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31474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B31474" w:rsidRDefault="00B314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31474" w:rsidRDefault="00B3147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31474" w:rsidRDefault="005F25FC" w:rsidP="00F62ED1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 w:rsidR="00CB75C1">
              <w:t>/SG/AC.10/C.3/201</w:t>
            </w:r>
            <w:r w:rsidR="00F62ED1">
              <w:t>7</w:t>
            </w:r>
            <w:r>
              <w:t>/</w:t>
            </w:r>
            <w:r w:rsidR="001F41C1">
              <w:t>8</w:t>
            </w:r>
          </w:p>
        </w:tc>
      </w:tr>
      <w:tr w:rsidR="00B3147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9126FD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46.5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E60D87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</w:t>
            </w:r>
            <w:r w:rsidR="00C557B3">
              <w:rPr>
                <w:b/>
                <w:sz w:val="40"/>
                <w:szCs w:val="40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31474" w:rsidRDefault="00B31474" w:rsidP="0055483D">
            <w:pPr>
              <w:spacing w:before="240" w:line="240" w:lineRule="exact"/>
            </w:pPr>
            <w:r>
              <w:t>Distr. générale</w:t>
            </w:r>
            <w:r w:rsidR="009126FD">
              <w:br/>
              <w:t>3</w:t>
            </w:r>
            <w:r w:rsidR="0055483D">
              <w:t xml:space="preserve"> avril</w:t>
            </w:r>
            <w:r w:rsidR="001F41C1">
              <w:t xml:space="preserve"> 2017</w:t>
            </w:r>
            <w:r w:rsidR="001F41C1">
              <w:br/>
            </w:r>
          </w:p>
          <w:p w:rsidR="00B31474" w:rsidRDefault="00B31474">
            <w:pPr>
              <w:spacing w:line="240" w:lineRule="exact"/>
            </w:pPr>
            <w:r>
              <w:t>Original: français</w:t>
            </w:r>
          </w:p>
        </w:tc>
      </w:tr>
    </w:tbl>
    <w:p w:rsidR="005C2549" w:rsidRDefault="005C2549" w:rsidP="005C254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d’experts du transport des marchandises dangereuses</w:t>
      </w:r>
      <w:r>
        <w:rPr>
          <w:b/>
          <w:sz w:val="24"/>
          <w:szCs w:val="24"/>
        </w:rPr>
        <w:br/>
        <w:t>et du Système général harmonisé de classification</w:t>
      </w:r>
      <w:r>
        <w:rPr>
          <w:b/>
          <w:sz w:val="24"/>
          <w:szCs w:val="24"/>
        </w:rPr>
        <w:br/>
        <w:t>et d’étiquetage des produits chimiques</w:t>
      </w:r>
    </w:p>
    <w:p w:rsidR="005C2549" w:rsidRDefault="005C2549" w:rsidP="005C2549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5C2549" w:rsidRDefault="005C2549" w:rsidP="005C2549">
      <w:pPr>
        <w:spacing w:before="120"/>
        <w:rPr>
          <w:b/>
        </w:rPr>
      </w:pPr>
      <w:r>
        <w:rPr>
          <w:b/>
          <w:lang w:val="fr-FR"/>
        </w:rPr>
        <w:t xml:space="preserve">Cinquante et unième </w:t>
      </w:r>
      <w:r>
        <w:rPr>
          <w:b/>
        </w:rPr>
        <w:t>session</w:t>
      </w:r>
    </w:p>
    <w:p w:rsidR="005C2549" w:rsidRDefault="005C2549" w:rsidP="005C2549">
      <w:pPr>
        <w:rPr>
          <w:lang w:eastAsia="it-IT"/>
        </w:rPr>
      </w:pPr>
      <w:r>
        <w:t xml:space="preserve">Genève, </w:t>
      </w:r>
      <w:r>
        <w:rPr>
          <w:lang w:eastAsia="it-IT"/>
        </w:rPr>
        <w:t>3-7 juillet 2017</w:t>
      </w:r>
    </w:p>
    <w:p w:rsidR="001F41C1" w:rsidRPr="009126FD" w:rsidRDefault="001F41C1" w:rsidP="001F41C1">
      <w:pPr>
        <w:rPr>
          <w:b/>
        </w:rPr>
      </w:pPr>
      <w:r w:rsidRPr="0055483D">
        <w:t>Point </w:t>
      </w:r>
      <w:r w:rsidR="0055483D">
        <w:t>4 c)</w:t>
      </w:r>
      <w:r w:rsidRPr="0055483D">
        <w:t xml:space="preserve"> de l’ordre du jour provisoire</w:t>
      </w:r>
      <w:r w:rsidRPr="0055483D">
        <w:br/>
      </w:r>
      <w:r w:rsidR="009126FD" w:rsidRPr="009126FD">
        <w:rPr>
          <w:b/>
          <w:lang w:val="fr-FR"/>
        </w:rPr>
        <w:t>Systèmes de stockage de l’électricité</w:t>
      </w:r>
      <w:r w:rsidR="009126FD" w:rsidRPr="009126FD">
        <w:rPr>
          <w:b/>
          <w:lang w:val="fr-FR"/>
        </w:rPr>
        <w:t>: d</w:t>
      </w:r>
      <w:r w:rsidR="009126FD" w:rsidRPr="009126FD">
        <w:rPr>
          <w:b/>
          <w:lang w:val="fr-FR"/>
        </w:rPr>
        <w:t>ispositions relatives au transport</w:t>
      </w:r>
      <w:r w:rsidR="009126FD" w:rsidRPr="009126FD">
        <w:rPr>
          <w:b/>
          <w:lang w:val="fr-FR"/>
        </w:rPr>
        <w:t xml:space="preserve"> </w:t>
      </w:r>
    </w:p>
    <w:p w:rsidR="0026107C" w:rsidRPr="00317257" w:rsidRDefault="00B90BC5" w:rsidP="0026107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808F4" w:rsidRPr="007808F4">
        <w:rPr>
          <w:lang w:val="fr-FR"/>
        </w:rPr>
        <w:t xml:space="preserve">Exemption </w:t>
      </w:r>
      <w:r w:rsidR="006A3076">
        <w:rPr>
          <w:lang w:val="fr-FR"/>
        </w:rPr>
        <w:t>des accumulateur</w:t>
      </w:r>
      <w:bookmarkStart w:id="0" w:name="_GoBack"/>
      <w:bookmarkEnd w:id="0"/>
      <w:r w:rsidR="006A3076">
        <w:rPr>
          <w:lang w:val="fr-FR"/>
        </w:rPr>
        <w:t xml:space="preserve">s </w:t>
      </w:r>
      <w:r w:rsidR="00D63F67">
        <w:rPr>
          <w:lang w:val="fr-FR"/>
        </w:rPr>
        <w:t>et piles des rubriques Nos ONU 2800, 2794, 2795, 3028 et 3496 i</w:t>
      </w:r>
      <w:r w:rsidR="006A3076">
        <w:rPr>
          <w:lang w:val="fr-FR"/>
        </w:rPr>
        <w:t xml:space="preserve">nstallés dans les </w:t>
      </w:r>
      <w:r w:rsidR="00D63F67">
        <w:rPr>
          <w:lang w:val="fr-FR"/>
        </w:rPr>
        <w:t>véhicules</w:t>
      </w:r>
    </w:p>
    <w:p w:rsidR="00E72C4C" w:rsidRDefault="00E72C4C" w:rsidP="00734DB1">
      <w:pPr>
        <w:pStyle w:val="H1G"/>
        <w:keepNext w:val="0"/>
        <w:keepLines w:val="0"/>
        <w:rPr>
          <w:rFonts w:eastAsia="Arial"/>
          <w:lang w:val="fr-FR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E72C4C">
        <w:rPr>
          <w:rFonts w:eastAsia="Arial"/>
          <w:lang w:val="fr-FR"/>
        </w:rPr>
        <w:t>Communication d</w:t>
      </w:r>
      <w:r w:rsidR="00BC3265">
        <w:rPr>
          <w:rFonts w:eastAsia="Arial"/>
          <w:lang w:val="fr-FR"/>
        </w:rPr>
        <w:t>e l’expert</w:t>
      </w:r>
      <w:r w:rsidR="004362EC">
        <w:rPr>
          <w:rFonts w:eastAsia="Arial"/>
          <w:lang w:val="fr-FR"/>
        </w:rPr>
        <w:t xml:space="preserve"> de la</w:t>
      </w:r>
      <w:r w:rsidRPr="00E72C4C">
        <w:rPr>
          <w:rFonts w:eastAsia="Arial"/>
          <w:lang w:val="fr-FR"/>
        </w:rPr>
        <w:t xml:space="preserve"> </w:t>
      </w:r>
      <w:r w:rsidR="00210222">
        <w:rPr>
          <w:rFonts w:eastAsia="Arial"/>
          <w:lang w:val="fr-FR"/>
        </w:rPr>
        <w:t>Suisse</w:t>
      </w:r>
      <w:r w:rsidR="00991B60">
        <w:rPr>
          <w:rStyle w:val="FootnoteReference"/>
          <w:rFonts w:eastAsia="Arial"/>
        </w:rPr>
        <w:footnoteReference w:id="2"/>
      </w:r>
    </w:p>
    <w:tbl>
      <w:tblPr>
        <w:tblW w:w="0" w:type="auto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3"/>
      </w:tblGrid>
      <w:tr w:rsidR="00734DB1" w:rsidTr="00991B60">
        <w:trPr>
          <w:jc w:val="center"/>
        </w:trPr>
        <w:tc>
          <w:tcPr>
            <w:tcW w:w="9643" w:type="dxa"/>
          </w:tcPr>
          <w:p w:rsidR="00734DB1" w:rsidRDefault="00734DB1" w:rsidP="00E6328D">
            <w:pPr>
              <w:spacing w:before="240" w:after="120"/>
              <w:ind w:left="255"/>
              <w:rPr>
                <w:rFonts w:eastAsia="Arial"/>
                <w:i/>
                <w:sz w:val="24"/>
                <w:lang w:val="fr-FR"/>
              </w:rPr>
            </w:pPr>
            <w:r>
              <w:rPr>
                <w:rFonts w:eastAsia="Arial"/>
                <w:i/>
                <w:sz w:val="24"/>
                <w:lang w:val="fr-FR"/>
              </w:rPr>
              <w:t xml:space="preserve">Résumé </w:t>
            </w:r>
          </w:p>
        </w:tc>
      </w:tr>
      <w:tr w:rsidR="00734DB1" w:rsidTr="00991B60">
        <w:trPr>
          <w:jc w:val="center"/>
        </w:trPr>
        <w:tc>
          <w:tcPr>
            <w:tcW w:w="9643" w:type="dxa"/>
          </w:tcPr>
          <w:p w:rsidR="00734DB1" w:rsidRDefault="00734DB1" w:rsidP="0055483D">
            <w:pPr>
              <w:pStyle w:val="SingleTxtG"/>
              <w:ind w:left="2499" w:hanging="2248"/>
              <w:rPr>
                <w:rFonts w:eastAsia="Arial"/>
                <w:b/>
                <w:lang w:val="fr-FR"/>
              </w:rPr>
            </w:pPr>
            <w:r>
              <w:rPr>
                <w:b/>
                <w:lang w:val="fr-FR"/>
              </w:rPr>
              <w:t>Résumé analytique:</w:t>
            </w:r>
            <w:r>
              <w:rPr>
                <w:b/>
                <w:sz w:val="24"/>
                <w:szCs w:val="24"/>
                <w:lang w:val="fr-FR"/>
              </w:rPr>
              <w:tab/>
            </w:r>
            <w:r w:rsidR="00667BBE">
              <w:rPr>
                <w:lang w:val="fr-FR"/>
              </w:rPr>
              <w:t>Ainsi que les dispositions spéciales 388 et 239 le prévoient déjà, i</w:t>
            </w:r>
            <w:r w:rsidR="00494212">
              <w:rPr>
                <w:lang w:val="fr-FR"/>
              </w:rPr>
              <w:t>l faudrait que l</w:t>
            </w:r>
            <w:r w:rsidR="00A37724">
              <w:rPr>
                <w:lang w:val="fr-FR"/>
              </w:rPr>
              <w:t>es accumulateurs des rubriques Nos ONU 2800, 2</w:t>
            </w:r>
            <w:r w:rsidR="00D63F67">
              <w:rPr>
                <w:lang w:val="fr-FR"/>
              </w:rPr>
              <w:t>9</w:t>
            </w:r>
            <w:r w:rsidR="00A37724">
              <w:rPr>
                <w:lang w:val="fr-FR"/>
              </w:rPr>
              <w:t>74</w:t>
            </w:r>
            <w:r w:rsidR="00D63F67">
              <w:rPr>
                <w:lang w:val="fr-FR"/>
              </w:rPr>
              <w:t>,</w:t>
            </w:r>
            <w:r w:rsidR="00A37724">
              <w:rPr>
                <w:lang w:val="fr-FR"/>
              </w:rPr>
              <w:t xml:space="preserve"> 2795</w:t>
            </w:r>
            <w:r w:rsidR="00D63F67">
              <w:rPr>
                <w:lang w:val="fr-FR"/>
              </w:rPr>
              <w:t xml:space="preserve"> et</w:t>
            </w:r>
            <w:r w:rsidR="0055483D">
              <w:rPr>
                <w:lang w:val="fr-FR"/>
              </w:rPr>
              <w:t xml:space="preserve"> </w:t>
            </w:r>
            <w:r w:rsidR="00A37724">
              <w:rPr>
                <w:lang w:val="fr-FR"/>
              </w:rPr>
              <w:t xml:space="preserve">3028 et les piles de la rubrique 3496 soient </w:t>
            </w:r>
            <w:r w:rsidR="00667BBE">
              <w:rPr>
                <w:lang w:val="fr-FR"/>
              </w:rPr>
              <w:t xml:space="preserve">également </w:t>
            </w:r>
            <w:r w:rsidR="00A37724">
              <w:rPr>
                <w:lang w:val="fr-FR"/>
              </w:rPr>
              <w:t>exemptés du Règlement type lorsqu’ils sont installés sur des véhicules.</w:t>
            </w:r>
          </w:p>
        </w:tc>
      </w:tr>
      <w:tr w:rsidR="00734DB1" w:rsidTr="00991B60">
        <w:trPr>
          <w:jc w:val="center"/>
        </w:trPr>
        <w:tc>
          <w:tcPr>
            <w:tcW w:w="9643" w:type="dxa"/>
          </w:tcPr>
          <w:p w:rsidR="00490C26" w:rsidRDefault="00991B60" w:rsidP="00490C26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Mesures à prendre</w:t>
            </w:r>
            <w:r w:rsidR="00490C26" w:rsidRPr="004C4820">
              <w:rPr>
                <w:b/>
                <w:lang w:val="fr-FR"/>
              </w:rPr>
              <w:t xml:space="preserve">: </w:t>
            </w:r>
            <w:r w:rsidR="00490C26" w:rsidRPr="004C4820">
              <w:rPr>
                <w:b/>
                <w:lang w:val="fr-FR"/>
              </w:rPr>
              <w:tab/>
            </w:r>
            <w:r w:rsidR="00A37724">
              <w:rPr>
                <w:lang w:val="fr-FR"/>
              </w:rPr>
              <w:t>Exempter du Règlement par des textes dans des dispositions spéciales pertinentes les rubriques Nos ONU 2800, 2794, 2795, 3028 et 3496</w:t>
            </w:r>
            <w:r w:rsidR="007808F4">
              <w:rPr>
                <w:lang w:val="fr-FR"/>
              </w:rPr>
              <w:t>.</w:t>
            </w:r>
          </w:p>
          <w:p w:rsidR="00734DB1" w:rsidRPr="00734DB1" w:rsidRDefault="005343BA" w:rsidP="00991B60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>Do</w:t>
            </w:r>
            <w:r w:rsidR="00991B60">
              <w:rPr>
                <w:b/>
                <w:lang w:val="fr-FR"/>
              </w:rPr>
              <w:t>cuments de référence</w:t>
            </w:r>
            <w:r w:rsidRPr="004C4820">
              <w:rPr>
                <w:b/>
                <w:lang w:val="fr-FR"/>
              </w:rPr>
              <w:t xml:space="preserve">: </w:t>
            </w:r>
            <w:r w:rsidRPr="004C4820">
              <w:rPr>
                <w:b/>
                <w:lang w:val="fr-FR"/>
              </w:rPr>
              <w:tab/>
            </w:r>
            <w:r w:rsidR="006A3076">
              <w:rPr>
                <w:lang w:val="fr-FR"/>
              </w:rPr>
              <w:t>ST/SG/AC.10/44/Add.1</w:t>
            </w:r>
            <w:r>
              <w:rPr>
                <w:lang w:val="fr-FR"/>
              </w:rPr>
              <w:t>.</w:t>
            </w:r>
          </w:p>
        </w:tc>
      </w:tr>
    </w:tbl>
    <w:p w:rsidR="00B31474" w:rsidRDefault="00F512D9" w:rsidP="00F512D9">
      <w:pPr>
        <w:pStyle w:val="HChG"/>
        <w:rPr>
          <w:lang w:val="fr-FR"/>
        </w:rPr>
      </w:pPr>
      <w:r>
        <w:tab/>
      </w:r>
      <w:r>
        <w:tab/>
      </w:r>
      <w:r w:rsidR="00B31474" w:rsidRPr="00F512D9">
        <w:t>Introduction</w:t>
      </w:r>
    </w:p>
    <w:p w:rsidR="00BE0804" w:rsidRDefault="00F512D9" w:rsidP="00F512D9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1300FA">
        <w:rPr>
          <w:lang w:val="fr-FR"/>
        </w:rPr>
        <w:t xml:space="preserve">La </w:t>
      </w:r>
      <w:r w:rsidR="001300FA" w:rsidRPr="00F512D9">
        <w:t>disposition</w:t>
      </w:r>
      <w:r w:rsidR="001300FA">
        <w:rPr>
          <w:lang w:val="fr-FR"/>
        </w:rPr>
        <w:t xml:space="preserve"> spéciale </w:t>
      </w:r>
      <w:r w:rsidR="00DC3E98">
        <w:rPr>
          <w:lang w:val="fr-FR"/>
        </w:rPr>
        <w:t xml:space="preserve">388 a été assignée aux rubriques </w:t>
      </w:r>
      <w:r w:rsidR="005343BA">
        <w:rPr>
          <w:lang w:val="fr-FR"/>
        </w:rPr>
        <w:t>No</w:t>
      </w:r>
      <w:r>
        <w:rPr>
          <w:lang w:val="fr-FR"/>
        </w:rPr>
        <w:t>s</w:t>
      </w:r>
      <w:r w:rsidR="005343BA">
        <w:rPr>
          <w:lang w:val="fr-FR"/>
        </w:rPr>
        <w:t xml:space="preserve"> ONU</w:t>
      </w:r>
      <w:r w:rsidR="00DC3E98">
        <w:rPr>
          <w:lang w:val="fr-FR"/>
        </w:rPr>
        <w:t xml:space="preserve"> 3166 et 3171 (voir rapport ST</w:t>
      </w:r>
      <w:r w:rsidR="00142FBC">
        <w:rPr>
          <w:lang w:val="fr-FR"/>
        </w:rPr>
        <w:t>/</w:t>
      </w:r>
      <w:r w:rsidR="00DC3E98">
        <w:rPr>
          <w:lang w:val="fr-FR"/>
        </w:rPr>
        <w:t>SG</w:t>
      </w:r>
      <w:r w:rsidR="00142FBC">
        <w:rPr>
          <w:lang w:val="fr-FR"/>
        </w:rPr>
        <w:t>/AC.10/</w:t>
      </w:r>
      <w:r w:rsidR="006A3076">
        <w:rPr>
          <w:lang w:val="fr-FR"/>
        </w:rPr>
        <w:t>44/</w:t>
      </w:r>
      <w:r w:rsidR="00142FBC">
        <w:rPr>
          <w:lang w:val="fr-FR"/>
        </w:rPr>
        <w:t xml:space="preserve">Add.1). L’avant dernier paragraphe </w:t>
      </w:r>
      <w:r w:rsidR="005343BA">
        <w:rPr>
          <w:lang w:val="fr-FR"/>
        </w:rPr>
        <w:t>de la D</w:t>
      </w:r>
      <w:r w:rsidR="0055483D">
        <w:rPr>
          <w:lang w:val="fr-FR"/>
        </w:rPr>
        <w:t xml:space="preserve">isposition spéciale </w:t>
      </w:r>
      <w:r w:rsidR="005343BA">
        <w:rPr>
          <w:lang w:val="fr-FR"/>
        </w:rPr>
        <w:t xml:space="preserve">388 </w:t>
      </w:r>
      <w:r w:rsidR="00142FBC">
        <w:rPr>
          <w:lang w:val="fr-FR"/>
        </w:rPr>
        <w:t xml:space="preserve">exonère du Règlement les piles et batteries nécessaires au fonctionnement ou à </w:t>
      </w:r>
      <w:r w:rsidR="00142FBC">
        <w:rPr>
          <w:lang w:val="fr-FR"/>
        </w:rPr>
        <w:lastRenderedPageBreak/>
        <w:t>la sécurité du véhicule.</w:t>
      </w:r>
      <w:r w:rsidR="00A702DC">
        <w:rPr>
          <w:lang w:val="fr-FR"/>
        </w:rPr>
        <w:t xml:space="preserve"> La dernière phrase de l</w:t>
      </w:r>
      <w:r w:rsidR="00142FBC">
        <w:rPr>
          <w:lang w:val="fr-FR"/>
        </w:rPr>
        <w:t xml:space="preserve">a disposition </w:t>
      </w:r>
      <w:r w:rsidR="00A702DC">
        <w:rPr>
          <w:lang w:val="fr-FR"/>
        </w:rPr>
        <w:t xml:space="preserve">spéciale </w:t>
      </w:r>
      <w:r w:rsidR="00142FBC">
        <w:rPr>
          <w:lang w:val="fr-FR"/>
        </w:rPr>
        <w:t>239</w:t>
      </w:r>
      <w:r w:rsidR="00A702DC">
        <w:rPr>
          <w:lang w:val="fr-FR"/>
        </w:rPr>
        <w:t>,</w:t>
      </w:r>
      <w:r w:rsidR="00142FBC">
        <w:rPr>
          <w:lang w:val="fr-FR"/>
        </w:rPr>
        <w:t xml:space="preserve"> </w:t>
      </w:r>
      <w:r w:rsidR="00A702DC">
        <w:rPr>
          <w:lang w:val="fr-FR"/>
        </w:rPr>
        <w:t xml:space="preserve">qui </w:t>
      </w:r>
      <w:r w:rsidR="005343BA">
        <w:rPr>
          <w:lang w:val="fr-FR"/>
        </w:rPr>
        <w:t xml:space="preserve">est </w:t>
      </w:r>
      <w:r w:rsidR="00142FBC">
        <w:rPr>
          <w:lang w:val="fr-FR"/>
        </w:rPr>
        <w:t xml:space="preserve">assignée à la rubrique </w:t>
      </w:r>
      <w:r w:rsidR="005343BA">
        <w:rPr>
          <w:lang w:val="fr-FR"/>
        </w:rPr>
        <w:t>No ONU</w:t>
      </w:r>
      <w:r w:rsidR="00142FBC">
        <w:rPr>
          <w:lang w:val="fr-FR"/>
        </w:rPr>
        <w:t xml:space="preserve"> 3292 ACCUMULATEURS AU SODIUM OU ÉLÉMENTS D’ACCUMULATEUR AU SODIUM</w:t>
      </w:r>
      <w:r w:rsidR="00A702DC">
        <w:rPr>
          <w:lang w:val="fr-FR"/>
        </w:rPr>
        <w:t xml:space="preserve">, exonère les </w:t>
      </w:r>
      <w:r w:rsidR="005343BA">
        <w:rPr>
          <w:lang w:val="fr-FR"/>
        </w:rPr>
        <w:t>accumulateurs</w:t>
      </w:r>
      <w:r w:rsidR="00A702DC">
        <w:rPr>
          <w:lang w:val="fr-FR"/>
        </w:rPr>
        <w:t xml:space="preserve"> montés sur des véhicules</w:t>
      </w:r>
      <w:r w:rsidR="005343BA">
        <w:rPr>
          <w:lang w:val="fr-FR"/>
        </w:rPr>
        <w:t xml:space="preserve">. </w:t>
      </w:r>
      <w:r w:rsidR="00B54566">
        <w:rPr>
          <w:lang w:val="fr-FR"/>
        </w:rPr>
        <w:t>Il existe d’autres types de batteries soumises au Règlement type qui ne bénéficient pas de la m</w:t>
      </w:r>
      <w:r w:rsidR="00B62DE4">
        <w:rPr>
          <w:lang w:val="fr-FR"/>
        </w:rPr>
        <w:t>ême exemption : Nos ONU 2800 ACCUMULATEURS électriques, INVERSABLES REMPLIS D’ÉLECTROLYTE LIQUIDE, 2</w:t>
      </w:r>
      <w:r w:rsidR="00BE0804">
        <w:rPr>
          <w:lang w:val="fr-FR"/>
        </w:rPr>
        <w:t>794</w:t>
      </w:r>
      <w:r w:rsidR="00B62DE4">
        <w:rPr>
          <w:lang w:val="fr-FR"/>
        </w:rPr>
        <w:t xml:space="preserve"> ACCUMULATEURS électriques, INVERSABLES REMPLIS D’ÉLECTROLYTE LIQUIDE ACIDE, 2795 ACCUMULATEURS électriques, INVERSABLES REMPLIS D’ÉLECTROLYTE LIQUIDE ALCALIN, 3028 ACCUMULATEURS électriques, SECS CONTENANT DE L’HYDROXYDE DE POTASSIUM SOLIDE</w:t>
      </w:r>
      <w:r w:rsidR="00A02EBD">
        <w:rPr>
          <w:lang w:val="fr-FR"/>
        </w:rPr>
        <w:t>, 3596 PILES AU NICKEL HYDRURE</w:t>
      </w:r>
      <w:r w:rsidR="00BE0804">
        <w:rPr>
          <w:lang w:val="fr-FR"/>
        </w:rPr>
        <w:t>.</w:t>
      </w:r>
    </w:p>
    <w:p w:rsidR="00BE0804" w:rsidRPr="00F512D9" w:rsidRDefault="00F512D9" w:rsidP="00F512D9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BE0804">
        <w:rPr>
          <w:lang w:val="fr-FR"/>
        </w:rPr>
        <w:t xml:space="preserve">Pour les accumulateurs du type correspondant au No ONU 3028 la disposition </w:t>
      </w:r>
      <w:r w:rsidR="00BE0804" w:rsidRPr="00F512D9">
        <w:t xml:space="preserve">spéciale </w:t>
      </w:r>
      <w:r w:rsidR="0055483D" w:rsidRPr="00F512D9">
        <w:t xml:space="preserve">304 </w:t>
      </w:r>
      <w:r w:rsidR="00BE0804" w:rsidRPr="00F512D9">
        <w:t xml:space="preserve">précise que la rubrique No ONU 3028 </w:t>
      </w:r>
      <w:r w:rsidR="00D63F67" w:rsidRPr="00F512D9">
        <w:t xml:space="preserve">ne doit être utilisée </w:t>
      </w:r>
      <w:r w:rsidR="00BE0804" w:rsidRPr="00F512D9">
        <w:t xml:space="preserve">que lorsqu’ils sont non activés et qu’ils sont destinés à être activés avant utilisation par adjonction d’une quantité appropriée d’eau dans chaque élément. On peut supposer que dans ce cas ces accumulateurs ne sont pas </w:t>
      </w:r>
      <w:r w:rsidR="00D63F67" w:rsidRPr="00F512D9">
        <w:t xml:space="preserve">encore </w:t>
      </w:r>
      <w:r w:rsidR="00BE0804" w:rsidRPr="00F512D9">
        <w:t xml:space="preserve">installés sur les véhicules. Néanmoins une telle éventualité n’étant pas exclue, l’exemption spécifique aux accumulateurs installés sur des véhicules qui existe dans la </w:t>
      </w:r>
      <w:r w:rsidR="0055483D">
        <w:rPr>
          <w:lang w:val="fr-FR"/>
        </w:rPr>
        <w:t xml:space="preserve">disposition </w:t>
      </w:r>
      <w:r w:rsidR="0055483D" w:rsidRPr="00F512D9">
        <w:t xml:space="preserve">spéciale </w:t>
      </w:r>
      <w:r w:rsidR="00BE0804" w:rsidRPr="00F512D9">
        <w:t xml:space="preserve">239 et dans la </w:t>
      </w:r>
      <w:r w:rsidR="0055483D">
        <w:rPr>
          <w:lang w:val="fr-FR"/>
        </w:rPr>
        <w:t xml:space="preserve">disposition </w:t>
      </w:r>
      <w:r w:rsidR="0055483D" w:rsidRPr="00F512D9">
        <w:t xml:space="preserve">spéciale </w:t>
      </w:r>
      <w:r w:rsidR="00BE0804" w:rsidRPr="00F512D9">
        <w:t>388 devrait également être introduite pour la rubrique No ONU 3028 afin de ne pas avoir des dispositions contradictoires.</w:t>
      </w:r>
    </w:p>
    <w:p w:rsidR="00BE0804" w:rsidRPr="00F512D9" w:rsidRDefault="00F512D9" w:rsidP="00F512D9">
      <w:pPr>
        <w:pStyle w:val="SingleTxtG"/>
      </w:pPr>
      <w:r>
        <w:t>3.</w:t>
      </w:r>
      <w:r>
        <w:tab/>
        <w:t>Pour le</w:t>
      </w:r>
      <w:r w:rsidR="00BE0804" w:rsidRPr="00F512D9">
        <w:t>s rubriques No</w:t>
      </w:r>
      <w:r>
        <w:t>s</w:t>
      </w:r>
      <w:r w:rsidR="00BE0804" w:rsidRPr="00F512D9">
        <w:t xml:space="preserve"> ONU 2800, 2</w:t>
      </w:r>
      <w:r w:rsidR="00EB0F23" w:rsidRPr="00F512D9">
        <w:t>79</w:t>
      </w:r>
      <w:r w:rsidR="00BE0804" w:rsidRPr="00F512D9">
        <w:t xml:space="preserve">4 et 2795, il n’existe aucune disposition semblable à celle de la dernière phrase de la </w:t>
      </w:r>
      <w:r w:rsidR="0055483D">
        <w:rPr>
          <w:lang w:val="fr-FR"/>
        </w:rPr>
        <w:t xml:space="preserve">disposition </w:t>
      </w:r>
      <w:r w:rsidR="0055483D" w:rsidRPr="00F512D9">
        <w:t xml:space="preserve">spéciale </w:t>
      </w:r>
      <w:r w:rsidR="00BE0804" w:rsidRPr="00F512D9">
        <w:t xml:space="preserve">239 ni à celle de l’avant-dernier paragraphe de la </w:t>
      </w:r>
      <w:r w:rsidR="0055483D">
        <w:rPr>
          <w:lang w:val="fr-FR"/>
        </w:rPr>
        <w:t xml:space="preserve">disposition </w:t>
      </w:r>
      <w:r w:rsidR="0055483D" w:rsidRPr="00F512D9">
        <w:t xml:space="preserve">spéciale </w:t>
      </w:r>
      <w:r w:rsidR="00BE0804" w:rsidRPr="00F512D9">
        <w:t>388 qui permette l’exemption d</w:t>
      </w:r>
      <w:r w:rsidR="00EB0F23" w:rsidRPr="00F512D9">
        <w:t xml:space="preserve">e leur </w:t>
      </w:r>
      <w:r w:rsidR="00BE0804" w:rsidRPr="00F512D9">
        <w:t>transport lorsque les accumulateurs sont installés sur les véhicules. Il s’agirait d’introduire cette exemption pour ces trois rubriques é</w:t>
      </w:r>
      <w:r w:rsidR="00A02EBD" w:rsidRPr="00F512D9">
        <w:t>g</w:t>
      </w:r>
      <w:r w:rsidR="00BE0804" w:rsidRPr="00F512D9">
        <w:t>alement.</w:t>
      </w:r>
    </w:p>
    <w:p w:rsidR="00A02EBD" w:rsidRPr="00F512D9" w:rsidRDefault="00F512D9" w:rsidP="00F512D9">
      <w:pPr>
        <w:pStyle w:val="SingleTxtG"/>
      </w:pPr>
      <w:r>
        <w:t>4.</w:t>
      </w:r>
      <w:r>
        <w:tab/>
      </w:r>
      <w:r w:rsidR="00A02EBD" w:rsidRPr="00F512D9">
        <w:t xml:space="preserve">Compte tenu de l’exemple de la dernière phrase de la </w:t>
      </w:r>
      <w:r w:rsidR="0055483D">
        <w:rPr>
          <w:lang w:val="fr-FR"/>
        </w:rPr>
        <w:t xml:space="preserve">disposition </w:t>
      </w:r>
      <w:r w:rsidR="0055483D" w:rsidRPr="00F512D9">
        <w:t xml:space="preserve">spéciale </w:t>
      </w:r>
      <w:r w:rsidR="00A02EBD" w:rsidRPr="00F512D9">
        <w:t>239 pour le No ONU 3292 on peut supposer que l’exemption en question ne devrait pas être applicable au transport aérien. Nous avons formulé nos propositions dans ce sens.</w:t>
      </w:r>
    </w:p>
    <w:p w:rsidR="00490C26" w:rsidRPr="0072378C" w:rsidRDefault="00F512D9" w:rsidP="00F512D9">
      <w:pPr>
        <w:pStyle w:val="HChG"/>
      </w:pPr>
      <w:r>
        <w:tab/>
      </w:r>
      <w:r>
        <w:tab/>
      </w:r>
      <w:r w:rsidR="00490C26" w:rsidRPr="00F512D9">
        <w:t>Proposition</w:t>
      </w:r>
    </w:p>
    <w:p w:rsidR="00A02EBD" w:rsidRPr="00A02EBD" w:rsidRDefault="00F512D9" w:rsidP="00F512D9">
      <w:pPr>
        <w:pStyle w:val="SingleTxtG"/>
      </w:pPr>
      <w:r>
        <w:t>5.</w:t>
      </w:r>
      <w:r>
        <w:tab/>
      </w:r>
      <w:r w:rsidR="00A02EBD" w:rsidRPr="00F512D9">
        <w:t>Pour</w:t>
      </w:r>
      <w:r w:rsidR="00A02EBD">
        <w:rPr>
          <w:lang w:val="fr-FR"/>
        </w:rPr>
        <w:t xml:space="preserve"> le No ONU 2800 ajouter la phrase suivante à la fin de la </w:t>
      </w:r>
      <w:r w:rsidR="0055483D">
        <w:rPr>
          <w:lang w:val="fr-FR"/>
        </w:rPr>
        <w:t xml:space="preserve">disposition </w:t>
      </w:r>
      <w:r w:rsidR="0055483D" w:rsidRPr="00F512D9">
        <w:t>spéciale</w:t>
      </w:r>
      <w:r w:rsidR="0055483D">
        <w:rPr>
          <w:lang w:val="fr-FR"/>
        </w:rPr>
        <w:t xml:space="preserve"> 238</w:t>
      </w:r>
      <w:r w:rsidR="00A02EBD">
        <w:rPr>
          <w:lang w:val="fr-FR"/>
        </w:rPr>
        <w:t>:</w:t>
      </w:r>
    </w:p>
    <w:p w:rsidR="005343BA" w:rsidRDefault="00F512D9" w:rsidP="00F512D9">
      <w:pPr>
        <w:pStyle w:val="SingleTxtG"/>
        <w:ind w:left="1701"/>
        <w:rPr>
          <w:lang w:eastAsia="fr-CH"/>
        </w:rPr>
      </w:pPr>
      <w:r>
        <w:t>«</w:t>
      </w:r>
      <w:r w:rsidR="005343BA" w:rsidRPr="005343BA">
        <w:rPr>
          <w:lang w:eastAsia="fr-CH"/>
        </w:rPr>
        <w:t xml:space="preserve">Sauf pour le transport aérien, les accumulateurs montés sur des véhicules (No ONU </w:t>
      </w:r>
      <w:r w:rsidR="005343BA" w:rsidRPr="00F512D9">
        <w:t>3171</w:t>
      </w:r>
      <w:r w:rsidR="005343BA">
        <w:rPr>
          <w:lang w:eastAsia="fr-CH"/>
        </w:rPr>
        <w:t xml:space="preserve"> </w:t>
      </w:r>
      <w:r w:rsidR="005343BA" w:rsidRPr="00A02EBD">
        <w:rPr>
          <w:lang w:eastAsia="fr-CH"/>
        </w:rPr>
        <w:t>et 3166</w:t>
      </w:r>
      <w:r w:rsidR="005343BA" w:rsidRPr="005343BA">
        <w:rPr>
          <w:lang w:eastAsia="fr-CH"/>
        </w:rPr>
        <w:t>)</w:t>
      </w:r>
      <w:r w:rsidR="005343BA" w:rsidRPr="005343BA">
        <w:t xml:space="preserve"> </w:t>
      </w:r>
      <w:r w:rsidR="005343BA" w:rsidRPr="005343BA">
        <w:rPr>
          <w:lang w:eastAsia="fr-CH"/>
        </w:rPr>
        <w:t>ne sont pas soumis au présent Règlement.</w:t>
      </w:r>
      <w:r w:rsidR="005343BA">
        <w:rPr>
          <w:lang w:eastAsia="fr-CH"/>
        </w:rPr>
        <w:t>»</w:t>
      </w:r>
      <w:r>
        <w:rPr>
          <w:lang w:eastAsia="fr-CH"/>
        </w:rPr>
        <w:t>.</w:t>
      </w:r>
    </w:p>
    <w:p w:rsidR="00A02EBD" w:rsidRPr="00A02EBD" w:rsidRDefault="00F512D9" w:rsidP="00F512D9">
      <w:pPr>
        <w:pStyle w:val="SingleTxtG"/>
      </w:pPr>
      <w:r>
        <w:t>6.</w:t>
      </w:r>
      <w:r>
        <w:tab/>
      </w:r>
      <w:r w:rsidR="00A02EBD" w:rsidRPr="00F512D9">
        <w:t>Pour</w:t>
      </w:r>
      <w:r w:rsidR="00A02EBD">
        <w:rPr>
          <w:lang w:val="fr-FR"/>
        </w:rPr>
        <w:t xml:space="preserve"> les No</w:t>
      </w:r>
      <w:r>
        <w:rPr>
          <w:lang w:val="fr-FR"/>
        </w:rPr>
        <w:t>s</w:t>
      </w:r>
      <w:r w:rsidR="00A02EBD">
        <w:rPr>
          <w:lang w:val="fr-FR"/>
        </w:rPr>
        <w:t xml:space="preserve"> ONU 2794, 2795 et 3028 </w:t>
      </w:r>
      <w:r w:rsidR="005C0C11">
        <w:rPr>
          <w:lang w:val="fr-FR"/>
        </w:rPr>
        <w:t xml:space="preserve">ajouter une disposition </w:t>
      </w:r>
      <w:r w:rsidR="005C0C11" w:rsidRPr="00F512D9">
        <w:t>spéciale</w:t>
      </w:r>
      <w:r w:rsidR="005C0C11">
        <w:rPr>
          <w:lang w:val="fr-FR"/>
        </w:rPr>
        <w:t xml:space="preserve"> </w:t>
      </w:r>
      <w:r>
        <w:rPr>
          <w:lang w:val="fr-FR"/>
        </w:rPr>
        <w:t>XY avec le texte suivant</w:t>
      </w:r>
      <w:r w:rsidR="00A02EBD">
        <w:rPr>
          <w:lang w:val="fr-FR"/>
        </w:rPr>
        <w:t>:</w:t>
      </w:r>
    </w:p>
    <w:p w:rsidR="00A02EBD" w:rsidRPr="005343BA" w:rsidRDefault="00F512D9" w:rsidP="00F512D9">
      <w:pPr>
        <w:pStyle w:val="SingleTxtG"/>
        <w:ind w:left="1701"/>
      </w:pPr>
      <w:r>
        <w:t>«</w:t>
      </w:r>
      <w:r w:rsidR="00A02EBD" w:rsidRPr="005343BA">
        <w:rPr>
          <w:lang w:eastAsia="fr-CH"/>
        </w:rPr>
        <w:t>Sauf pour le transport aérien, les accumulateurs montés sur des véhicules (No ONU 3171</w:t>
      </w:r>
      <w:r w:rsidR="00A02EBD">
        <w:rPr>
          <w:lang w:eastAsia="fr-CH"/>
        </w:rPr>
        <w:t xml:space="preserve"> </w:t>
      </w:r>
      <w:r w:rsidR="00A02EBD" w:rsidRPr="00A02EBD">
        <w:rPr>
          <w:lang w:eastAsia="fr-CH"/>
        </w:rPr>
        <w:t>et 3166</w:t>
      </w:r>
      <w:r w:rsidR="00A02EBD" w:rsidRPr="005343BA">
        <w:rPr>
          <w:lang w:eastAsia="fr-CH"/>
        </w:rPr>
        <w:t>)</w:t>
      </w:r>
      <w:r w:rsidR="00A02EBD" w:rsidRPr="005343BA">
        <w:t xml:space="preserve"> </w:t>
      </w:r>
      <w:r w:rsidR="00A02EBD" w:rsidRPr="005343BA">
        <w:rPr>
          <w:lang w:eastAsia="fr-CH"/>
        </w:rPr>
        <w:t>ne sont pas soumis au présent Règlement.</w:t>
      </w:r>
      <w:r w:rsidR="00A02EBD">
        <w:rPr>
          <w:lang w:eastAsia="fr-CH"/>
        </w:rPr>
        <w:t>»</w:t>
      </w:r>
      <w:r>
        <w:rPr>
          <w:lang w:eastAsia="fr-CH"/>
        </w:rPr>
        <w:t>.</w:t>
      </w:r>
    </w:p>
    <w:p w:rsidR="00A02EBD" w:rsidRPr="00A02EBD" w:rsidRDefault="00F512D9" w:rsidP="00F512D9">
      <w:pPr>
        <w:pStyle w:val="SingleTxtG"/>
      </w:pPr>
      <w:r>
        <w:t>7.</w:t>
      </w:r>
      <w:r>
        <w:tab/>
      </w:r>
      <w:r w:rsidR="00A02EBD" w:rsidRPr="00F512D9">
        <w:t>Pour</w:t>
      </w:r>
      <w:r w:rsidR="00A02EBD">
        <w:rPr>
          <w:lang w:val="fr-FR"/>
        </w:rPr>
        <w:t xml:space="preserve"> le No ONU </w:t>
      </w:r>
      <w:r w:rsidR="002109B5">
        <w:rPr>
          <w:lang w:val="fr-FR"/>
        </w:rPr>
        <w:t>3496</w:t>
      </w:r>
      <w:r w:rsidR="00A02EBD">
        <w:rPr>
          <w:lang w:val="fr-FR"/>
        </w:rPr>
        <w:t xml:space="preserve"> ajouter </w:t>
      </w:r>
      <w:r w:rsidR="002109B5">
        <w:rPr>
          <w:lang w:val="fr-FR"/>
        </w:rPr>
        <w:t xml:space="preserve">la phrase suivante à la fin de la </w:t>
      </w:r>
      <w:r w:rsidR="005C0C11">
        <w:rPr>
          <w:lang w:val="fr-FR"/>
        </w:rPr>
        <w:t xml:space="preserve">disposition </w:t>
      </w:r>
      <w:r w:rsidR="005C0C11" w:rsidRPr="00F512D9">
        <w:t>spéciale</w:t>
      </w:r>
      <w:r w:rsidR="005C0C11">
        <w:rPr>
          <w:lang w:val="fr-FR"/>
        </w:rPr>
        <w:t xml:space="preserve"> </w:t>
      </w:r>
      <w:r w:rsidR="002109B5">
        <w:rPr>
          <w:lang w:val="fr-FR"/>
        </w:rPr>
        <w:t>117</w:t>
      </w:r>
      <w:r w:rsidR="00A02EBD">
        <w:rPr>
          <w:lang w:val="fr-FR"/>
        </w:rPr>
        <w:t>:</w:t>
      </w:r>
    </w:p>
    <w:p w:rsidR="00A02EBD" w:rsidRPr="005343BA" w:rsidRDefault="00F512D9" w:rsidP="00F512D9">
      <w:pPr>
        <w:pStyle w:val="SingleTxtG"/>
        <w:ind w:left="1701"/>
      </w:pPr>
      <w:r>
        <w:t>«</w:t>
      </w:r>
      <w:r w:rsidR="00A02EBD" w:rsidRPr="005343BA">
        <w:rPr>
          <w:lang w:eastAsia="fr-CH"/>
        </w:rPr>
        <w:t xml:space="preserve">Sauf pour le transport aérien, les </w:t>
      </w:r>
      <w:r w:rsidR="00EB0F23">
        <w:rPr>
          <w:lang w:eastAsia="fr-CH"/>
        </w:rPr>
        <w:t>piles</w:t>
      </w:r>
      <w:r w:rsidR="00A02EBD" w:rsidRPr="005343BA">
        <w:rPr>
          <w:lang w:eastAsia="fr-CH"/>
        </w:rPr>
        <w:t xml:space="preserve"> monté</w:t>
      </w:r>
      <w:r w:rsidR="00EB0F23">
        <w:rPr>
          <w:lang w:eastAsia="fr-CH"/>
        </w:rPr>
        <w:t>e</w:t>
      </w:r>
      <w:r w:rsidR="00A02EBD" w:rsidRPr="005343BA">
        <w:rPr>
          <w:lang w:eastAsia="fr-CH"/>
        </w:rPr>
        <w:t>s sur des véhicules (No ONU 3171</w:t>
      </w:r>
      <w:r w:rsidR="00A02EBD">
        <w:rPr>
          <w:lang w:eastAsia="fr-CH"/>
        </w:rPr>
        <w:t xml:space="preserve"> </w:t>
      </w:r>
      <w:r w:rsidR="00A02EBD" w:rsidRPr="00A02EBD">
        <w:rPr>
          <w:lang w:eastAsia="fr-CH"/>
        </w:rPr>
        <w:t>et 3166</w:t>
      </w:r>
      <w:r w:rsidR="00A02EBD" w:rsidRPr="005343BA">
        <w:rPr>
          <w:lang w:eastAsia="fr-CH"/>
        </w:rPr>
        <w:t>)</w:t>
      </w:r>
      <w:r w:rsidR="00A02EBD" w:rsidRPr="005343BA">
        <w:t xml:space="preserve"> </w:t>
      </w:r>
      <w:r w:rsidR="00A02EBD" w:rsidRPr="005343BA">
        <w:rPr>
          <w:lang w:eastAsia="fr-CH"/>
        </w:rPr>
        <w:t>ne sont pas soumis</w:t>
      </w:r>
      <w:r w:rsidR="00EB0F23">
        <w:rPr>
          <w:lang w:eastAsia="fr-CH"/>
        </w:rPr>
        <w:t>es</w:t>
      </w:r>
      <w:r w:rsidR="00A02EBD" w:rsidRPr="005343BA">
        <w:rPr>
          <w:lang w:eastAsia="fr-CH"/>
        </w:rPr>
        <w:t xml:space="preserve"> au présent Règlement.</w:t>
      </w:r>
      <w:r w:rsidR="00A02EBD">
        <w:rPr>
          <w:lang w:eastAsia="fr-CH"/>
        </w:rPr>
        <w:t>»</w:t>
      </w:r>
      <w:r>
        <w:rPr>
          <w:lang w:eastAsia="fr-CH"/>
        </w:rPr>
        <w:t>.</w:t>
      </w:r>
    </w:p>
    <w:p w:rsidR="00B31474" w:rsidRDefault="00B31474">
      <w:pPr>
        <w:pStyle w:val="SingleTxtG"/>
        <w:spacing w:before="240" w:after="0"/>
        <w:jc w:val="center"/>
        <w:rPr>
          <w:u w:val="single"/>
        </w:rPr>
      </w:pP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</w:p>
    <w:sectPr w:rsidR="00B3147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7A" w:rsidRDefault="00B00E7A"/>
  </w:endnote>
  <w:endnote w:type="continuationSeparator" w:id="0">
    <w:p w:rsidR="00B00E7A" w:rsidRDefault="00B00E7A"/>
  </w:endnote>
  <w:endnote w:type="continuationNotice" w:id="1">
    <w:p w:rsidR="00B00E7A" w:rsidRDefault="00B0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126FD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C2549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7A" w:rsidRDefault="00B00E7A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0E7A" w:rsidRDefault="00B00E7A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00E7A" w:rsidRDefault="00B00E7A"/>
  </w:footnote>
  <w:footnote w:id="2">
    <w:p w:rsidR="00991B60" w:rsidRDefault="00991B60" w:rsidP="00991B60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ab/>
      </w:r>
      <w:r w:rsidRPr="00BB2688">
        <w:rPr>
          <w:spacing w:val="-2"/>
          <w:lang w:val="fr-FR"/>
        </w:rPr>
        <w:t>Conformément au programme de travail du Sous-Comi</w:t>
      </w:r>
      <w:r>
        <w:rPr>
          <w:spacing w:val="-2"/>
          <w:lang w:val="fr-FR"/>
        </w:rPr>
        <w:t>té pour la période biennale 2017-2018</w:t>
      </w:r>
      <w:r w:rsidRPr="00BB2688">
        <w:rPr>
          <w:spacing w:val="-2"/>
          <w:lang w:val="fr-FR"/>
        </w:rPr>
        <w:t xml:space="preserve">, approuvé par le Comité à sa </w:t>
      </w:r>
      <w:r>
        <w:rPr>
          <w:spacing w:val="-2"/>
          <w:lang w:val="fr-FR"/>
        </w:rPr>
        <w:t>huitième</w:t>
      </w:r>
      <w:r w:rsidRPr="00BB2688">
        <w:rPr>
          <w:spacing w:val="-2"/>
          <w:lang w:val="fr-FR"/>
        </w:rPr>
        <w:t xml:space="preserve"> session (voir ST/SG/AC.10/C.3/</w:t>
      </w:r>
      <w:r>
        <w:rPr>
          <w:spacing w:val="-2"/>
          <w:lang w:val="fr-FR"/>
        </w:rPr>
        <w:t>100, par. 98, et ST/SG/AC.10/44, par. 14</w:t>
      </w:r>
      <w:r w:rsidRPr="00BB2688">
        <w:rPr>
          <w:spacing w:val="-2"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rPr>
        <w:lang w:val="en-US"/>
      </w:rPr>
    </w:pPr>
    <w:r>
      <w:rPr>
        <w:lang w:val="en-US"/>
      </w:rPr>
      <w:t>S</w:t>
    </w:r>
    <w:r w:rsidR="00F512D9">
      <w:rPr>
        <w:lang w:val="en-US"/>
      </w:rPr>
      <w:t>T/SG/AC.10/C.3/2017</w:t>
    </w:r>
    <w:r>
      <w:rPr>
        <w:lang w:val="en-US"/>
      </w:rPr>
      <w:t>/</w:t>
    </w:r>
    <w:r w:rsidR="00F512D9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70" w:rsidRDefault="007C2370">
    <w:pPr>
      <w:pStyle w:val="Header"/>
      <w:jc w:val="right"/>
      <w:rPr>
        <w:lang w:val="en-US"/>
      </w:rPr>
    </w:pPr>
    <w:r>
      <w:rPr>
        <w:lang w:val="en-US"/>
      </w:rPr>
      <w:t>ECE/TRANS/WP.15/AC.1/2012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2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63E3725"/>
    <w:multiLevelType w:val="hybridMultilevel"/>
    <w:tmpl w:val="312A7FF2"/>
    <w:lvl w:ilvl="0" w:tplc="44C2374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10"/>
  </w:num>
  <w:num w:numId="12">
    <w:abstractNumId w:val="16"/>
  </w:num>
  <w:num w:numId="13">
    <w:abstractNumId w:val="16"/>
  </w:num>
  <w:num w:numId="14">
    <w:abstractNumId w:val="16"/>
  </w:num>
  <w:num w:numId="15">
    <w:abstractNumId w:val="4"/>
  </w:num>
  <w:num w:numId="16">
    <w:abstractNumId w:val="6"/>
  </w:num>
  <w:num w:numId="17">
    <w:abstractNumId w:val="13"/>
  </w:num>
  <w:num w:numId="18">
    <w:abstractNumId w:val="3"/>
  </w:num>
  <w:num w:numId="19">
    <w:abstractNumId w:val="17"/>
  </w:num>
  <w:num w:numId="20">
    <w:abstractNumId w:val="7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102"/>
    <w:rsid w:val="00012DAC"/>
    <w:rsid w:val="00013866"/>
    <w:rsid w:val="00014AEA"/>
    <w:rsid w:val="00042CFB"/>
    <w:rsid w:val="00046BFA"/>
    <w:rsid w:val="00051400"/>
    <w:rsid w:val="00054394"/>
    <w:rsid w:val="0005650A"/>
    <w:rsid w:val="000659E4"/>
    <w:rsid w:val="000806FE"/>
    <w:rsid w:val="000B3266"/>
    <w:rsid w:val="000C06F0"/>
    <w:rsid w:val="000F1361"/>
    <w:rsid w:val="000F7333"/>
    <w:rsid w:val="001058BC"/>
    <w:rsid w:val="001300FA"/>
    <w:rsid w:val="00142FBC"/>
    <w:rsid w:val="001A44AF"/>
    <w:rsid w:val="001C6A24"/>
    <w:rsid w:val="001E0915"/>
    <w:rsid w:val="001E36A9"/>
    <w:rsid w:val="001F41C1"/>
    <w:rsid w:val="00203D55"/>
    <w:rsid w:val="00210222"/>
    <w:rsid w:val="002109B5"/>
    <w:rsid w:val="0023481B"/>
    <w:rsid w:val="00236B05"/>
    <w:rsid w:val="00237CAF"/>
    <w:rsid w:val="00242278"/>
    <w:rsid w:val="00253A00"/>
    <w:rsid w:val="0026107C"/>
    <w:rsid w:val="002B2A54"/>
    <w:rsid w:val="002D0389"/>
    <w:rsid w:val="002D3C26"/>
    <w:rsid w:val="002E2543"/>
    <w:rsid w:val="00321DA8"/>
    <w:rsid w:val="0034798C"/>
    <w:rsid w:val="00366908"/>
    <w:rsid w:val="00377958"/>
    <w:rsid w:val="003A46D3"/>
    <w:rsid w:val="003C1D73"/>
    <w:rsid w:val="003F76C3"/>
    <w:rsid w:val="00403C69"/>
    <w:rsid w:val="00410486"/>
    <w:rsid w:val="00411A60"/>
    <w:rsid w:val="004133DE"/>
    <w:rsid w:val="004362EC"/>
    <w:rsid w:val="00460828"/>
    <w:rsid w:val="00460FB7"/>
    <w:rsid w:val="004909C7"/>
    <w:rsid w:val="00490C26"/>
    <w:rsid w:val="00494212"/>
    <w:rsid w:val="004B6935"/>
    <w:rsid w:val="004C7AF3"/>
    <w:rsid w:val="004D406E"/>
    <w:rsid w:val="004E16BC"/>
    <w:rsid w:val="005343BA"/>
    <w:rsid w:val="00553ABF"/>
    <w:rsid w:val="0055483D"/>
    <w:rsid w:val="00582F51"/>
    <w:rsid w:val="005A4236"/>
    <w:rsid w:val="005B7088"/>
    <w:rsid w:val="005C0C11"/>
    <w:rsid w:val="005C2549"/>
    <w:rsid w:val="005D5FB8"/>
    <w:rsid w:val="005F25FC"/>
    <w:rsid w:val="00602038"/>
    <w:rsid w:val="00637F41"/>
    <w:rsid w:val="006437EB"/>
    <w:rsid w:val="00654BFA"/>
    <w:rsid w:val="006655BC"/>
    <w:rsid w:val="00667BBE"/>
    <w:rsid w:val="00692206"/>
    <w:rsid w:val="00693E6C"/>
    <w:rsid w:val="006A3076"/>
    <w:rsid w:val="006B41BB"/>
    <w:rsid w:val="006E38B9"/>
    <w:rsid w:val="00734DB1"/>
    <w:rsid w:val="00770CF5"/>
    <w:rsid w:val="007808F4"/>
    <w:rsid w:val="007848F1"/>
    <w:rsid w:val="00797850"/>
    <w:rsid w:val="007B3972"/>
    <w:rsid w:val="007C2370"/>
    <w:rsid w:val="007F25D7"/>
    <w:rsid w:val="007F44FA"/>
    <w:rsid w:val="007F5758"/>
    <w:rsid w:val="007F7FB2"/>
    <w:rsid w:val="0088239A"/>
    <w:rsid w:val="008E603E"/>
    <w:rsid w:val="009126FD"/>
    <w:rsid w:val="00936806"/>
    <w:rsid w:val="00942D74"/>
    <w:rsid w:val="00963ABD"/>
    <w:rsid w:val="009809C7"/>
    <w:rsid w:val="00991B60"/>
    <w:rsid w:val="009C65A4"/>
    <w:rsid w:val="009F1D42"/>
    <w:rsid w:val="00A02EBD"/>
    <w:rsid w:val="00A12E4C"/>
    <w:rsid w:val="00A33E02"/>
    <w:rsid w:val="00A37724"/>
    <w:rsid w:val="00A47DAE"/>
    <w:rsid w:val="00A64AD8"/>
    <w:rsid w:val="00A64E61"/>
    <w:rsid w:val="00A702DC"/>
    <w:rsid w:val="00AD40CE"/>
    <w:rsid w:val="00AD6337"/>
    <w:rsid w:val="00B00E7A"/>
    <w:rsid w:val="00B31474"/>
    <w:rsid w:val="00B535AB"/>
    <w:rsid w:val="00B54566"/>
    <w:rsid w:val="00B62DE4"/>
    <w:rsid w:val="00B87401"/>
    <w:rsid w:val="00B90BC5"/>
    <w:rsid w:val="00B96B24"/>
    <w:rsid w:val="00BA24A5"/>
    <w:rsid w:val="00BC3265"/>
    <w:rsid w:val="00BE0804"/>
    <w:rsid w:val="00BF5491"/>
    <w:rsid w:val="00C25565"/>
    <w:rsid w:val="00C3691C"/>
    <w:rsid w:val="00C45B63"/>
    <w:rsid w:val="00C557B3"/>
    <w:rsid w:val="00C55D8F"/>
    <w:rsid w:val="00CA6F0F"/>
    <w:rsid w:val="00CB75C1"/>
    <w:rsid w:val="00CD093A"/>
    <w:rsid w:val="00CE7102"/>
    <w:rsid w:val="00CF15C4"/>
    <w:rsid w:val="00D13709"/>
    <w:rsid w:val="00D63F67"/>
    <w:rsid w:val="00D80310"/>
    <w:rsid w:val="00D96C4D"/>
    <w:rsid w:val="00DA422B"/>
    <w:rsid w:val="00DC3E98"/>
    <w:rsid w:val="00DC7C47"/>
    <w:rsid w:val="00DF0BF7"/>
    <w:rsid w:val="00E342C8"/>
    <w:rsid w:val="00E60D87"/>
    <w:rsid w:val="00E6328D"/>
    <w:rsid w:val="00E72C4C"/>
    <w:rsid w:val="00E8311F"/>
    <w:rsid w:val="00EB0F23"/>
    <w:rsid w:val="00EC76DD"/>
    <w:rsid w:val="00ED14EB"/>
    <w:rsid w:val="00ED6661"/>
    <w:rsid w:val="00EE3058"/>
    <w:rsid w:val="00F433B8"/>
    <w:rsid w:val="00F43B95"/>
    <w:rsid w:val="00F43BCB"/>
    <w:rsid w:val="00F46AFD"/>
    <w:rsid w:val="00F512D9"/>
    <w:rsid w:val="00F62ED1"/>
    <w:rsid w:val="00F71F61"/>
    <w:rsid w:val="00FA4A4F"/>
    <w:rsid w:val="00FB00F6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customStyle="1" w:styleId="WW8Num13z2">
    <w:name w:val="WW8Num13z2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rsid w:val="004133DE"/>
    <w:rPr>
      <w:lang w:val="fr-CH" w:eastAsia="en-US" w:bidi="ar-SA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Lgende1">
    <w:name w:val="Légende1"/>
    <w:basedOn w:val="Normal"/>
    <w:next w:val="Normal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paragraph" w:styleId="BlockText">
    <w:name w:val="Block Text"/>
    <w:basedOn w:val="Normal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table" w:styleId="TableGrid">
    <w:name w:val="Table Grid"/>
    <w:basedOn w:val="TableNormal"/>
    <w:rsid w:val="00236B0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6A9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sid w:val="00490C26"/>
    <w:rPr>
      <w:lang w:val="fr-CH" w:eastAsia="en-US" w:bidi="ar-SA"/>
    </w:rPr>
  </w:style>
  <w:style w:type="character" w:customStyle="1" w:styleId="HChGChar">
    <w:name w:val="_ H _Ch_G Char"/>
    <w:link w:val="HChG"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rsid w:val="00460828"/>
    <w:pPr>
      <w:numPr>
        <w:numId w:val="18"/>
      </w:numPr>
    </w:pPr>
  </w:style>
  <w:style w:type="character" w:customStyle="1" w:styleId="ParNoGCar">
    <w:name w:val="_ParNo_G Car"/>
    <w:link w:val="ParNoG"/>
    <w:rsid w:val="00460828"/>
    <w:rPr>
      <w:lang w:eastAsia="en-US"/>
    </w:rPr>
  </w:style>
  <w:style w:type="character" w:customStyle="1" w:styleId="H23GChar">
    <w:name w:val="_ H_2/3_G Char"/>
    <w:link w:val="H23G"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rsid w:val="00042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42CF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49D6-B9A0-436B-820E-74F9AC6C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639</Words>
  <Characters>3575</Characters>
  <Application>Microsoft Office Word</Application>
  <DocSecurity>0</DocSecurity>
  <Lines>74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Collet</dc:creator>
  <cp:lastModifiedBy>Laurence Berthet</cp:lastModifiedBy>
  <cp:revision>8</cp:revision>
  <cp:lastPrinted>2017-04-03T12:24:00Z</cp:lastPrinted>
  <dcterms:created xsi:type="dcterms:W3CDTF">2017-03-28T13:33:00Z</dcterms:created>
  <dcterms:modified xsi:type="dcterms:W3CDTF">2017-04-03T12:24:00Z</dcterms:modified>
</cp:coreProperties>
</file>