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AF7238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373BF8">
              <w:t>7</w:t>
            </w:r>
            <w:r>
              <w:t>/</w:t>
            </w:r>
            <w:r w:rsidR="001549EA">
              <w:t>3</w:t>
            </w:r>
            <w:r w:rsidR="00AF7238">
              <w:t>7</w:t>
            </w:r>
            <w:bookmarkStart w:id="0" w:name="_GoBack"/>
            <w:bookmarkEnd w:id="0"/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A9451B" w:rsidP="006D12B1">
            <w:pPr>
              <w:spacing w:before="120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04850" cy="59055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922550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Default="00D828D0" w:rsidP="006D12B1">
            <w:pPr>
              <w:spacing w:line="240" w:lineRule="exact"/>
            </w:pPr>
            <w:r>
              <w:t>29</w:t>
            </w:r>
            <w:r w:rsidR="007B14D9">
              <w:t xml:space="preserve"> August</w:t>
            </w:r>
            <w:r w:rsidR="00F845FF">
              <w:t xml:space="preserve"> </w:t>
            </w:r>
            <w:r w:rsidR="00AA6ADE">
              <w:t>2017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Default="009F0F06" w:rsidP="009F0F06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B371C" w:rsidTr="009B371C">
        <w:tc>
          <w:tcPr>
            <w:tcW w:w="9639" w:type="dxa"/>
            <w:shd w:val="clear" w:color="auto" w:fill="auto"/>
          </w:tcPr>
          <w:p w:rsidR="009B371C" w:rsidRPr="006D12B1" w:rsidRDefault="009B371C" w:rsidP="00796AE1">
            <w:pPr>
              <w:spacing w:before="120" w:after="120"/>
              <w:ind w:right="57"/>
              <w:rPr>
                <w:b/>
              </w:rPr>
            </w:pPr>
            <w:r w:rsidRPr="006D12B1">
              <w:rPr>
                <w:b/>
              </w:rPr>
              <w:t xml:space="preserve">Sub-Committee of Experts on the Transport </w:t>
            </w:r>
            <w:r w:rsidRPr="006D12B1">
              <w:rPr>
                <w:b/>
              </w:rPr>
              <w:br/>
              <w:t xml:space="preserve">of Dangerous Goods </w:t>
            </w:r>
          </w:p>
        </w:tc>
      </w:tr>
      <w:tr w:rsidR="009B371C" w:rsidRPr="00876878" w:rsidTr="009B371C">
        <w:tc>
          <w:tcPr>
            <w:tcW w:w="9639" w:type="dxa"/>
            <w:shd w:val="clear" w:color="auto" w:fill="auto"/>
          </w:tcPr>
          <w:p w:rsidR="009B371C" w:rsidRPr="00876878" w:rsidRDefault="009B371C" w:rsidP="00897198">
            <w:pPr>
              <w:ind w:right="57"/>
              <w:rPr>
                <w:b/>
              </w:rPr>
            </w:pPr>
            <w:r w:rsidRPr="00876878">
              <w:rPr>
                <w:b/>
              </w:rPr>
              <w:t>F</w:t>
            </w:r>
            <w:r w:rsidR="001F2D80">
              <w:rPr>
                <w:b/>
              </w:rPr>
              <w:t>ifty-second</w:t>
            </w:r>
            <w:r>
              <w:rPr>
                <w:b/>
              </w:rPr>
              <w:t xml:space="preserve"> </w:t>
            </w:r>
            <w:r w:rsidRPr="00876878">
              <w:rPr>
                <w:b/>
              </w:rPr>
              <w:t>session</w:t>
            </w:r>
          </w:p>
        </w:tc>
      </w:tr>
      <w:tr w:rsidR="009B371C" w:rsidRPr="00CE57DA" w:rsidTr="009B371C">
        <w:tc>
          <w:tcPr>
            <w:tcW w:w="9639" w:type="dxa"/>
            <w:shd w:val="clear" w:color="auto" w:fill="auto"/>
          </w:tcPr>
          <w:p w:rsidR="009B371C" w:rsidRPr="00876878" w:rsidRDefault="009B371C" w:rsidP="004E05DD">
            <w:pPr>
              <w:ind w:right="57"/>
            </w:pPr>
            <w:r w:rsidRPr="00876878">
              <w:t xml:space="preserve">Geneva, </w:t>
            </w:r>
            <w:r w:rsidR="001F2D80">
              <w:t>27 November</w:t>
            </w:r>
            <w:r>
              <w:t>-</w:t>
            </w:r>
            <w:r w:rsidR="001F2D80">
              <w:t>6 December 2017</w:t>
            </w:r>
          </w:p>
          <w:p w:rsidR="009B371C" w:rsidRPr="00530504" w:rsidRDefault="007B14D9" w:rsidP="004A7D33">
            <w:pPr>
              <w:rPr>
                <w:b/>
              </w:rPr>
            </w:pPr>
            <w:r>
              <w:t xml:space="preserve">Item </w:t>
            </w:r>
            <w:r w:rsidR="004A7D33">
              <w:t xml:space="preserve">4 </w:t>
            </w:r>
            <w:r>
              <w:t>(</w:t>
            </w:r>
            <w:r w:rsidR="004A7D33">
              <w:t>e</w:t>
            </w:r>
            <w:r>
              <w:t>) of the provisional agenda</w:t>
            </w:r>
            <w:r>
              <w:br/>
            </w:r>
            <w:r w:rsidR="004A7D33" w:rsidRPr="004A7D33">
              <w:rPr>
                <w:b/>
              </w:rPr>
              <w:t>Electric storage systems</w:t>
            </w:r>
            <w:r w:rsidR="001549EA">
              <w:rPr>
                <w:b/>
              </w:rPr>
              <w:t>:</w:t>
            </w:r>
            <w:r w:rsidR="004A7D33">
              <w:rPr>
                <w:b/>
              </w:rPr>
              <w:t xml:space="preserve"> </w:t>
            </w:r>
            <w:r w:rsidR="004A7D33" w:rsidRPr="004A7D33">
              <w:rPr>
                <w:b/>
              </w:rPr>
              <w:t>sodium-ion batteries</w:t>
            </w:r>
          </w:p>
        </w:tc>
      </w:tr>
    </w:tbl>
    <w:p w:rsidR="001F2D80" w:rsidRDefault="001F2D80" w:rsidP="00897198">
      <w:pPr>
        <w:pStyle w:val="HChG"/>
        <w:spacing w:before="240" w:after="120"/>
        <w:rPr>
          <w:sz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="004A7D33">
        <w:t xml:space="preserve">Sodium-ion batteries </w:t>
      </w:r>
      <w:r w:rsidR="007B14D9">
        <w:t xml:space="preserve">– </w:t>
      </w:r>
      <w:r w:rsidR="004A7D33">
        <w:t>a presentation for discussion</w:t>
      </w:r>
    </w:p>
    <w:p w:rsidR="001F2D80" w:rsidRPr="006B4408" w:rsidRDefault="00530504" w:rsidP="00897198">
      <w:pPr>
        <w:pStyle w:val="HChG"/>
        <w:spacing w:before="240" w:after="120"/>
        <w:ind w:firstLine="0"/>
        <w:rPr>
          <w:b w:val="0"/>
          <w:sz w:val="24"/>
        </w:rPr>
      </w:pPr>
      <w:r>
        <w:rPr>
          <w:sz w:val="24"/>
        </w:rPr>
        <w:t>Transmitted</w:t>
      </w:r>
      <w:r w:rsidR="001F2D80" w:rsidRPr="006B4408">
        <w:rPr>
          <w:sz w:val="24"/>
        </w:rPr>
        <w:t xml:space="preserve"> by the expert </w:t>
      </w:r>
      <w:r>
        <w:rPr>
          <w:sz w:val="24"/>
        </w:rPr>
        <w:t>from</w:t>
      </w:r>
      <w:r w:rsidR="001F2D80" w:rsidRPr="006B4408">
        <w:rPr>
          <w:sz w:val="24"/>
        </w:rPr>
        <w:t xml:space="preserve"> </w:t>
      </w:r>
      <w:r w:rsidR="004A7D33">
        <w:rPr>
          <w:sz w:val="24"/>
        </w:rPr>
        <w:t>the United Kingdom</w:t>
      </w:r>
      <w:r w:rsidR="001F2D80">
        <w:rPr>
          <w:rStyle w:val="FootnoteReference"/>
        </w:rPr>
        <w:footnoteReference w:id="2"/>
      </w:r>
    </w:p>
    <w:p w:rsidR="004A7D33" w:rsidRDefault="001549EA" w:rsidP="00897198">
      <w:pPr>
        <w:pStyle w:val="SingleTxtG"/>
        <w:spacing w:after="60"/>
      </w:pPr>
      <w:r>
        <w:t>1.</w:t>
      </w:r>
      <w:r>
        <w:tab/>
      </w:r>
      <w:r w:rsidR="004A7D33">
        <w:t>The U</w:t>
      </w:r>
      <w:r>
        <w:t>nited Kingdom</w:t>
      </w:r>
      <w:r w:rsidR="004A7D33">
        <w:t xml:space="preserve"> is </w:t>
      </w:r>
      <w:r w:rsidR="004A7D33" w:rsidRPr="001549EA">
        <w:t>grateful</w:t>
      </w:r>
      <w:r>
        <w:t xml:space="preserve"> to the </w:t>
      </w:r>
      <w:r w:rsidR="004A7D33">
        <w:t>Sub-Committee for includi</w:t>
      </w:r>
      <w:r w:rsidR="00D828D0">
        <w:t>ng sodium-ion batteries on its a</w:t>
      </w:r>
      <w:r w:rsidR="004A7D33">
        <w:t>genda during the current biennium. Under this agenda item the U</w:t>
      </w:r>
      <w:r>
        <w:t>nited Kingdom</w:t>
      </w:r>
      <w:r w:rsidR="004A7D33">
        <w:t xml:space="preserve"> </w:t>
      </w:r>
      <w:r w:rsidR="00606F29">
        <w:t xml:space="preserve">asks </w:t>
      </w:r>
      <w:r w:rsidR="004A7D33">
        <w:t xml:space="preserve">for one of its experts to make a presentation on this topic at the </w:t>
      </w:r>
      <w:r>
        <w:t>fifty-second s</w:t>
      </w:r>
      <w:r w:rsidR="004A7D33">
        <w:t xml:space="preserve">ession. The aim of this presentation will be to: </w:t>
      </w:r>
    </w:p>
    <w:p w:rsidR="004A7D33" w:rsidRPr="001549EA" w:rsidRDefault="00D828D0" w:rsidP="00897198">
      <w:pPr>
        <w:pStyle w:val="SingleTxtG"/>
        <w:spacing w:after="60"/>
        <w:ind w:left="1701"/>
      </w:pPr>
      <w:r>
        <w:t>(a</w:t>
      </w:r>
      <w:r w:rsidR="001549EA">
        <w:t>)</w:t>
      </w:r>
      <w:r w:rsidR="001549EA">
        <w:tab/>
      </w:r>
      <w:r w:rsidR="004A7D33" w:rsidRPr="001549EA">
        <w:t>Provide a background to sodium-ion battery technology</w:t>
      </w:r>
      <w:r>
        <w:t>;</w:t>
      </w:r>
    </w:p>
    <w:p w:rsidR="004A7D33" w:rsidRPr="001549EA" w:rsidRDefault="00D828D0" w:rsidP="00897198">
      <w:pPr>
        <w:pStyle w:val="SingleTxtG"/>
        <w:spacing w:after="60"/>
        <w:ind w:left="1701"/>
      </w:pPr>
      <w:r>
        <w:t>(</w:t>
      </w:r>
      <w:proofErr w:type="gramStart"/>
      <w:r>
        <w:t>b</w:t>
      </w:r>
      <w:proofErr w:type="gramEnd"/>
      <w:r w:rsidR="001549EA">
        <w:t>)</w:t>
      </w:r>
      <w:r w:rsidR="001549EA">
        <w:tab/>
      </w:r>
      <w:r w:rsidR="004A7D33" w:rsidRPr="001549EA">
        <w:t>Explain the difference compared to lithium-ion battery technology</w:t>
      </w:r>
      <w:r>
        <w:t>;</w:t>
      </w:r>
    </w:p>
    <w:p w:rsidR="004A7D33" w:rsidRPr="001549EA" w:rsidRDefault="00D828D0" w:rsidP="00897198">
      <w:pPr>
        <w:pStyle w:val="SingleTxtG"/>
        <w:spacing w:after="60"/>
        <w:ind w:left="1701"/>
      </w:pPr>
      <w:r>
        <w:t>(c</w:t>
      </w:r>
      <w:r w:rsidR="001549EA">
        <w:t>)</w:t>
      </w:r>
      <w:r w:rsidR="001549EA">
        <w:tab/>
      </w:r>
      <w:r w:rsidR="004A7D33" w:rsidRPr="001549EA">
        <w:t>Consider what this means in terms of the safe carriage of sodium-ion cells</w:t>
      </w:r>
      <w:r>
        <w:t>;</w:t>
      </w:r>
    </w:p>
    <w:p w:rsidR="004A7D33" w:rsidRPr="001549EA" w:rsidRDefault="00D828D0" w:rsidP="00897198">
      <w:pPr>
        <w:pStyle w:val="SingleTxtG"/>
        <w:spacing w:after="60"/>
        <w:ind w:left="1701"/>
      </w:pPr>
      <w:r>
        <w:t>(d</w:t>
      </w:r>
      <w:r w:rsidR="001549EA">
        <w:t>)</w:t>
      </w:r>
      <w:r w:rsidR="001549EA">
        <w:tab/>
      </w:r>
      <w:r w:rsidR="004A7D33" w:rsidRPr="001549EA">
        <w:t>Present relevant experimental data</w:t>
      </w:r>
      <w:r>
        <w:t>;</w:t>
      </w:r>
    </w:p>
    <w:p w:rsidR="004A7D33" w:rsidRPr="001549EA" w:rsidRDefault="00D828D0" w:rsidP="00897198">
      <w:pPr>
        <w:pStyle w:val="SingleTxtG"/>
        <w:spacing w:after="60"/>
        <w:ind w:left="1701"/>
      </w:pPr>
      <w:r>
        <w:t>(e</w:t>
      </w:r>
      <w:r w:rsidR="001549EA">
        <w:t>)</w:t>
      </w:r>
      <w:r w:rsidR="001549EA">
        <w:tab/>
      </w:r>
      <w:r w:rsidR="004A7D33" w:rsidRPr="001549EA">
        <w:t>Suggest an appropriate UN number to which manufactured, shorted sodium-ion cells may be assigned</w:t>
      </w:r>
      <w:r>
        <w:t>; and</w:t>
      </w:r>
    </w:p>
    <w:p w:rsidR="004A7D33" w:rsidRPr="001549EA" w:rsidRDefault="00D828D0" w:rsidP="00897198">
      <w:pPr>
        <w:pStyle w:val="SingleTxtG"/>
        <w:spacing w:after="60"/>
        <w:ind w:left="1701"/>
      </w:pPr>
      <w:r>
        <w:t>(f</w:t>
      </w:r>
      <w:r w:rsidR="001549EA">
        <w:t>)</w:t>
      </w:r>
      <w:r w:rsidR="001549EA">
        <w:tab/>
      </w:r>
      <w:r w:rsidR="004A7D33" w:rsidRPr="001549EA">
        <w:t>To consider whether prototype or charged or damaged or defective sodium-ion cells should be treated similarly to lithium-ion cells within the Model Regulations</w:t>
      </w:r>
      <w:r>
        <w:t>.</w:t>
      </w:r>
    </w:p>
    <w:p w:rsidR="004A7D33" w:rsidRDefault="001549EA" w:rsidP="00897198">
      <w:pPr>
        <w:pStyle w:val="SingleTxtG"/>
        <w:spacing w:after="0"/>
      </w:pPr>
      <w:r>
        <w:t>2.</w:t>
      </w:r>
      <w:r>
        <w:tab/>
      </w:r>
      <w:r w:rsidR="004A7D33">
        <w:t>The U</w:t>
      </w:r>
      <w:r w:rsidR="00897198">
        <w:t>nited Kingdom</w:t>
      </w:r>
      <w:r w:rsidR="004A7D33">
        <w:t xml:space="preserve"> will </w:t>
      </w:r>
      <w:r w:rsidR="004A7D33" w:rsidRPr="001549EA">
        <w:t>submit</w:t>
      </w:r>
      <w:r w:rsidR="004A7D33">
        <w:t xml:space="preserve"> an information paper giving more detail on the content of the presentation ahead of the </w:t>
      </w:r>
      <w:r w:rsidR="00897198">
        <w:t>fifty-second s</w:t>
      </w:r>
      <w:r w:rsidR="004A7D33">
        <w:t>ession in order to inform and invite discussion of how the Model Regulations might treat products arising from this new technology.</w:t>
      </w:r>
    </w:p>
    <w:p w:rsidR="007B14D9" w:rsidRPr="00387EA9" w:rsidRDefault="007B14D9" w:rsidP="007B14D9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B14D9" w:rsidRPr="00387EA9" w:rsidSect="001D3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Fmt w:val="chicago"/>
      </w:footnotePr>
      <w:endnotePr>
        <w:numFmt w:val="decimal"/>
      </w:endnotePr>
      <w:pgSz w:w="11907" w:h="16840" w:code="9"/>
      <w:pgMar w:top="1701" w:right="1134" w:bottom="1701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D33" w:rsidRDefault="004A7D33"/>
  </w:endnote>
  <w:endnote w:type="continuationSeparator" w:id="0">
    <w:p w:rsidR="004A7D33" w:rsidRDefault="004A7D33"/>
  </w:endnote>
  <w:endnote w:type="continuationNotice" w:id="1">
    <w:p w:rsidR="004A7D33" w:rsidRDefault="004A7D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33" w:rsidRPr="006D12B1" w:rsidRDefault="004A7D33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897198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33" w:rsidRPr="006D12B1" w:rsidRDefault="004A7D33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D33" w:rsidRPr="000B175B" w:rsidRDefault="004A7D3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A7D33" w:rsidRPr="00FC68B7" w:rsidRDefault="004A7D3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A7D33" w:rsidRDefault="004A7D33"/>
  </w:footnote>
  <w:footnote w:id="2">
    <w:p w:rsidR="004A7D33" w:rsidRPr="001F2D80" w:rsidRDefault="004A7D33" w:rsidP="001F2D80">
      <w:pPr>
        <w:pStyle w:val="FootnoteText"/>
        <w:tabs>
          <w:tab w:val="left" w:pos="1418"/>
        </w:tabs>
        <w:ind w:firstLine="0"/>
        <w:rPr>
          <w:lang w:val="fr-CH"/>
        </w:rPr>
      </w:pPr>
      <w:r>
        <w:rPr>
          <w:rStyle w:val="FootnoteReference"/>
        </w:rPr>
        <w:footnoteRef/>
      </w:r>
      <w:r>
        <w:tab/>
      </w:r>
      <w:r>
        <w:rPr>
          <w:lang w:val="en-US"/>
        </w:rPr>
        <w:t xml:space="preserve">In accordance with the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of work of the Sub-Committee for 2017-2018 approved by the Committee at its eighth session (see ST/SG/AC.10/C.3/100, paragraph 98 and ST/SG/AC.10/44, paragraph 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33" w:rsidRPr="006D12B1" w:rsidRDefault="004A7D33">
    <w:pPr>
      <w:pStyle w:val="Header"/>
    </w:pPr>
    <w:r>
      <w:t>ST/SG/AC.10/C.3/2017/30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33" w:rsidRPr="006D12B1" w:rsidRDefault="004A7D33" w:rsidP="006D12B1">
    <w:pPr>
      <w:pStyle w:val="Header"/>
      <w:jc w:val="right"/>
    </w:pPr>
    <w:r>
      <w:t>ST/SG/AC.10/C.3/2017/30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33" w:rsidRDefault="004A7D33" w:rsidP="001F4C6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E2E00"/>
    <w:multiLevelType w:val="hybridMultilevel"/>
    <w:tmpl w:val="FA2AD88E"/>
    <w:lvl w:ilvl="0" w:tplc="78582788">
      <w:start w:val="1"/>
      <w:numFmt w:val="decimal"/>
      <w:lvlText w:val="%1."/>
      <w:lvlJc w:val="left"/>
      <w:pPr>
        <w:ind w:left="2823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CC357C3"/>
    <w:multiLevelType w:val="hybridMultilevel"/>
    <w:tmpl w:val="40CE9B4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2FA46457"/>
    <w:multiLevelType w:val="hybridMultilevel"/>
    <w:tmpl w:val="46F0B776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>
    <w:nsid w:val="32FD40E1"/>
    <w:multiLevelType w:val="hybridMultilevel"/>
    <w:tmpl w:val="76F2AF40"/>
    <w:lvl w:ilvl="0" w:tplc="7858278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534FC"/>
    <w:multiLevelType w:val="hybridMultilevel"/>
    <w:tmpl w:val="C2CA4810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55D937BF"/>
    <w:multiLevelType w:val="hybridMultilevel"/>
    <w:tmpl w:val="A96ABAC6"/>
    <w:lvl w:ilvl="0" w:tplc="7D1C43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5FCE3CB0"/>
    <w:multiLevelType w:val="hybridMultilevel"/>
    <w:tmpl w:val="DEA88522"/>
    <w:lvl w:ilvl="0" w:tplc="9DCACE32">
      <w:start w:val="1"/>
      <w:numFmt w:val="bullet"/>
      <w:lvlText w:val="a"/>
      <w:lvlJc w:val="left"/>
      <w:pPr>
        <w:ind w:left="720" w:hanging="360"/>
      </w:pPr>
      <w:rPr>
        <w:rFonts w:ascii="Webdings" w:hAnsi="Webdings" w:hint="default"/>
        <w:color w:val="1F497D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0B53F4"/>
    <w:multiLevelType w:val="hybridMultilevel"/>
    <w:tmpl w:val="3B406056"/>
    <w:lvl w:ilvl="0" w:tplc="040C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6FA9764C"/>
    <w:multiLevelType w:val="hybridMultilevel"/>
    <w:tmpl w:val="26027376"/>
    <w:lvl w:ilvl="0" w:tplc="7D1C4356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641AA"/>
    <w:multiLevelType w:val="hybridMultilevel"/>
    <w:tmpl w:val="C47664E4"/>
    <w:lvl w:ilvl="0" w:tplc="ADA66E80">
      <w:start w:val="250"/>
      <w:numFmt w:val="bullet"/>
      <w:lvlText w:val="-"/>
      <w:lvlJc w:val="left"/>
      <w:pPr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3"/>
  </w:num>
  <w:num w:numId="13">
    <w:abstractNumId w:val="11"/>
  </w:num>
  <w:num w:numId="14">
    <w:abstractNumId w:val="22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25"/>
  </w:num>
  <w:num w:numId="20">
    <w:abstractNumId w:val="20"/>
  </w:num>
  <w:num w:numId="21">
    <w:abstractNumId w:val="15"/>
  </w:num>
  <w:num w:numId="22">
    <w:abstractNumId w:val="10"/>
  </w:num>
  <w:num w:numId="23">
    <w:abstractNumId w:val="23"/>
  </w:num>
  <w:num w:numId="24">
    <w:abstractNumId w:val="18"/>
  </w:num>
  <w:num w:numId="25">
    <w:abstractNumId w:val="12"/>
  </w:num>
  <w:num w:numId="26">
    <w:abstractNumId w:val="19"/>
  </w:num>
  <w:num w:numId="2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03D68"/>
    <w:rsid w:val="00023F08"/>
    <w:rsid w:val="00047D68"/>
    <w:rsid w:val="00047F82"/>
    <w:rsid w:val="000504CE"/>
    <w:rsid w:val="00050F6B"/>
    <w:rsid w:val="00072C8C"/>
    <w:rsid w:val="00083B73"/>
    <w:rsid w:val="00091419"/>
    <w:rsid w:val="0009150D"/>
    <w:rsid w:val="000931C0"/>
    <w:rsid w:val="000A254F"/>
    <w:rsid w:val="000A5147"/>
    <w:rsid w:val="000B175B"/>
    <w:rsid w:val="000B3A0F"/>
    <w:rsid w:val="000B6007"/>
    <w:rsid w:val="000C2086"/>
    <w:rsid w:val="000D38D6"/>
    <w:rsid w:val="000D58F6"/>
    <w:rsid w:val="000E0415"/>
    <w:rsid w:val="000F7AB3"/>
    <w:rsid w:val="00115C6E"/>
    <w:rsid w:val="00117787"/>
    <w:rsid w:val="001206C9"/>
    <w:rsid w:val="00131D42"/>
    <w:rsid w:val="001549EA"/>
    <w:rsid w:val="001633FB"/>
    <w:rsid w:val="00167786"/>
    <w:rsid w:val="001A537C"/>
    <w:rsid w:val="001B42B4"/>
    <w:rsid w:val="001B4B04"/>
    <w:rsid w:val="001C0631"/>
    <w:rsid w:val="001C6663"/>
    <w:rsid w:val="001C7526"/>
    <w:rsid w:val="001C7895"/>
    <w:rsid w:val="001D26DF"/>
    <w:rsid w:val="001D2FDC"/>
    <w:rsid w:val="001D31FD"/>
    <w:rsid w:val="001D79DB"/>
    <w:rsid w:val="001F2D80"/>
    <w:rsid w:val="001F3FA0"/>
    <w:rsid w:val="001F4C6A"/>
    <w:rsid w:val="002016FA"/>
    <w:rsid w:val="00210B9C"/>
    <w:rsid w:val="002114DD"/>
    <w:rsid w:val="00211E0B"/>
    <w:rsid w:val="00212DFA"/>
    <w:rsid w:val="00213AFD"/>
    <w:rsid w:val="00221E51"/>
    <w:rsid w:val="002309A7"/>
    <w:rsid w:val="00237785"/>
    <w:rsid w:val="00241466"/>
    <w:rsid w:val="00241743"/>
    <w:rsid w:val="002656C7"/>
    <w:rsid w:val="00266652"/>
    <w:rsid w:val="002725CA"/>
    <w:rsid w:val="00274950"/>
    <w:rsid w:val="00280EB7"/>
    <w:rsid w:val="00286006"/>
    <w:rsid w:val="00286DC6"/>
    <w:rsid w:val="002B1CDA"/>
    <w:rsid w:val="002C1AE8"/>
    <w:rsid w:val="002E3E7B"/>
    <w:rsid w:val="0030379C"/>
    <w:rsid w:val="00306458"/>
    <w:rsid w:val="003107FA"/>
    <w:rsid w:val="0032058E"/>
    <w:rsid w:val="003229D8"/>
    <w:rsid w:val="00337633"/>
    <w:rsid w:val="0034759C"/>
    <w:rsid w:val="0036127B"/>
    <w:rsid w:val="00373BF8"/>
    <w:rsid w:val="003770E6"/>
    <w:rsid w:val="0039277A"/>
    <w:rsid w:val="00397267"/>
    <w:rsid w:val="003972E0"/>
    <w:rsid w:val="003A0C75"/>
    <w:rsid w:val="003A25EB"/>
    <w:rsid w:val="003A58B0"/>
    <w:rsid w:val="003B3726"/>
    <w:rsid w:val="003C24C1"/>
    <w:rsid w:val="003C2CC4"/>
    <w:rsid w:val="003C7B41"/>
    <w:rsid w:val="003D4B23"/>
    <w:rsid w:val="003E211B"/>
    <w:rsid w:val="003E5B28"/>
    <w:rsid w:val="0042233A"/>
    <w:rsid w:val="004325CB"/>
    <w:rsid w:val="00437F3F"/>
    <w:rsid w:val="00442DF8"/>
    <w:rsid w:val="00446DE4"/>
    <w:rsid w:val="00454036"/>
    <w:rsid w:val="004633B2"/>
    <w:rsid w:val="00465AFB"/>
    <w:rsid w:val="00477705"/>
    <w:rsid w:val="00477D30"/>
    <w:rsid w:val="00483009"/>
    <w:rsid w:val="00485492"/>
    <w:rsid w:val="004A7D33"/>
    <w:rsid w:val="004B2C9D"/>
    <w:rsid w:val="004C1373"/>
    <w:rsid w:val="004C6FBA"/>
    <w:rsid w:val="004D56C3"/>
    <w:rsid w:val="004E05DD"/>
    <w:rsid w:val="004E596F"/>
    <w:rsid w:val="004F0881"/>
    <w:rsid w:val="004F3384"/>
    <w:rsid w:val="00527910"/>
    <w:rsid w:val="00530504"/>
    <w:rsid w:val="00534038"/>
    <w:rsid w:val="005420F2"/>
    <w:rsid w:val="005500DD"/>
    <w:rsid w:val="005501BE"/>
    <w:rsid w:val="00563498"/>
    <w:rsid w:val="005649C7"/>
    <w:rsid w:val="00566C4F"/>
    <w:rsid w:val="00575122"/>
    <w:rsid w:val="00590144"/>
    <w:rsid w:val="00590E9D"/>
    <w:rsid w:val="00591271"/>
    <w:rsid w:val="0059588D"/>
    <w:rsid w:val="005B03C6"/>
    <w:rsid w:val="005B151F"/>
    <w:rsid w:val="005B3DB3"/>
    <w:rsid w:val="005B77F6"/>
    <w:rsid w:val="005C7602"/>
    <w:rsid w:val="005F7326"/>
    <w:rsid w:val="00600B82"/>
    <w:rsid w:val="00606F29"/>
    <w:rsid w:val="00611FC4"/>
    <w:rsid w:val="006176FB"/>
    <w:rsid w:val="00625E3D"/>
    <w:rsid w:val="00630C9C"/>
    <w:rsid w:val="00632868"/>
    <w:rsid w:val="0063419C"/>
    <w:rsid w:val="00640B26"/>
    <w:rsid w:val="0064599F"/>
    <w:rsid w:val="006500BA"/>
    <w:rsid w:val="006547FF"/>
    <w:rsid w:val="00665835"/>
    <w:rsid w:val="006663B4"/>
    <w:rsid w:val="00666A12"/>
    <w:rsid w:val="00666C9B"/>
    <w:rsid w:val="00666E76"/>
    <w:rsid w:val="00674956"/>
    <w:rsid w:val="006949CA"/>
    <w:rsid w:val="006A7392"/>
    <w:rsid w:val="006B20F6"/>
    <w:rsid w:val="006C0D34"/>
    <w:rsid w:val="006D12B1"/>
    <w:rsid w:val="006E564B"/>
    <w:rsid w:val="006F2F51"/>
    <w:rsid w:val="00704CDB"/>
    <w:rsid w:val="00711C13"/>
    <w:rsid w:val="007221B3"/>
    <w:rsid w:val="00724B47"/>
    <w:rsid w:val="0072632A"/>
    <w:rsid w:val="00744314"/>
    <w:rsid w:val="0074549D"/>
    <w:rsid w:val="00755330"/>
    <w:rsid w:val="00755888"/>
    <w:rsid w:val="00774DC9"/>
    <w:rsid w:val="00790791"/>
    <w:rsid w:val="0079329B"/>
    <w:rsid w:val="00796AE1"/>
    <w:rsid w:val="007A022A"/>
    <w:rsid w:val="007B08A0"/>
    <w:rsid w:val="007B14D9"/>
    <w:rsid w:val="007B1A7E"/>
    <w:rsid w:val="007B6BA5"/>
    <w:rsid w:val="007B77FB"/>
    <w:rsid w:val="007C2411"/>
    <w:rsid w:val="007C3390"/>
    <w:rsid w:val="007C4F4B"/>
    <w:rsid w:val="007E79E3"/>
    <w:rsid w:val="007F6611"/>
    <w:rsid w:val="00800367"/>
    <w:rsid w:val="00802FA3"/>
    <w:rsid w:val="008175E9"/>
    <w:rsid w:val="00823B1A"/>
    <w:rsid w:val="008242D7"/>
    <w:rsid w:val="00824C37"/>
    <w:rsid w:val="008650F3"/>
    <w:rsid w:val="00871FD5"/>
    <w:rsid w:val="00876878"/>
    <w:rsid w:val="00884FD0"/>
    <w:rsid w:val="008910B9"/>
    <w:rsid w:val="00895E97"/>
    <w:rsid w:val="00897198"/>
    <w:rsid w:val="008979B1"/>
    <w:rsid w:val="008A3016"/>
    <w:rsid w:val="008A3543"/>
    <w:rsid w:val="008A6B25"/>
    <w:rsid w:val="008A6C4F"/>
    <w:rsid w:val="008D53CE"/>
    <w:rsid w:val="008E071B"/>
    <w:rsid w:val="008E0E46"/>
    <w:rsid w:val="008F79EE"/>
    <w:rsid w:val="00904B37"/>
    <w:rsid w:val="00922550"/>
    <w:rsid w:val="009255A2"/>
    <w:rsid w:val="009434B3"/>
    <w:rsid w:val="00945A5D"/>
    <w:rsid w:val="00946A04"/>
    <w:rsid w:val="0095534D"/>
    <w:rsid w:val="0095690E"/>
    <w:rsid w:val="00957117"/>
    <w:rsid w:val="00963CBA"/>
    <w:rsid w:val="009854F2"/>
    <w:rsid w:val="0099124E"/>
    <w:rsid w:val="00991261"/>
    <w:rsid w:val="009A7613"/>
    <w:rsid w:val="009B371C"/>
    <w:rsid w:val="009B4C36"/>
    <w:rsid w:val="009C4C96"/>
    <w:rsid w:val="009D1AAE"/>
    <w:rsid w:val="009D21EA"/>
    <w:rsid w:val="009D2254"/>
    <w:rsid w:val="009E523D"/>
    <w:rsid w:val="009F0F06"/>
    <w:rsid w:val="009F4BF2"/>
    <w:rsid w:val="00A1427D"/>
    <w:rsid w:val="00A3012E"/>
    <w:rsid w:val="00A310BE"/>
    <w:rsid w:val="00A357CC"/>
    <w:rsid w:val="00A50007"/>
    <w:rsid w:val="00A60C34"/>
    <w:rsid w:val="00A72F22"/>
    <w:rsid w:val="00A73040"/>
    <w:rsid w:val="00A748A6"/>
    <w:rsid w:val="00A74A73"/>
    <w:rsid w:val="00A74EF3"/>
    <w:rsid w:val="00A75B6F"/>
    <w:rsid w:val="00A75EC9"/>
    <w:rsid w:val="00A8523D"/>
    <w:rsid w:val="00A879A4"/>
    <w:rsid w:val="00A90303"/>
    <w:rsid w:val="00A93914"/>
    <w:rsid w:val="00A93EFD"/>
    <w:rsid w:val="00A9451B"/>
    <w:rsid w:val="00AA6ADE"/>
    <w:rsid w:val="00AC12E0"/>
    <w:rsid w:val="00AC4017"/>
    <w:rsid w:val="00AE06E2"/>
    <w:rsid w:val="00AF17E0"/>
    <w:rsid w:val="00AF523B"/>
    <w:rsid w:val="00AF7238"/>
    <w:rsid w:val="00B30179"/>
    <w:rsid w:val="00B3094C"/>
    <w:rsid w:val="00B3317B"/>
    <w:rsid w:val="00B4226A"/>
    <w:rsid w:val="00B431FF"/>
    <w:rsid w:val="00B707EC"/>
    <w:rsid w:val="00B81E12"/>
    <w:rsid w:val="00B85A05"/>
    <w:rsid w:val="00B93068"/>
    <w:rsid w:val="00B94CD7"/>
    <w:rsid w:val="00BB0133"/>
    <w:rsid w:val="00BB027F"/>
    <w:rsid w:val="00BC603D"/>
    <w:rsid w:val="00BC74E9"/>
    <w:rsid w:val="00BD36F7"/>
    <w:rsid w:val="00BE618E"/>
    <w:rsid w:val="00BF169C"/>
    <w:rsid w:val="00BF7DE7"/>
    <w:rsid w:val="00C32725"/>
    <w:rsid w:val="00C44E98"/>
    <w:rsid w:val="00C463DD"/>
    <w:rsid w:val="00C5304E"/>
    <w:rsid w:val="00C62F76"/>
    <w:rsid w:val="00C667E3"/>
    <w:rsid w:val="00C745C3"/>
    <w:rsid w:val="00C7487E"/>
    <w:rsid w:val="00C97788"/>
    <w:rsid w:val="00CA2FB6"/>
    <w:rsid w:val="00CB64AE"/>
    <w:rsid w:val="00CC0534"/>
    <w:rsid w:val="00CC5473"/>
    <w:rsid w:val="00CC5FB1"/>
    <w:rsid w:val="00CD3225"/>
    <w:rsid w:val="00CD5FED"/>
    <w:rsid w:val="00CE46BA"/>
    <w:rsid w:val="00CE4A8F"/>
    <w:rsid w:val="00CE57DA"/>
    <w:rsid w:val="00CF03B5"/>
    <w:rsid w:val="00CF5E82"/>
    <w:rsid w:val="00CF7E49"/>
    <w:rsid w:val="00D1626A"/>
    <w:rsid w:val="00D2031B"/>
    <w:rsid w:val="00D24605"/>
    <w:rsid w:val="00D25FE2"/>
    <w:rsid w:val="00D327F7"/>
    <w:rsid w:val="00D35BDD"/>
    <w:rsid w:val="00D36689"/>
    <w:rsid w:val="00D43252"/>
    <w:rsid w:val="00D46231"/>
    <w:rsid w:val="00D625F6"/>
    <w:rsid w:val="00D71E33"/>
    <w:rsid w:val="00D729F2"/>
    <w:rsid w:val="00D753D8"/>
    <w:rsid w:val="00D828D0"/>
    <w:rsid w:val="00D83B2B"/>
    <w:rsid w:val="00D96CC5"/>
    <w:rsid w:val="00D978C6"/>
    <w:rsid w:val="00DA67AD"/>
    <w:rsid w:val="00DB2840"/>
    <w:rsid w:val="00DD62B9"/>
    <w:rsid w:val="00DD66D0"/>
    <w:rsid w:val="00DF18E3"/>
    <w:rsid w:val="00E130AB"/>
    <w:rsid w:val="00E1345B"/>
    <w:rsid w:val="00E1679E"/>
    <w:rsid w:val="00E207EC"/>
    <w:rsid w:val="00E5644E"/>
    <w:rsid w:val="00E7260F"/>
    <w:rsid w:val="00E81230"/>
    <w:rsid w:val="00E8535A"/>
    <w:rsid w:val="00E933C4"/>
    <w:rsid w:val="00E96386"/>
    <w:rsid w:val="00E96630"/>
    <w:rsid w:val="00E96952"/>
    <w:rsid w:val="00EA34E1"/>
    <w:rsid w:val="00EA6E78"/>
    <w:rsid w:val="00EA772F"/>
    <w:rsid w:val="00EB6832"/>
    <w:rsid w:val="00EC271A"/>
    <w:rsid w:val="00EC4D9F"/>
    <w:rsid w:val="00ED14CB"/>
    <w:rsid w:val="00ED4A3F"/>
    <w:rsid w:val="00ED7A2A"/>
    <w:rsid w:val="00EE7FDC"/>
    <w:rsid w:val="00EF1D7F"/>
    <w:rsid w:val="00F0135D"/>
    <w:rsid w:val="00F22FBC"/>
    <w:rsid w:val="00F37510"/>
    <w:rsid w:val="00F40E75"/>
    <w:rsid w:val="00F46C61"/>
    <w:rsid w:val="00F52545"/>
    <w:rsid w:val="00F54674"/>
    <w:rsid w:val="00F608CD"/>
    <w:rsid w:val="00F845FF"/>
    <w:rsid w:val="00F9331F"/>
    <w:rsid w:val="00FB7353"/>
    <w:rsid w:val="00FC4A05"/>
    <w:rsid w:val="00FC68B7"/>
    <w:rsid w:val="00FD6B2B"/>
    <w:rsid w:val="00FF03BB"/>
    <w:rsid w:val="00FF52D7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724B47"/>
    <w:rPr>
      <w:rFonts w:cs="Courier New"/>
    </w:rPr>
  </w:style>
  <w:style w:type="paragraph" w:styleId="BodyText">
    <w:name w:val="Body Text"/>
    <w:basedOn w:val="Normal"/>
    <w:next w:val="Normal"/>
    <w:semiHidden/>
    <w:rsid w:val="00724B47"/>
  </w:style>
  <w:style w:type="paragraph" w:styleId="BodyTextIndent">
    <w:name w:val="Body Text Indent"/>
    <w:basedOn w:val="Normal"/>
    <w:semiHidden/>
    <w:rsid w:val="00724B47"/>
    <w:pPr>
      <w:spacing w:after="120"/>
      <w:ind w:left="283"/>
    </w:pPr>
  </w:style>
  <w:style w:type="paragraph" w:styleId="BlockText">
    <w:name w:val="Block Text"/>
    <w:basedOn w:val="Normal"/>
    <w:semiHidden/>
    <w:rsid w:val="00724B47"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sid w:val="00724B47"/>
    <w:rPr>
      <w:sz w:val="6"/>
    </w:rPr>
  </w:style>
  <w:style w:type="paragraph" w:styleId="CommentText">
    <w:name w:val="annotation text"/>
    <w:basedOn w:val="Normal"/>
    <w:semiHidden/>
    <w:rsid w:val="00724B47"/>
  </w:style>
  <w:style w:type="character" w:styleId="LineNumber">
    <w:name w:val="line number"/>
    <w:semiHidden/>
    <w:rsid w:val="00724B47"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qFormat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3E5B28"/>
    <w:rPr>
      <w:lang w:eastAsia="en-US"/>
    </w:rPr>
  </w:style>
  <w:style w:type="paragraph" w:customStyle="1" w:styleId="Style1">
    <w:name w:val="Style1"/>
    <w:basedOn w:val="Normal"/>
    <w:rsid w:val="003E5B28"/>
    <w:pPr>
      <w:suppressAutoHyphens w:val="0"/>
      <w:spacing w:line="240" w:lineRule="auto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ot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8241-13C7-4346-A127-B2B51590247E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A7774BE1-E3DA-404A-9C21-31EBD1C7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1660</CharactersWithSpaces>
  <SharedDoc>false</SharedDoc>
  <HLinks>
    <vt:vector size="6" baseType="variant">
      <vt:variant>
        <vt:i4>3080270</vt:i4>
      </vt:variant>
      <vt:variant>
        <vt:i4>0</vt:i4>
      </vt:variant>
      <vt:variant>
        <vt:i4>0</vt:i4>
      </vt:variant>
      <vt:variant>
        <vt:i4>5</vt:i4>
      </vt:variant>
      <vt:variant>
        <vt:lpwstr>mailto:Christian.michot@ineris.fr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3</cp:revision>
  <cp:lastPrinted>2017-08-29T13:24:00Z</cp:lastPrinted>
  <dcterms:created xsi:type="dcterms:W3CDTF">2017-08-29T13:20:00Z</dcterms:created>
  <dcterms:modified xsi:type="dcterms:W3CDTF">2017-08-29T13:24:00Z</dcterms:modified>
</cp:coreProperties>
</file>