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rsidTr="00BA24A5">
        <w:trPr>
          <w:trHeight w:hRule="exact" w:val="851"/>
        </w:trPr>
        <w:tc>
          <w:tcPr>
            <w:tcW w:w="1276" w:type="dxa"/>
            <w:tcBorders>
              <w:bottom w:val="single" w:sz="4" w:space="0" w:color="auto"/>
            </w:tcBorders>
          </w:tcPr>
          <w:p w:rsidR="00B31474" w:rsidRDefault="00B31474"/>
        </w:tc>
        <w:tc>
          <w:tcPr>
            <w:tcW w:w="2268" w:type="dxa"/>
            <w:tcBorders>
              <w:bottom w:val="single" w:sz="4" w:space="0" w:color="auto"/>
            </w:tcBorders>
            <w:vAlign w:val="bottom"/>
          </w:tcPr>
          <w:p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rsidR="00B31474" w:rsidRDefault="005F25FC" w:rsidP="00C363BE">
            <w:pPr>
              <w:jc w:val="right"/>
              <w:rPr>
                <w:lang w:val="en-US"/>
              </w:rPr>
            </w:pPr>
            <w:r w:rsidRPr="007E25DA">
              <w:rPr>
                <w:sz w:val="40"/>
              </w:rPr>
              <w:t>ST</w:t>
            </w:r>
            <w:r w:rsidR="00CB75C1">
              <w:t>/SG/AC.10/C.3/201</w:t>
            </w:r>
            <w:r w:rsidR="00F62ED1">
              <w:t>7</w:t>
            </w:r>
            <w:r>
              <w:t>/</w:t>
            </w:r>
            <w:r w:rsidR="009E27E0">
              <w:t>23</w:t>
            </w:r>
          </w:p>
        </w:tc>
      </w:tr>
      <w:tr w:rsidR="00B31474">
        <w:trPr>
          <w:trHeight w:hRule="exact" w:val="2835"/>
        </w:trPr>
        <w:tc>
          <w:tcPr>
            <w:tcW w:w="1276" w:type="dxa"/>
            <w:tcBorders>
              <w:top w:val="single" w:sz="4" w:space="0" w:color="auto"/>
              <w:bottom w:val="single" w:sz="12" w:space="0" w:color="auto"/>
            </w:tcBorders>
          </w:tcPr>
          <w:p w:rsidR="00B31474" w:rsidRDefault="00924EAE">
            <w:pPr>
              <w:spacing w:before="120"/>
              <w:jc w:val="center"/>
            </w:pPr>
            <w:r>
              <w:rPr>
                <w:noProof/>
                <w:lang w:val="en-GB" w:eastAsia="en-GB"/>
              </w:rPr>
              <w:drawing>
                <wp:inline distT="0" distB="0" distL="0" distR="0">
                  <wp:extent cx="70866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rsidR="00C3425D" w:rsidRDefault="00B31474">
            <w:pPr>
              <w:spacing w:before="240" w:line="240" w:lineRule="exact"/>
            </w:pPr>
            <w:proofErr w:type="spellStart"/>
            <w:r>
              <w:t>Distr</w:t>
            </w:r>
            <w:proofErr w:type="spellEnd"/>
            <w:r>
              <w:t>. générale</w:t>
            </w:r>
            <w:r w:rsidR="00C3425D">
              <w:br/>
            </w:r>
            <w:r w:rsidR="004A7712">
              <w:t>11</w:t>
            </w:r>
            <w:r w:rsidR="00FF6106">
              <w:t xml:space="preserve"> </w:t>
            </w:r>
            <w:r w:rsidR="004A7712">
              <w:t>avril</w:t>
            </w:r>
            <w:r w:rsidR="00FF6106">
              <w:t xml:space="preserve"> 2017</w:t>
            </w:r>
          </w:p>
          <w:p w:rsidR="00B31474" w:rsidRDefault="009E27E0">
            <w:pPr>
              <w:spacing w:line="240" w:lineRule="exact"/>
            </w:pPr>
            <w:r>
              <w:t>français</w:t>
            </w:r>
          </w:p>
          <w:p w:rsidR="00B31474" w:rsidRDefault="00B31474">
            <w:pPr>
              <w:spacing w:line="240" w:lineRule="exact"/>
            </w:pPr>
            <w:r>
              <w:t xml:space="preserve">Original: </w:t>
            </w:r>
            <w:r w:rsidR="009E27E0">
              <w:t xml:space="preserve">anglais et </w:t>
            </w:r>
            <w:r>
              <w:t>français</w:t>
            </w:r>
          </w:p>
        </w:tc>
      </w:tr>
    </w:tbl>
    <w:p w:rsidR="00853D97" w:rsidRPr="00CA0680" w:rsidRDefault="00853D97" w:rsidP="00853D97">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53D97" w:rsidRPr="00CA0680" w:rsidRDefault="00853D97" w:rsidP="00853D97">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853D97" w:rsidRDefault="00853D97" w:rsidP="00853D97">
      <w:pPr>
        <w:spacing w:before="120"/>
        <w:rPr>
          <w:b/>
        </w:rPr>
      </w:pPr>
      <w:r w:rsidRPr="00F52BC4">
        <w:rPr>
          <w:b/>
          <w:lang w:val="fr-FR"/>
        </w:rPr>
        <w:t xml:space="preserve">Cinquante et unième </w:t>
      </w:r>
      <w:r w:rsidRPr="00CA0680">
        <w:rPr>
          <w:b/>
        </w:rPr>
        <w:t>session</w:t>
      </w:r>
    </w:p>
    <w:p w:rsidR="00C3425D" w:rsidRDefault="00C3425D" w:rsidP="00C3425D">
      <w:pPr>
        <w:rPr>
          <w:lang w:eastAsia="it-IT"/>
        </w:rPr>
      </w:pPr>
      <w:r w:rsidRPr="00AD6354">
        <w:t xml:space="preserve">Genève, </w:t>
      </w:r>
      <w:r w:rsidR="00C31757">
        <w:rPr>
          <w:lang w:eastAsia="it-IT"/>
        </w:rPr>
        <w:t>3-7 juillet</w:t>
      </w:r>
      <w:r>
        <w:rPr>
          <w:lang w:eastAsia="it-IT"/>
        </w:rPr>
        <w:t xml:space="preserve"> 2017</w:t>
      </w:r>
    </w:p>
    <w:p w:rsidR="00C3425D" w:rsidRPr="009E27E0" w:rsidRDefault="00C3425D" w:rsidP="00C3425D">
      <w:pPr>
        <w:rPr>
          <w:b/>
        </w:rPr>
      </w:pPr>
      <w:r>
        <w:t xml:space="preserve">Point </w:t>
      </w:r>
      <w:r w:rsidR="009E27E0">
        <w:t>2 (j)</w:t>
      </w:r>
      <w:r w:rsidR="00C363BE">
        <w:t xml:space="preserve"> </w:t>
      </w:r>
      <w:r w:rsidRPr="00AD6354">
        <w:t>de l’ordre du jour provisoire</w:t>
      </w:r>
      <w:r>
        <w:br/>
      </w:r>
      <w:r w:rsidR="009E27E0" w:rsidRPr="009E27E0">
        <w:rPr>
          <w:b/>
          <w:lang w:val="fr-FR"/>
        </w:rPr>
        <w:t>Explosifs et questions connexes: questions diverses</w:t>
      </w:r>
    </w:p>
    <w:p w:rsidR="00C363BE" w:rsidRDefault="00B90BC5" w:rsidP="007F1495">
      <w:pPr>
        <w:pStyle w:val="HChG"/>
      </w:pPr>
      <w:r>
        <w:rPr>
          <w:lang w:val="fr-FR"/>
        </w:rPr>
        <w:tab/>
      </w:r>
      <w:r>
        <w:rPr>
          <w:lang w:val="fr-FR"/>
        </w:rPr>
        <w:tab/>
      </w:r>
      <w:r w:rsidR="00C363BE">
        <w:t>Transport des artifices de divertissement en petites quantités</w:t>
      </w:r>
    </w:p>
    <w:p w:rsidR="00E72C4C" w:rsidRDefault="00E72C4C" w:rsidP="007F1495">
      <w:pPr>
        <w:pStyle w:val="H1G"/>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C3425D">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24EAE" w:rsidTr="007542F2">
        <w:trPr>
          <w:jc w:val="center"/>
        </w:trPr>
        <w:tc>
          <w:tcPr>
            <w:tcW w:w="9637" w:type="dxa"/>
            <w:shd w:val="clear" w:color="auto" w:fill="auto"/>
          </w:tcPr>
          <w:p w:rsidR="00924EAE" w:rsidRDefault="00924EAE" w:rsidP="007542F2">
            <w:pPr>
              <w:tabs>
                <w:tab w:val="right" w:pos="8505"/>
              </w:tabs>
              <w:spacing w:before="240" w:after="120"/>
              <w:ind w:left="255"/>
              <w:rPr>
                <w:i/>
                <w:color w:val="FF0000"/>
                <w:sz w:val="24"/>
              </w:rPr>
            </w:pPr>
            <w:r>
              <w:rPr>
                <w:i/>
                <w:sz w:val="24"/>
              </w:rPr>
              <w:t>Résumé</w:t>
            </w:r>
            <w:r>
              <w:rPr>
                <w:i/>
                <w:sz w:val="24"/>
              </w:rPr>
              <w:tab/>
            </w:r>
          </w:p>
        </w:tc>
      </w:tr>
      <w:tr w:rsidR="00924EAE" w:rsidTr="007542F2">
        <w:trPr>
          <w:jc w:val="center"/>
        </w:trPr>
        <w:tc>
          <w:tcPr>
            <w:tcW w:w="9637" w:type="dxa"/>
            <w:shd w:val="clear" w:color="auto" w:fill="auto"/>
          </w:tcPr>
          <w:p w:rsidR="00924EAE" w:rsidRDefault="00924EAE" w:rsidP="007542F2">
            <w:pPr>
              <w:pStyle w:val="SingleTxtG"/>
              <w:ind w:left="2552" w:hanging="2268"/>
            </w:pPr>
            <w:r>
              <w:rPr>
                <w:b/>
              </w:rPr>
              <w:t>Résumé analytique:</w:t>
            </w:r>
            <w:r>
              <w:rPr>
                <w:b/>
              </w:rPr>
              <w:tab/>
            </w:r>
            <w:r>
              <w:t>La proposition ci-après a pour objet de simplifier les dispositions de la réglementation relative au transport des artifices de divertissement portant le numéro ONU 0337, pour permettre des envois en petites quantités notamment par la poste.</w:t>
            </w:r>
          </w:p>
        </w:tc>
      </w:tr>
      <w:tr w:rsidR="00924EAE" w:rsidTr="007542F2">
        <w:trPr>
          <w:jc w:val="center"/>
        </w:trPr>
        <w:tc>
          <w:tcPr>
            <w:tcW w:w="9637" w:type="dxa"/>
            <w:shd w:val="clear" w:color="auto" w:fill="auto"/>
          </w:tcPr>
          <w:p w:rsidR="00924EAE" w:rsidRDefault="00924EAE" w:rsidP="001B6C30">
            <w:pPr>
              <w:pStyle w:val="SingleTxtG"/>
              <w:ind w:left="2552" w:hanging="2268"/>
            </w:pPr>
            <w:r>
              <w:rPr>
                <w:b/>
              </w:rPr>
              <w:t>Mesure à prendre:</w:t>
            </w:r>
            <w:r>
              <w:rPr>
                <w:b/>
              </w:rPr>
              <w:tab/>
            </w:r>
            <w:r w:rsidR="001B6C30">
              <w:t>Ajouter une nouvelle dis</w:t>
            </w:r>
            <w:r>
              <w:t xml:space="preserve">position spéciale </w:t>
            </w:r>
            <w:r w:rsidR="001B6C30">
              <w:t>pour le No ONU 0337</w:t>
            </w:r>
            <w:r>
              <w:t xml:space="preserve">. </w:t>
            </w:r>
          </w:p>
        </w:tc>
      </w:tr>
      <w:tr w:rsidR="00924EAE" w:rsidTr="007542F2">
        <w:trPr>
          <w:jc w:val="center"/>
        </w:trPr>
        <w:tc>
          <w:tcPr>
            <w:tcW w:w="9637" w:type="dxa"/>
            <w:shd w:val="clear" w:color="auto" w:fill="auto"/>
          </w:tcPr>
          <w:p w:rsidR="00924EAE" w:rsidRDefault="00924EAE" w:rsidP="007542F2">
            <w:pPr>
              <w:jc w:val="center"/>
              <w:rPr>
                <w:b/>
                <w:color w:val="FF0000"/>
              </w:rPr>
            </w:pPr>
          </w:p>
        </w:tc>
      </w:tr>
    </w:tbl>
    <w:p w:rsidR="00924EAE" w:rsidRDefault="00924EAE" w:rsidP="007F1495">
      <w:pPr>
        <w:pStyle w:val="HChG"/>
      </w:pPr>
      <w:r>
        <w:tab/>
      </w:r>
      <w:r>
        <w:tab/>
      </w:r>
      <w:r w:rsidRPr="007F1495">
        <w:t>Introduction</w:t>
      </w:r>
    </w:p>
    <w:p w:rsidR="00924EAE" w:rsidRDefault="00924EAE" w:rsidP="00924EAE">
      <w:pPr>
        <w:pStyle w:val="SingleTxtG"/>
      </w:pPr>
      <w:r>
        <w:t>1.</w:t>
      </w:r>
      <w:r>
        <w:tab/>
        <w:t>Le développement du commerce en ligne induit des modifications dans les coutumes d’achat des clients, qu’ils soient particuliers ou commerciaux. Ceux-ci ne se déplacent plus pour acheter leurs produits dans les commerces et ne les transportent plus eux-mêmes depuis le magasin chez eux. La livraison de ces produits, le plus souvent chez des particuliers mais également vers des entreprises, se fait par des envois directs en petites quantités (courriers rapides, poste). Ce type de transport prend de l’importance</w:t>
      </w:r>
      <w:r w:rsidR="001B6C30">
        <w:t>.</w:t>
      </w:r>
    </w:p>
    <w:p w:rsidR="00924EAE" w:rsidRDefault="00924EAE" w:rsidP="00924EAE">
      <w:pPr>
        <w:pStyle w:val="SingleTxtG"/>
      </w:pPr>
      <w:r>
        <w:lastRenderedPageBreak/>
        <w:t>2.</w:t>
      </w:r>
      <w:r>
        <w:tab/>
        <w:t>Cependant, la logistique de ce type d’envois ne permet pas de garantir toutes les exigences d</w:t>
      </w:r>
      <w:r w:rsidR="001B6C30">
        <w:t>e la réglementation</w:t>
      </w:r>
      <w:r>
        <w:t xml:space="preserve">, notamment l'exigence d'un document de transport. </w:t>
      </w:r>
      <w:r w:rsidR="001B6C30">
        <w:t xml:space="preserve">Dans le transport terrestre en Europe le document de transport n’est pas exigé pour les envois qui sont conformes au chapitre 3.4. L’obligation </w:t>
      </w:r>
      <w:r w:rsidR="008F7C2B">
        <w:t xml:space="preserve">comme règle </w:t>
      </w:r>
      <w:r w:rsidR="001B6C30">
        <w:t xml:space="preserve">de disposer du document </w:t>
      </w:r>
      <w:r>
        <w:t>limite le champ d’application de ce type d’envois aux marchandises dangereuses emballées en quantités limitées conformément au chapitre 3.4 ou en quantités exceptées du chapitre 3.5.</w:t>
      </w:r>
    </w:p>
    <w:p w:rsidR="00924EAE" w:rsidRDefault="00924EAE" w:rsidP="00924EAE">
      <w:pPr>
        <w:pStyle w:val="SingleTxtG"/>
      </w:pPr>
      <w:r>
        <w:t>3.</w:t>
      </w:r>
      <w:r>
        <w:tab/>
        <w:t>À ce jour, la réglementation concernant les marchandises dangereuses ne permet pas de transporter les artifices de divertissement portant le numéro ONU 0337 (code de classification 1.4S) dans les conditions indiquées au chapitre 3.4 (quantités limitées) ou 3.5 (quantités exceptées). Dans la classe 1, seules les munitions peuvent être transportées en tant que quantités limitées (numéros ONU 0012, 0015 et 0055).</w:t>
      </w:r>
    </w:p>
    <w:p w:rsidR="00924EAE" w:rsidRDefault="00924EAE" w:rsidP="00924EAE">
      <w:pPr>
        <w:pStyle w:val="SingleTxtG"/>
      </w:pPr>
      <w:r>
        <w:t>4.</w:t>
      </w:r>
      <w:r>
        <w:tab/>
        <w:t>Le transport des artifices de divertissement, souvent envoyés en petites quantités avec d’autres objets festifs non classés comme marchandises dangereuses est rendu très compliqué par la réglementation actuelle. Cela engendre des coûts d’exp</w:t>
      </w:r>
      <w:r w:rsidR="007E34AA">
        <w:t xml:space="preserve">édition disproportionnés. </w:t>
      </w:r>
      <w:bookmarkStart w:id="0" w:name="_GoBack"/>
      <w:bookmarkEnd w:id="0"/>
      <w:r>
        <w:t xml:space="preserve">Le risque lié à </w:t>
      </w:r>
      <w:r w:rsidR="009F4F69">
        <w:t>ces articles n’est pas supérieur que celui d’autres marchandises dangereuses transportées en quantités limitées.</w:t>
      </w:r>
    </w:p>
    <w:p w:rsidR="009F4F69" w:rsidRDefault="0063146A" w:rsidP="00924EAE">
      <w:pPr>
        <w:pStyle w:val="SingleTxtG"/>
      </w:pPr>
      <w:r>
        <w:t>5</w:t>
      </w:r>
      <w:r w:rsidR="00924EAE">
        <w:t>.</w:t>
      </w:r>
      <w:r w:rsidR="00924EAE">
        <w:tab/>
      </w:r>
      <w:r w:rsidR="009F4F69" w:rsidRPr="009F4F69">
        <w:t xml:space="preserve">Le risque </w:t>
      </w:r>
      <w:r>
        <w:t>encouru</w:t>
      </w:r>
      <w:r w:rsidR="009F4F69" w:rsidRPr="009F4F69">
        <w:t xml:space="preserve"> dans </w:t>
      </w:r>
      <w:proofErr w:type="gramStart"/>
      <w:r w:rsidR="009F4F69" w:rsidRPr="009F4F69">
        <w:t>la</w:t>
      </w:r>
      <w:proofErr w:type="gramEnd"/>
      <w:r w:rsidR="009F4F69" w:rsidRPr="009F4F69">
        <w:t xml:space="preserve"> </w:t>
      </w:r>
      <w:r w:rsidR="008F7C2B">
        <w:t xml:space="preserve">commerce de </w:t>
      </w:r>
      <w:r w:rsidR="009F4F69" w:rsidRPr="009F4F69">
        <w:t xml:space="preserve">détail à l'extrémité de la chaîne du transport (envois simples) du </w:t>
      </w:r>
      <w:r>
        <w:t xml:space="preserve">No. </w:t>
      </w:r>
      <w:r w:rsidR="009F4F69" w:rsidRPr="009F4F69">
        <w:t xml:space="preserve">ONU. 0337 </w:t>
      </w:r>
      <w:r>
        <w:t xml:space="preserve">artifices de divertissement </w:t>
      </w:r>
      <w:r w:rsidR="009F4F69" w:rsidRPr="009F4F69">
        <w:t>(</w:t>
      </w:r>
      <w:r>
        <w:t>division 1.4, groupe de compatibilité S)</w:t>
      </w:r>
      <w:r w:rsidR="009F4F69" w:rsidRPr="009F4F69">
        <w:t xml:space="preserve"> est très </w:t>
      </w:r>
      <w:r>
        <w:t>faible</w:t>
      </w:r>
      <w:r w:rsidR="009F4F69" w:rsidRPr="009F4F69">
        <w:t xml:space="preserve"> si la quantité de substance pyrotechnique est </w:t>
      </w:r>
      <w:r w:rsidR="009F4F69">
        <w:t xml:space="preserve">maintenue </w:t>
      </w:r>
      <w:r>
        <w:t xml:space="preserve">suffisamment </w:t>
      </w:r>
      <w:r w:rsidR="009F4F69" w:rsidRPr="009F4F69">
        <w:t>bas</w:t>
      </w:r>
      <w:r w:rsidR="009F4F69">
        <w:t>se</w:t>
      </w:r>
      <w:r w:rsidR="009F4F69" w:rsidRPr="009F4F69">
        <w:t>. La Suisse propose donc d'adopter les dispositions qui permettent à ces transports d'être simplifiés.</w:t>
      </w:r>
    </w:p>
    <w:p w:rsidR="00924EAE" w:rsidRDefault="007F1495" w:rsidP="00924EAE">
      <w:pPr>
        <w:pStyle w:val="SingleTxtG"/>
      </w:pPr>
      <w:r>
        <w:t>6</w:t>
      </w:r>
      <w:r w:rsidR="00924EAE">
        <w:t>.</w:t>
      </w:r>
      <w:r w:rsidR="00924EAE">
        <w:tab/>
      </w:r>
      <w:r w:rsidR="009F4F69" w:rsidRPr="009F4F69">
        <w:t>Nous proposons d</w:t>
      </w:r>
      <w:r w:rsidR="0063146A">
        <w:t xml:space="preserve">’introduire </w:t>
      </w:r>
      <w:r w:rsidR="009F4F69" w:rsidRPr="009F4F69">
        <w:t>une nouvelle disposition spéciale. Ceci permet d</w:t>
      </w:r>
      <w:r w:rsidR="0063146A">
        <w:t>’exonérer d</w:t>
      </w:r>
      <w:r w:rsidR="0063146A" w:rsidRPr="009F4F69">
        <w:t>es conditions considérées comme trop restricti</w:t>
      </w:r>
      <w:r w:rsidR="0063146A">
        <w:t>ves</w:t>
      </w:r>
      <w:r w:rsidR="0063146A" w:rsidRPr="009F4F69">
        <w:t xml:space="preserve"> </w:t>
      </w:r>
      <w:r w:rsidR="0063146A">
        <w:t>l</w:t>
      </w:r>
      <w:r w:rsidR="0063146A" w:rsidRPr="009F4F69">
        <w:t xml:space="preserve">es transports de petites quantités </w:t>
      </w:r>
      <w:r w:rsidR="0063146A">
        <w:t xml:space="preserve">qui ont lieu </w:t>
      </w:r>
      <w:r w:rsidR="0063146A" w:rsidRPr="009F4F69">
        <w:t>la plupart du temps à l'extrémité de la chaîne de transport</w:t>
      </w:r>
      <w:r w:rsidR="009F4F69" w:rsidRPr="009F4F69">
        <w:t>.</w:t>
      </w:r>
    </w:p>
    <w:p w:rsidR="00924EAE" w:rsidRDefault="00924EAE" w:rsidP="00924EAE">
      <w:pPr>
        <w:pStyle w:val="HChG"/>
      </w:pPr>
      <w:r>
        <w:tab/>
      </w:r>
      <w:r>
        <w:tab/>
        <w:t>Proposition</w:t>
      </w:r>
    </w:p>
    <w:p w:rsidR="00924EAE" w:rsidRDefault="007F1495" w:rsidP="00924EAE">
      <w:pPr>
        <w:pStyle w:val="SingleTxtG"/>
      </w:pPr>
      <w:r>
        <w:t>7</w:t>
      </w:r>
      <w:r w:rsidR="00924EAE">
        <w:t>.</w:t>
      </w:r>
      <w:r w:rsidR="00924EAE">
        <w:tab/>
        <w:t xml:space="preserve">Ajouter à la disposition spéciale </w:t>
      </w:r>
      <w:r w:rsidR="005E1C38">
        <w:t xml:space="preserve">XYZ pour le No ONU 0337 au </w:t>
      </w:r>
      <w:r w:rsidR="00924EAE">
        <w:t xml:space="preserve">chapitre 3.3 </w:t>
      </w:r>
      <w:r w:rsidR="005E1C38">
        <w:t xml:space="preserve">avec </w:t>
      </w:r>
      <w:r>
        <w:t>le texte suivant</w:t>
      </w:r>
      <w:r w:rsidR="00924EAE">
        <w:t>:</w:t>
      </w:r>
    </w:p>
    <w:p w:rsidR="00924EAE" w:rsidRDefault="007F1495" w:rsidP="007F1495">
      <w:pPr>
        <w:pStyle w:val="SingleTxtG"/>
        <w:tabs>
          <w:tab w:val="left" w:pos="1985"/>
        </w:tabs>
        <w:ind w:left="1701"/>
      </w:pPr>
      <w:r>
        <w:t>«</w:t>
      </w:r>
      <w:r>
        <w:tab/>
      </w:r>
      <w:r w:rsidR="00924EAE">
        <w:t xml:space="preserve">Les artifices de divertissement du No ONU 0337 contenant jusqu’à 1 g de matière pyrotechnique </w:t>
      </w:r>
      <w:r w:rsidR="005E1C38">
        <w:t xml:space="preserve">par article </w:t>
      </w:r>
      <w:r w:rsidR="00924EAE">
        <w:t xml:space="preserve">peuvent être transportés en étant soumis aux dispositions </w:t>
      </w:r>
      <w:r w:rsidR="005E1C38">
        <w:t xml:space="preserve">du chapitre 3.4 </w:t>
      </w:r>
      <w:r w:rsidR="00924EAE">
        <w:t>sous réserve que les conditions suivantes soient réunies :</w:t>
      </w:r>
    </w:p>
    <w:p w:rsidR="00924EAE" w:rsidRDefault="00924EAE" w:rsidP="007F1495">
      <w:pPr>
        <w:pStyle w:val="Bullet2G"/>
        <w:tabs>
          <w:tab w:val="clear" w:pos="2268"/>
        </w:tabs>
        <w:ind w:left="1985" w:hanging="284"/>
      </w:pPr>
      <w:r>
        <w:t xml:space="preserve">La masse nette de matières </w:t>
      </w:r>
      <w:r w:rsidR="005E1C38">
        <w:t xml:space="preserve">pyrotechnique </w:t>
      </w:r>
      <w:r>
        <w:t xml:space="preserve">de chaque colis ne dépasse pas </w:t>
      </w:r>
      <w:r w:rsidR="005E1C38">
        <w:t>2</w:t>
      </w:r>
      <w:r>
        <w:t>50</w:t>
      </w:r>
      <w:r w:rsidR="005E1C38">
        <w:t> </w:t>
      </w:r>
      <w:r>
        <w:t>g;</w:t>
      </w:r>
      <w:r w:rsidR="004C7E5B">
        <w:t xml:space="preserve"> et</w:t>
      </w:r>
    </w:p>
    <w:p w:rsidR="005E1C38" w:rsidRPr="005E1C38" w:rsidRDefault="005E1C38" w:rsidP="007F1495">
      <w:pPr>
        <w:pStyle w:val="Bullet2G"/>
        <w:tabs>
          <w:tab w:val="clear" w:pos="2268"/>
        </w:tabs>
        <w:ind w:left="1985" w:hanging="284"/>
      </w:pPr>
      <w:r>
        <w:t xml:space="preserve">Le colis tel que </w:t>
      </w:r>
      <w:r w:rsidRPr="003952CC">
        <w:rPr>
          <w:bCs/>
        </w:rPr>
        <w:t>présenté pour le transport, est capable de subir avec succès l’épreuve 6(d) de la Partie I du Manuel d'épreuves et de critères tel que déterminé par l’autorité compétente.</w:t>
      </w:r>
      <w:r w:rsidR="004C7E5B">
        <w:rPr>
          <w:bCs/>
        </w:rPr>
        <w:t>».</w:t>
      </w:r>
    </w:p>
    <w:p w:rsidR="00924EAE" w:rsidRDefault="00924EAE" w:rsidP="00924EAE">
      <w:pPr>
        <w:pStyle w:val="HChG"/>
      </w:pPr>
      <w:r w:rsidRPr="008F7C2B">
        <w:tab/>
      </w:r>
      <w:r w:rsidRPr="008F7C2B">
        <w:tab/>
      </w:r>
      <w:r>
        <w:t>Justification</w:t>
      </w:r>
    </w:p>
    <w:p w:rsidR="001F1DF1" w:rsidRDefault="007F1495" w:rsidP="00924EAE">
      <w:pPr>
        <w:pStyle w:val="SingleTxtG"/>
      </w:pPr>
      <w:r>
        <w:t>8.</w:t>
      </w:r>
      <w:r>
        <w:tab/>
      </w:r>
      <w:r w:rsidR="00924EAE">
        <w:t xml:space="preserve">La proposition </w:t>
      </w:r>
      <w:r w:rsidR="005E1C38">
        <w:t>est similaire à la solution adoptée pour les rubriques Nos O</w:t>
      </w:r>
      <w:r w:rsidR="001F1DF1">
        <w:t>NU</w:t>
      </w:r>
      <w:r w:rsidR="005E1C38">
        <w:t xml:space="preserve"> 0012, 0014 et 0055 dans la DS364 et est importante en premier </w:t>
      </w:r>
      <w:r w:rsidR="001F1DF1">
        <w:t xml:space="preserve">lieu </w:t>
      </w:r>
      <w:r w:rsidR="005E1C38">
        <w:t xml:space="preserve">pour </w:t>
      </w:r>
      <w:r w:rsidR="001F1DF1">
        <w:t xml:space="preserve">les envois dans </w:t>
      </w:r>
      <w:r w:rsidR="005E1C38">
        <w:t xml:space="preserve">le </w:t>
      </w:r>
      <w:r w:rsidR="001F1DF1">
        <w:t>commerce de détail en fin de chaîne de transport (envois simples).</w:t>
      </w:r>
    </w:p>
    <w:p w:rsidR="00924EAE" w:rsidRPr="007F1495" w:rsidRDefault="00924EAE" w:rsidP="007F1495">
      <w:pPr>
        <w:pStyle w:val="SingleTxtG"/>
        <w:spacing w:before="240" w:after="0"/>
        <w:jc w:val="center"/>
        <w:rPr>
          <w:u w:val="single"/>
        </w:rPr>
      </w:pPr>
      <w:r w:rsidRPr="00B86FE1">
        <w:tab/>
      </w:r>
      <w:r w:rsidRPr="00B86FE1">
        <w:tab/>
      </w:r>
      <w:r w:rsidR="007F1495">
        <w:rPr>
          <w:u w:val="single"/>
        </w:rPr>
        <w:tab/>
      </w:r>
      <w:r w:rsidR="007F1495">
        <w:rPr>
          <w:u w:val="single"/>
        </w:rPr>
        <w:tab/>
      </w:r>
      <w:r w:rsidR="007F1495">
        <w:rPr>
          <w:u w:val="single"/>
        </w:rPr>
        <w:tab/>
      </w:r>
    </w:p>
    <w:p w:rsidR="00B31474" w:rsidRDefault="00B31474" w:rsidP="007F1495">
      <w:pPr>
        <w:pStyle w:val="SingleTxtG"/>
        <w:spacing w:before="240" w:after="0"/>
        <w:ind w:left="0"/>
        <w:rPr>
          <w:u w:val="single"/>
        </w:rPr>
      </w:pPr>
    </w:p>
    <w:sectPr w:rsidR="00B31474">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09" w:rsidRDefault="00D13709"/>
  </w:endnote>
  <w:endnote w:type="continuationSeparator" w:id="0">
    <w:p w:rsidR="00D13709" w:rsidRDefault="00D13709"/>
  </w:endnote>
  <w:endnote w:type="continuationNotice" w:id="1">
    <w:p w:rsidR="00D13709" w:rsidRDefault="00D1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E34AA">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FF6106">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09" w:rsidRDefault="00D13709">
      <w:pPr>
        <w:tabs>
          <w:tab w:val="right" w:pos="2155"/>
        </w:tabs>
        <w:spacing w:after="80"/>
        <w:ind w:left="680"/>
        <w:rPr>
          <w:u w:val="single"/>
        </w:rPr>
      </w:pPr>
      <w:r>
        <w:rPr>
          <w:u w:val="single"/>
        </w:rPr>
        <w:tab/>
      </w:r>
    </w:p>
  </w:footnote>
  <w:footnote w:type="continuationSeparator" w:id="0">
    <w:p w:rsidR="00D13709" w:rsidRDefault="00D13709">
      <w:pPr>
        <w:tabs>
          <w:tab w:val="left" w:pos="2155"/>
        </w:tabs>
        <w:spacing w:after="80"/>
        <w:ind w:left="680"/>
        <w:rPr>
          <w:u w:val="single"/>
        </w:rPr>
      </w:pPr>
      <w:r>
        <w:rPr>
          <w:u w:val="single"/>
        </w:rPr>
        <w:tab/>
      </w:r>
    </w:p>
  </w:footnote>
  <w:footnote w:type="continuationNotice" w:id="1">
    <w:p w:rsidR="00D13709" w:rsidRDefault="00D13709"/>
  </w:footnote>
  <w:footnote w:id="2">
    <w:p w:rsidR="00C3425D" w:rsidRDefault="00C3425D" w:rsidP="00C3425D">
      <w:pPr>
        <w:pStyle w:val="FootnoteText"/>
        <w:tabs>
          <w:tab w:val="left" w:pos="1418"/>
        </w:tabs>
        <w:ind w:firstLine="0"/>
      </w:pPr>
      <w:r>
        <w:rPr>
          <w:rStyle w:val="FootnoteReference"/>
        </w:rPr>
        <w:footnoteRef/>
      </w:r>
      <w:r>
        <w:tab/>
      </w:r>
      <w:r w:rsidR="00FC4339" w:rsidRPr="00BB2688">
        <w:rPr>
          <w:spacing w:val="-2"/>
          <w:lang w:val="fr-FR"/>
        </w:rPr>
        <w:t>Conformément au programme de travail du Sous-Comi</w:t>
      </w:r>
      <w:r w:rsidR="00FC4339">
        <w:rPr>
          <w:spacing w:val="-2"/>
          <w:lang w:val="fr-FR"/>
        </w:rPr>
        <w:t>té pour la période biennale 2017-2018</w:t>
      </w:r>
      <w:r w:rsidR="00FC4339" w:rsidRPr="00BB2688">
        <w:rPr>
          <w:spacing w:val="-2"/>
          <w:lang w:val="fr-FR"/>
        </w:rPr>
        <w:t xml:space="preserve">, approuvé par le Comité à sa </w:t>
      </w:r>
      <w:r w:rsidR="00FC4339">
        <w:rPr>
          <w:spacing w:val="-2"/>
          <w:lang w:val="fr-FR"/>
        </w:rPr>
        <w:t>huitième</w:t>
      </w:r>
      <w:r w:rsidR="00FC4339" w:rsidRPr="00BB2688">
        <w:rPr>
          <w:spacing w:val="-2"/>
          <w:lang w:val="fr-FR"/>
        </w:rPr>
        <w:t xml:space="preserve"> session (voir ST/SG/AC.10/C.3/</w:t>
      </w:r>
      <w:r w:rsidR="00FC4339">
        <w:rPr>
          <w:spacing w:val="-2"/>
          <w:lang w:val="fr-FR"/>
        </w:rPr>
        <w:t>100, par. 98, et ST/SG/AC.10/44, par. 14</w:t>
      </w:r>
      <w:r w:rsidR="00FC4339" w:rsidRPr="00BB2688">
        <w:rPr>
          <w:spacing w:val="-2"/>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pPr>
      <w:pStyle w:val="Header"/>
      <w:rPr>
        <w:lang w:val="en-US"/>
      </w:rPr>
    </w:pPr>
    <w:r>
      <w:rPr>
        <w:lang w:val="en-US"/>
      </w:rPr>
      <w:t>S</w:t>
    </w:r>
    <w:r w:rsidR="00AB7366">
      <w:rPr>
        <w:lang w:val="en-US"/>
      </w:rPr>
      <w:t>T/SG/AC.10/C.3/2017</w:t>
    </w:r>
    <w:r>
      <w:rPr>
        <w:lang w:val="en-US"/>
      </w:rPr>
      <w:t>/</w:t>
    </w:r>
    <w:r w:rsidR="00FF6106">
      <w:rPr>
        <w:lang w:val="en-US"/>
      </w:rP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663195">
    <w:pPr>
      <w:pStyle w:val="Header"/>
      <w:jc w:val="right"/>
      <w:rPr>
        <w:lang w:val="en-US"/>
      </w:rPr>
    </w:pPr>
    <w:r>
      <w:rPr>
        <w:lang w:val="en-US"/>
      </w:rPr>
      <w:t>S</w:t>
    </w:r>
    <w:r w:rsidR="007F1495">
      <w:rPr>
        <w:lang w:val="en-US"/>
      </w:rPr>
      <w:t>T/SG/AC.10/C.3/2017/23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70" w:rsidRDefault="007C2370" w:rsidP="00C3425D">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8">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2">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8">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0"/>
  </w:num>
  <w:num w:numId="4">
    <w:abstractNumId w:val="1"/>
  </w:num>
  <w:num w:numId="5">
    <w:abstractNumId w:val="2"/>
  </w:num>
  <w:num w:numId="6">
    <w:abstractNumId w:val="8"/>
  </w:num>
  <w:num w:numId="7">
    <w:abstractNumId w:val="14"/>
  </w:num>
  <w:num w:numId="8">
    <w:abstractNumId w:val="17"/>
  </w:num>
  <w:num w:numId="9">
    <w:abstractNumId w:val="11"/>
  </w:num>
  <w:num w:numId="10">
    <w:abstractNumId w:val="18"/>
  </w:num>
  <w:num w:numId="11">
    <w:abstractNumId w:val="10"/>
  </w:num>
  <w:num w:numId="12">
    <w:abstractNumId w:val="15"/>
  </w:num>
  <w:num w:numId="13">
    <w:abstractNumId w:val="15"/>
  </w:num>
  <w:num w:numId="14">
    <w:abstractNumId w:val="15"/>
  </w:num>
  <w:num w:numId="15">
    <w:abstractNumId w:val="4"/>
  </w:num>
  <w:num w:numId="16">
    <w:abstractNumId w:val="6"/>
  </w:num>
  <w:num w:numId="17">
    <w:abstractNumId w:val="13"/>
  </w:num>
  <w:num w:numId="18">
    <w:abstractNumId w:val="3"/>
  </w:num>
  <w:num w:numId="19">
    <w:abstractNumId w:val="16"/>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02"/>
    <w:rsid w:val="00012DAC"/>
    <w:rsid w:val="00013866"/>
    <w:rsid w:val="00014AEA"/>
    <w:rsid w:val="00042CFB"/>
    <w:rsid w:val="00046BFA"/>
    <w:rsid w:val="00051400"/>
    <w:rsid w:val="00054394"/>
    <w:rsid w:val="0005650A"/>
    <w:rsid w:val="000659E4"/>
    <w:rsid w:val="000806FE"/>
    <w:rsid w:val="00083294"/>
    <w:rsid w:val="000B3266"/>
    <w:rsid w:val="000C06F0"/>
    <w:rsid w:val="000F1361"/>
    <w:rsid w:val="000F7333"/>
    <w:rsid w:val="001058BC"/>
    <w:rsid w:val="0015596D"/>
    <w:rsid w:val="001A44AF"/>
    <w:rsid w:val="001B6C30"/>
    <w:rsid w:val="001C6A24"/>
    <w:rsid w:val="001E0915"/>
    <w:rsid w:val="001E36A9"/>
    <w:rsid w:val="001F1DF1"/>
    <w:rsid w:val="00203D55"/>
    <w:rsid w:val="00210222"/>
    <w:rsid w:val="0023481B"/>
    <w:rsid w:val="00236B05"/>
    <w:rsid w:val="00237CAF"/>
    <w:rsid w:val="00242278"/>
    <w:rsid w:val="002535C0"/>
    <w:rsid w:val="00253A00"/>
    <w:rsid w:val="0026107C"/>
    <w:rsid w:val="002D0389"/>
    <w:rsid w:val="002D0D8B"/>
    <w:rsid w:val="002D3C26"/>
    <w:rsid w:val="002E2543"/>
    <w:rsid w:val="00321DA8"/>
    <w:rsid w:val="00366908"/>
    <w:rsid w:val="00377958"/>
    <w:rsid w:val="003A46D3"/>
    <w:rsid w:val="003C1D73"/>
    <w:rsid w:val="003F76C3"/>
    <w:rsid w:val="00403C69"/>
    <w:rsid w:val="00410486"/>
    <w:rsid w:val="00411A60"/>
    <w:rsid w:val="004133DE"/>
    <w:rsid w:val="004362EC"/>
    <w:rsid w:val="004460C6"/>
    <w:rsid w:val="00460828"/>
    <w:rsid w:val="00460FB7"/>
    <w:rsid w:val="004909C7"/>
    <w:rsid w:val="00490C26"/>
    <w:rsid w:val="004A7712"/>
    <w:rsid w:val="004B6935"/>
    <w:rsid w:val="004C7AF3"/>
    <w:rsid w:val="004C7E5B"/>
    <w:rsid w:val="004D406E"/>
    <w:rsid w:val="004E16BC"/>
    <w:rsid w:val="00553ABF"/>
    <w:rsid w:val="00582F51"/>
    <w:rsid w:val="005A4236"/>
    <w:rsid w:val="005B7088"/>
    <w:rsid w:val="005D5FB8"/>
    <w:rsid w:val="005E1C38"/>
    <w:rsid w:val="005F08E7"/>
    <w:rsid w:val="005F25FC"/>
    <w:rsid w:val="00602038"/>
    <w:rsid w:val="0063146A"/>
    <w:rsid w:val="00637F41"/>
    <w:rsid w:val="006437EB"/>
    <w:rsid w:val="00654BFA"/>
    <w:rsid w:val="00663195"/>
    <w:rsid w:val="006655BC"/>
    <w:rsid w:val="00692206"/>
    <w:rsid w:val="00693E6C"/>
    <w:rsid w:val="006B41BB"/>
    <w:rsid w:val="006E38B9"/>
    <w:rsid w:val="00714E18"/>
    <w:rsid w:val="00734DB1"/>
    <w:rsid w:val="007651D0"/>
    <w:rsid w:val="007808F4"/>
    <w:rsid w:val="007848F1"/>
    <w:rsid w:val="00797850"/>
    <w:rsid w:val="007B3972"/>
    <w:rsid w:val="007C2370"/>
    <w:rsid w:val="007C44B3"/>
    <w:rsid w:val="007E34AA"/>
    <w:rsid w:val="007F1495"/>
    <w:rsid w:val="007F25D7"/>
    <w:rsid w:val="007F44FA"/>
    <w:rsid w:val="007F5758"/>
    <w:rsid w:val="007F7FB2"/>
    <w:rsid w:val="00853D97"/>
    <w:rsid w:val="0088239A"/>
    <w:rsid w:val="008E603E"/>
    <w:rsid w:val="008F7C2B"/>
    <w:rsid w:val="00924EAE"/>
    <w:rsid w:val="00925219"/>
    <w:rsid w:val="00936806"/>
    <w:rsid w:val="00963ABD"/>
    <w:rsid w:val="009809C7"/>
    <w:rsid w:val="009C65A4"/>
    <w:rsid w:val="009E27E0"/>
    <w:rsid w:val="009F1D42"/>
    <w:rsid w:val="009F4F69"/>
    <w:rsid w:val="00A12E4C"/>
    <w:rsid w:val="00A33E02"/>
    <w:rsid w:val="00A47DAE"/>
    <w:rsid w:val="00A63DC6"/>
    <w:rsid w:val="00A64AD8"/>
    <w:rsid w:val="00A64E61"/>
    <w:rsid w:val="00AB7366"/>
    <w:rsid w:val="00AD6337"/>
    <w:rsid w:val="00B31474"/>
    <w:rsid w:val="00B535AB"/>
    <w:rsid w:val="00B87401"/>
    <w:rsid w:val="00B90BC5"/>
    <w:rsid w:val="00B96B24"/>
    <w:rsid w:val="00BA24A5"/>
    <w:rsid w:val="00BC3265"/>
    <w:rsid w:val="00BE4353"/>
    <w:rsid w:val="00BF5491"/>
    <w:rsid w:val="00C06386"/>
    <w:rsid w:val="00C25565"/>
    <w:rsid w:val="00C31757"/>
    <w:rsid w:val="00C3425D"/>
    <w:rsid w:val="00C363BE"/>
    <w:rsid w:val="00C3691C"/>
    <w:rsid w:val="00C45B63"/>
    <w:rsid w:val="00C557B3"/>
    <w:rsid w:val="00C55D8F"/>
    <w:rsid w:val="00CA6F0F"/>
    <w:rsid w:val="00CB75C1"/>
    <w:rsid w:val="00CD093A"/>
    <w:rsid w:val="00CE7102"/>
    <w:rsid w:val="00CF15C4"/>
    <w:rsid w:val="00D13709"/>
    <w:rsid w:val="00D80310"/>
    <w:rsid w:val="00D96C4D"/>
    <w:rsid w:val="00DA422B"/>
    <w:rsid w:val="00DC7C47"/>
    <w:rsid w:val="00DF0BF7"/>
    <w:rsid w:val="00E342C8"/>
    <w:rsid w:val="00E412FE"/>
    <w:rsid w:val="00E60D87"/>
    <w:rsid w:val="00E6328D"/>
    <w:rsid w:val="00E72C4C"/>
    <w:rsid w:val="00E8311F"/>
    <w:rsid w:val="00EB5394"/>
    <w:rsid w:val="00EC76DD"/>
    <w:rsid w:val="00ED14EB"/>
    <w:rsid w:val="00ED6661"/>
    <w:rsid w:val="00EE3058"/>
    <w:rsid w:val="00F433B8"/>
    <w:rsid w:val="00F43B95"/>
    <w:rsid w:val="00F43BCB"/>
    <w:rsid w:val="00F46AFD"/>
    <w:rsid w:val="00F62ED1"/>
    <w:rsid w:val="00F71F61"/>
    <w:rsid w:val="00FA4A4F"/>
    <w:rsid w:val="00FC4339"/>
    <w:rsid w:val="00FD1977"/>
    <w:rsid w:val="00FE6A6C"/>
    <w:rsid w:val="00FF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9D33-7504-4087-A3B4-A1C82BEC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3700</Characters>
  <Application>Microsoft Office Word</Application>
  <DocSecurity>0</DocSecurity>
  <Lines>74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10</cp:revision>
  <cp:lastPrinted>2017-04-11T09:22:00Z</cp:lastPrinted>
  <dcterms:created xsi:type="dcterms:W3CDTF">2017-04-07T14:37:00Z</dcterms:created>
  <dcterms:modified xsi:type="dcterms:W3CDTF">2017-04-11T09:28:00Z</dcterms:modified>
</cp:coreProperties>
</file>