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3F64DC">
        <w:trPr>
          <w:cantSplit/>
          <w:trHeight w:hRule="exact" w:val="851"/>
        </w:trPr>
        <w:tc>
          <w:tcPr>
            <w:tcW w:w="1276" w:type="dxa"/>
            <w:tcBorders>
              <w:bottom w:val="single" w:sz="4" w:space="0" w:color="auto"/>
            </w:tcBorders>
            <w:shd w:val="clear" w:color="auto" w:fill="auto"/>
            <w:vAlign w:val="bottom"/>
          </w:tcPr>
          <w:p w:rsidR="00B56E9C" w:rsidRDefault="00B56E9C" w:rsidP="003F64DC">
            <w:pPr>
              <w:spacing w:after="80"/>
            </w:pPr>
            <w:bookmarkStart w:id="0" w:name="_GoBack"/>
            <w:bookmarkEnd w:id="0"/>
          </w:p>
        </w:tc>
        <w:tc>
          <w:tcPr>
            <w:tcW w:w="2268" w:type="dxa"/>
            <w:tcBorders>
              <w:bottom w:val="single" w:sz="4" w:space="0" w:color="auto"/>
            </w:tcBorders>
            <w:shd w:val="clear" w:color="auto" w:fill="auto"/>
            <w:vAlign w:val="bottom"/>
          </w:tcPr>
          <w:p w:rsidR="00B56E9C" w:rsidRPr="003F64DC" w:rsidRDefault="00B56E9C" w:rsidP="003F64DC">
            <w:pPr>
              <w:spacing w:after="80" w:line="300" w:lineRule="exact"/>
              <w:rPr>
                <w:b/>
                <w:sz w:val="24"/>
                <w:szCs w:val="24"/>
              </w:rPr>
            </w:pPr>
            <w:r w:rsidRPr="003F64DC">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5030D4" w:rsidP="001D149B">
            <w:pPr>
              <w:jc w:val="right"/>
            </w:pPr>
            <w:r w:rsidRPr="003F64DC">
              <w:rPr>
                <w:sz w:val="40"/>
              </w:rPr>
              <w:t>ECE</w:t>
            </w:r>
            <w:r w:rsidR="00146CA7">
              <w:t>/TRANS/WP.29/GRSP/201</w:t>
            </w:r>
            <w:r w:rsidR="007E785B">
              <w:t>6</w:t>
            </w:r>
            <w:r w:rsidR="00146CA7">
              <w:t>/</w:t>
            </w:r>
            <w:r w:rsidR="00A9716E">
              <w:t>24</w:t>
            </w:r>
          </w:p>
        </w:tc>
      </w:tr>
      <w:tr w:rsidR="00B56E9C" w:rsidTr="003F64DC">
        <w:trPr>
          <w:cantSplit/>
          <w:trHeight w:hRule="exact" w:val="2835"/>
        </w:trPr>
        <w:tc>
          <w:tcPr>
            <w:tcW w:w="1276" w:type="dxa"/>
            <w:tcBorders>
              <w:top w:val="single" w:sz="4" w:space="0" w:color="auto"/>
              <w:bottom w:val="single" w:sz="12" w:space="0" w:color="auto"/>
            </w:tcBorders>
            <w:shd w:val="clear" w:color="auto" w:fill="auto"/>
          </w:tcPr>
          <w:p w:rsidR="00B56E9C" w:rsidRDefault="009F4207" w:rsidP="003F64DC">
            <w:pPr>
              <w:spacing w:before="120"/>
            </w:pPr>
            <w:r>
              <w:rPr>
                <w:noProof/>
                <w:lang w:eastAsia="en-GB"/>
              </w:rPr>
              <w:drawing>
                <wp:inline distT="0" distB="0" distL="0" distR="0">
                  <wp:extent cx="716915" cy="592455"/>
                  <wp:effectExtent l="0" t="0" r="6985" b="0"/>
                  <wp:docPr id="4"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3F64DC" w:rsidRDefault="00D773DF" w:rsidP="003F64DC">
            <w:pPr>
              <w:spacing w:before="120" w:line="420" w:lineRule="exact"/>
              <w:rPr>
                <w:sz w:val="40"/>
                <w:szCs w:val="40"/>
              </w:rPr>
            </w:pPr>
            <w:r w:rsidRPr="003F64DC">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Default="005030D4" w:rsidP="003F64DC">
            <w:pPr>
              <w:spacing w:before="240" w:line="240" w:lineRule="exact"/>
            </w:pPr>
            <w:r>
              <w:t>Distr.: General</w:t>
            </w:r>
          </w:p>
          <w:p w:rsidR="005030D4" w:rsidRDefault="00653AEC" w:rsidP="003F64DC">
            <w:pPr>
              <w:spacing w:line="240" w:lineRule="exact"/>
            </w:pPr>
            <w:r>
              <w:t>21</w:t>
            </w:r>
            <w:r w:rsidR="003D3A44">
              <w:t xml:space="preserve"> October</w:t>
            </w:r>
            <w:r w:rsidR="003E0B92">
              <w:t xml:space="preserve"> </w:t>
            </w:r>
            <w:r w:rsidR="005030D4">
              <w:t>201</w:t>
            </w:r>
            <w:r w:rsidR="007E785B">
              <w:t>6</w:t>
            </w:r>
          </w:p>
          <w:p w:rsidR="005030D4" w:rsidRDefault="005030D4" w:rsidP="003F64DC">
            <w:pPr>
              <w:spacing w:line="240" w:lineRule="exact"/>
            </w:pPr>
          </w:p>
          <w:p w:rsidR="005030D4" w:rsidRDefault="0093740E" w:rsidP="003F64DC">
            <w:pPr>
              <w:spacing w:line="240" w:lineRule="exact"/>
            </w:pPr>
            <w:r>
              <w:t>English only</w:t>
            </w:r>
          </w:p>
        </w:tc>
      </w:tr>
    </w:tbl>
    <w:p w:rsidR="00442A83" w:rsidRDefault="00C96DF2" w:rsidP="00C96DF2">
      <w:pPr>
        <w:spacing w:before="120"/>
        <w:rPr>
          <w:b/>
          <w:sz w:val="28"/>
          <w:szCs w:val="28"/>
        </w:rPr>
      </w:pPr>
      <w:r w:rsidRPr="00832334">
        <w:rPr>
          <w:b/>
          <w:sz w:val="28"/>
          <w:szCs w:val="28"/>
        </w:rPr>
        <w:t xml:space="preserve">Economic Commission for </w:t>
      </w:r>
      <w:smartTag w:uri="urn:schemas-microsoft-com:office:smarttags" w:element="place">
        <w:r w:rsidRPr="00832334">
          <w:rPr>
            <w:b/>
            <w:sz w:val="28"/>
            <w:szCs w:val="28"/>
          </w:rPr>
          <w:t>Europe</w:t>
        </w:r>
      </w:smartTag>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5030D4" w:rsidRDefault="005030D4" w:rsidP="00C96DF2">
      <w:pPr>
        <w:spacing w:before="120"/>
        <w:rPr>
          <w:b/>
        </w:rPr>
      </w:pPr>
      <w:r>
        <w:rPr>
          <w:b/>
        </w:rPr>
        <w:t>Working Party on Passive Safety</w:t>
      </w:r>
    </w:p>
    <w:p w:rsidR="00C96DF2" w:rsidRDefault="00E72A92" w:rsidP="00C96DF2">
      <w:pPr>
        <w:spacing w:before="120"/>
        <w:rPr>
          <w:b/>
        </w:rPr>
      </w:pPr>
      <w:r>
        <w:rPr>
          <w:b/>
        </w:rPr>
        <w:t>Sixtieth</w:t>
      </w:r>
      <w:r w:rsidR="00B53C21">
        <w:rPr>
          <w:b/>
        </w:rPr>
        <w:t xml:space="preserve"> </w:t>
      </w:r>
      <w:r w:rsidR="00182290" w:rsidRPr="00182290">
        <w:rPr>
          <w:b/>
        </w:rPr>
        <w:t>session</w:t>
      </w:r>
    </w:p>
    <w:p w:rsidR="0067362F" w:rsidRDefault="005030D4" w:rsidP="00C96DF2">
      <w:r>
        <w:t>Geneva</w:t>
      </w:r>
      <w:r w:rsidR="00915EF6">
        <w:t xml:space="preserve">, </w:t>
      </w:r>
      <w:r>
        <w:t>1</w:t>
      </w:r>
      <w:r w:rsidR="007E785B">
        <w:t>3</w:t>
      </w:r>
      <w:r w:rsidR="00A62DF3" w:rsidRPr="006505B1">
        <w:rPr>
          <w:bCs/>
        </w:rPr>
        <w:t>–</w:t>
      </w:r>
      <w:r w:rsidR="00455CB3">
        <w:t>16</w:t>
      </w:r>
      <w:r>
        <w:t xml:space="preserve"> </w:t>
      </w:r>
      <w:r w:rsidR="00455CB3">
        <w:t>December</w:t>
      </w:r>
      <w:r w:rsidR="00B53C21">
        <w:t xml:space="preserve"> </w:t>
      </w:r>
      <w:r w:rsidR="007E785B">
        <w:t>2016</w:t>
      </w:r>
    </w:p>
    <w:p w:rsidR="00B53C21" w:rsidRDefault="005030D4" w:rsidP="00C96DF2">
      <w:r>
        <w:t xml:space="preserve">Item </w:t>
      </w:r>
      <w:r w:rsidR="00887EA5">
        <w:t>9</w:t>
      </w:r>
      <w:r w:rsidR="001D149B">
        <w:t xml:space="preserve"> </w:t>
      </w:r>
      <w:r w:rsidR="00915EF6">
        <w:t>of the provisional agenda</w:t>
      </w:r>
    </w:p>
    <w:p w:rsidR="001D149B" w:rsidRPr="001D149B" w:rsidRDefault="001D149B" w:rsidP="001D149B">
      <w:pPr>
        <w:spacing w:after="120" w:line="240" w:lineRule="auto"/>
        <w:ind w:right="1134"/>
        <w:jc w:val="both"/>
        <w:rPr>
          <w:b/>
        </w:rPr>
      </w:pPr>
      <w:r w:rsidRPr="001D149B">
        <w:rPr>
          <w:b/>
        </w:rPr>
        <w:t>Regulation No. 1</w:t>
      </w:r>
      <w:r w:rsidR="00887EA5">
        <w:rPr>
          <w:b/>
        </w:rPr>
        <w:t>6 (Safety-belts</w:t>
      </w:r>
      <w:r w:rsidR="00A62DF3">
        <w:rPr>
          <w:b/>
        </w:rPr>
        <w:t>)</w:t>
      </w:r>
    </w:p>
    <w:p w:rsidR="005030D4" w:rsidRDefault="00B61287" w:rsidP="00AF37FD">
      <w:pPr>
        <w:pStyle w:val="HChG"/>
      </w:pPr>
      <w:r>
        <w:tab/>
      </w:r>
      <w:r>
        <w:tab/>
      </w:r>
      <w:r w:rsidR="003D3A44">
        <w:t>Proposal for Supplement 1 to the 07</w:t>
      </w:r>
      <w:r w:rsidR="00887EA5" w:rsidRPr="00887EA5">
        <w:t xml:space="preserve"> series of Amendments to Regulation No. 16 (</w:t>
      </w:r>
      <w:r w:rsidR="00603AE3">
        <w:t>Safety</w:t>
      </w:r>
      <w:r w:rsidR="00E55680" w:rsidRPr="00A62DF3">
        <w:t>-</w:t>
      </w:r>
      <w:r w:rsidR="00004822">
        <w:t>belts)</w:t>
      </w:r>
    </w:p>
    <w:p w:rsidR="005030D4" w:rsidRPr="004D3A1C" w:rsidRDefault="00AF37FD" w:rsidP="00AF37FD">
      <w:pPr>
        <w:pStyle w:val="H1G"/>
      </w:pPr>
      <w:r>
        <w:tab/>
      </w:r>
      <w:r>
        <w:tab/>
      </w:r>
      <w:r w:rsidR="005030D4">
        <w:t xml:space="preserve">Submitted by </w:t>
      </w:r>
      <w:r w:rsidR="005030D4" w:rsidRPr="00C94EE1">
        <w:t xml:space="preserve">the expert from </w:t>
      </w:r>
      <w:r w:rsidR="007D4901">
        <w:rPr>
          <w:szCs w:val="24"/>
        </w:rPr>
        <w:t>France</w:t>
      </w:r>
      <w:r w:rsidR="005030D4" w:rsidRPr="00835F1A">
        <w:rPr>
          <w:rStyle w:val="FootnoteReference"/>
          <w:b w:val="0"/>
          <w:sz w:val="20"/>
          <w:vertAlign w:val="baseline"/>
          <w:lang w:val="en-US"/>
        </w:rPr>
        <w:footnoteReference w:customMarkFollows="1" w:id="2"/>
        <w:t>*</w:t>
      </w:r>
    </w:p>
    <w:p w:rsidR="005030D4" w:rsidRPr="00166E9C" w:rsidRDefault="005030D4" w:rsidP="005030D4">
      <w:pPr>
        <w:pStyle w:val="SingleTxtG"/>
        <w:ind w:firstLine="567"/>
        <w:rPr>
          <w:lang w:val="en-US"/>
        </w:rPr>
      </w:pPr>
      <w:r w:rsidRPr="00FD746E">
        <w:rPr>
          <w:snapToGrid w:val="0"/>
        </w:rPr>
        <w:t>The text reproduced b</w:t>
      </w:r>
      <w:r>
        <w:rPr>
          <w:snapToGrid w:val="0"/>
        </w:rPr>
        <w:t xml:space="preserve">elow was prepared by </w:t>
      </w:r>
      <w:r w:rsidRPr="00061F9B">
        <w:rPr>
          <w:snapToGrid w:val="0"/>
        </w:rPr>
        <w:t>th</w:t>
      </w:r>
      <w:r>
        <w:rPr>
          <w:snapToGrid w:val="0"/>
        </w:rPr>
        <w:t xml:space="preserve">e </w:t>
      </w:r>
      <w:r w:rsidR="00E769E1">
        <w:rPr>
          <w:snapToGrid w:val="0"/>
        </w:rPr>
        <w:t>expert</w:t>
      </w:r>
      <w:r w:rsidR="007D4901">
        <w:rPr>
          <w:snapToGrid w:val="0"/>
        </w:rPr>
        <w:t xml:space="preserve"> from France</w:t>
      </w:r>
      <w:r>
        <w:t xml:space="preserve">, </w:t>
      </w:r>
      <w:r w:rsidR="00B54300">
        <w:rPr>
          <w:lang w:val="en-US"/>
        </w:rPr>
        <w:t>on behalf of the informal gr</w:t>
      </w:r>
      <w:r w:rsidR="003D3A44">
        <w:rPr>
          <w:lang w:val="en-US"/>
        </w:rPr>
        <w:t>oup on Child Restraints Systems,</w:t>
      </w:r>
      <w:r w:rsidR="006E4465">
        <w:rPr>
          <w:bCs/>
        </w:rPr>
        <w:t xml:space="preserve"> </w:t>
      </w:r>
      <w:r w:rsidR="006E4465" w:rsidRPr="00986F8E">
        <w:rPr>
          <w:bCs/>
        </w:rPr>
        <w:t xml:space="preserve">updating </w:t>
      </w:r>
      <w:r w:rsidR="00B54300">
        <w:rPr>
          <w:bCs/>
        </w:rPr>
        <w:t>the latest version</w:t>
      </w:r>
      <w:r w:rsidR="00887EA5">
        <w:rPr>
          <w:bCs/>
        </w:rPr>
        <w:t>s</w:t>
      </w:r>
      <w:r w:rsidR="003D3A44">
        <w:rPr>
          <w:bCs/>
        </w:rPr>
        <w:t xml:space="preserve"> of Regulation No</w:t>
      </w:r>
      <w:r w:rsidR="00D97E48">
        <w:rPr>
          <w:bCs/>
        </w:rPr>
        <w:t>. </w:t>
      </w:r>
      <w:r w:rsidR="001D149B">
        <w:rPr>
          <w:bCs/>
        </w:rPr>
        <w:t>1</w:t>
      </w:r>
      <w:r w:rsidR="00887EA5">
        <w:rPr>
          <w:bCs/>
        </w:rPr>
        <w:t>6</w:t>
      </w:r>
      <w:r w:rsidR="00B54300">
        <w:rPr>
          <w:bCs/>
        </w:rPr>
        <w:t>.</w:t>
      </w:r>
      <w:r w:rsidR="00860425">
        <w:rPr>
          <w:lang w:val="en-US"/>
        </w:rPr>
        <w:t xml:space="preserve"> </w:t>
      </w:r>
      <w:r>
        <w:t>The modifications to the curr</w:t>
      </w:r>
      <w:r w:rsidR="00C6567B">
        <w:t xml:space="preserve">ent text </w:t>
      </w:r>
      <w:r w:rsidR="00582341">
        <w:t>of the UN Regulation are marked in bold for new or strikethrough for deleted characters</w:t>
      </w:r>
      <w:r w:rsidR="00582341">
        <w:rPr>
          <w:lang w:val="en-US"/>
        </w:rPr>
        <w:t>.</w:t>
      </w:r>
    </w:p>
    <w:p w:rsidR="00D20388" w:rsidRDefault="005030D4" w:rsidP="0095173D">
      <w:pPr>
        <w:pStyle w:val="HChG"/>
        <w:rPr>
          <w:snapToGrid w:val="0"/>
          <w:lang w:eastAsia="ja-JP"/>
        </w:rPr>
      </w:pPr>
      <w:r>
        <w:br w:type="page"/>
      </w:r>
      <w:r w:rsidR="0095173D">
        <w:lastRenderedPageBreak/>
        <w:tab/>
        <w:t>I.</w:t>
      </w:r>
      <w:r w:rsidR="0095173D">
        <w:tab/>
      </w:r>
      <w:r w:rsidR="00D20388" w:rsidRPr="002160AE">
        <w:rPr>
          <w:snapToGrid w:val="0"/>
          <w:lang w:eastAsia="ja-JP"/>
        </w:rPr>
        <w:t>Proposal</w:t>
      </w:r>
    </w:p>
    <w:p w:rsidR="007537BD" w:rsidRPr="00445909" w:rsidRDefault="00887EA5" w:rsidP="00445909">
      <w:pPr>
        <w:pStyle w:val="SingleTxtG"/>
        <w:rPr>
          <w:iCs/>
          <w:lang w:val="en-US" w:eastAsia="nl-BE"/>
        </w:rPr>
      </w:pPr>
      <w:r>
        <w:rPr>
          <w:i/>
          <w:iCs/>
          <w:lang w:val="en-US" w:eastAsia="nl-BE"/>
        </w:rPr>
        <w:t>Table of contents</w:t>
      </w:r>
      <w:r w:rsidR="00445909">
        <w:rPr>
          <w:i/>
          <w:iCs/>
          <w:lang w:val="en-US" w:eastAsia="nl-BE"/>
        </w:rPr>
        <w:t xml:space="preserve">, </w:t>
      </w:r>
      <w:r w:rsidR="00445909" w:rsidRPr="00445909">
        <w:rPr>
          <w:iCs/>
          <w:lang w:val="en-US" w:eastAsia="nl-BE"/>
        </w:rPr>
        <w:t>amend to read:</w:t>
      </w:r>
    </w:p>
    <w:p w:rsidR="00445909" w:rsidRDefault="00445909" w:rsidP="00445909">
      <w:pPr>
        <w:pStyle w:val="SingleTxtG"/>
        <w:tabs>
          <w:tab w:val="left" w:pos="1701"/>
          <w:tab w:val="right" w:leader="dot" w:pos="8505"/>
          <w:tab w:val="right" w:pos="9639"/>
        </w:tabs>
        <w:ind w:left="1701" w:right="239" w:hanging="567"/>
      </w:pPr>
      <w:r>
        <w:rPr>
          <w:lang w:val="hu-HU"/>
        </w:rPr>
        <w:t>"</w:t>
      </w:r>
      <w:r>
        <w:t>1.</w:t>
      </w:r>
      <w:r>
        <w:tab/>
        <w:t>Scope</w:t>
      </w:r>
    </w:p>
    <w:p w:rsidR="00445909" w:rsidRDefault="00445909" w:rsidP="00445909">
      <w:pPr>
        <w:pStyle w:val="SingleTxtG"/>
        <w:tabs>
          <w:tab w:val="left" w:pos="1134"/>
          <w:tab w:val="right" w:leader="dot" w:pos="8505"/>
          <w:tab w:val="right" w:pos="9639"/>
        </w:tabs>
        <w:ind w:right="239"/>
      </w:pPr>
      <w:r>
        <w:t>….</w:t>
      </w:r>
    </w:p>
    <w:p w:rsidR="00445909" w:rsidRDefault="00445909" w:rsidP="00445909">
      <w:pPr>
        <w:spacing w:after="120"/>
        <w:ind w:left="1134"/>
      </w:pPr>
      <w:r>
        <w:t>Annexes</w:t>
      </w:r>
    </w:p>
    <w:p w:rsidR="00445909" w:rsidRDefault="00445909" w:rsidP="00445909">
      <w:pPr>
        <w:pStyle w:val="SingleTxtG"/>
        <w:tabs>
          <w:tab w:val="left" w:pos="1134"/>
          <w:tab w:val="right" w:leader="dot" w:pos="8505"/>
          <w:tab w:val="right" w:pos="9639"/>
        </w:tabs>
        <w:ind w:right="239"/>
      </w:pPr>
      <w:r>
        <w:t>….</w:t>
      </w:r>
    </w:p>
    <w:p w:rsidR="00445909" w:rsidRDefault="00445909" w:rsidP="00445909">
      <w:pPr>
        <w:pStyle w:val="SingleTxtG"/>
        <w:tabs>
          <w:tab w:val="right" w:leader="dot" w:pos="8505"/>
          <w:tab w:val="right" w:pos="9639"/>
        </w:tabs>
        <w:ind w:left="1701" w:right="238" w:hanging="567"/>
        <w:jc w:val="left"/>
      </w:pPr>
      <w:r>
        <w:t>17</w:t>
      </w:r>
      <w:r>
        <w:tab/>
        <w:t xml:space="preserve">Requirements for the installation of safety-belts and restraint systems for adult </w:t>
      </w:r>
      <w:r>
        <w:br/>
        <w:t xml:space="preserve">occupants of power-driven vehicles on forward facing seats, for the installation of </w:t>
      </w:r>
      <w:r>
        <w:br/>
        <w:t>ISOFIX child restraint systems and i-size child restraint systems</w:t>
      </w:r>
      <w:r>
        <w:tab/>
      </w:r>
      <w:r>
        <w:tab/>
      </w:r>
    </w:p>
    <w:p w:rsidR="00445909" w:rsidRDefault="00445909" w:rsidP="00445909">
      <w:pPr>
        <w:pStyle w:val="SingleTxtG"/>
        <w:tabs>
          <w:tab w:val="left" w:pos="2268"/>
          <w:tab w:val="right" w:leader="dot" w:pos="8505"/>
          <w:tab w:val="right" w:pos="9639"/>
        </w:tabs>
        <w:ind w:left="2268" w:right="239" w:hanging="1128"/>
        <w:jc w:val="left"/>
      </w:pPr>
      <w:r>
        <w:t>…</w:t>
      </w:r>
    </w:p>
    <w:p w:rsidR="00445909" w:rsidRDefault="00445909" w:rsidP="00445909">
      <w:pPr>
        <w:pStyle w:val="Heading1"/>
        <w:ind w:left="2835" w:right="1134" w:hanging="1134"/>
        <w:jc w:val="both"/>
        <w:rPr>
          <w:strike/>
          <w:lang w:eastAsia="en-GB"/>
        </w:rPr>
      </w:pPr>
      <w:r>
        <w:t xml:space="preserve">Appendix 3: </w:t>
      </w:r>
      <w:r>
        <w:tab/>
      </w:r>
      <w:r>
        <w:rPr>
          <w:strike/>
        </w:rPr>
        <w:t>Table 1 – Table of vehicle handbook information on child restraint</w:t>
      </w:r>
      <w:r>
        <w:rPr>
          <w:strike/>
        </w:rPr>
        <w:br/>
        <w:t>systems installation suitability for various seating positions</w:t>
      </w:r>
      <w:r>
        <w:rPr>
          <w:b/>
        </w:rPr>
        <w:t xml:space="preserve"> Example of detailed information e.g. for CRS manufacturers</w:t>
      </w:r>
      <w:r>
        <w:tab/>
      </w:r>
      <w:r>
        <w:tab/>
      </w:r>
    </w:p>
    <w:p w:rsidR="00445909" w:rsidRDefault="00445909" w:rsidP="00445909">
      <w:pPr>
        <w:pStyle w:val="SingleTxtG"/>
        <w:tabs>
          <w:tab w:val="left" w:pos="1134"/>
          <w:tab w:val="left" w:pos="2268"/>
          <w:tab w:val="right" w:leader="dot" w:pos="8505"/>
          <w:tab w:val="right" w:pos="9639"/>
        </w:tabs>
        <w:ind w:left="2835" w:right="239"/>
        <w:jc w:val="left"/>
        <w:rPr>
          <w:strike/>
        </w:rPr>
      </w:pPr>
      <w:r>
        <w:rPr>
          <w:strike/>
        </w:rPr>
        <w:t>Table 2 – Table of vehicle handbook information on ISOFIX child</w:t>
      </w:r>
      <w:r>
        <w:rPr>
          <w:strike/>
        </w:rPr>
        <w:br/>
        <w:t>restraint systems installation suitability for various ISOFIX positions</w:t>
      </w:r>
      <w:r>
        <w:tab/>
      </w:r>
      <w:r>
        <w:tab/>
      </w:r>
    </w:p>
    <w:p w:rsidR="00445909" w:rsidRDefault="00445909" w:rsidP="00445909">
      <w:pPr>
        <w:pStyle w:val="SingleTxtG"/>
        <w:tabs>
          <w:tab w:val="left" w:pos="1134"/>
          <w:tab w:val="left" w:pos="2268"/>
          <w:tab w:val="right" w:leader="dot" w:pos="8505"/>
          <w:tab w:val="right" w:pos="9639"/>
        </w:tabs>
        <w:ind w:left="2835" w:right="239"/>
        <w:jc w:val="left"/>
      </w:pPr>
      <w:r>
        <w:rPr>
          <w:bCs/>
          <w:strike/>
        </w:rPr>
        <w:t xml:space="preserve">Table 3 - Table of vehicle handbook information on i-Size child restraint </w:t>
      </w:r>
      <w:r>
        <w:rPr>
          <w:bCs/>
          <w:strike/>
        </w:rPr>
        <w:br/>
        <w:t>systems for installation in various seating positions</w:t>
      </w:r>
      <w:r>
        <w:rPr>
          <w:bCs/>
        </w:rPr>
        <w:tab/>
      </w:r>
      <w:r>
        <w:rPr>
          <w:bCs/>
        </w:rPr>
        <w:tab/>
      </w:r>
    </w:p>
    <w:p w:rsidR="00445909" w:rsidRDefault="00445909" w:rsidP="00445909">
      <w:pPr>
        <w:pStyle w:val="SingleTxtG"/>
        <w:tabs>
          <w:tab w:val="left" w:pos="1134"/>
          <w:tab w:val="left" w:pos="2268"/>
          <w:tab w:val="right" w:leader="dot" w:pos="8505"/>
          <w:tab w:val="right" w:pos="9639"/>
        </w:tabs>
        <w:ind w:left="1701" w:right="239"/>
        <w:jc w:val="left"/>
      </w:pPr>
      <w:r>
        <w:t>Appendix 4:  Installation of 10-year manikin positions</w:t>
      </w:r>
      <w:r>
        <w:tab/>
      </w:r>
      <w:r>
        <w:tab/>
      </w:r>
    </w:p>
    <w:p w:rsidR="00887EA5" w:rsidRPr="00D716F3" w:rsidRDefault="00D716F3" w:rsidP="004169EB">
      <w:pPr>
        <w:pStyle w:val="SingleTxtG"/>
        <w:tabs>
          <w:tab w:val="left" w:pos="567"/>
          <w:tab w:val="left" w:pos="2835"/>
          <w:tab w:val="right" w:leader="dot" w:pos="8505"/>
          <w:tab w:val="right" w:pos="9639"/>
        </w:tabs>
        <w:ind w:left="1701" w:right="239" w:firstLine="3"/>
        <w:jc w:val="left"/>
        <w:rPr>
          <w:b/>
          <w:strike/>
          <w:lang w:eastAsia="en-GB"/>
        </w:rPr>
      </w:pPr>
      <w:r w:rsidRPr="00D716F3">
        <w:rPr>
          <w:b/>
        </w:rPr>
        <w:t xml:space="preserve">Appendix 5: </w:t>
      </w:r>
      <w:r w:rsidR="00F76465" w:rsidRPr="00D716F3">
        <w:rPr>
          <w:b/>
        </w:rPr>
        <w:t>Installation of booster seat fixtures</w:t>
      </w:r>
      <w:r>
        <w:rPr>
          <w:b/>
        </w:rPr>
        <w:tab/>
      </w:r>
      <w:r w:rsidR="00F76465" w:rsidRPr="00D716F3">
        <w:t>"</w:t>
      </w:r>
    </w:p>
    <w:p w:rsidR="00EF2302" w:rsidRDefault="00EF2302" w:rsidP="00EF2302">
      <w:pPr>
        <w:pStyle w:val="SingleTxtG"/>
        <w:rPr>
          <w:i/>
        </w:rPr>
      </w:pPr>
      <w:r>
        <w:rPr>
          <w:i/>
          <w:iCs/>
          <w:lang w:val="en-US" w:eastAsia="nl-BE"/>
        </w:rPr>
        <w:t>Text of the Regulation</w:t>
      </w:r>
      <w:r>
        <w:rPr>
          <w:i/>
        </w:rPr>
        <w:t>,</w:t>
      </w:r>
    </w:p>
    <w:p w:rsidR="00EC05C6" w:rsidRDefault="00EC05C6" w:rsidP="00EC05C6">
      <w:pPr>
        <w:pStyle w:val="SingleTxtG"/>
        <w:ind w:left="2268" w:hanging="1134"/>
        <w:rPr>
          <w:bCs/>
        </w:rPr>
      </w:pPr>
      <w:r>
        <w:rPr>
          <w:bCs/>
        </w:rPr>
        <w:t>"</w:t>
      </w:r>
      <w:r>
        <w:rPr>
          <w:bCs/>
          <w:lang w:val="en-US"/>
        </w:rPr>
        <w:t>2.8.</w:t>
      </w:r>
      <w:r>
        <w:rPr>
          <w:bCs/>
          <w:lang w:val="en-US"/>
        </w:rPr>
        <w:tab/>
      </w:r>
      <w:r>
        <w:rPr>
          <w:bCs/>
          <w:i/>
          <w:iCs/>
          <w:lang w:val="en-US"/>
        </w:rPr>
        <w:t xml:space="preserve">"Airbag assembly" </w:t>
      </w:r>
      <w:r>
        <w:rPr>
          <w:bCs/>
          <w:lang w:val="en-US"/>
        </w:rPr>
        <w:t xml:space="preserve">means a device … of the passenger compartment. </w:t>
      </w:r>
      <w:r>
        <w:rPr>
          <w:b/>
          <w:bCs/>
          <w:lang w:val="en-US"/>
        </w:rPr>
        <w:t>Any such described deployed structure shall not be considered as a rigid part.</w:t>
      </w:r>
      <w:r>
        <w:rPr>
          <w:bCs/>
        </w:rPr>
        <w:t>"</w:t>
      </w:r>
    </w:p>
    <w:p w:rsidR="00EF2302" w:rsidRDefault="00B54300" w:rsidP="00EF2302">
      <w:pPr>
        <w:pStyle w:val="SingleTxtG"/>
        <w:rPr>
          <w:lang w:val="en-US"/>
        </w:rPr>
      </w:pPr>
      <w:r>
        <w:rPr>
          <w:i/>
          <w:lang w:val="en-US"/>
        </w:rPr>
        <w:t>Paragraph</w:t>
      </w:r>
      <w:r w:rsidR="00EF2302">
        <w:rPr>
          <w:i/>
          <w:lang w:val="en-US"/>
        </w:rPr>
        <w:t xml:space="preserve"> </w:t>
      </w:r>
      <w:r>
        <w:rPr>
          <w:i/>
          <w:lang w:val="en-US"/>
        </w:rPr>
        <w:t>2.3</w:t>
      </w:r>
      <w:r w:rsidR="00F76465">
        <w:rPr>
          <w:i/>
          <w:lang w:val="en-US"/>
        </w:rPr>
        <w:t>0</w:t>
      </w:r>
      <w:r>
        <w:rPr>
          <w:lang w:val="en-US"/>
        </w:rPr>
        <w:t>.</w:t>
      </w:r>
      <w:r w:rsidR="00EF2302">
        <w:rPr>
          <w:lang w:val="en-US"/>
        </w:rPr>
        <w:t>, amend to read</w:t>
      </w:r>
    </w:p>
    <w:p w:rsidR="00EF2302" w:rsidRPr="00915CE6" w:rsidRDefault="00EF2302" w:rsidP="00915CE6">
      <w:pPr>
        <w:pStyle w:val="SingleTxtG"/>
        <w:ind w:left="2268" w:hanging="1134"/>
        <w:rPr>
          <w:lang w:val="hu-HU"/>
        </w:rPr>
      </w:pPr>
      <w:r>
        <w:rPr>
          <w:lang w:val="hu-HU"/>
        </w:rPr>
        <w:t>"</w:t>
      </w:r>
      <w:r w:rsidR="00F76465" w:rsidRPr="00F76465">
        <w:rPr>
          <w:lang w:val="hu-HU"/>
        </w:rPr>
        <w:t xml:space="preserve">2.30. </w:t>
      </w:r>
      <w:r w:rsidR="00915CE6">
        <w:rPr>
          <w:lang w:val="hu-HU"/>
        </w:rPr>
        <w:tab/>
      </w:r>
      <w:r w:rsidR="00F76465" w:rsidRPr="00F76465">
        <w:rPr>
          <w:lang w:val="hu-HU"/>
        </w:rPr>
        <w:t>"</w:t>
      </w:r>
      <w:r w:rsidR="00F76465" w:rsidRPr="00915CE6">
        <w:rPr>
          <w:i/>
          <w:lang w:val="hu-HU"/>
        </w:rPr>
        <w:t>ISOFIX child restraint system</w:t>
      </w:r>
      <w:r w:rsidR="00F76465" w:rsidRPr="00F76465">
        <w:rPr>
          <w:lang w:val="hu-HU"/>
        </w:rPr>
        <w:t>"</w:t>
      </w:r>
      <w:r w:rsidR="00915CE6">
        <w:rPr>
          <w:lang w:val="hu-HU"/>
        </w:rPr>
        <w:t xml:space="preserve"> </w:t>
      </w:r>
      <w:r w:rsidR="00F76465" w:rsidRPr="00F76465">
        <w:rPr>
          <w:lang w:val="hu-HU"/>
        </w:rPr>
        <w:t>means a child restraint system, fulfilling the</w:t>
      </w:r>
      <w:r w:rsidR="0007294D">
        <w:rPr>
          <w:lang w:val="hu-HU"/>
        </w:rPr>
        <w:t xml:space="preserve"> requirements of Regulation No. </w:t>
      </w:r>
      <w:r w:rsidR="00F76465" w:rsidRPr="00F76465">
        <w:rPr>
          <w:lang w:val="hu-HU"/>
        </w:rPr>
        <w:t xml:space="preserve">44 </w:t>
      </w:r>
      <w:r w:rsidR="00F76465" w:rsidRPr="00F76465">
        <w:rPr>
          <w:b/>
          <w:lang w:val="hu-HU"/>
        </w:rPr>
        <w:t>or Regulation No. 129</w:t>
      </w:r>
      <w:r w:rsidR="00F76465" w:rsidRPr="00F76465">
        <w:rPr>
          <w:lang w:val="hu-HU"/>
        </w:rPr>
        <w:t>, which has to be attached to an ISOFIX anchorages system, fulfilling the re</w:t>
      </w:r>
      <w:r w:rsidR="00F76465">
        <w:rPr>
          <w:lang w:val="hu-HU"/>
        </w:rPr>
        <w:t>quirements of Regulation No. 14</w:t>
      </w:r>
      <w:r w:rsidR="00B54300" w:rsidRPr="00B54300">
        <w:rPr>
          <w:lang w:val="hu-HU"/>
        </w:rPr>
        <w:t>.</w:t>
      </w:r>
      <w:r w:rsidR="00B54300">
        <w:rPr>
          <w:lang w:val="hu-HU"/>
        </w:rPr>
        <w:t>"</w:t>
      </w:r>
    </w:p>
    <w:p w:rsidR="00EF2302" w:rsidRPr="0012196E" w:rsidRDefault="00EF2302" w:rsidP="00EF2302">
      <w:pPr>
        <w:pStyle w:val="para"/>
        <w:rPr>
          <w:lang w:val="en-GB"/>
        </w:rPr>
      </w:pPr>
      <w:r w:rsidRPr="0012196E">
        <w:rPr>
          <w:i/>
          <w:lang w:val="en-GB"/>
        </w:rPr>
        <w:t xml:space="preserve">Paragraph </w:t>
      </w:r>
      <w:r w:rsidR="00F76465">
        <w:rPr>
          <w:i/>
          <w:lang w:val="en-GB"/>
        </w:rPr>
        <w:t>2.38</w:t>
      </w:r>
      <w:r w:rsidRPr="0012196E">
        <w:rPr>
          <w:lang w:val="en-GB"/>
        </w:rPr>
        <w:t>., amend to read:</w:t>
      </w:r>
    </w:p>
    <w:p w:rsidR="00F76465" w:rsidRPr="00F76465" w:rsidRDefault="003D2DBC" w:rsidP="00A425C3">
      <w:pPr>
        <w:pStyle w:val="para"/>
        <w:rPr>
          <w:lang w:val="en-GB"/>
        </w:rPr>
      </w:pPr>
      <w:r>
        <w:rPr>
          <w:lang w:val="en-GB"/>
        </w:rPr>
        <w:t>"</w:t>
      </w:r>
      <w:r w:rsidR="00F76465" w:rsidRPr="00F76465">
        <w:rPr>
          <w:lang w:val="en-GB"/>
        </w:rPr>
        <w:t xml:space="preserve">2.38. </w:t>
      </w:r>
      <w:r w:rsidR="00A425C3">
        <w:rPr>
          <w:lang w:val="en-GB"/>
        </w:rPr>
        <w:tab/>
      </w:r>
      <w:r w:rsidR="00F76465" w:rsidRPr="00F76465">
        <w:rPr>
          <w:lang w:val="en-GB"/>
        </w:rPr>
        <w:t>"</w:t>
      </w:r>
      <w:r w:rsidR="00F76465" w:rsidRPr="00A425C3">
        <w:rPr>
          <w:i/>
          <w:lang w:val="en-GB"/>
        </w:rPr>
        <w:t>Child restraint fixture</w:t>
      </w:r>
      <w:r w:rsidR="00F76465" w:rsidRPr="00F76465">
        <w:rPr>
          <w:lang w:val="en-GB"/>
        </w:rPr>
        <w:t>" (CRF)</w:t>
      </w:r>
      <w:r w:rsidR="0020286B">
        <w:rPr>
          <w:lang w:val="en-GB"/>
        </w:rPr>
        <w:t xml:space="preserve"> </w:t>
      </w:r>
      <w:r w:rsidR="00F76465" w:rsidRPr="00F76465">
        <w:rPr>
          <w:lang w:val="en-GB"/>
        </w:rPr>
        <w:t xml:space="preserve">means a fixture according to one </w:t>
      </w:r>
      <w:r w:rsidR="00F76465" w:rsidRPr="00F76465">
        <w:rPr>
          <w:strike/>
          <w:lang w:val="en-GB"/>
        </w:rPr>
        <w:t xml:space="preserve">out </w:t>
      </w:r>
      <w:r w:rsidR="00F76465" w:rsidRPr="00F76465">
        <w:rPr>
          <w:lang w:val="en-GB"/>
        </w:rPr>
        <w:t xml:space="preserve">of the </w:t>
      </w:r>
      <w:r w:rsidR="00F76465" w:rsidRPr="00F76465">
        <w:rPr>
          <w:strike/>
          <w:lang w:val="en-GB"/>
        </w:rPr>
        <w:t xml:space="preserve">eight </w:t>
      </w:r>
      <w:r w:rsidR="00F76465" w:rsidRPr="00F76465">
        <w:rPr>
          <w:lang w:val="en-GB"/>
        </w:rPr>
        <w:t xml:space="preserve">ISOFIX </w:t>
      </w:r>
      <w:r w:rsidR="00F76465" w:rsidRPr="00E87B7A">
        <w:rPr>
          <w:b/>
          <w:lang w:val="en-GB"/>
        </w:rPr>
        <w:t>fixtures</w:t>
      </w:r>
      <w:r w:rsidR="00F76465" w:rsidRPr="00F76465">
        <w:rPr>
          <w:lang w:val="en-GB"/>
        </w:rPr>
        <w:t xml:space="preserve"> </w:t>
      </w:r>
      <w:r w:rsidR="00F76465" w:rsidRPr="00E87B7A">
        <w:rPr>
          <w:strike/>
          <w:lang w:val="en-GB"/>
        </w:rPr>
        <w:t xml:space="preserve">size classes </w:t>
      </w:r>
      <w:r w:rsidR="00F76465" w:rsidRPr="00F76465">
        <w:rPr>
          <w:lang w:val="en-GB"/>
        </w:rPr>
        <w:t xml:space="preserve">defined in paragraph 4. of annex 17 - appendix 2 of this Regulation, and particularly whose dimensions are given from figure 1 to figure </w:t>
      </w:r>
      <w:r w:rsidR="00F76465" w:rsidRPr="00E87B7A">
        <w:rPr>
          <w:strike/>
          <w:lang w:val="en-GB"/>
        </w:rPr>
        <w:t>7</w:t>
      </w:r>
      <w:r w:rsidR="00F76465" w:rsidRPr="00E87B7A">
        <w:rPr>
          <w:b/>
          <w:lang w:val="en-GB"/>
        </w:rPr>
        <w:t>8</w:t>
      </w:r>
      <w:r w:rsidR="00F76465" w:rsidRPr="00F76465">
        <w:rPr>
          <w:lang w:val="en-GB"/>
        </w:rPr>
        <w:t xml:space="preserve"> in the previous mentioned paragraph 4. Those child restraint fixtures (CRF) are used, in this Regulation, to check which </w:t>
      </w:r>
      <w:r w:rsidR="00F76465" w:rsidRPr="00E87B7A">
        <w:rPr>
          <w:strike/>
          <w:lang w:val="en-GB"/>
        </w:rPr>
        <w:t>what are the</w:t>
      </w:r>
      <w:r w:rsidR="00F76465" w:rsidRPr="00F76465">
        <w:rPr>
          <w:lang w:val="en-GB"/>
        </w:rPr>
        <w:t xml:space="preserve"> ISOFIX child restraint systems size envelopes classes mentioned in Regulation No. 44 or in Regulation No. 129 </w:t>
      </w:r>
      <w:r w:rsidR="00F76465" w:rsidRPr="00E87B7A">
        <w:rPr>
          <w:strike/>
          <w:lang w:val="en-GB"/>
        </w:rPr>
        <w:t xml:space="preserve">which </w:t>
      </w:r>
      <w:r w:rsidR="00F76465" w:rsidRPr="00F76465">
        <w:rPr>
          <w:lang w:val="en-GB"/>
        </w:rPr>
        <w:t xml:space="preserve">can be accommodated on the vehicle ISOFIX positions. Also one of the CRF, the so-called ISO/F2 </w:t>
      </w:r>
      <w:r w:rsidR="00F76465" w:rsidRPr="00E87B7A">
        <w:rPr>
          <w:strike/>
          <w:lang w:val="en-GB"/>
        </w:rPr>
        <w:t>(B)</w:t>
      </w:r>
      <w:r w:rsidR="00F76465" w:rsidRPr="00F76465">
        <w:rPr>
          <w:lang w:val="en-GB"/>
        </w:rPr>
        <w:t xml:space="preserve">, which is described in figure 2 of the previous mentioned paragraph </w:t>
      </w:r>
      <w:r w:rsidR="00E87B7A" w:rsidRPr="00F76465">
        <w:rPr>
          <w:lang w:val="en-GB"/>
        </w:rPr>
        <w:t>4,</w:t>
      </w:r>
      <w:r w:rsidR="00F76465" w:rsidRPr="00F76465">
        <w:rPr>
          <w:lang w:val="en-GB"/>
        </w:rPr>
        <w:t xml:space="preserve"> is used in Regulation No. 14 to check the location and the possibility of access to any ISOFIX anchorages system.</w:t>
      </w:r>
    </w:p>
    <w:p w:rsidR="00A3710C" w:rsidRDefault="00E87B7A" w:rsidP="00E87B7A">
      <w:pPr>
        <w:pStyle w:val="para"/>
        <w:rPr>
          <w:lang w:val="en-GB"/>
        </w:rPr>
      </w:pPr>
      <w:r>
        <w:rPr>
          <w:lang w:val="en-GB"/>
        </w:rPr>
        <w:tab/>
      </w:r>
      <w:r w:rsidRPr="00E87B7A">
        <w:rPr>
          <w:b/>
          <w:lang w:val="en-GB"/>
        </w:rPr>
        <w:t xml:space="preserve">Or </w:t>
      </w:r>
      <w:r w:rsidR="00F76465" w:rsidRPr="00E87B7A">
        <w:rPr>
          <w:b/>
          <w:lang w:val="en-GB"/>
        </w:rPr>
        <w:t xml:space="preserve">a fixture, according </w:t>
      </w:r>
      <w:r w:rsidR="004169EB">
        <w:rPr>
          <w:b/>
          <w:lang w:val="en-GB"/>
        </w:rPr>
        <w:t>to one of the two "booster seat"</w:t>
      </w:r>
      <w:r w:rsidR="00F76465" w:rsidRPr="00E87B7A">
        <w:rPr>
          <w:b/>
          <w:lang w:val="en-GB"/>
        </w:rPr>
        <w:t xml:space="preserve"> fixtures defined in annex 17 - appendix 5 of this Regulation, and particularly whose dimensions are given in figures 2 and 3 of Annex 17, Appendix 5 of </w:t>
      </w:r>
      <w:r w:rsidR="00F76465" w:rsidRPr="00E87B7A">
        <w:rPr>
          <w:b/>
          <w:lang w:val="en-GB"/>
        </w:rPr>
        <w:lastRenderedPageBreak/>
        <w:t>Regulation No. 16. These fixtures are used, in this Regulation, to check which booster seat size envelopes mentioned in Regulation No. 129 can be accommodated on ve</w:t>
      </w:r>
      <w:r w:rsidRPr="00E87B7A">
        <w:rPr>
          <w:b/>
          <w:lang w:val="en-GB"/>
        </w:rPr>
        <w:t>hicle seating positions, if any</w:t>
      </w:r>
      <w:r w:rsidR="003D2DBC" w:rsidRPr="003D2DBC">
        <w:rPr>
          <w:lang w:val="en-GB"/>
        </w:rPr>
        <w:t>.</w:t>
      </w:r>
      <w:r w:rsidR="003D2DBC">
        <w:rPr>
          <w:lang w:val="en-GB"/>
        </w:rPr>
        <w:t>"</w:t>
      </w:r>
    </w:p>
    <w:p w:rsidR="003D2DBC" w:rsidRPr="0012196E" w:rsidRDefault="003D2DBC" w:rsidP="003D2DBC">
      <w:pPr>
        <w:pStyle w:val="para"/>
        <w:rPr>
          <w:lang w:val="en-GB"/>
        </w:rPr>
      </w:pPr>
      <w:r w:rsidRPr="0012196E">
        <w:rPr>
          <w:i/>
          <w:lang w:val="en-GB"/>
        </w:rPr>
        <w:t xml:space="preserve">Paragraph </w:t>
      </w:r>
      <w:r w:rsidR="00E87B7A">
        <w:rPr>
          <w:i/>
          <w:lang w:val="en-GB"/>
        </w:rPr>
        <w:t>2.40</w:t>
      </w:r>
      <w:r w:rsidRPr="0012196E">
        <w:rPr>
          <w:lang w:val="en-GB"/>
        </w:rPr>
        <w:t>., amend to read:</w:t>
      </w:r>
    </w:p>
    <w:p w:rsidR="003D2DBC" w:rsidRDefault="003D2DBC" w:rsidP="00E87B7A">
      <w:pPr>
        <w:pStyle w:val="para"/>
        <w:rPr>
          <w:lang w:val="en-GB"/>
        </w:rPr>
      </w:pPr>
      <w:r>
        <w:rPr>
          <w:lang w:val="en-GB"/>
        </w:rPr>
        <w:t>"</w:t>
      </w:r>
      <w:r w:rsidR="00E87B7A" w:rsidRPr="00E87B7A">
        <w:rPr>
          <w:lang w:val="en-GB"/>
        </w:rPr>
        <w:t xml:space="preserve">2.40. </w:t>
      </w:r>
      <w:r w:rsidR="0020286B">
        <w:rPr>
          <w:lang w:val="en-GB"/>
        </w:rPr>
        <w:tab/>
      </w:r>
      <w:r w:rsidR="00E87B7A" w:rsidRPr="00E87B7A">
        <w:rPr>
          <w:lang w:val="en-GB"/>
        </w:rPr>
        <w:t>"</w:t>
      </w:r>
      <w:r w:rsidR="00E87B7A" w:rsidRPr="0020286B">
        <w:rPr>
          <w:i/>
          <w:lang w:val="en-GB"/>
        </w:rPr>
        <w:t>i-Size seating position</w:t>
      </w:r>
      <w:r w:rsidR="00E87B7A" w:rsidRPr="00E87B7A">
        <w:rPr>
          <w:lang w:val="en-GB"/>
        </w:rPr>
        <w:t xml:space="preserve">" means a seating position, if any defined by the vehicle manufacturer, which is designed to accommodate </w:t>
      </w:r>
      <w:r w:rsidR="00E87B7A" w:rsidRPr="00E87B7A">
        <w:rPr>
          <w:strike/>
          <w:lang w:val="en-GB"/>
        </w:rPr>
        <w:t xml:space="preserve">an </w:t>
      </w:r>
      <w:r w:rsidR="00E87B7A" w:rsidRPr="00E87B7A">
        <w:rPr>
          <w:lang w:val="en-GB"/>
        </w:rPr>
        <w:t>i-Size child restraint systems, as defined in Regulation No. 129, and fulfils the requirements defined in this Regulation.</w:t>
      </w:r>
      <w:r>
        <w:rPr>
          <w:lang w:val="en-GB"/>
        </w:rPr>
        <w:t>"</w:t>
      </w:r>
    </w:p>
    <w:p w:rsidR="00915CE6" w:rsidRDefault="00915CE6" w:rsidP="00915CE6">
      <w:pPr>
        <w:spacing w:after="120"/>
        <w:ind w:left="2268" w:right="1134" w:hanging="1134"/>
        <w:jc w:val="both"/>
        <w:rPr>
          <w:bCs/>
          <w:lang w:val="en-US"/>
        </w:rPr>
      </w:pPr>
      <w:r>
        <w:rPr>
          <w:bCs/>
          <w:i/>
          <w:lang w:val="en-US"/>
        </w:rPr>
        <w:t>Paragraph 5.3.4.2.2.6.,</w:t>
      </w:r>
      <w:r>
        <w:rPr>
          <w:bCs/>
          <w:lang w:val="en-US"/>
        </w:rPr>
        <w:t>amend to read:</w:t>
      </w:r>
    </w:p>
    <w:p w:rsidR="00915CE6" w:rsidRDefault="00915CE6" w:rsidP="00915CE6">
      <w:pPr>
        <w:pStyle w:val="para"/>
        <w:rPr>
          <w:bCs/>
          <w:lang w:val="en-US"/>
        </w:rPr>
      </w:pPr>
      <w:r>
        <w:rPr>
          <w:bCs/>
          <w:lang w:val="en-US"/>
        </w:rPr>
        <w:t>"5.3.4.2.2.6.</w:t>
      </w:r>
      <w:r>
        <w:rPr>
          <w:bCs/>
          <w:lang w:val="en-US"/>
        </w:rPr>
        <w:tab/>
        <w:t>If the safety-belt is approved following the provisions of paragraph</w:t>
      </w:r>
      <w:r>
        <w:rPr>
          <w:b/>
          <w:bCs/>
          <w:lang w:val="en-US"/>
        </w:rPr>
        <w:t>s</w:t>
      </w:r>
      <w:r>
        <w:rPr>
          <w:bCs/>
          <w:lang w:val="en-US"/>
        </w:rPr>
        <w:t xml:space="preserve"> 6.4.1.3.3. </w:t>
      </w:r>
      <w:r>
        <w:rPr>
          <w:b/>
          <w:bCs/>
          <w:lang w:val="en-US"/>
        </w:rPr>
        <w:t>and 6.4.1.3.4.</w:t>
      </w:r>
      <w:r>
        <w:rPr>
          <w:bCs/>
          <w:lang w:val="en-US"/>
        </w:rPr>
        <w:t xml:space="preserve"> of this Regulation, it shall be marked with the word "AIRBAG" in a rectangle."</w:t>
      </w:r>
    </w:p>
    <w:p w:rsidR="00915CE6" w:rsidRDefault="00915CE6" w:rsidP="00915CE6">
      <w:pPr>
        <w:spacing w:after="120"/>
        <w:ind w:left="2268" w:right="1134" w:hanging="1134"/>
        <w:jc w:val="both"/>
        <w:rPr>
          <w:bCs/>
        </w:rPr>
      </w:pPr>
      <w:r>
        <w:rPr>
          <w:bCs/>
          <w:i/>
        </w:rPr>
        <w:t>Insert new</w:t>
      </w:r>
      <w:r>
        <w:rPr>
          <w:bCs/>
        </w:rPr>
        <w:t xml:space="preserve"> </w:t>
      </w:r>
      <w:r>
        <w:rPr>
          <w:bCs/>
          <w:i/>
        </w:rPr>
        <w:t xml:space="preserve">paragraph 6.4.1.3.4., </w:t>
      </w:r>
      <w:r>
        <w:rPr>
          <w:bCs/>
        </w:rPr>
        <w:t>to read:</w:t>
      </w:r>
    </w:p>
    <w:p w:rsidR="00915CE6" w:rsidRDefault="00915CE6" w:rsidP="00915CE6">
      <w:pPr>
        <w:spacing w:after="120"/>
        <w:ind w:left="2268" w:right="1134" w:hanging="1134"/>
        <w:jc w:val="both"/>
        <w:rPr>
          <w:b/>
          <w:bCs/>
        </w:rPr>
      </w:pPr>
      <w:r>
        <w:rPr>
          <w:bCs/>
        </w:rPr>
        <w:t>"</w:t>
      </w:r>
      <w:r>
        <w:rPr>
          <w:b/>
          <w:bCs/>
        </w:rPr>
        <w:t>6.4.1.3.4.</w:t>
      </w:r>
      <w:r>
        <w:rPr>
          <w:bCs/>
        </w:rPr>
        <w:tab/>
      </w:r>
      <w:r>
        <w:rPr>
          <w:b/>
          <w:bCs/>
        </w:rPr>
        <w:t xml:space="preserve">In case of a seating position, other than the </w:t>
      </w:r>
      <w:r w:rsidR="00024793">
        <w:rPr>
          <w:b/>
          <w:bCs/>
        </w:rPr>
        <w:t>outboard front seating position</w:t>
      </w:r>
      <w:r>
        <w:rPr>
          <w:b/>
          <w:bCs/>
        </w:rPr>
        <w:t>, which is protected with an airbag in front of it, the displacement of the chest reference point may exceed that specifi</w:t>
      </w:r>
      <w:r w:rsidR="00024793">
        <w:rPr>
          <w:b/>
          <w:bCs/>
        </w:rPr>
        <w:t>ed in paragraph 6.4.1.3.2.</w:t>
      </w:r>
      <w:r>
        <w:rPr>
          <w:b/>
          <w:bCs/>
        </w:rPr>
        <w:t xml:space="preserve"> </w:t>
      </w:r>
      <w:r>
        <w:rPr>
          <w:b/>
        </w:rPr>
        <w:t>if its speed at this value does not exceed 24 km/h in t</w:t>
      </w:r>
      <w:r>
        <w:rPr>
          <w:b/>
          <w:bCs/>
        </w:rPr>
        <w:t>ests performed with the airbag in a vehicle related environment, reflecting the vehicle coordinates of the airbag mounting and attachment points.</w:t>
      </w:r>
      <w:r>
        <w:rPr>
          <w:bCs/>
        </w:rPr>
        <w:t>"</w:t>
      </w:r>
    </w:p>
    <w:p w:rsidR="00915CE6" w:rsidRDefault="00915CE6" w:rsidP="00915CE6">
      <w:pPr>
        <w:spacing w:after="120"/>
        <w:ind w:left="2268" w:right="1134" w:hanging="1134"/>
        <w:jc w:val="both"/>
        <w:rPr>
          <w:bCs/>
        </w:rPr>
      </w:pPr>
      <w:r>
        <w:rPr>
          <w:bCs/>
          <w:i/>
        </w:rPr>
        <w:t>Paragraph 6.4.1.4.1</w:t>
      </w:r>
      <w:r>
        <w:rPr>
          <w:bCs/>
        </w:rPr>
        <w:t>., amend to read:</w:t>
      </w:r>
    </w:p>
    <w:p w:rsidR="00915CE6" w:rsidRDefault="00915CE6" w:rsidP="00915CE6">
      <w:pPr>
        <w:pStyle w:val="SingleTxtG"/>
        <w:ind w:left="2268" w:hanging="1134"/>
      </w:pPr>
      <w:r>
        <w:t>"6.4.1.4.1.</w:t>
      </w:r>
      <w:r>
        <w:tab/>
        <w:t>The movement of the chest reference point may exceed that specified in Paragraph 6.4.1.3.2. above if it can be shown either by calculation or a further test that no part of the torso or the head of the manikin used in the dynamic test would have come into contact with any forward rigid part of the vehicle other than</w:t>
      </w:r>
      <w:r>
        <w:rPr>
          <w:b/>
        </w:rPr>
        <w:t>:</w:t>
      </w:r>
      <w:r>
        <w:t xml:space="preserve"> </w:t>
      </w:r>
      <w:r>
        <w:rPr>
          <w:strike/>
        </w:rPr>
        <w:t>the chest with the steering assembly, if the latter meets the requirements of Regulation No. 12 and provided contact does not occur at a speed higher than 24 km/h. For this assessment the seat shall be considered to be in the position specified in paragraph 7.7.1.5. below.</w:t>
      </w:r>
      <w:r>
        <w:t>"</w:t>
      </w:r>
    </w:p>
    <w:p w:rsidR="00915CE6" w:rsidRDefault="00915CE6" w:rsidP="00915CE6">
      <w:pPr>
        <w:spacing w:after="120"/>
        <w:ind w:left="2268" w:right="1134" w:hanging="1134"/>
        <w:jc w:val="both"/>
        <w:rPr>
          <w:bCs/>
          <w:lang w:val="en-US"/>
        </w:rPr>
      </w:pPr>
      <w:r>
        <w:rPr>
          <w:bCs/>
          <w:i/>
          <w:lang w:val="en-US"/>
        </w:rPr>
        <w:t>Insert new paragraphs 6.4.1.4.1.1. and 6.4.1.4.1.2.,</w:t>
      </w:r>
      <w:r>
        <w:rPr>
          <w:bCs/>
          <w:lang w:val="en-US"/>
        </w:rPr>
        <w:t xml:space="preserve"> to read:</w:t>
      </w:r>
    </w:p>
    <w:p w:rsidR="00915CE6" w:rsidRDefault="00915CE6" w:rsidP="00915CE6">
      <w:pPr>
        <w:spacing w:after="120"/>
        <w:ind w:left="2268" w:right="1134" w:hanging="1134"/>
        <w:jc w:val="both"/>
        <w:rPr>
          <w:b/>
          <w:bCs/>
        </w:rPr>
      </w:pPr>
      <w:r>
        <w:rPr>
          <w:bCs/>
        </w:rPr>
        <w:t>"</w:t>
      </w:r>
      <w:r>
        <w:rPr>
          <w:b/>
          <w:bCs/>
          <w:lang w:val="en-US"/>
        </w:rPr>
        <w:t>6.4.1.4.1.1.</w:t>
      </w:r>
      <w:r>
        <w:rPr>
          <w:b/>
          <w:bCs/>
          <w:lang w:val="en-US"/>
        </w:rPr>
        <w:tab/>
        <w:t xml:space="preserve">In the case of the driver, contact of the chest with the steering assembly would be allowed, if the latter meets the requirements of Regulation No. 12 and provided contact does not occur at a speed higher than 24 km/h. For this assessment the seat shall be considered to be in </w:t>
      </w:r>
      <w:r w:rsidR="00024793">
        <w:rPr>
          <w:b/>
          <w:bCs/>
          <w:lang w:val="en-US"/>
        </w:rPr>
        <w:t xml:space="preserve">one of </w:t>
      </w:r>
      <w:r>
        <w:rPr>
          <w:b/>
          <w:bCs/>
          <w:lang w:val="en-US"/>
        </w:rPr>
        <w:t>the positions specified in paragraph 7.7.1.5. below.</w:t>
      </w:r>
    </w:p>
    <w:p w:rsidR="00915CE6" w:rsidRDefault="00915CE6" w:rsidP="00915CE6">
      <w:pPr>
        <w:spacing w:after="120"/>
        <w:ind w:left="2268" w:right="1134" w:hanging="1134"/>
        <w:jc w:val="both"/>
        <w:rPr>
          <w:b/>
          <w:bCs/>
          <w:lang w:val="en-US"/>
        </w:rPr>
      </w:pPr>
      <w:r>
        <w:rPr>
          <w:b/>
          <w:bCs/>
          <w:lang w:val="en-US"/>
        </w:rPr>
        <w:t>6.4.1.4.1.2.</w:t>
      </w:r>
      <w:r>
        <w:rPr>
          <w:b/>
          <w:bCs/>
          <w:lang w:val="en-US"/>
        </w:rPr>
        <w:tab/>
        <w:t>In th</w:t>
      </w:r>
      <w:r w:rsidR="00024793">
        <w:rPr>
          <w:b/>
          <w:bCs/>
          <w:lang w:val="en-US"/>
        </w:rPr>
        <w:t xml:space="preserve">e case of any other occupant, </w:t>
      </w:r>
      <w:r>
        <w:rPr>
          <w:b/>
          <w:bCs/>
          <w:lang w:val="en-US"/>
        </w:rPr>
        <w:t>contact of the head or of the chest with any rigid part of the vehicle in front of the manikin would not be allowed. Additionally contact of the manikins head with its knees is not allowed.</w:t>
      </w:r>
    </w:p>
    <w:p w:rsidR="00915CE6" w:rsidRDefault="00915CE6" w:rsidP="00915CE6">
      <w:pPr>
        <w:spacing w:after="120"/>
        <w:ind w:left="2268" w:right="1134" w:hanging="1134"/>
        <w:jc w:val="both"/>
        <w:rPr>
          <w:bCs/>
        </w:rPr>
      </w:pPr>
      <w:r>
        <w:rPr>
          <w:b/>
          <w:bCs/>
          <w:lang w:val="en-US"/>
        </w:rPr>
        <w:tab/>
        <w:t>For this assessment the seat of the tested manikin and, if applicable, the seat in front of the manikin shall be considered to be in the positions specified in paragraph 7.7.1.6. below.</w:t>
      </w:r>
      <w:r>
        <w:rPr>
          <w:bCs/>
        </w:rPr>
        <w:t>"</w:t>
      </w:r>
    </w:p>
    <w:p w:rsidR="00006BEC" w:rsidRDefault="00006BEC" w:rsidP="00006BEC">
      <w:pPr>
        <w:spacing w:after="120"/>
        <w:ind w:left="2268" w:right="1134" w:hanging="1134"/>
        <w:jc w:val="both"/>
        <w:rPr>
          <w:bCs/>
          <w:lang w:val="en-US"/>
        </w:rPr>
      </w:pPr>
      <w:r>
        <w:rPr>
          <w:bCs/>
          <w:i/>
          <w:lang w:val="en-US"/>
        </w:rPr>
        <w:t xml:space="preserve">Paragraph 7.7.1.5., </w:t>
      </w:r>
      <w:r>
        <w:rPr>
          <w:bCs/>
          <w:lang w:val="en-US"/>
        </w:rPr>
        <w:t>amend to read:</w:t>
      </w:r>
    </w:p>
    <w:p w:rsidR="00006BEC" w:rsidRDefault="00006BEC" w:rsidP="00006BEC">
      <w:pPr>
        <w:spacing w:after="120"/>
        <w:ind w:left="2268" w:right="1134" w:hanging="1134"/>
        <w:jc w:val="both"/>
        <w:rPr>
          <w:bCs/>
          <w:lang w:val="en-US"/>
        </w:rPr>
      </w:pPr>
      <w:r>
        <w:rPr>
          <w:bCs/>
        </w:rPr>
        <w:t>"</w:t>
      </w:r>
      <w:r>
        <w:rPr>
          <w:bCs/>
          <w:lang w:val="en-US"/>
        </w:rPr>
        <w:t>7.7.1.5.</w:t>
      </w:r>
      <w:r>
        <w:rPr>
          <w:bCs/>
          <w:lang w:val="en-US"/>
        </w:rPr>
        <w:tab/>
        <w:t>For the assessment of the requirements in paragraph</w:t>
      </w:r>
      <w:r>
        <w:rPr>
          <w:b/>
          <w:bCs/>
          <w:lang w:val="en-US"/>
        </w:rPr>
        <w:t>s</w:t>
      </w:r>
      <w:r>
        <w:rPr>
          <w:bCs/>
          <w:lang w:val="en-US"/>
        </w:rPr>
        <w:t xml:space="preserve"> 6.4.1.4.1. </w:t>
      </w:r>
      <w:r>
        <w:rPr>
          <w:b/>
          <w:bCs/>
          <w:lang w:val="en-US"/>
        </w:rPr>
        <w:t>and 6.4.1.4.1.1.</w:t>
      </w:r>
      <w:r>
        <w:rPr>
          <w:bCs/>
          <w:lang w:val="en-US"/>
        </w:rPr>
        <w:t xml:space="preserve"> the seat shall be </w:t>
      </w:r>
      <w:r>
        <w:rPr>
          <w:b/>
          <w:bCs/>
          <w:lang w:val="en-US"/>
        </w:rPr>
        <w:t>positioned</w:t>
      </w:r>
      <w:r>
        <w:rPr>
          <w:bCs/>
          <w:lang w:val="en-US"/>
        </w:rPr>
        <w:t xml:space="preserve"> in its most forward driving </w:t>
      </w:r>
      <w:r>
        <w:rPr>
          <w:bCs/>
          <w:strike/>
          <w:lang w:val="en-US"/>
        </w:rPr>
        <w:t xml:space="preserve">or travelling </w:t>
      </w:r>
      <w:r>
        <w:rPr>
          <w:bCs/>
          <w:lang w:val="en-US"/>
        </w:rPr>
        <w:t>position appropriate to the dimensions of the manikin."</w:t>
      </w:r>
    </w:p>
    <w:p w:rsidR="00006BEC" w:rsidRDefault="00006BEC" w:rsidP="00006BEC">
      <w:pPr>
        <w:spacing w:after="120"/>
        <w:ind w:left="2280" w:right="1140" w:hanging="1140"/>
        <w:jc w:val="both"/>
        <w:rPr>
          <w:bCs/>
          <w:lang w:val="en-US"/>
        </w:rPr>
      </w:pPr>
      <w:r>
        <w:rPr>
          <w:bCs/>
          <w:i/>
          <w:lang w:val="en-US"/>
        </w:rPr>
        <w:lastRenderedPageBreak/>
        <w:t>Insert new paragraphs 7.7.1.6. to 7.7.1.7.,</w:t>
      </w:r>
      <w:r>
        <w:rPr>
          <w:bCs/>
          <w:lang w:val="en-US"/>
        </w:rPr>
        <w:t xml:space="preserve"> to read:</w:t>
      </w:r>
    </w:p>
    <w:p w:rsidR="00006BEC" w:rsidRDefault="00006BEC" w:rsidP="00006BEC">
      <w:pPr>
        <w:spacing w:after="120"/>
        <w:ind w:left="2280" w:right="1140" w:hanging="1140"/>
        <w:jc w:val="both"/>
        <w:rPr>
          <w:b/>
          <w:bCs/>
          <w:lang w:val="en-US"/>
        </w:rPr>
      </w:pPr>
      <w:r>
        <w:rPr>
          <w:bCs/>
          <w:lang w:val="en-US"/>
        </w:rPr>
        <w:t>"</w:t>
      </w:r>
      <w:r>
        <w:rPr>
          <w:b/>
          <w:bCs/>
          <w:lang w:val="en-US"/>
        </w:rPr>
        <w:t>7.7.1.6.</w:t>
      </w:r>
      <w:r>
        <w:rPr>
          <w:b/>
          <w:bCs/>
          <w:lang w:val="en-US"/>
        </w:rPr>
        <w:tab/>
        <w:t>For the assessment of the requirements in paragraphs 6.4.1.4.1. and 6.4.1.4.1.2. the seat adjustment shall be:</w:t>
      </w:r>
    </w:p>
    <w:p w:rsidR="00006BEC" w:rsidRDefault="00006BEC" w:rsidP="00006BEC">
      <w:pPr>
        <w:spacing w:after="120"/>
        <w:ind w:left="2268" w:right="1134" w:hanging="1134"/>
        <w:jc w:val="both"/>
        <w:rPr>
          <w:b/>
          <w:bCs/>
          <w:lang w:val="en-US"/>
        </w:rPr>
      </w:pPr>
      <w:r>
        <w:rPr>
          <w:b/>
          <w:bCs/>
          <w:lang w:val="en-US"/>
        </w:rPr>
        <w:t>7.7.1.6.1.</w:t>
      </w:r>
      <w:r>
        <w:rPr>
          <w:b/>
          <w:bCs/>
          <w:lang w:val="en-US"/>
        </w:rPr>
        <w:tab/>
        <w:t>For front passenger seats: the occupant in the front shall be in its most forward travelling position according to the dimensions of the manikin.</w:t>
      </w:r>
      <w:r>
        <w:rPr>
          <w:lang w:val="en-US"/>
        </w:rPr>
        <w:t xml:space="preserve"> </w:t>
      </w:r>
      <w:r>
        <w:rPr>
          <w:b/>
        </w:rPr>
        <w:t>The positions of the seats shall be stated in the report.</w:t>
      </w:r>
    </w:p>
    <w:p w:rsidR="00006BEC" w:rsidRDefault="00006BEC" w:rsidP="00006BEC">
      <w:pPr>
        <w:spacing w:after="120"/>
        <w:ind w:left="2268" w:right="1134" w:hanging="1134"/>
        <w:jc w:val="both"/>
        <w:rPr>
          <w:b/>
          <w:bCs/>
          <w:lang w:val="en-US"/>
        </w:rPr>
      </w:pPr>
      <w:r>
        <w:rPr>
          <w:b/>
          <w:bCs/>
          <w:lang w:val="en-US"/>
        </w:rPr>
        <w:t>7.7.1.6.2.</w:t>
      </w:r>
      <w:r>
        <w:rPr>
          <w:b/>
          <w:bCs/>
          <w:lang w:val="en-US"/>
        </w:rPr>
        <w:tab/>
        <w:t xml:space="preserve">For rear seats: For any testing position of rear seated occupants, the position of the tested seating position, shall be considered as positioned to the seats R-Point. If the seat back is adjustable, the seat back angle should be adjusted using the </w:t>
      </w:r>
      <w:r>
        <w:rPr>
          <w:b/>
          <w:bCs/>
          <w:lang w:val="en-US" w:eastAsia="ja-JP"/>
        </w:rPr>
        <w:t xml:space="preserve">3-D H Point machine with its torso angle </w:t>
      </w:r>
      <w:r>
        <w:rPr>
          <w:b/>
          <w:bCs/>
          <w:lang w:val="en-US"/>
        </w:rPr>
        <w:t>as close as possible to 10°.</w:t>
      </w:r>
    </w:p>
    <w:p w:rsidR="00006BEC" w:rsidRDefault="00006BEC" w:rsidP="00006BEC">
      <w:pPr>
        <w:ind w:left="2268" w:right="1134"/>
        <w:jc w:val="both"/>
        <w:rPr>
          <w:b/>
          <w:bCs/>
          <w:lang w:val="en-US"/>
        </w:rPr>
      </w:pPr>
      <w:r>
        <w:rPr>
          <w:b/>
          <w:bCs/>
          <w:lang w:val="en-US"/>
        </w:rPr>
        <w:t xml:space="preserve">The seating position in front of the tested seating position shall be adjusted to the </w:t>
      </w:r>
      <w:r>
        <w:t xml:space="preserve">middle position of travel and height or in the nearest locking position thereto. </w:t>
      </w:r>
      <w:r>
        <w:rPr>
          <w:b/>
          <w:bCs/>
          <w:lang w:val="en-US"/>
        </w:rPr>
        <w:t xml:space="preserve">If the seat back of this seat is adjustable, the seat back angle should be adjusted using the </w:t>
      </w:r>
      <w:r>
        <w:rPr>
          <w:b/>
          <w:bCs/>
          <w:lang w:val="en-US" w:eastAsia="ja-JP"/>
        </w:rPr>
        <w:t xml:space="preserve">3-D H Point machine with its torso angle </w:t>
      </w:r>
      <w:r>
        <w:rPr>
          <w:b/>
          <w:bCs/>
          <w:lang w:val="en-US"/>
        </w:rPr>
        <w:t xml:space="preserve">as close as possible to 10°. </w:t>
      </w:r>
    </w:p>
    <w:p w:rsidR="00006BEC" w:rsidRDefault="00006BEC" w:rsidP="00006BEC">
      <w:pPr>
        <w:spacing w:before="120" w:after="120"/>
        <w:ind w:left="2268" w:right="1134"/>
        <w:jc w:val="both"/>
        <w:rPr>
          <w:b/>
          <w:bCs/>
          <w:lang w:val="en-US"/>
        </w:rPr>
      </w:pPr>
      <w:r>
        <w:rPr>
          <w:b/>
          <w:bCs/>
          <w:lang w:val="en-US"/>
        </w:rPr>
        <w:t>This may be proven by a contour on CAD or drawing of the in-vehicle situation.</w:t>
      </w:r>
    </w:p>
    <w:p w:rsidR="00915CE6" w:rsidRDefault="00006BEC" w:rsidP="00915CE6">
      <w:pPr>
        <w:spacing w:after="120"/>
        <w:ind w:left="2268" w:right="1134" w:hanging="1134"/>
        <w:jc w:val="both"/>
      </w:pPr>
      <w:r>
        <w:rPr>
          <w:b/>
          <w:bCs/>
          <w:lang w:val="en-US"/>
        </w:rPr>
        <w:t>7.7.1.7.</w:t>
      </w:r>
      <w:r>
        <w:rPr>
          <w:b/>
          <w:bCs/>
          <w:lang w:val="en-US"/>
        </w:rPr>
        <w:tab/>
      </w:r>
      <w:r>
        <w:rPr>
          <w:b/>
        </w:rPr>
        <w:t>Alternatively to paragraphs 7.7.1.5. and 7.7.1.6., in the case where those devices cannot be tested on the test trolley, the manufacturer may demonstrate by a conventional frontal impact test at 50 km/h in conformity with the procedure ISO 3560:2013 that the device compl</w:t>
      </w:r>
      <w:r w:rsidR="00024793">
        <w:rPr>
          <w:b/>
        </w:rPr>
        <w:t>ies with the requirements of this</w:t>
      </w:r>
      <w:r>
        <w:rPr>
          <w:b/>
        </w:rPr>
        <w:t xml:space="preserve"> Regulation.</w:t>
      </w:r>
      <w:r>
        <w:t>"</w:t>
      </w:r>
    </w:p>
    <w:p w:rsidR="00006BEC" w:rsidRDefault="00006BEC" w:rsidP="00006BEC">
      <w:pPr>
        <w:spacing w:after="120"/>
        <w:ind w:left="2268" w:right="1134" w:hanging="1134"/>
        <w:jc w:val="both"/>
        <w:rPr>
          <w:bCs/>
          <w:lang w:val="en-US"/>
        </w:rPr>
      </w:pPr>
      <w:r>
        <w:rPr>
          <w:bCs/>
          <w:i/>
          <w:lang w:val="en-US"/>
        </w:rPr>
        <w:t xml:space="preserve">Paragraphs 7.7.1.6. and 7.7.1.7. (former), </w:t>
      </w:r>
      <w:r>
        <w:rPr>
          <w:bCs/>
          <w:lang w:val="en-US"/>
        </w:rPr>
        <w:t>renumber as paragraphs 7.7.1.8. and 7.7.1.9.</w:t>
      </w:r>
    </w:p>
    <w:p w:rsidR="00006BEC" w:rsidRDefault="00006BEC" w:rsidP="00006BEC">
      <w:pPr>
        <w:spacing w:after="120"/>
        <w:ind w:left="2268" w:right="1134" w:hanging="1134"/>
        <w:rPr>
          <w:bCs/>
        </w:rPr>
      </w:pPr>
      <w:r>
        <w:rPr>
          <w:bCs/>
          <w:i/>
        </w:rPr>
        <w:t xml:space="preserve">Paragraph 7.10.1., </w:t>
      </w:r>
      <w:r>
        <w:rPr>
          <w:bCs/>
        </w:rPr>
        <w:t>amend to read:</w:t>
      </w:r>
    </w:p>
    <w:p w:rsidR="00006BEC" w:rsidRDefault="00006BEC" w:rsidP="00006BEC">
      <w:pPr>
        <w:pStyle w:val="SingleTxtG"/>
        <w:ind w:left="2268" w:hanging="1134"/>
      </w:pPr>
      <w:r>
        <w:t>"7.10.1.</w:t>
      </w:r>
      <w:r>
        <w:tab/>
        <w:t>The test report shall record the results of all the tests in paragraph 7. above and in particular:</w:t>
      </w:r>
    </w:p>
    <w:p w:rsidR="00006BEC" w:rsidRDefault="00006BEC" w:rsidP="00006BEC">
      <w:pPr>
        <w:pStyle w:val="SingleTxtG"/>
        <w:ind w:left="2835" w:hanging="567"/>
      </w:pPr>
      <w:r>
        <w:t>(a)</w:t>
      </w:r>
      <w:r>
        <w:tab/>
        <w:t>…</w:t>
      </w:r>
    </w:p>
    <w:p w:rsidR="00006BEC" w:rsidRDefault="00006BEC" w:rsidP="00006BEC">
      <w:pPr>
        <w:pStyle w:val="SingleTxtG"/>
        <w:ind w:left="2835" w:hanging="567"/>
      </w:pPr>
      <w:r>
        <w:t>…</w:t>
      </w:r>
    </w:p>
    <w:p w:rsidR="00006BEC" w:rsidRDefault="00006BEC" w:rsidP="00006BEC">
      <w:pPr>
        <w:spacing w:after="120"/>
        <w:ind w:left="3402" w:right="1134" w:hanging="567"/>
        <w:jc w:val="both"/>
        <w:rPr>
          <w:b/>
          <w:bCs/>
        </w:rPr>
      </w:pPr>
      <w:r>
        <w:rPr>
          <w:b/>
          <w:bCs/>
        </w:rPr>
        <w:t>(i)</w:t>
      </w:r>
      <w:r>
        <w:rPr>
          <w:bCs/>
        </w:rPr>
        <w:tab/>
      </w:r>
      <w:r>
        <w:rPr>
          <w:b/>
          <w:bCs/>
        </w:rPr>
        <w:t xml:space="preserve">For any restrain system other than the driver the contour of the contact should be evaluated versus the movement of the manikin in the sled by the technical service in this report. </w:t>
      </w:r>
    </w:p>
    <w:p w:rsidR="00006BEC" w:rsidRPr="00006BEC" w:rsidRDefault="00006BEC" w:rsidP="00006BEC">
      <w:pPr>
        <w:spacing w:after="120"/>
        <w:ind w:left="2835" w:right="1134" w:hanging="567"/>
        <w:rPr>
          <w:bCs/>
        </w:rPr>
      </w:pPr>
      <w:r>
        <w:rPr>
          <w:bCs/>
        </w:rPr>
        <w:t>If by virtue …"</w:t>
      </w:r>
    </w:p>
    <w:p w:rsidR="003D2DBC" w:rsidRPr="0012196E" w:rsidRDefault="003D2DBC" w:rsidP="00006BEC">
      <w:pPr>
        <w:pStyle w:val="para"/>
        <w:rPr>
          <w:lang w:val="en-GB"/>
        </w:rPr>
      </w:pPr>
      <w:r w:rsidRPr="0012196E">
        <w:rPr>
          <w:i/>
          <w:lang w:val="en-GB"/>
        </w:rPr>
        <w:t xml:space="preserve">Paragraph </w:t>
      </w:r>
      <w:r w:rsidR="00E87B7A">
        <w:rPr>
          <w:i/>
          <w:lang w:val="en-GB"/>
        </w:rPr>
        <w:t>8.2</w:t>
      </w:r>
      <w:r>
        <w:rPr>
          <w:i/>
          <w:lang w:val="en-GB"/>
        </w:rPr>
        <w:t>.1</w:t>
      </w:r>
      <w:r w:rsidRPr="0012196E">
        <w:rPr>
          <w:lang w:val="en-GB"/>
        </w:rPr>
        <w:t>., amend to read:</w:t>
      </w:r>
    </w:p>
    <w:p w:rsidR="003D2DBC" w:rsidRDefault="003D2DBC" w:rsidP="003D2DBC">
      <w:pPr>
        <w:pStyle w:val="para"/>
        <w:rPr>
          <w:lang w:val="en-GB"/>
        </w:rPr>
      </w:pPr>
      <w:r>
        <w:rPr>
          <w:lang w:val="en-GB"/>
        </w:rPr>
        <w:t>"</w:t>
      </w:r>
      <w:r w:rsidR="00E87B7A" w:rsidRPr="00E87B7A">
        <w:rPr>
          <w:lang w:val="en-GB"/>
        </w:rPr>
        <w:t xml:space="preserve">8.2.1. </w:t>
      </w:r>
      <w:r w:rsidR="0020286B">
        <w:rPr>
          <w:lang w:val="en-GB"/>
        </w:rPr>
        <w:tab/>
      </w:r>
      <w:r w:rsidR="00E87B7A" w:rsidRPr="00E87B7A">
        <w:rPr>
          <w:lang w:val="en-GB"/>
        </w:rPr>
        <w:t xml:space="preserve">Safety-belts, restraint systems, </w:t>
      </w:r>
      <w:r w:rsidR="00E87B7A" w:rsidRPr="00E87B7A">
        <w:rPr>
          <w:b/>
          <w:lang w:val="en-GB"/>
        </w:rPr>
        <w:t>and</w:t>
      </w:r>
      <w:r w:rsidR="00E87B7A">
        <w:rPr>
          <w:lang w:val="en-GB"/>
        </w:rPr>
        <w:t xml:space="preserve"> </w:t>
      </w:r>
      <w:r w:rsidR="00E87B7A" w:rsidRPr="00E87B7A">
        <w:rPr>
          <w:lang w:val="en-GB"/>
        </w:rPr>
        <w:t xml:space="preserve">ISOFIX child restraint systems </w:t>
      </w:r>
      <w:r w:rsidR="00E87B7A" w:rsidRPr="00E87B7A">
        <w:rPr>
          <w:strike/>
          <w:lang w:val="en-GB"/>
        </w:rPr>
        <w:t>according to table 2 of Annex 17 - Appendix 3,</w:t>
      </w:r>
      <w:r w:rsidR="00E87B7A" w:rsidRPr="00E87B7A">
        <w:rPr>
          <w:lang w:val="en-GB"/>
        </w:rPr>
        <w:t xml:space="preserve"> as well as i-Size child restraint systems according to </w:t>
      </w:r>
      <w:r w:rsidR="00E87B7A" w:rsidRPr="00E87B7A">
        <w:rPr>
          <w:strike/>
          <w:lang w:val="en-GB"/>
        </w:rPr>
        <w:t>table 3 of</w:t>
      </w:r>
      <w:r w:rsidR="00E87B7A" w:rsidRPr="00E87B7A">
        <w:rPr>
          <w:lang w:val="en-GB"/>
        </w:rPr>
        <w:t xml:space="preserve"> Annex 17 - Appendix 3, shall be fixed to anchorages and in case of i-Size child restraint systems, supported by a vehicle floor contact surface, conforming to the specifications of Regulation No. 14, such as the design and dimensional characteristics, the number of anchorages</w:t>
      </w:r>
      <w:r w:rsidR="001C698B">
        <w:rPr>
          <w:lang w:val="en-GB"/>
        </w:rPr>
        <w:t>, and the strength requirements</w:t>
      </w:r>
      <w:r w:rsidRPr="003D2DBC">
        <w:rPr>
          <w:lang w:val="en-GB"/>
        </w:rPr>
        <w:t>.</w:t>
      </w:r>
      <w:r>
        <w:rPr>
          <w:lang w:val="en-GB"/>
        </w:rPr>
        <w:t>"</w:t>
      </w:r>
    </w:p>
    <w:p w:rsidR="00D14E21" w:rsidRPr="0012196E" w:rsidRDefault="00D14E21" w:rsidP="00D14E21">
      <w:pPr>
        <w:pStyle w:val="para"/>
        <w:rPr>
          <w:lang w:val="en-GB"/>
        </w:rPr>
      </w:pPr>
      <w:r w:rsidRPr="0012196E">
        <w:rPr>
          <w:i/>
          <w:lang w:val="en-GB"/>
        </w:rPr>
        <w:t xml:space="preserve">Paragraph </w:t>
      </w:r>
      <w:r w:rsidR="001C698B">
        <w:rPr>
          <w:i/>
          <w:lang w:val="en-GB"/>
        </w:rPr>
        <w:t>8.2.2</w:t>
      </w:r>
      <w:r>
        <w:rPr>
          <w:i/>
          <w:lang w:val="en-GB"/>
        </w:rPr>
        <w:t>.</w:t>
      </w:r>
      <w:r w:rsidRPr="0012196E">
        <w:rPr>
          <w:lang w:val="en-GB"/>
        </w:rPr>
        <w:t>, amend to read:</w:t>
      </w:r>
    </w:p>
    <w:p w:rsidR="003D2DBC" w:rsidRDefault="00D14E21" w:rsidP="001C698B">
      <w:pPr>
        <w:pStyle w:val="para"/>
        <w:rPr>
          <w:lang w:val="en-GB"/>
        </w:rPr>
      </w:pPr>
      <w:r>
        <w:rPr>
          <w:lang w:val="en-GB"/>
        </w:rPr>
        <w:t>"</w:t>
      </w:r>
      <w:r w:rsidR="001C698B" w:rsidRPr="001C698B">
        <w:rPr>
          <w:lang w:val="en-GB"/>
        </w:rPr>
        <w:t xml:space="preserve">8.2.2. </w:t>
      </w:r>
      <w:r w:rsidR="0020286B">
        <w:rPr>
          <w:lang w:val="en-GB"/>
        </w:rPr>
        <w:tab/>
      </w:r>
      <w:r w:rsidR="001C698B" w:rsidRPr="001C698B">
        <w:rPr>
          <w:lang w:val="en-GB"/>
        </w:rPr>
        <w:t xml:space="preserve">The safety-belts, restraint systems and child restraint systems recommended by the manufacturer according to </w:t>
      </w:r>
      <w:r w:rsidR="001C698B" w:rsidRPr="001C698B">
        <w:rPr>
          <w:strike/>
          <w:lang w:val="en-GB"/>
        </w:rPr>
        <w:t xml:space="preserve">tables 1 to 3 of </w:t>
      </w:r>
      <w:r w:rsidR="001C698B" w:rsidRPr="001C698B">
        <w:rPr>
          <w:lang w:val="en-GB"/>
        </w:rPr>
        <w:t xml:space="preserve">Annex 17 -Appendix 3, </w:t>
      </w:r>
      <w:r w:rsidR="001C698B" w:rsidRPr="001C698B">
        <w:rPr>
          <w:lang w:val="en-GB"/>
        </w:rPr>
        <w:lastRenderedPageBreak/>
        <w:t>shall be so installed that they will work satisfactorily and reduce the risk of bodily injury in the event of an accident. In particular, they shall be so installed that:</w:t>
      </w:r>
      <w:r w:rsidR="001C698B">
        <w:rPr>
          <w:lang w:val="en-GB"/>
        </w:rPr>
        <w:t xml:space="preserve"> ...</w:t>
      </w:r>
      <w:r>
        <w:rPr>
          <w:lang w:val="en-GB"/>
        </w:rPr>
        <w:t>"</w:t>
      </w:r>
    </w:p>
    <w:p w:rsidR="00D14E21" w:rsidRPr="0012196E" w:rsidRDefault="00D14E21" w:rsidP="00D14E21">
      <w:pPr>
        <w:pStyle w:val="para"/>
        <w:rPr>
          <w:lang w:val="en-GB"/>
        </w:rPr>
      </w:pPr>
      <w:r w:rsidRPr="0012196E">
        <w:rPr>
          <w:i/>
          <w:lang w:val="en-GB"/>
        </w:rPr>
        <w:t xml:space="preserve">Paragraph </w:t>
      </w:r>
      <w:r w:rsidR="001C698B" w:rsidRPr="001C698B">
        <w:rPr>
          <w:i/>
          <w:lang w:val="en-GB"/>
        </w:rPr>
        <w:t>8.2.2.</w:t>
      </w:r>
      <w:r w:rsidR="001C698B">
        <w:rPr>
          <w:i/>
          <w:lang w:val="en-GB"/>
        </w:rPr>
        <w:t>3.</w:t>
      </w:r>
      <w:r w:rsidR="001C698B" w:rsidRPr="001C698B">
        <w:rPr>
          <w:i/>
          <w:lang w:val="en-GB"/>
        </w:rPr>
        <w:t xml:space="preserve">, </w:t>
      </w:r>
      <w:r w:rsidRPr="0012196E">
        <w:rPr>
          <w:lang w:val="en-GB"/>
        </w:rPr>
        <w:t>amend to read:</w:t>
      </w:r>
    </w:p>
    <w:p w:rsidR="00D14E21" w:rsidRDefault="00D14E21" w:rsidP="001C698B">
      <w:pPr>
        <w:pStyle w:val="para"/>
        <w:rPr>
          <w:lang w:val="en-GB"/>
        </w:rPr>
      </w:pPr>
      <w:r>
        <w:rPr>
          <w:lang w:val="en-GB"/>
        </w:rPr>
        <w:t>"</w:t>
      </w:r>
      <w:r w:rsidR="001C698B" w:rsidRPr="001C698B">
        <w:rPr>
          <w:lang w:val="en-GB"/>
        </w:rPr>
        <w:t xml:space="preserve">8.2.2.3. </w:t>
      </w:r>
      <w:r w:rsidR="0020286B">
        <w:rPr>
          <w:lang w:val="en-GB"/>
        </w:rPr>
        <w:tab/>
      </w:r>
      <w:r w:rsidR="001C698B" w:rsidRPr="001C698B">
        <w:rPr>
          <w:lang w:val="en-GB"/>
        </w:rPr>
        <w:t>The risk of the strap deteriorating through contact with sharp parts of the vehicle or seat structure, and child restraint systems</w:t>
      </w:r>
      <w:r w:rsidR="001C698B">
        <w:rPr>
          <w:lang w:val="en-GB"/>
        </w:rPr>
        <w:t xml:space="preserve"> </w:t>
      </w:r>
      <w:r w:rsidR="001C698B" w:rsidRPr="001C698B">
        <w:rPr>
          <w:lang w:val="en-GB"/>
        </w:rPr>
        <w:t xml:space="preserve">recommended by the manufacturer according to </w:t>
      </w:r>
      <w:r w:rsidR="001C698B" w:rsidRPr="001C698B">
        <w:rPr>
          <w:strike/>
          <w:lang w:val="en-GB"/>
        </w:rPr>
        <w:t>tables 1 to 3 of</w:t>
      </w:r>
      <w:r w:rsidR="001C698B" w:rsidRPr="001C698B">
        <w:rPr>
          <w:lang w:val="en-GB"/>
        </w:rPr>
        <w:t xml:space="preserve"> Annex 17 - Appendix 3, is reduced to a minimum.</w:t>
      </w:r>
      <w:r>
        <w:rPr>
          <w:lang w:val="en-GB"/>
        </w:rPr>
        <w:t>"</w:t>
      </w:r>
    </w:p>
    <w:p w:rsidR="00006BEC" w:rsidRPr="000659A1" w:rsidRDefault="00006BEC" w:rsidP="00006BEC">
      <w:pPr>
        <w:pStyle w:val="SingleTxtG"/>
        <w:rPr>
          <w:lang w:val="en-US"/>
        </w:rPr>
      </w:pPr>
      <w:r w:rsidRPr="000659A1">
        <w:rPr>
          <w:i/>
          <w:lang w:val="en-US"/>
        </w:rPr>
        <w:t>Paragraph 8.3.4.,</w:t>
      </w:r>
      <w:r w:rsidRPr="000659A1">
        <w:rPr>
          <w:lang w:val="en-US"/>
        </w:rPr>
        <w:t xml:space="preserve"> amend to read:</w:t>
      </w:r>
    </w:p>
    <w:p w:rsidR="00006BEC" w:rsidRDefault="00006BEC" w:rsidP="00006BEC">
      <w:pPr>
        <w:pStyle w:val="SingleTxtG"/>
        <w:ind w:left="2268" w:hanging="1134"/>
      </w:pPr>
      <w:r w:rsidRPr="000659A1">
        <w:t>"8.3.4.</w:t>
      </w:r>
      <w:r w:rsidRPr="000659A1">
        <w:tab/>
        <w:t>Safety-belts or restraint systems incorporating retractors shall be so</w:t>
      </w:r>
      <w:r w:rsidRPr="000659A1">
        <w:rPr>
          <w:bCs/>
        </w:rPr>
        <w:t xml:space="preserve"> </w:t>
      </w:r>
      <w:r w:rsidRPr="000659A1">
        <w:t>installed</w:t>
      </w:r>
      <w:r w:rsidRPr="000659A1">
        <w:rPr>
          <w:bCs/>
        </w:rPr>
        <w:t xml:space="preserve"> </w:t>
      </w:r>
      <w:r w:rsidRPr="000659A1">
        <w:t xml:space="preserve">that the retractors are able to operate correctly and stow the strap efficiently. </w:t>
      </w:r>
      <w:r w:rsidRPr="00491749">
        <w:rPr>
          <w:b/>
        </w:rPr>
        <w:t>In case of both a belt adjust</w:t>
      </w:r>
      <w:r w:rsidR="00024793">
        <w:rPr>
          <w:b/>
        </w:rPr>
        <w:t>ing device and</w:t>
      </w:r>
      <w:r w:rsidRPr="00491749">
        <w:rPr>
          <w:b/>
        </w:rPr>
        <w:t xml:space="preserve"> a flexible shoulder adjustment device for heigh</w:t>
      </w:r>
      <w:r w:rsidR="00024793">
        <w:rPr>
          <w:b/>
        </w:rPr>
        <w:t>t, in at least their highest and their</w:t>
      </w:r>
      <w:r w:rsidRPr="00491749">
        <w:rPr>
          <w:b/>
        </w:rPr>
        <w:t xml:space="preserve"> lowest position, checks shall be made that the retractor automatically adjusts the strap to the shoulder of the concerned wearer after buckling, as well as that the tongue-plate rolls up in case of an unbuckling.</w:t>
      </w:r>
      <w:r w:rsidRPr="000659A1">
        <w:t>"</w:t>
      </w:r>
    </w:p>
    <w:p w:rsidR="0072779C" w:rsidRPr="00491749" w:rsidRDefault="0072779C" w:rsidP="0072779C">
      <w:pPr>
        <w:pStyle w:val="para"/>
        <w:rPr>
          <w:lang w:val="en-GB"/>
        </w:rPr>
      </w:pPr>
      <w:r w:rsidRPr="00491749">
        <w:rPr>
          <w:i/>
          <w:lang w:val="en-GB"/>
        </w:rPr>
        <w:t xml:space="preserve">Paragraph </w:t>
      </w:r>
      <w:r w:rsidR="001C698B" w:rsidRPr="00491749">
        <w:rPr>
          <w:i/>
          <w:lang w:val="en-GB"/>
        </w:rPr>
        <w:t>8</w:t>
      </w:r>
      <w:r w:rsidRPr="00491749">
        <w:rPr>
          <w:i/>
          <w:lang w:val="en-GB"/>
        </w:rPr>
        <w:t>.</w:t>
      </w:r>
      <w:r w:rsidR="001C698B" w:rsidRPr="00491749">
        <w:rPr>
          <w:i/>
          <w:lang w:val="en-GB"/>
        </w:rPr>
        <w:t>3</w:t>
      </w:r>
      <w:r w:rsidRPr="00491749">
        <w:rPr>
          <w:i/>
          <w:lang w:val="en-GB"/>
        </w:rPr>
        <w:t>.</w:t>
      </w:r>
      <w:r w:rsidR="001C698B" w:rsidRPr="00491749">
        <w:rPr>
          <w:i/>
          <w:lang w:val="en-GB"/>
        </w:rPr>
        <w:t>5</w:t>
      </w:r>
      <w:r w:rsidRPr="00491749">
        <w:rPr>
          <w:i/>
          <w:lang w:val="en-GB"/>
        </w:rPr>
        <w:t>.</w:t>
      </w:r>
      <w:r w:rsidRPr="00491749">
        <w:rPr>
          <w:lang w:val="en-GB"/>
        </w:rPr>
        <w:t>, amend to read:</w:t>
      </w:r>
    </w:p>
    <w:p w:rsidR="001C698B" w:rsidRPr="00491749" w:rsidRDefault="0072779C" w:rsidP="001C698B">
      <w:pPr>
        <w:pStyle w:val="para"/>
        <w:rPr>
          <w:lang w:val="en-GB"/>
        </w:rPr>
      </w:pPr>
      <w:r w:rsidRPr="00491749">
        <w:rPr>
          <w:lang w:val="en-GB"/>
        </w:rPr>
        <w:t>"</w:t>
      </w:r>
      <w:r w:rsidR="001C698B" w:rsidRPr="00491749">
        <w:rPr>
          <w:lang w:val="en-GB"/>
        </w:rPr>
        <w:t xml:space="preserve">8.3.5. </w:t>
      </w:r>
      <w:r w:rsidR="0020286B" w:rsidRPr="00491749">
        <w:rPr>
          <w:lang w:val="en-GB"/>
        </w:rPr>
        <w:tab/>
      </w:r>
      <w:r w:rsidR="001C698B" w:rsidRPr="00491749">
        <w:rPr>
          <w:lang w:val="en-GB"/>
        </w:rPr>
        <w:t>In order to inform the vehicle user(s) of the provisions made for the transport of children, vehicles of categories M</w:t>
      </w:r>
      <w:r w:rsidR="001C698B" w:rsidRPr="00491749">
        <w:rPr>
          <w:vertAlign w:val="subscript"/>
          <w:lang w:val="en-GB"/>
        </w:rPr>
        <w:t>1</w:t>
      </w:r>
      <w:r w:rsidR="001C698B" w:rsidRPr="00491749">
        <w:rPr>
          <w:lang w:val="en-GB"/>
        </w:rPr>
        <w:t>, M</w:t>
      </w:r>
      <w:r w:rsidR="001C698B" w:rsidRPr="00491749">
        <w:rPr>
          <w:vertAlign w:val="subscript"/>
          <w:lang w:val="en-GB"/>
        </w:rPr>
        <w:t>2</w:t>
      </w:r>
      <w:r w:rsidR="001C698B" w:rsidRPr="00491749">
        <w:rPr>
          <w:lang w:val="en-GB"/>
        </w:rPr>
        <w:t>, M</w:t>
      </w:r>
      <w:r w:rsidR="001C698B" w:rsidRPr="00491749">
        <w:rPr>
          <w:vertAlign w:val="subscript"/>
          <w:lang w:val="en-GB"/>
        </w:rPr>
        <w:t>3</w:t>
      </w:r>
      <w:r w:rsidR="001C698B" w:rsidRPr="00491749">
        <w:rPr>
          <w:lang w:val="en-GB"/>
        </w:rPr>
        <w:t xml:space="preserve"> and N</w:t>
      </w:r>
      <w:r w:rsidR="001C698B" w:rsidRPr="00491749">
        <w:rPr>
          <w:vertAlign w:val="subscript"/>
          <w:lang w:val="en-GB"/>
        </w:rPr>
        <w:t>1</w:t>
      </w:r>
      <w:r w:rsidR="001C698B" w:rsidRPr="00491749">
        <w:rPr>
          <w:lang w:val="en-GB"/>
        </w:rPr>
        <w:t xml:space="preserve"> shall meet t</w:t>
      </w:r>
      <w:r w:rsidR="004169EB" w:rsidRPr="00491749">
        <w:rPr>
          <w:lang w:val="en-GB"/>
        </w:rPr>
        <w:t>he information requirements of A</w:t>
      </w:r>
      <w:r w:rsidR="001C698B" w:rsidRPr="00491749">
        <w:rPr>
          <w:lang w:val="en-GB"/>
        </w:rPr>
        <w:t>nn</w:t>
      </w:r>
      <w:r w:rsidR="004169EB" w:rsidRPr="00491749">
        <w:rPr>
          <w:lang w:val="en-GB"/>
        </w:rPr>
        <w:t>e</w:t>
      </w:r>
      <w:r w:rsidR="001C698B" w:rsidRPr="00491749">
        <w:rPr>
          <w:lang w:val="en-GB"/>
        </w:rPr>
        <w:t>x 17. Any vehicle of category M1 shall be equipped with ISOFIX positions, in accordance with the relevant prescriptions of Regulation No. 14.</w:t>
      </w:r>
    </w:p>
    <w:p w:rsidR="0072779C" w:rsidRPr="00491749" w:rsidRDefault="001C698B" w:rsidP="001C698B">
      <w:pPr>
        <w:pStyle w:val="para"/>
        <w:ind w:firstLine="0"/>
        <w:rPr>
          <w:lang w:val="en-GB"/>
        </w:rPr>
      </w:pPr>
      <w:r w:rsidRPr="00491749">
        <w:rPr>
          <w:lang w:val="en-GB"/>
        </w:rPr>
        <w:t xml:space="preserve">The first ISOFIX position shall allow at least the installation of one out of the three forward-facing fixtures as defined in appendix 2 of annex 17; the second ISOFIX position shall allow at least the installation of one </w:t>
      </w:r>
      <w:r w:rsidRPr="00491749">
        <w:rPr>
          <w:strike/>
          <w:lang w:val="en-GB"/>
        </w:rPr>
        <w:t>out of the three</w:t>
      </w:r>
      <w:r w:rsidRPr="00491749">
        <w:rPr>
          <w:lang w:val="en-GB"/>
        </w:rPr>
        <w:t xml:space="preserve"> rear-facing fixtures as defined in Appendix 2 of Annex 17. For this second ISOFIX position, in case where the installation of the rear-facing fixture is not possible on the second row of seats of the vehicle due to its design, the installation of one </w:t>
      </w:r>
      <w:r w:rsidRPr="00491749">
        <w:rPr>
          <w:strike/>
          <w:lang w:val="en-GB"/>
        </w:rPr>
        <w:t>out of the six</w:t>
      </w:r>
      <w:r w:rsidRPr="00491749">
        <w:rPr>
          <w:lang w:val="en-GB"/>
        </w:rPr>
        <w:t xml:space="preserve"> fixture</w:t>
      </w:r>
      <w:r w:rsidRPr="00491749">
        <w:rPr>
          <w:strike/>
          <w:lang w:val="en-GB"/>
        </w:rPr>
        <w:t>s</w:t>
      </w:r>
      <w:r w:rsidRPr="00491749">
        <w:rPr>
          <w:lang w:val="en-GB"/>
        </w:rPr>
        <w:t xml:space="preserve"> is allowed in any position of the vehicle.</w:t>
      </w:r>
      <w:r w:rsidR="00C76927" w:rsidRPr="00491749">
        <w:rPr>
          <w:lang w:val="en-GB"/>
        </w:rPr>
        <w:t>"</w:t>
      </w:r>
    </w:p>
    <w:p w:rsidR="00C76927" w:rsidRPr="0012196E" w:rsidRDefault="00C76927" w:rsidP="00C76927">
      <w:pPr>
        <w:pStyle w:val="para"/>
        <w:rPr>
          <w:lang w:val="en-GB"/>
        </w:rPr>
      </w:pPr>
      <w:r w:rsidRPr="0012196E">
        <w:rPr>
          <w:i/>
          <w:lang w:val="en-GB"/>
        </w:rPr>
        <w:t xml:space="preserve">Paragraph </w:t>
      </w:r>
      <w:r w:rsidR="001C698B">
        <w:rPr>
          <w:i/>
          <w:lang w:val="en-GB"/>
        </w:rPr>
        <w:t>8.3.6</w:t>
      </w:r>
      <w:r>
        <w:rPr>
          <w:i/>
          <w:lang w:val="en-GB"/>
        </w:rPr>
        <w:t>.</w:t>
      </w:r>
      <w:r w:rsidRPr="0012196E">
        <w:rPr>
          <w:lang w:val="en-GB"/>
        </w:rPr>
        <w:t>, amend to read:</w:t>
      </w:r>
    </w:p>
    <w:p w:rsidR="0072779C" w:rsidRDefault="00C76927" w:rsidP="00C76927">
      <w:pPr>
        <w:pStyle w:val="para"/>
        <w:rPr>
          <w:lang w:val="en-GB"/>
        </w:rPr>
      </w:pPr>
      <w:r>
        <w:rPr>
          <w:lang w:val="en-GB"/>
        </w:rPr>
        <w:t>"</w:t>
      </w:r>
      <w:r w:rsidR="001C698B" w:rsidRPr="001C698B">
        <w:rPr>
          <w:lang w:val="en-GB"/>
        </w:rPr>
        <w:t xml:space="preserve">8.3.6. </w:t>
      </w:r>
      <w:r w:rsidR="0020286B">
        <w:rPr>
          <w:lang w:val="en-GB"/>
        </w:rPr>
        <w:tab/>
      </w:r>
      <w:r w:rsidR="001C698B" w:rsidRPr="001C698B">
        <w:rPr>
          <w:lang w:val="en-GB"/>
        </w:rPr>
        <w:t>Any i-Size seating position shall allow the installation of the ISOFIX child restraint fixture "ISO/F2X"</w:t>
      </w:r>
      <w:r w:rsidR="001C698B" w:rsidRPr="001C698B">
        <w:rPr>
          <w:strike/>
          <w:lang w:val="en-GB"/>
        </w:rPr>
        <w:t xml:space="preserve"> (B1)</w:t>
      </w:r>
      <w:r w:rsidR="001C698B" w:rsidRPr="001C698B">
        <w:rPr>
          <w:lang w:val="en-GB"/>
        </w:rPr>
        <w:t>, "ISO/R2"</w:t>
      </w:r>
      <w:r w:rsidR="001C698B" w:rsidRPr="001C698B">
        <w:rPr>
          <w:strike/>
          <w:lang w:val="en-GB"/>
        </w:rPr>
        <w:t xml:space="preserve"> (D)</w:t>
      </w:r>
      <w:r w:rsidR="001C698B" w:rsidRPr="001C698B">
        <w:rPr>
          <w:lang w:val="en-GB"/>
        </w:rPr>
        <w:t xml:space="preserve">, and the support leg installation assessment volume as defined in Appendix 2 of Annex 17, </w:t>
      </w:r>
      <w:r w:rsidR="001C698B" w:rsidRPr="001C698B">
        <w:rPr>
          <w:b/>
          <w:lang w:val="en-GB"/>
        </w:rPr>
        <w:t>as well as t</w:t>
      </w:r>
      <w:r w:rsidR="008977AB">
        <w:rPr>
          <w:b/>
          <w:lang w:val="en-GB"/>
        </w:rPr>
        <w:t>he booster seat fixture "ISO/B2"</w:t>
      </w:r>
      <w:r w:rsidR="001C698B" w:rsidRPr="001C698B">
        <w:rPr>
          <w:b/>
          <w:lang w:val="en-GB"/>
        </w:rPr>
        <w:t xml:space="preserve"> as defined in Appendix 5 of Annex 17, without the ISOFIX attachments (see detail B). It shall be possible to occupy all adjacent i-Size seating positions simultaneously. This is deemed to be demonstrated when the vertical median planes of individual adjacent positions are at least 440 mm apart.</w:t>
      </w:r>
      <w:r>
        <w:rPr>
          <w:lang w:val="en-GB"/>
        </w:rPr>
        <w:t>"</w:t>
      </w:r>
    </w:p>
    <w:p w:rsidR="00491749" w:rsidRDefault="00491749" w:rsidP="00491749">
      <w:pPr>
        <w:spacing w:after="120"/>
        <w:ind w:left="2268" w:right="1134" w:hanging="1134"/>
        <w:rPr>
          <w:lang w:val="en-US"/>
        </w:rPr>
      </w:pPr>
      <w:r>
        <w:rPr>
          <w:i/>
          <w:iCs/>
          <w:lang w:val="en-US"/>
        </w:rPr>
        <w:t xml:space="preserve">Annex 1B, item 12, footnote 4, </w:t>
      </w:r>
      <w:r w:rsidRPr="00A76B12">
        <w:rPr>
          <w:lang w:val="en-US"/>
        </w:rPr>
        <w:t>amend to read:</w:t>
      </w:r>
    </w:p>
    <w:p w:rsidR="00491749" w:rsidRDefault="00491749" w:rsidP="00491749">
      <w:pPr>
        <w:spacing w:after="120"/>
        <w:ind w:left="2268" w:right="1134" w:hanging="1701"/>
        <w:rPr>
          <w:i/>
          <w:iCs/>
          <w:lang w:val="en-US"/>
        </w:rPr>
      </w:pPr>
      <w:r>
        <w:rPr>
          <w:i/>
          <w:iCs/>
          <w:lang w:val="en-US"/>
        </w:rPr>
        <w:t>_____________</w:t>
      </w:r>
    </w:p>
    <w:p w:rsidR="00491749" w:rsidRDefault="00491749" w:rsidP="00491749">
      <w:pPr>
        <w:pStyle w:val="FootnoteText"/>
        <w:widowControl w:val="0"/>
        <w:tabs>
          <w:tab w:val="clear" w:pos="1021"/>
          <w:tab w:val="right" w:pos="1020"/>
        </w:tabs>
      </w:pPr>
      <w:r>
        <w:rPr>
          <w:i/>
          <w:iCs/>
          <w:lang w:val="en-US"/>
        </w:rPr>
        <w:tab/>
      </w:r>
      <w:r w:rsidRPr="00973C62">
        <w:rPr>
          <w:iCs/>
          <w:lang w:val="en-US"/>
        </w:rPr>
        <w:t>"</w:t>
      </w:r>
      <w:r w:rsidRPr="00E30D68">
        <w:rPr>
          <w:iCs/>
          <w:vertAlign w:val="superscript"/>
          <w:lang w:val="en-US"/>
        </w:rPr>
        <w:t>4</w:t>
      </w:r>
      <w:r>
        <w:rPr>
          <w:i/>
          <w:iCs/>
          <w:lang w:val="en-US"/>
        </w:rPr>
        <w:tab/>
        <w:t>"</w:t>
      </w:r>
      <w:r>
        <w:t>If a safety-belt is approved following the provisions of paragraph 6.4.1.3.3. of this Regulation, this safety-belt shall only be installed in an outboard front seating position protected by an airbag in front of it, under the condition that the vehicle concerned is approved to Regulation No. 94, 01 series of amendments or its later version in force.</w:t>
      </w:r>
    </w:p>
    <w:p w:rsidR="00491749" w:rsidRPr="00A76B12" w:rsidRDefault="00491749" w:rsidP="00491749">
      <w:pPr>
        <w:pStyle w:val="FootnoteText"/>
        <w:widowControl w:val="0"/>
        <w:tabs>
          <w:tab w:val="clear" w:pos="1021"/>
          <w:tab w:val="right" w:pos="1020"/>
        </w:tabs>
        <w:rPr>
          <w:b/>
        </w:rPr>
      </w:pPr>
      <w:r>
        <w:rPr>
          <w:i/>
          <w:iCs/>
          <w:lang w:val="en-US"/>
        </w:rPr>
        <w:tab/>
      </w:r>
      <w:r w:rsidRPr="00A76B12">
        <w:rPr>
          <w:b/>
          <w:i/>
          <w:iCs/>
          <w:lang w:val="en-US"/>
        </w:rPr>
        <w:tab/>
      </w:r>
      <w:r>
        <w:rPr>
          <w:b/>
          <w:iCs/>
          <w:lang w:val="en-US"/>
        </w:rPr>
        <w:t>I</w:t>
      </w:r>
      <w:r w:rsidRPr="00A76B12">
        <w:rPr>
          <w:b/>
        </w:rPr>
        <w:t>f a safety-belt is approved following the provisions of paragraph 6.4.1.3.4. of this Regulation, this safety-belt shall only be installed in a seating position protected by an airbag in front of it</w:t>
      </w:r>
      <w:r>
        <w:rPr>
          <w:b/>
        </w:rPr>
        <w:t>.</w:t>
      </w:r>
      <w:r w:rsidRPr="00CB207D">
        <w:t>"</w:t>
      </w:r>
    </w:p>
    <w:p w:rsidR="00491749" w:rsidRPr="00453C13" w:rsidRDefault="00491749" w:rsidP="00491749">
      <w:pPr>
        <w:keepNext/>
        <w:keepLines/>
        <w:spacing w:before="120" w:after="120"/>
        <w:ind w:left="2268" w:right="1134" w:hanging="1134"/>
        <w:rPr>
          <w:lang w:val="en-US"/>
        </w:rPr>
      </w:pPr>
      <w:r w:rsidRPr="00453C13">
        <w:rPr>
          <w:i/>
          <w:iCs/>
          <w:lang w:val="en-US"/>
        </w:rPr>
        <w:lastRenderedPageBreak/>
        <w:t>A</w:t>
      </w:r>
      <w:r>
        <w:rPr>
          <w:i/>
          <w:iCs/>
          <w:lang w:val="en-US"/>
        </w:rPr>
        <w:t xml:space="preserve">nnex 1B, </w:t>
      </w:r>
      <w:r w:rsidRPr="004C5708">
        <w:rPr>
          <w:iCs/>
          <w:lang w:val="en-US"/>
        </w:rPr>
        <w:t xml:space="preserve">insert new item 12.1., </w:t>
      </w:r>
      <w:r>
        <w:rPr>
          <w:iCs/>
          <w:lang w:val="en-US"/>
        </w:rPr>
        <w:t>to read</w:t>
      </w:r>
      <w:r w:rsidRPr="00BD5D52">
        <w:rPr>
          <w:iCs/>
          <w:lang w:val="en-US"/>
        </w:rPr>
        <w:t>:</w:t>
      </w:r>
    </w:p>
    <w:p w:rsidR="00491749" w:rsidRDefault="00491749" w:rsidP="00491749">
      <w:pPr>
        <w:keepNext/>
        <w:keepLines/>
        <w:spacing w:after="120"/>
        <w:ind w:left="2268" w:right="1134" w:hanging="1134"/>
        <w:jc w:val="both"/>
        <w:rPr>
          <w:b/>
          <w:lang w:val="en-US"/>
        </w:rPr>
      </w:pPr>
      <w:r>
        <w:rPr>
          <w:lang w:val="en-US"/>
        </w:rPr>
        <w:t>"</w:t>
      </w:r>
      <w:r w:rsidRPr="00B6157D">
        <w:rPr>
          <w:b/>
          <w:lang w:val="en-US"/>
        </w:rPr>
        <w:t>12.1.</w:t>
      </w:r>
      <w:r w:rsidRPr="00B6157D">
        <w:rPr>
          <w:b/>
          <w:lang w:val="en-US"/>
        </w:rPr>
        <w:tab/>
        <w:t>In case a restraint system has been gra</w:t>
      </w:r>
      <w:r>
        <w:rPr>
          <w:b/>
          <w:lang w:val="en-US"/>
        </w:rPr>
        <w:t>nted/</w:t>
      </w:r>
      <w:r w:rsidR="00D30734">
        <w:rPr>
          <w:b/>
          <w:lang w:val="en-US"/>
        </w:rPr>
        <w:t>extended</w:t>
      </w:r>
      <w:r w:rsidRPr="00B6157D">
        <w:rPr>
          <w:b/>
          <w:lang w:val="en-US"/>
        </w:rPr>
        <w:t xml:space="preserve">, those can be used for </w:t>
      </w:r>
      <w:r w:rsidRPr="00101E16">
        <w:rPr>
          <w:b/>
        </w:rPr>
        <w:t>particular types of vehicles</w:t>
      </w:r>
      <w:r>
        <w:rPr>
          <w:sz w:val="13"/>
          <w:szCs w:val="13"/>
        </w:rPr>
        <w:t xml:space="preserve"> </w:t>
      </w:r>
      <w:r w:rsidRPr="00B6157D">
        <w:rPr>
          <w:b/>
          <w:lang w:val="en-US"/>
        </w:rPr>
        <w:t>compatible with the following dimensional conditions</w:t>
      </w:r>
      <w:r w:rsidRPr="00841355">
        <w:rPr>
          <w:lang w:val="en-US"/>
        </w:rPr>
        <w:t>:</w:t>
      </w:r>
      <w:r w:rsidRPr="00841355">
        <w:rPr>
          <w:b/>
          <w:lang w:val="en-US"/>
        </w:rPr>
        <w:t xml:space="preserve"> no interior part in</w:t>
      </w:r>
      <w:r>
        <w:rPr>
          <w:b/>
          <w:lang w:val="en-US"/>
        </w:rPr>
        <w:t xml:space="preserve"> a quoted A-zone as shown below</w:t>
      </w:r>
      <w:r w:rsidRPr="00841355">
        <w:rPr>
          <w:b/>
          <w:lang w:val="en-US"/>
        </w:rPr>
        <w:t xml:space="preserve"> </w:t>
      </w:r>
      <w:r>
        <w:rPr>
          <w:b/>
          <w:lang w:val="en-US"/>
        </w:rPr>
        <w:t>(F</w:t>
      </w:r>
      <w:r w:rsidRPr="00841355">
        <w:rPr>
          <w:b/>
          <w:lang w:val="en-US"/>
        </w:rPr>
        <w:t>igure 2</w:t>
      </w:r>
      <w:r>
        <w:rPr>
          <w:b/>
          <w:lang w:val="en-US"/>
        </w:rPr>
        <w:t>):</w:t>
      </w:r>
    </w:p>
    <w:p w:rsidR="00491749" w:rsidRDefault="00491749" w:rsidP="00491749">
      <w:pPr>
        <w:spacing w:after="120"/>
        <w:ind w:left="2268" w:right="1134" w:hanging="1134"/>
        <w:jc w:val="both"/>
        <w:rPr>
          <w:b/>
          <w:lang w:val="en-US"/>
        </w:rPr>
      </w:pPr>
      <w:r>
        <w:rPr>
          <w:b/>
          <w:lang w:val="en-US"/>
        </w:rPr>
        <w:t>Figure 2</w:t>
      </w:r>
    </w:p>
    <w:p w:rsidR="00491749" w:rsidRDefault="003732DE" w:rsidP="003732DE">
      <w:pPr>
        <w:spacing w:after="120"/>
        <w:ind w:left="2268" w:right="1134" w:hanging="1134"/>
        <w:jc w:val="both"/>
        <w:rPr>
          <w:b/>
          <w:lang w:val="en-US"/>
        </w:rPr>
      </w:pPr>
      <w:r>
        <w:rPr>
          <w:noProof/>
          <w:lang w:eastAsia="en-GB"/>
        </w:rPr>
        <mc:AlternateContent>
          <mc:Choice Requires="wps">
            <w:drawing>
              <wp:anchor distT="0" distB="0" distL="114300" distR="114300" simplePos="0" relativeHeight="251676672" behindDoc="0" locked="0" layoutInCell="1" allowOverlap="1" wp14:anchorId="6D5C0C77" wp14:editId="7F571F99">
                <wp:simplePos x="0" y="0"/>
                <wp:positionH relativeFrom="column">
                  <wp:posOffset>1577213</wp:posOffset>
                </wp:positionH>
                <wp:positionV relativeFrom="paragraph">
                  <wp:posOffset>1007770</wp:posOffset>
                </wp:positionV>
                <wp:extent cx="237426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62DF3" w:rsidRPr="0024285B" w:rsidRDefault="00A62DF3" w:rsidP="003732DE">
                            <w:pPr>
                              <w:spacing w:line="240" w:lineRule="auto"/>
                              <w:rPr>
                                <w:b/>
                                <w:color w:val="FF0000"/>
                                <w:sz w:val="12"/>
                                <w:szCs w:val="12"/>
                                <w:lang w:val="fr-CH"/>
                              </w:rPr>
                            </w:pPr>
                            <w:r>
                              <w:rPr>
                                <w:b/>
                                <w:color w:val="FF0000"/>
                                <w:sz w:val="12"/>
                                <w:szCs w:val="12"/>
                                <w:lang w:val="fr-CH"/>
                              </w:rPr>
                              <w:t>B</w:t>
                            </w:r>
                            <w:r w:rsidRPr="0024285B">
                              <w:rPr>
                                <w:b/>
                                <w:color w:val="FF0000"/>
                                <w:sz w:val="12"/>
                                <w:szCs w:val="12"/>
                                <w:lang w:val="fr-CH"/>
                              </w:rPr>
                              <w:t xml:space="preserve">-zone </w:t>
                            </w:r>
                          </w:p>
                          <w:p w:rsidR="00A62DF3" w:rsidRPr="0024285B" w:rsidRDefault="00A62DF3" w:rsidP="003732DE">
                            <w:pPr>
                              <w:spacing w:line="240" w:lineRule="auto"/>
                              <w:rPr>
                                <w:b/>
                                <w:color w:val="FF0000"/>
                                <w:sz w:val="12"/>
                                <w:szCs w:val="12"/>
                                <w:lang w:val="fr-CH"/>
                              </w:rPr>
                            </w:pPr>
                            <w:r w:rsidRPr="0024285B">
                              <w:rPr>
                                <w:b/>
                                <w:color w:val="FF0000"/>
                                <w:sz w:val="12"/>
                                <w:szCs w:val="12"/>
                                <w:lang w:val="fr-CH"/>
                              </w:rPr>
                              <w:t>Head &amp; chest</w:t>
                            </w:r>
                          </w:p>
                          <w:p w:rsidR="00A62DF3" w:rsidRPr="0024285B" w:rsidRDefault="00A62DF3" w:rsidP="003732DE">
                            <w:pPr>
                              <w:spacing w:line="240" w:lineRule="auto"/>
                              <w:rPr>
                                <w:b/>
                                <w:color w:val="FF0000"/>
                                <w:sz w:val="12"/>
                                <w:szCs w:val="12"/>
                                <w:lang w:val="fr-CH"/>
                              </w:rPr>
                            </w:pPr>
                            <w:r>
                              <w:rPr>
                                <w:b/>
                                <w:color w:val="FF0000"/>
                                <w:sz w:val="12"/>
                                <w:szCs w:val="12"/>
                                <w:lang w:val="fr-CH"/>
                              </w:rPr>
                              <w:t xml:space="preserve">velocities </w:t>
                            </w:r>
                            <w:r w:rsidRPr="003732DE">
                              <w:rPr>
                                <w:b/>
                                <w:color w:val="FF0000"/>
                                <w:sz w:val="12"/>
                                <w:szCs w:val="12"/>
                                <w:u w:val="single"/>
                                <w:lang w:val="fr-CH"/>
                              </w:rPr>
                              <w:t>&lt;</w:t>
                            </w:r>
                            <w:r w:rsidRPr="0024285B">
                              <w:rPr>
                                <w:b/>
                                <w:color w:val="FF0000"/>
                                <w:sz w:val="12"/>
                                <w:szCs w:val="12"/>
                                <w:lang w:val="fr-CH"/>
                              </w:rPr>
                              <w:t xml:space="preserve"> 0 kph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4.2pt;margin-top:79.3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" filled="f" stroked="f">
                <v:textbox style="mso-fit-shape-to-text:t">
                  <w:txbxContent>
                    <w:p w:rsidR="00A62DF3" w:rsidRPr="0024285B" w:rsidRDefault="00A62DF3" w:rsidP="003732DE">
                      <w:pPr>
                        <w:spacing w:line="240" w:lineRule="auto"/>
                        <w:rPr>
                          <w:b/>
                          <w:color w:val="FF0000"/>
                          <w:sz w:val="12"/>
                          <w:szCs w:val="12"/>
                          <w:lang w:val="fr-CH"/>
                        </w:rPr>
                      </w:pPr>
                      <w:r>
                        <w:rPr>
                          <w:b/>
                          <w:color w:val="FF0000"/>
                          <w:sz w:val="12"/>
                          <w:szCs w:val="12"/>
                          <w:lang w:val="fr-CH"/>
                        </w:rPr>
                        <w:t>B</w:t>
                      </w:r>
                      <w:r w:rsidRPr="0024285B">
                        <w:rPr>
                          <w:b/>
                          <w:color w:val="FF0000"/>
                          <w:sz w:val="12"/>
                          <w:szCs w:val="12"/>
                          <w:lang w:val="fr-CH"/>
                        </w:rPr>
                        <w:t xml:space="preserve">-zone </w:t>
                      </w:r>
                    </w:p>
                    <w:p w:rsidR="00A62DF3" w:rsidRPr="0024285B" w:rsidRDefault="00A62DF3" w:rsidP="003732DE">
                      <w:pPr>
                        <w:spacing w:line="240" w:lineRule="auto"/>
                        <w:rPr>
                          <w:b/>
                          <w:color w:val="FF0000"/>
                          <w:sz w:val="12"/>
                          <w:szCs w:val="12"/>
                          <w:lang w:val="fr-CH"/>
                        </w:rPr>
                      </w:pPr>
                      <w:r w:rsidRPr="0024285B">
                        <w:rPr>
                          <w:b/>
                          <w:color w:val="FF0000"/>
                          <w:sz w:val="12"/>
                          <w:szCs w:val="12"/>
                          <w:lang w:val="fr-CH"/>
                        </w:rPr>
                        <w:t>Head &amp; chest</w:t>
                      </w:r>
                    </w:p>
                    <w:p w:rsidR="00A62DF3" w:rsidRPr="0024285B" w:rsidRDefault="00A62DF3" w:rsidP="003732DE">
                      <w:pPr>
                        <w:spacing w:line="240" w:lineRule="auto"/>
                        <w:rPr>
                          <w:b/>
                          <w:color w:val="FF0000"/>
                          <w:sz w:val="12"/>
                          <w:szCs w:val="12"/>
                          <w:lang w:val="fr-CH"/>
                        </w:rPr>
                      </w:pPr>
                      <w:r>
                        <w:rPr>
                          <w:b/>
                          <w:color w:val="FF0000"/>
                          <w:sz w:val="12"/>
                          <w:szCs w:val="12"/>
                          <w:lang w:val="fr-CH"/>
                        </w:rPr>
                        <w:t xml:space="preserve">velocities </w:t>
                      </w:r>
                      <w:r w:rsidRPr="003732DE">
                        <w:rPr>
                          <w:b/>
                          <w:color w:val="FF0000"/>
                          <w:sz w:val="12"/>
                          <w:szCs w:val="12"/>
                          <w:u w:val="single"/>
                          <w:lang w:val="fr-CH"/>
                        </w:rPr>
                        <w:t>&lt;</w:t>
                      </w:r>
                      <w:r w:rsidRPr="0024285B">
                        <w:rPr>
                          <w:b/>
                          <w:color w:val="FF0000"/>
                          <w:sz w:val="12"/>
                          <w:szCs w:val="12"/>
                          <w:lang w:val="fr-CH"/>
                        </w:rPr>
                        <w:t xml:space="preserve"> 0 kph</w:t>
                      </w:r>
                    </w:p>
                  </w:txbxContent>
                </v:textbox>
              </v:shape>
            </w:pict>
          </mc:Fallback>
        </mc:AlternateContent>
      </w:r>
      <w:r w:rsidR="0024285B">
        <w:rPr>
          <w:noProof/>
          <w:lang w:eastAsia="en-GB"/>
        </w:rPr>
        <mc:AlternateContent>
          <mc:Choice Requires="wps">
            <w:drawing>
              <wp:anchor distT="0" distB="0" distL="114300" distR="114300" simplePos="0" relativeHeight="251674624" behindDoc="0" locked="0" layoutInCell="1" allowOverlap="1" wp14:anchorId="4C641FDA" wp14:editId="3826BDFF">
                <wp:simplePos x="0" y="0"/>
                <wp:positionH relativeFrom="column">
                  <wp:posOffset>1915160</wp:posOffset>
                </wp:positionH>
                <wp:positionV relativeFrom="paragraph">
                  <wp:posOffset>285445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62DF3" w:rsidRPr="0024285B" w:rsidRDefault="00A62DF3" w:rsidP="0024285B">
                            <w:pPr>
                              <w:spacing w:line="240" w:lineRule="auto"/>
                              <w:rPr>
                                <w:b/>
                                <w:color w:val="FF0000"/>
                                <w:sz w:val="12"/>
                                <w:szCs w:val="12"/>
                                <w:lang w:val="fr-CH"/>
                              </w:rPr>
                            </w:pPr>
                            <w:r w:rsidRPr="0024285B">
                              <w:rPr>
                                <w:b/>
                                <w:color w:val="FF0000"/>
                                <w:sz w:val="12"/>
                                <w:szCs w:val="12"/>
                                <w:lang w:val="fr-CH"/>
                              </w:rPr>
                              <w:t xml:space="preserve">A-zone </w:t>
                            </w:r>
                          </w:p>
                          <w:p w:rsidR="00A62DF3" w:rsidRPr="0024285B" w:rsidRDefault="00A62DF3" w:rsidP="0024285B">
                            <w:pPr>
                              <w:spacing w:line="240" w:lineRule="auto"/>
                              <w:rPr>
                                <w:b/>
                                <w:color w:val="FF0000"/>
                                <w:sz w:val="12"/>
                                <w:szCs w:val="12"/>
                                <w:lang w:val="fr-CH"/>
                              </w:rPr>
                            </w:pPr>
                            <w:r w:rsidRPr="0024285B">
                              <w:rPr>
                                <w:b/>
                                <w:color w:val="FF0000"/>
                                <w:sz w:val="12"/>
                                <w:szCs w:val="12"/>
                                <w:lang w:val="fr-CH"/>
                              </w:rPr>
                              <w:t>Head &amp; chest</w:t>
                            </w:r>
                          </w:p>
                          <w:p w:rsidR="00A62DF3" w:rsidRPr="0024285B" w:rsidRDefault="00A62DF3" w:rsidP="0024285B">
                            <w:pPr>
                              <w:spacing w:line="240" w:lineRule="auto"/>
                              <w:rPr>
                                <w:b/>
                                <w:color w:val="FF0000"/>
                                <w:sz w:val="12"/>
                                <w:szCs w:val="12"/>
                                <w:lang w:val="fr-CH"/>
                              </w:rPr>
                            </w:pPr>
                            <w:r w:rsidRPr="0024285B">
                              <w:rPr>
                                <w:b/>
                                <w:color w:val="FF0000"/>
                                <w:sz w:val="12"/>
                                <w:szCs w:val="12"/>
                                <w:lang w:val="fr-CH"/>
                              </w:rPr>
                              <w:t>velocities &gt; 0 kph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50.8pt;margin-top:22.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" filled="f" stroked="f">
                <v:textbox style="mso-fit-shape-to-text:t">
                  <w:txbxContent>
                    <w:p w:rsidR="00A62DF3" w:rsidRPr="0024285B" w:rsidRDefault="00A62DF3" w:rsidP="0024285B">
                      <w:pPr>
                        <w:spacing w:line="240" w:lineRule="auto"/>
                        <w:rPr>
                          <w:b/>
                          <w:color w:val="FF0000"/>
                          <w:sz w:val="12"/>
                          <w:szCs w:val="12"/>
                          <w:lang w:val="fr-CH"/>
                        </w:rPr>
                      </w:pPr>
                      <w:r w:rsidRPr="0024285B">
                        <w:rPr>
                          <w:b/>
                          <w:color w:val="FF0000"/>
                          <w:sz w:val="12"/>
                          <w:szCs w:val="12"/>
                          <w:lang w:val="fr-CH"/>
                        </w:rPr>
                        <w:t xml:space="preserve">A-zone </w:t>
                      </w:r>
                    </w:p>
                    <w:p w:rsidR="00A62DF3" w:rsidRPr="0024285B" w:rsidRDefault="00A62DF3" w:rsidP="0024285B">
                      <w:pPr>
                        <w:spacing w:line="240" w:lineRule="auto"/>
                        <w:rPr>
                          <w:b/>
                          <w:color w:val="FF0000"/>
                          <w:sz w:val="12"/>
                          <w:szCs w:val="12"/>
                          <w:lang w:val="fr-CH"/>
                        </w:rPr>
                      </w:pPr>
                      <w:r w:rsidRPr="0024285B">
                        <w:rPr>
                          <w:b/>
                          <w:color w:val="FF0000"/>
                          <w:sz w:val="12"/>
                          <w:szCs w:val="12"/>
                          <w:lang w:val="fr-CH"/>
                        </w:rPr>
                        <w:t>Head &amp; chest</w:t>
                      </w:r>
                    </w:p>
                    <w:p w:rsidR="00A62DF3" w:rsidRPr="0024285B" w:rsidRDefault="00A62DF3" w:rsidP="0024285B">
                      <w:pPr>
                        <w:spacing w:line="240" w:lineRule="auto"/>
                        <w:rPr>
                          <w:b/>
                          <w:color w:val="FF0000"/>
                          <w:sz w:val="12"/>
                          <w:szCs w:val="12"/>
                          <w:lang w:val="fr-CH"/>
                        </w:rPr>
                      </w:pPr>
                      <w:r w:rsidRPr="0024285B">
                        <w:rPr>
                          <w:b/>
                          <w:color w:val="FF0000"/>
                          <w:sz w:val="12"/>
                          <w:szCs w:val="12"/>
                          <w:lang w:val="fr-CH"/>
                        </w:rPr>
                        <w:t>velocities &gt; 0 kph</w:t>
                      </w:r>
                    </w:p>
                  </w:txbxContent>
                </v:textbox>
              </v:shape>
            </w:pict>
          </mc:Fallback>
        </mc:AlternateContent>
      </w:r>
      <w:r w:rsidR="0024285B">
        <w:rPr>
          <w:b/>
          <w:noProof/>
          <w:lang w:eastAsia="en-GB"/>
        </w:rPr>
        <w:drawing>
          <wp:inline distT="0" distB="0" distL="0" distR="0" wp14:anchorId="4153A445" wp14:editId="40D1D397">
            <wp:extent cx="2743200" cy="2574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574925"/>
                    </a:xfrm>
                    <a:prstGeom prst="rect">
                      <a:avLst/>
                    </a:prstGeom>
                    <a:noFill/>
                    <a:ln>
                      <a:noFill/>
                    </a:ln>
                  </pic:spPr>
                </pic:pic>
              </a:graphicData>
            </a:graphic>
          </wp:inline>
        </w:drawing>
      </w:r>
      <w:r w:rsidRPr="003732DE">
        <w:rPr>
          <w:lang w:val="en-US"/>
        </w:rPr>
        <w:t>"</w:t>
      </w:r>
    </w:p>
    <w:p w:rsidR="00D30734" w:rsidRPr="005B4093" w:rsidRDefault="00D30734" w:rsidP="00D30734">
      <w:pPr>
        <w:spacing w:after="120"/>
        <w:ind w:left="1134" w:right="1134"/>
      </w:pPr>
      <w:r>
        <w:rPr>
          <w:i/>
        </w:rPr>
        <w:t xml:space="preserve">Annex 2, last example, </w:t>
      </w:r>
      <w:r>
        <w:t>amend to read:</w:t>
      </w:r>
    </w:p>
    <w:p w:rsidR="00D30734" w:rsidRPr="00CB207D" w:rsidRDefault="00D30734" w:rsidP="00D30734">
      <w:pPr>
        <w:spacing w:after="120"/>
        <w:ind w:left="2268" w:right="1134"/>
        <w:jc w:val="both"/>
        <w:rPr>
          <w:b/>
          <w:lang w:val="en-US"/>
        </w:rPr>
      </w:pPr>
      <w:r>
        <w:tab/>
        <w:t>"</w:t>
      </w:r>
      <w:r>
        <w:tab/>
        <w:t xml:space="preserve">The safety-belt bearing this type approval mark is a three-point belt ("A") fitted with an energy absorber ("e"), approved as meeting the specific requirements of paragraph 6.4.1.3.3. </w:t>
      </w:r>
      <w:r w:rsidRPr="00A76B12">
        <w:rPr>
          <w:b/>
        </w:rPr>
        <w:t xml:space="preserve">or </w:t>
      </w:r>
      <w:r w:rsidRPr="005C6B7A">
        <w:rPr>
          <w:b/>
        </w:rPr>
        <w:t>6.4.1.3.4</w:t>
      </w:r>
      <w:r w:rsidRPr="00A76B12">
        <w:rPr>
          <w:b/>
        </w:rPr>
        <w:t>.</w:t>
      </w:r>
      <w:r>
        <w:t xml:space="preserve"> of this Regulation, and with a multiple-sensitivity ("m") type 4 ("r4") retractor, in respect of which type approval was granted in the Netherlands ("E 4") under the approval number 062439. The first two digits indicate that the Regulation already incorporated the 06 series of amendments at the time of the approval. This safety-belt has to be fitted to a vehicle equipped with an airbag in the given seating position.</w:t>
      </w:r>
      <w:r>
        <w:rPr>
          <w:bCs/>
          <w:lang w:val="en-US"/>
        </w:rPr>
        <w:t>"</w:t>
      </w:r>
    </w:p>
    <w:p w:rsidR="00DB1B51" w:rsidRDefault="00DB1B51" w:rsidP="00DB1B51">
      <w:pPr>
        <w:spacing w:after="120"/>
        <w:ind w:left="2268" w:right="1134" w:hanging="1134"/>
        <w:rPr>
          <w:bCs/>
          <w:i/>
          <w:lang w:val="en-US"/>
        </w:rPr>
      </w:pPr>
      <w:r w:rsidRPr="00453C13">
        <w:rPr>
          <w:bCs/>
          <w:i/>
          <w:lang w:val="en-US"/>
        </w:rPr>
        <w:t xml:space="preserve">Annex 14, </w:t>
      </w:r>
    </w:p>
    <w:p w:rsidR="00DB1B51" w:rsidRPr="00453C13" w:rsidRDefault="00DB1B51" w:rsidP="00DB1B51">
      <w:pPr>
        <w:spacing w:after="120"/>
        <w:ind w:left="2268" w:right="1134" w:hanging="1134"/>
        <w:rPr>
          <w:bCs/>
          <w:lang w:val="en-US"/>
        </w:rPr>
      </w:pPr>
      <w:r>
        <w:rPr>
          <w:bCs/>
          <w:i/>
          <w:lang w:val="en-US"/>
        </w:rPr>
        <w:t>P</w:t>
      </w:r>
      <w:r w:rsidRPr="00453C13">
        <w:rPr>
          <w:bCs/>
          <w:i/>
          <w:lang w:val="en-US"/>
        </w:rPr>
        <w:t xml:space="preserve">aragraph 2.2.3., </w:t>
      </w:r>
      <w:r w:rsidRPr="00453C13">
        <w:rPr>
          <w:bCs/>
          <w:lang w:val="en-US"/>
        </w:rPr>
        <w:t>amend to read:</w:t>
      </w:r>
    </w:p>
    <w:p w:rsidR="00DB1B51" w:rsidRPr="00D23A11" w:rsidRDefault="00DB1B51" w:rsidP="00DB1B51">
      <w:pPr>
        <w:spacing w:after="120"/>
        <w:ind w:left="2268" w:right="1134" w:hanging="1134"/>
        <w:rPr>
          <w:bCs/>
          <w:lang w:val="en-US"/>
        </w:rPr>
      </w:pPr>
      <w:r>
        <w:rPr>
          <w:bCs/>
        </w:rPr>
        <w:t>"</w:t>
      </w:r>
      <w:r>
        <w:rPr>
          <w:bCs/>
          <w:lang w:val="en-US"/>
        </w:rPr>
        <w:t>2.2.3.</w:t>
      </w:r>
      <w:r>
        <w:rPr>
          <w:bCs/>
          <w:lang w:val="en-US"/>
        </w:rPr>
        <w:tab/>
      </w:r>
      <w:r w:rsidRPr="00D23A11">
        <w:rPr>
          <w:bCs/>
          <w:lang w:val="en-US"/>
        </w:rPr>
        <w:t>Results</w:t>
      </w:r>
    </w:p>
    <w:p w:rsidR="00DB1B51" w:rsidRPr="00D23A11" w:rsidRDefault="00DB1B51" w:rsidP="00DB1B51">
      <w:pPr>
        <w:suppressAutoHyphens w:val="0"/>
        <w:autoSpaceDE w:val="0"/>
        <w:autoSpaceDN w:val="0"/>
        <w:adjustRightInd w:val="0"/>
        <w:spacing w:line="240" w:lineRule="auto"/>
        <w:ind w:left="2268" w:right="1134"/>
        <w:jc w:val="both"/>
        <w:rPr>
          <w:lang w:val="en-US" w:eastAsia="de-DE"/>
        </w:rPr>
      </w:pPr>
      <w:r w:rsidRPr="00D23A11">
        <w:rPr>
          <w:lang w:val="en-US" w:eastAsia="de-DE"/>
        </w:rPr>
        <w:t xml:space="preserve">Test results shall meet the requirements set out in paragraph 6.4.1.3.1. of this Regulation. </w:t>
      </w:r>
    </w:p>
    <w:p w:rsidR="00DB1B51" w:rsidRPr="00D23A11" w:rsidRDefault="00DB1B51" w:rsidP="00DB1B51">
      <w:pPr>
        <w:suppressAutoHyphens w:val="0"/>
        <w:autoSpaceDE w:val="0"/>
        <w:autoSpaceDN w:val="0"/>
        <w:adjustRightInd w:val="0"/>
        <w:spacing w:line="240" w:lineRule="auto"/>
        <w:ind w:left="2268" w:right="1134"/>
        <w:jc w:val="both"/>
        <w:rPr>
          <w:lang w:val="en-US" w:eastAsia="de-DE"/>
        </w:rPr>
      </w:pPr>
      <w:r w:rsidRPr="00D23A11">
        <w:rPr>
          <w:lang w:val="en-US" w:eastAsia="de-DE"/>
        </w:rPr>
        <w:t xml:space="preserve">The forward displacement of the manikin may be controlled with regard to paragraph 6.4.1.3.2. of this Regulation (or 6.4.1.4. where applicable) during a test performed </w:t>
      </w:r>
      <w:r w:rsidRPr="001B6DAB">
        <w:rPr>
          <w:strike/>
          <w:lang w:val="en-US" w:eastAsia="de-DE"/>
        </w:rPr>
        <w:t>with conditioning</w:t>
      </w:r>
      <w:r w:rsidRPr="001B6DAB">
        <w:rPr>
          <w:lang w:val="en-US" w:eastAsia="de-DE"/>
        </w:rPr>
        <w:t xml:space="preserve"> </w:t>
      </w:r>
      <w:r w:rsidRPr="001B6DAB">
        <w:rPr>
          <w:strike/>
          <w:lang w:val="en-US" w:eastAsia="de-DE"/>
        </w:rPr>
        <w:t>according to paragraph 1.6.1. of this annex</w:t>
      </w:r>
      <w:r w:rsidRPr="00D23A11">
        <w:rPr>
          <w:lang w:val="en-US" w:eastAsia="de-DE"/>
        </w:rPr>
        <w:t xml:space="preserve"> by means of a simplified adapted method.</w:t>
      </w:r>
    </w:p>
    <w:p w:rsidR="00DB1B51" w:rsidRDefault="00DB1B51" w:rsidP="00DB1B51">
      <w:pPr>
        <w:pStyle w:val="SingleTxtG"/>
        <w:spacing w:before="120"/>
        <w:ind w:left="2268"/>
        <w:rPr>
          <w:lang w:val="en-US"/>
        </w:rPr>
      </w:pPr>
      <w:r w:rsidRPr="00E33F5D">
        <w:rPr>
          <w:b/>
          <w:lang w:val="en-US"/>
        </w:rPr>
        <w:t>A simplified</w:t>
      </w:r>
      <w:r>
        <w:rPr>
          <w:b/>
          <w:lang w:val="en-US"/>
        </w:rPr>
        <w:t>,</w:t>
      </w:r>
      <w:r w:rsidRPr="00E33F5D">
        <w:rPr>
          <w:b/>
          <w:lang w:val="en-US"/>
        </w:rPr>
        <w:t xml:space="preserve"> adapted method could be</w:t>
      </w:r>
      <w:r>
        <w:rPr>
          <w:b/>
          <w:lang w:val="en-US"/>
        </w:rPr>
        <w:t>,</w:t>
      </w:r>
      <w:r w:rsidRPr="00E33F5D">
        <w:rPr>
          <w:b/>
          <w:lang w:val="en-US"/>
        </w:rPr>
        <w:t xml:space="preserve"> e.g.</w:t>
      </w:r>
      <w:r>
        <w:rPr>
          <w:b/>
          <w:lang w:val="en-US"/>
        </w:rPr>
        <w:t>, the use of a reference chest speed measured at 300 mm forward displacement carried out in a physical test without an airbag or additional restraint system components, to be considered in the conformity control plan</w:t>
      </w:r>
      <w:r w:rsidRPr="00E33F5D">
        <w:rPr>
          <w:b/>
          <w:lang w:val="en-US"/>
        </w:rPr>
        <w:t>.</w:t>
      </w:r>
      <w:r w:rsidRPr="00E33F5D">
        <w:rPr>
          <w:lang w:val="en-US"/>
        </w:rPr>
        <w:t>"</w:t>
      </w:r>
    </w:p>
    <w:p w:rsidR="00DB1B51" w:rsidRDefault="00DB1B51" w:rsidP="00DB1B51">
      <w:pPr>
        <w:pStyle w:val="SingleTxtG"/>
        <w:spacing w:before="120"/>
        <w:rPr>
          <w:i/>
          <w:lang w:val="en-US"/>
        </w:rPr>
      </w:pPr>
    </w:p>
    <w:p w:rsidR="00DB1B51" w:rsidRDefault="00DB1B51" w:rsidP="00DB1B51">
      <w:pPr>
        <w:pStyle w:val="SingleTxtG"/>
        <w:spacing w:before="120"/>
        <w:rPr>
          <w:i/>
          <w:lang w:val="en-US"/>
        </w:rPr>
      </w:pPr>
    </w:p>
    <w:p w:rsidR="00DB1B51" w:rsidRPr="002F4981" w:rsidRDefault="00DB1B51" w:rsidP="00DB1B51">
      <w:pPr>
        <w:pStyle w:val="SingleTxtG"/>
        <w:spacing w:before="120"/>
        <w:rPr>
          <w:lang w:val="en-US"/>
        </w:rPr>
      </w:pPr>
      <w:r>
        <w:rPr>
          <w:i/>
          <w:lang w:val="en-US"/>
        </w:rPr>
        <w:t xml:space="preserve">Paragraph 2.2.3.1., </w:t>
      </w:r>
      <w:r>
        <w:rPr>
          <w:lang w:val="en-US"/>
        </w:rPr>
        <w:t>amend to read:</w:t>
      </w:r>
    </w:p>
    <w:p w:rsidR="00DB1B51" w:rsidRPr="00DE02A2" w:rsidRDefault="00DB1B51" w:rsidP="00DB1B51">
      <w:pPr>
        <w:pStyle w:val="SingleTxtG"/>
        <w:spacing w:before="120"/>
        <w:ind w:left="2268" w:hanging="1134"/>
        <w:rPr>
          <w:lang w:val="en-US"/>
        </w:rPr>
      </w:pPr>
      <w:r>
        <w:rPr>
          <w:lang w:val="en-US"/>
        </w:rPr>
        <w:t>"2.2.3.1.</w:t>
      </w:r>
      <w:r>
        <w:rPr>
          <w:lang w:val="en-US"/>
        </w:rPr>
        <w:tab/>
      </w:r>
      <w:r w:rsidRPr="00460009">
        <w:rPr>
          <w:lang w:val="en-US"/>
        </w:rPr>
        <w:t xml:space="preserve">In the case of approval following paragraph 6.4.1.3.3. </w:t>
      </w:r>
      <w:r w:rsidRPr="00460009">
        <w:rPr>
          <w:b/>
          <w:lang w:val="en-US"/>
        </w:rPr>
        <w:t>or 6.4.1.3.4</w:t>
      </w:r>
      <w:r w:rsidRPr="00775B9F">
        <w:rPr>
          <w:b/>
          <w:lang w:val="en-US"/>
        </w:rPr>
        <w:t>.</w:t>
      </w:r>
      <w:r w:rsidRPr="00460009">
        <w:rPr>
          <w:lang w:val="en-US"/>
        </w:rPr>
        <w:t xml:space="preserve"> of this Regulation and paragraph 1.6.1. of this annex, it is only specified that no part of the belt shall be destructed or disengaged, and that a speed of 24 km/h of the chest reference point at 300 mm displacement shall not be exceeded.</w:t>
      </w:r>
      <w:r>
        <w:rPr>
          <w:lang w:val="en-US"/>
        </w:rPr>
        <w:t>"</w:t>
      </w:r>
    </w:p>
    <w:p w:rsidR="00DB1B51" w:rsidRPr="00E96A11" w:rsidRDefault="00DB1B51" w:rsidP="00DB1B51">
      <w:pPr>
        <w:pStyle w:val="SingleTxtG"/>
        <w:ind w:left="2268" w:hanging="1134"/>
        <w:rPr>
          <w:bCs/>
        </w:rPr>
      </w:pPr>
      <w:r w:rsidRPr="00835FB4">
        <w:rPr>
          <w:bCs/>
          <w:i/>
        </w:rPr>
        <w:t>Annex 16</w:t>
      </w:r>
      <w:r>
        <w:rPr>
          <w:bCs/>
        </w:rPr>
        <w:t>, amend to read:</w:t>
      </w:r>
    </w:p>
    <w:p w:rsidR="00DB1B51" w:rsidRDefault="00DB1B51" w:rsidP="00DB1B51">
      <w:pPr>
        <w:pStyle w:val="SingleTxtG"/>
        <w:spacing w:line="240" w:lineRule="auto"/>
        <w:rPr>
          <w:color w:val="FF0000"/>
        </w:rPr>
      </w:pPr>
    </w:p>
    <w:p w:rsidR="00DB1B51" w:rsidRPr="00595BC2" w:rsidRDefault="00DB1B51" w:rsidP="00DB1B51">
      <w:pPr>
        <w:pStyle w:val="SingleTxtG"/>
        <w:spacing w:line="240" w:lineRule="auto"/>
        <w:rPr>
          <w:color w:val="FF0000"/>
        </w:rPr>
        <w:sectPr w:rsidR="00DB1B51" w:rsidRPr="00595BC2" w:rsidSect="009D5C40">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701" w:right="1134" w:bottom="2268" w:left="1134" w:header="1134" w:footer="1701" w:gutter="0"/>
          <w:cols w:space="720"/>
          <w:titlePg/>
          <w:docGrid w:linePitch="272"/>
        </w:sectPr>
      </w:pPr>
    </w:p>
    <w:p w:rsidR="00DB1B51" w:rsidRDefault="00DB1B51" w:rsidP="00DB1B51">
      <w:pPr>
        <w:pStyle w:val="HChG"/>
        <w:spacing w:before="240" w:after="120"/>
      </w:pPr>
      <w:r w:rsidRPr="00835FB4">
        <w:lastRenderedPageBreak/>
        <w:t>"</w:t>
      </w:r>
      <w:r>
        <w:tab/>
        <w:t>Annex 16</w:t>
      </w:r>
    </w:p>
    <w:p w:rsidR="00DB1B51" w:rsidRDefault="00DB1B51" w:rsidP="00DB1B51">
      <w:pPr>
        <w:pStyle w:val="HChG"/>
        <w:spacing w:before="0" w:after="0"/>
        <w:ind w:firstLine="0"/>
      </w:pPr>
      <w:r>
        <w:rPr>
          <w:lang w:eastAsia="en-GB"/>
        </w:rPr>
        <w:t>Safety-belt installation showing the belt types and retractor types</w:t>
      </w:r>
      <w:r w:rsidRPr="00835FB4">
        <w:rPr>
          <w:sz w:val="24"/>
          <w:szCs w:val="24"/>
          <w:lang w:eastAsia="zh-CN"/>
        </w:rPr>
        <w:t xml:space="preserve"> </w:t>
      </w:r>
    </w:p>
    <w:tbl>
      <w:tblPr>
        <w:tblW w:w="1275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09"/>
        <w:gridCol w:w="2615"/>
        <w:gridCol w:w="31"/>
        <w:gridCol w:w="2036"/>
        <w:gridCol w:w="985"/>
        <w:gridCol w:w="1141"/>
        <w:gridCol w:w="1983"/>
        <w:gridCol w:w="1564"/>
        <w:gridCol w:w="1694"/>
      </w:tblGrid>
      <w:tr w:rsidR="00DB1B51" w:rsidRPr="003C7857" w:rsidTr="009D5C40">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rsidR="00DB1B51" w:rsidRPr="003C7857" w:rsidRDefault="00DB1B51" w:rsidP="009D5C40">
            <w:pPr>
              <w:spacing w:before="40" w:after="40" w:line="220" w:lineRule="exact"/>
              <w:ind w:left="567" w:right="113"/>
              <w:jc w:val="center"/>
              <w:rPr>
                <w:bCs/>
                <w:i/>
                <w:spacing w:val="-2"/>
                <w:sz w:val="16"/>
                <w:szCs w:val="16"/>
                <w:lang w:eastAsia="en-GB"/>
              </w:rPr>
            </w:pPr>
            <w:r w:rsidRPr="003C7857">
              <w:rPr>
                <w:i/>
                <w:spacing w:val="-2"/>
                <w:sz w:val="16"/>
                <w:szCs w:val="16"/>
                <w:lang w:eastAsia="en-GB"/>
              </w:rPr>
              <w:t>Minimum requirements for safety-belts and Retractors</w:t>
            </w:r>
          </w:p>
        </w:tc>
      </w:tr>
      <w:tr w:rsidR="00DB1B51" w:rsidRPr="003C7857" w:rsidTr="009D5C40">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rsidR="00DB1B51" w:rsidRPr="003C7857" w:rsidRDefault="00DB1B51" w:rsidP="009D5C40">
            <w:pPr>
              <w:spacing w:before="40" w:after="40" w:line="220" w:lineRule="exact"/>
              <w:ind w:left="34" w:right="113"/>
              <w:rPr>
                <w:bCs/>
                <w:i/>
                <w:spacing w:val="-2"/>
                <w:sz w:val="16"/>
                <w:szCs w:val="16"/>
                <w:lang w:eastAsia="en-GB"/>
              </w:rPr>
            </w:pPr>
            <w:r w:rsidRPr="003C7857">
              <w:rPr>
                <w:bCs/>
                <w:i/>
                <w:spacing w:val="-2"/>
                <w:sz w:val="16"/>
                <w:szCs w:val="16"/>
                <w:lang w:eastAsia="en-GB"/>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20" w:lineRule="exact"/>
              <w:ind w:left="113" w:right="113"/>
              <w:jc w:val="center"/>
              <w:rPr>
                <w:bCs/>
                <w:i/>
                <w:spacing w:val="-2"/>
                <w:sz w:val="16"/>
                <w:szCs w:val="16"/>
                <w:lang w:eastAsia="en-GB"/>
              </w:rPr>
            </w:pPr>
            <w:r w:rsidRPr="003C7857">
              <w:rPr>
                <w:bCs/>
                <w:i/>
                <w:spacing w:val="-2"/>
                <w:sz w:val="16"/>
                <w:szCs w:val="16"/>
                <w:lang w:eastAsia="en-GB"/>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rsidR="00DB1B51" w:rsidRPr="003C7857" w:rsidRDefault="00DB1B51" w:rsidP="009D5C40">
            <w:pPr>
              <w:spacing w:before="40" w:after="40" w:line="220" w:lineRule="exact"/>
              <w:ind w:left="75" w:right="113"/>
              <w:rPr>
                <w:bCs/>
                <w:i/>
                <w:spacing w:val="-2"/>
                <w:sz w:val="16"/>
                <w:szCs w:val="16"/>
                <w:lang w:eastAsia="en-GB"/>
              </w:rPr>
            </w:pPr>
            <w:r w:rsidRPr="003C7857">
              <w:rPr>
                <w:bCs/>
                <w:i/>
                <w:spacing w:val="-2"/>
                <w:sz w:val="16"/>
                <w:szCs w:val="16"/>
                <w:lang w:eastAsia="en-GB"/>
              </w:rPr>
              <w:t>Rearward-facing</w:t>
            </w:r>
          </w:p>
          <w:p w:rsidR="00DB1B51" w:rsidRPr="003C7857" w:rsidRDefault="00DB1B51" w:rsidP="009D5C40">
            <w:pPr>
              <w:spacing w:before="40" w:after="40" w:line="220" w:lineRule="exact"/>
              <w:ind w:left="75" w:right="113"/>
              <w:rPr>
                <w:bCs/>
                <w:i/>
                <w:spacing w:val="-2"/>
                <w:sz w:val="16"/>
                <w:szCs w:val="16"/>
                <w:lang w:eastAsia="en-GB"/>
              </w:rPr>
            </w:pPr>
            <w:r w:rsidRPr="003C7857">
              <w:rPr>
                <w:bCs/>
                <w:i/>
                <w:spacing w:val="-2"/>
                <w:sz w:val="16"/>
                <w:szCs w:val="16"/>
                <w:lang w:eastAsia="en-GB"/>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rsidR="00DB1B51" w:rsidRPr="003C7857" w:rsidRDefault="00DB1B51" w:rsidP="009D5C40">
            <w:pPr>
              <w:spacing w:before="40" w:after="40" w:line="220" w:lineRule="exact"/>
              <w:ind w:left="113" w:right="113"/>
              <w:rPr>
                <w:bCs/>
                <w:i/>
                <w:spacing w:val="-2"/>
                <w:sz w:val="16"/>
                <w:szCs w:val="16"/>
                <w:lang w:eastAsia="en-GB"/>
              </w:rPr>
            </w:pPr>
            <w:r w:rsidRPr="003C7857">
              <w:rPr>
                <w:bCs/>
                <w:i/>
                <w:spacing w:val="-2"/>
                <w:sz w:val="16"/>
                <w:szCs w:val="16"/>
                <w:lang w:eastAsia="en-GB"/>
              </w:rPr>
              <w:t>Side-facing seating position</w:t>
            </w:r>
          </w:p>
        </w:tc>
      </w:tr>
      <w:tr w:rsidR="00DB1B51" w:rsidRPr="003C7857" w:rsidTr="009D5C40">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DB1B51" w:rsidRPr="003C7857" w:rsidRDefault="00DB1B51" w:rsidP="009D5C40">
            <w:pPr>
              <w:suppressAutoHyphens w:val="0"/>
              <w:spacing w:before="40" w:after="40" w:line="220" w:lineRule="exact"/>
              <w:rPr>
                <w:bCs/>
                <w:i/>
                <w:spacing w:val="-2"/>
                <w:sz w:val="16"/>
                <w:szCs w:val="16"/>
                <w:lang w:eastAsia="en-GB"/>
              </w:rPr>
            </w:pPr>
          </w:p>
        </w:tc>
        <w:tc>
          <w:tcPr>
            <w:tcW w:w="1835" w:type="pct"/>
            <w:gridSpan w:val="3"/>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20" w:lineRule="exact"/>
              <w:ind w:left="113" w:right="113"/>
              <w:jc w:val="center"/>
              <w:rPr>
                <w:bCs/>
                <w:i/>
                <w:spacing w:val="-2"/>
                <w:sz w:val="16"/>
                <w:szCs w:val="16"/>
                <w:lang w:eastAsia="en-GB"/>
              </w:rPr>
            </w:pPr>
            <w:r w:rsidRPr="003C7857">
              <w:rPr>
                <w:bCs/>
                <w:i/>
                <w:spacing w:val="-2"/>
                <w:sz w:val="16"/>
                <w:szCs w:val="16"/>
                <w:lang w:eastAsia="en-GB"/>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20" w:lineRule="exact"/>
              <w:ind w:left="113" w:right="113"/>
              <w:jc w:val="center"/>
              <w:rPr>
                <w:bCs/>
                <w:i/>
                <w:spacing w:val="-2"/>
                <w:sz w:val="16"/>
                <w:szCs w:val="16"/>
                <w:lang w:eastAsia="en-GB"/>
              </w:rPr>
            </w:pPr>
            <w:r w:rsidRPr="003C7857">
              <w:rPr>
                <w:bCs/>
                <w:i/>
                <w:spacing w:val="-2"/>
                <w:sz w:val="16"/>
                <w:szCs w:val="16"/>
                <w:lang w:eastAsia="en-GB"/>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DB1B51" w:rsidRPr="003C7857" w:rsidRDefault="00DB1B51" w:rsidP="009D5C40">
            <w:pPr>
              <w:suppressAutoHyphens w:val="0"/>
              <w:spacing w:before="40" w:after="40" w:line="220" w:lineRule="exact"/>
              <w:rPr>
                <w:bCs/>
                <w:i/>
                <w:spacing w:val="-2"/>
                <w:sz w:val="16"/>
                <w:szCs w:val="16"/>
                <w:lang w:eastAsia="en-GB"/>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DB1B51" w:rsidRPr="003C7857" w:rsidRDefault="00DB1B51" w:rsidP="009D5C40">
            <w:pPr>
              <w:suppressAutoHyphens w:val="0"/>
              <w:spacing w:before="40" w:after="40" w:line="220" w:lineRule="exact"/>
              <w:rPr>
                <w:bCs/>
                <w:i/>
                <w:spacing w:val="-2"/>
                <w:sz w:val="16"/>
                <w:szCs w:val="16"/>
                <w:lang w:eastAsia="en-GB"/>
              </w:rPr>
            </w:pPr>
          </w:p>
        </w:tc>
      </w:tr>
      <w:tr w:rsidR="00DB1B51" w:rsidRPr="003C7857" w:rsidTr="009D5C40">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DB1B51" w:rsidRPr="003C7857" w:rsidRDefault="00DB1B51" w:rsidP="009D5C40">
            <w:pPr>
              <w:suppressAutoHyphens w:val="0"/>
              <w:spacing w:before="40" w:after="40" w:line="220" w:lineRule="exact"/>
              <w:rPr>
                <w:bCs/>
                <w:i/>
                <w:spacing w:val="-2"/>
                <w:sz w:val="16"/>
                <w:szCs w:val="16"/>
                <w:lang w:eastAsia="en-GB"/>
              </w:rPr>
            </w:pPr>
          </w:p>
        </w:tc>
        <w:tc>
          <w:tcPr>
            <w:tcW w:w="1037" w:type="pct"/>
            <w:gridSpan w:val="2"/>
            <w:tcBorders>
              <w:top w:val="single" w:sz="2" w:space="0" w:color="auto"/>
              <w:left w:val="single" w:sz="2" w:space="0" w:color="auto"/>
              <w:bottom w:val="single" w:sz="12" w:space="0" w:color="auto"/>
              <w:right w:val="single" w:sz="2" w:space="0" w:color="auto"/>
            </w:tcBorders>
            <w:hideMark/>
          </w:tcPr>
          <w:p w:rsidR="00DB1B51" w:rsidRPr="003C7857" w:rsidRDefault="00DB1B51" w:rsidP="009D5C40">
            <w:pPr>
              <w:spacing w:before="40" w:after="40" w:line="220" w:lineRule="exact"/>
              <w:ind w:left="113" w:right="113"/>
              <w:rPr>
                <w:bCs/>
                <w:i/>
                <w:spacing w:val="-2"/>
                <w:sz w:val="16"/>
                <w:szCs w:val="16"/>
                <w:lang w:eastAsia="en-GB"/>
              </w:rPr>
            </w:pPr>
            <w:r w:rsidRPr="003C7857">
              <w:rPr>
                <w:bCs/>
                <w:i/>
                <w:spacing w:val="-2"/>
                <w:sz w:val="16"/>
                <w:szCs w:val="16"/>
                <w:lang w:eastAsia="en-GB"/>
              </w:rPr>
              <w:t>Front</w:t>
            </w:r>
          </w:p>
        </w:tc>
        <w:tc>
          <w:tcPr>
            <w:tcW w:w="798" w:type="pct"/>
            <w:tcBorders>
              <w:top w:val="single" w:sz="2" w:space="0" w:color="auto"/>
              <w:left w:val="single" w:sz="2" w:space="0" w:color="auto"/>
              <w:bottom w:val="single" w:sz="12" w:space="0" w:color="auto"/>
              <w:right w:val="single" w:sz="2" w:space="0" w:color="auto"/>
            </w:tcBorders>
            <w:hideMark/>
          </w:tcPr>
          <w:p w:rsidR="00DB1B51" w:rsidRPr="003C7857" w:rsidRDefault="00DB1B51" w:rsidP="009D5C40">
            <w:pPr>
              <w:spacing w:before="40" w:after="40" w:line="220" w:lineRule="exact"/>
              <w:ind w:left="113" w:right="113"/>
              <w:rPr>
                <w:bCs/>
                <w:i/>
                <w:spacing w:val="-2"/>
                <w:sz w:val="16"/>
                <w:szCs w:val="16"/>
                <w:lang w:eastAsia="en-GB"/>
              </w:rPr>
            </w:pPr>
            <w:r w:rsidRPr="003C7857">
              <w:rPr>
                <w:bCs/>
                <w:i/>
                <w:spacing w:val="-2"/>
                <w:sz w:val="16"/>
                <w:szCs w:val="16"/>
                <w:lang w:eastAsia="en-GB"/>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rsidR="00DB1B51" w:rsidRPr="003C7857" w:rsidRDefault="00DB1B51" w:rsidP="009D5C40">
            <w:pPr>
              <w:spacing w:before="40" w:after="40" w:line="220" w:lineRule="exact"/>
              <w:ind w:left="113" w:right="113"/>
              <w:rPr>
                <w:bCs/>
                <w:i/>
                <w:spacing w:val="-2"/>
                <w:sz w:val="16"/>
                <w:szCs w:val="16"/>
                <w:lang w:eastAsia="en-GB"/>
              </w:rPr>
            </w:pPr>
            <w:r w:rsidRPr="003C7857">
              <w:rPr>
                <w:bCs/>
                <w:i/>
                <w:spacing w:val="-2"/>
                <w:sz w:val="16"/>
                <w:szCs w:val="16"/>
                <w:lang w:eastAsia="en-GB"/>
              </w:rPr>
              <w:t>Front</w:t>
            </w:r>
          </w:p>
        </w:tc>
        <w:tc>
          <w:tcPr>
            <w:tcW w:w="777" w:type="pct"/>
            <w:tcBorders>
              <w:top w:val="single" w:sz="2" w:space="0" w:color="auto"/>
              <w:left w:val="single" w:sz="2" w:space="0" w:color="auto"/>
              <w:bottom w:val="single" w:sz="12" w:space="0" w:color="auto"/>
              <w:right w:val="single" w:sz="2" w:space="0" w:color="auto"/>
            </w:tcBorders>
            <w:hideMark/>
          </w:tcPr>
          <w:p w:rsidR="00DB1B51" w:rsidRPr="003C7857" w:rsidRDefault="00DB1B51" w:rsidP="009D5C40">
            <w:pPr>
              <w:spacing w:before="40" w:after="40" w:line="220" w:lineRule="exact"/>
              <w:ind w:left="113" w:right="113"/>
              <w:rPr>
                <w:bCs/>
                <w:i/>
                <w:spacing w:val="-2"/>
                <w:sz w:val="16"/>
                <w:szCs w:val="16"/>
                <w:lang w:eastAsia="en-GB"/>
              </w:rPr>
            </w:pPr>
            <w:r w:rsidRPr="003C7857">
              <w:rPr>
                <w:bCs/>
                <w:i/>
                <w:spacing w:val="-2"/>
                <w:sz w:val="16"/>
                <w:szCs w:val="16"/>
                <w:lang w:eastAsia="en-GB"/>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DB1B51" w:rsidRPr="003C7857" w:rsidRDefault="00DB1B51" w:rsidP="009D5C40">
            <w:pPr>
              <w:suppressAutoHyphens w:val="0"/>
              <w:spacing w:before="40" w:after="40" w:line="220" w:lineRule="exact"/>
              <w:rPr>
                <w:bCs/>
                <w:i/>
                <w:spacing w:val="-2"/>
                <w:sz w:val="16"/>
                <w:szCs w:val="16"/>
                <w:lang w:eastAsia="en-GB"/>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DB1B51" w:rsidRPr="003C7857" w:rsidRDefault="00DB1B51" w:rsidP="009D5C40">
            <w:pPr>
              <w:suppressAutoHyphens w:val="0"/>
              <w:spacing w:before="40" w:after="40" w:line="220" w:lineRule="exact"/>
              <w:rPr>
                <w:bCs/>
                <w:i/>
                <w:spacing w:val="-2"/>
                <w:sz w:val="16"/>
                <w:szCs w:val="16"/>
                <w:lang w:eastAsia="en-GB"/>
              </w:rPr>
            </w:pPr>
          </w:p>
        </w:tc>
      </w:tr>
      <w:tr w:rsidR="00DB1B51" w:rsidRPr="003C7857" w:rsidTr="009D5C40">
        <w:trPr>
          <w:trHeight w:val="285"/>
        </w:trPr>
        <w:tc>
          <w:tcPr>
            <w:tcW w:w="278" w:type="pct"/>
            <w:tcBorders>
              <w:top w:val="single" w:sz="1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34" w:right="113"/>
              <w:rPr>
                <w:bCs/>
                <w:spacing w:val="-2"/>
                <w:sz w:val="16"/>
                <w:szCs w:val="16"/>
                <w:lang w:val="fr-FR" w:eastAsia="en-GB"/>
              </w:rPr>
            </w:pPr>
            <w:r w:rsidRPr="003C7857">
              <w:rPr>
                <w:bCs/>
                <w:spacing w:val="-2"/>
                <w:sz w:val="16"/>
                <w:szCs w:val="16"/>
                <w:lang w:val="fr-FR" w:eastAsia="en-GB"/>
              </w:rPr>
              <w:t>M</w:t>
            </w:r>
            <w:r w:rsidRPr="003C7857">
              <w:rPr>
                <w:bCs/>
                <w:spacing w:val="-2"/>
                <w:sz w:val="16"/>
                <w:szCs w:val="16"/>
                <w:vertAlign w:val="subscript"/>
                <w:lang w:val="fr-FR" w:eastAsia="en-GB"/>
              </w:rPr>
              <w:t>1</w:t>
            </w:r>
          </w:p>
        </w:tc>
        <w:tc>
          <w:tcPr>
            <w:tcW w:w="1037" w:type="pct"/>
            <w:gridSpan w:val="2"/>
            <w:tcBorders>
              <w:top w:val="single" w:sz="1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w:t>
            </w:r>
          </w:p>
        </w:tc>
        <w:tc>
          <w:tcPr>
            <w:tcW w:w="798" w:type="pct"/>
            <w:tcBorders>
              <w:top w:val="single" w:sz="1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w:t>
            </w:r>
          </w:p>
        </w:tc>
        <w:tc>
          <w:tcPr>
            <w:tcW w:w="777" w:type="pct"/>
            <w:tcBorders>
              <w:top w:val="single" w:sz="1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w:t>
            </w:r>
          </w:p>
        </w:tc>
        <w:tc>
          <w:tcPr>
            <w:tcW w:w="613" w:type="pct"/>
            <w:tcBorders>
              <w:top w:val="single" w:sz="1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75" w:right="113"/>
              <w:rPr>
                <w:bCs/>
                <w:spacing w:val="-2"/>
                <w:sz w:val="16"/>
                <w:szCs w:val="16"/>
                <w:lang w:val="fr-FR" w:eastAsia="en-GB"/>
              </w:rPr>
            </w:pPr>
            <w:r w:rsidRPr="003C7857">
              <w:rPr>
                <w:bCs/>
                <w:spacing w:val="-2"/>
                <w:sz w:val="16"/>
                <w:szCs w:val="16"/>
                <w:lang w:val="fr-FR" w:eastAsia="en-GB"/>
              </w:rPr>
              <w:t>B, Br3, Br4m</w:t>
            </w:r>
          </w:p>
        </w:tc>
        <w:tc>
          <w:tcPr>
            <w:tcW w:w="664" w:type="pct"/>
            <w:tcBorders>
              <w:top w:val="single" w:sz="1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w:t>
            </w:r>
          </w:p>
        </w:tc>
      </w:tr>
      <w:tr w:rsidR="00DB1B51" w:rsidRPr="003C7857" w:rsidTr="009D5C40">
        <w:trPr>
          <w:trHeight w:val="285"/>
        </w:trPr>
        <w:tc>
          <w:tcPr>
            <w:tcW w:w="278"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34"/>
              <w:rPr>
                <w:bCs/>
                <w:spacing w:val="-6"/>
                <w:sz w:val="16"/>
                <w:szCs w:val="16"/>
                <w:lang w:val="fr-FR" w:eastAsia="en-GB"/>
              </w:rPr>
            </w:pPr>
            <w:r w:rsidRPr="003C7857">
              <w:rPr>
                <w:bCs/>
                <w:spacing w:val="-6"/>
                <w:sz w:val="16"/>
                <w:szCs w:val="16"/>
                <w:lang w:val="fr-FR" w:eastAsia="en-GB"/>
              </w:rPr>
              <w:t>M</w:t>
            </w:r>
            <w:r w:rsidRPr="003C7857">
              <w:rPr>
                <w:bCs/>
                <w:spacing w:val="-6"/>
                <w:sz w:val="16"/>
                <w:szCs w:val="16"/>
                <w:vertAlign w:val="subscript"/>
                <w:lang w:val="fr-FR" w:eastAsia="en-GB"/>
              </w:rPr>
              <w:t>2</w:t>
            </w:r>
            <w:r w:rsidRPr="003C7857">
              <w:rPr>
                <w:bCs/>
                <w:spacing w:val="-6"/>
                <w:sz w:val="16"/>
                <w:szCs w:val="16"/>
                <w:lang w:val="fr-FR" w:eastAsia="en-GB"/>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 Ar4Nm</w:t>
            </w:r>
          </w:p>
        </w:tc>
        <w:tc>
          <w:tcPr>
            <w:tcW w:w="798"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 Ar4Nm</w:t>
            </w:r>
          </w:p>
        </w:tc>
        <w:tc>
          <w:tcPr>
            <w:tcW w:w="777"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 Ar4Nm</w:t>
            </w:r>
          </w:p>
        </w:tc>
        <w:tc>
          <w:tcPr>
            <w:tcW w:w="613"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75" w:right="113"/>
              <w:rPr>
                <w:bCs/>
                <w:spacing w:val="-2"/>
                <w:sz w:val="16"/>
                <w:szCs w:val="16"/>
                <w:lang w:val="fr-FR" w:eastAsia="en-GB"/>
              </w:rPr>
            </w:pPr>
            <w:r w:rsidRPr="003C7857">
              <w:rPr>
                <w:bCs/>
                <w:spacing w:val="-2"/>
                <w:sz w:val="16"/>
                <w:szCs w:val="16"/>
                <w:lang w:val="fr-FR" w:eastAsia="en-GB"/>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w:t>
            </w:r>
          </w:p>
        </w:tc>
      </w:tr>
      <w:tr w:rsidR="00DB1B51" w:rsidRPr="003C7857" w:rsidTr="009D5C40">
        <w:trPr>
          <w:trHeight w:val="482"/>
        </w:trPr>
        <w:tc>
          <w:tcPr>
            <w:tcW w:w="278"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34"/>
              <w:rPr>
                <w:bCs/>
                <w:spacing w:val="-6"/>
                <w:sz w:val="16"/>
                <w:szCs w:val="16"/>
                <w:lang w:val="fr-FR" w:eastAsia="en-GB"/>
              </w:rPr>
            </w:pPr>
            <w:r w:rsidRPr="003C7857">
              <w:rPr>
                <w:bCs/>
                <w:spacing w:val="-6"/>
                <w:sz w:val="16"/>
                <w:szCs w:val="16"/>
                <w:lang w:val="fr-FR" w:eastAsia="en-GB"/>
              </w:rPr>
              <w:t>M</w:t>
            </w:r>
            <w:r w:rsidRPr="003C7857">
              <w:rPr>
                <w:bCs/>
                <w:spacing w:val="-6"/>
                <w:sz w:val="16"/>
                <w:szCs w:val="16"/>
                <w:vertAlign w:val="subscript"/>
                <w:lang w:val="fr-FR" w:eastAsia="en-GB"/>
              </w:rPr>
              <w:t>2</w:t>
            </w:r>
            <w:r w:rsidRPr="003C7857">
              <w:rPr>
                <w:bCs/>
                <w:spacing w:val="-6"/>
                <w:sz w:val="16"/>
                <w:szCs w:val="16"/>
                <w:lang w:val="fr-FR" w:eastAsia="en-GB"/>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eastAsia="en-GB"/>
              </w:rPr>
            </w:pPr>
            <w:r w:rsidRPr="003C7857">
              <w:rPr>
                <w:bCs/>
                <w:spacing w:val="-2"/>
                <w:sz w:val="16"/>
                <w:szCs w:val="16"/>
                <w:lang w:eastAsia="en-GB"/>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eastAsia="en-GB"/>
              </w:rPr>
            </w:pPr>
            <w:r w:rsidRPr="003C7857">
              <w:rPr>
                <w:bCs/>
                <w:spacing w:val="-2"/>
                <w:sz w:val="16"/>
                <w:szCs w:val="16"/>
                <w:lang w:eastAsia="en-GB"/>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eastAsia="en-GB"/>
              </w:rPr>
            </w:pPr>
            <w:r w:rsidRPr="003C7857">
              <w:rPr>
                <w:bCs/>
                <w:spacing w:val="-2"/>
                <w:sz w:val="16"/>
                <w:szCs w:val="16"/>
                <w:lang w:eastAsia="en-GB"/>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eastAsia="en-GB"/>
              </w:rPr>
            </w:pPr>
            <w:r w:rsidRPr="003C7857">
              <w:rPr>
                <w:bCs/>
                <w:spacing w:val="-2"/>
                <w:sz w:val="16"/>
                <w:szCs w:val="16"/>
                <w:lang w:eastAsia="en-GB"/>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75" w:right="113"/>
              <w:rPr>
                <w:bCs/>
                <w:spacing w:val="-2"/>
                <w:sz w:val="16"/>
                <w:szCs w:val="16"/>
                <w:lang w:val="fr-FR" w:eastAsia="en-GB"/>
              </w:rPr>
            </w:pPr>
            <w:r w:rsidRPr="003C7857">
              <w:rPr>
                <w:bCs/>
                <w:spacing w:val="-2"/>
                <w:sz w:val="16"/>
                <w:szCs w:val="16"/>
                <w:lang w:val="fr-FR" w:eastAsia="en-GB"/>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w:t>
            </w:r>
          </w:p>
        </w:tc>
      </w:tr>
      <w:tr w:rsidR="00DB1B51" w:rsidRPr="003C7857" w:rsidTr="009D5C40">
        <w:trPr>
          <w:trHeight w:val="458"/>
        </w:trPr>
        <w:tc>
          <w:tcPr>
            <w:tcW w:w="278"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34" w:right="113"/>
              <w:rPr>
                <w:bCs/>
                <w:spacing w:val="-2"/>
                <w:sz w:val="16"/>
                <w:szCs w:val="16"/>
                <w:lang w:val="fr-FR" w:eastAsia="en-GB"/>
              </w:rPr>
            </w:pPr>
            <w:r w:rsidRPr="003C7857">
              <w:rPr>
                <w:bCs/>
                <w:spacing w:val="-2"/>
                <w:sz w:val="16"/>
                <w:szCs w:val="16"/>
                <w:lang w:val="fr-FR" w:eastAsia="en-GB"/>
              </w:rPr>
              <w:t>M</w:t>
            </w:r>
            <w:r w:rsidRPr="003C7857">
              <w:rPr>
                <w:bCs/>
                <w:spacing w:val="-2"/>
                <w:sz w:val="16"/>
                <w:szCs w:val="16"/>
                <w:vertAlign w:val="subscript"/>
                <w:lang w:val="fr-FR" w:eastAsia="en-GB"/>
              </w:rPr>
              <w:t>3</w:t>
            </w:r>
          </w:p>
        </w:tc>
        <w:tc>
          <w:tcPr>
            <w:tcW w:w="1037" w:type="pct"/>
            <w:gridSpan w:val="2"/>
            <w:tcBorders>
              <w:top w:val="single" w:sz="2" w:space="0" w:color="auto"/>
              <w:left w:val="single" w:sz="2" w:space="0" w:color="auto"/>
              <w:bottom w:val="single" w:sz="2" w:space="0" w:color="auto"/>
              <w:right w:val="single" w:sz="2" w:space="0" w:color="auto"/>
            </w:tcBorders>
            <w:hideMark/>
          </w:tcPr>
          <w:p w:rsidR="00DB1B51" w:rsidRPr="00B97075" w:rsidRDefault="00DB1B51" w:rsidP="009D5C40">
            <w:pPr>
              <w:spacing w:before="40" w:line="200" w:lineRule="exact"/>
              <w:ind w:left="113" w:right="17"/>
              <w:rPr>
                <w:b/>
                <w:bCs/>
                <w:spacing w:val="-4"/>
                <w:sz w:val="16"/>
                <w:szCs w:val="16"/>
                <w:lang w:eastAsia="en-GB"/>
              </w:rPr>
            </w:pPr>
            <w:r w:rsidRPr="00B97075">
              <w:rPr>
                <w:b/>
                <w:bCs/>
                <w:spacing w:val="-2"/>
                <w:sz w:val="16"/>
                <w:szCs w:val="16"/>
                <w:lang w:eastAsia="en-GB"/>
              </w:rPr>
              <w:t>Br3, Br4m, Br4Nm, or Ar4m or Ar4Nm ●</w:t>
            </w:r>
          </w:p>
          <w:p w:rsidR="00DB1B51" w:rsidRPr="003C7857" w:rsidRDefault="00DB1B51" w:rsidP="009D5C40">
            <w:pPr>
              <w:spacing w:before="40" w:after="40" w:line="200" w:lineRule="exact"/>
              <w:ind w:left="113" w:right="19"/>
              <w:rPr>
                <w:bCs/>
                <w:spacing w:val="-4"/>
                <w:sz w:val="16"/>
                <w:szCs w:val="16"/>
                <w:lang w:eastAsia="en-GB"/>
              </w:rPr>
            </w:pPr>
            <w:r w:rsidRPr="003C7857">
              <w:rPr>
                <w:bCs/>
                <w:spacing w:val="-4"/>
                <w:sz w:val="16"/>
                <w:szCs w:val="16"/>
                <w:lang w:eastAsia="en-GB"/>
              </w:rPr>
              <w:t>See para. 8.1.7.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rsidR="00DB1B51" w:rsidRPr="00B97075" w:rsidRDefault="00DB1B51" w:rsidP="009D5C40">
            <w:pPr>
              <w:spacing w:before="40" w:line="200" w:lineRule="exact"/>
              <w:ind w:left="113" w:right="19"/>
              <w:rPr>
                <w:b/>
                <w:bCs/>
                <w:spacing w:val="-4"/>
                <w:sz w:val="16"/>
                <w:szCs w:val="16"/>
                <w:lang w:eastAsia="en-GB"/>
              </w:rPr>
            </w:pPr>
            <w:r w:rsidRPr="00B97075">
              <w:rPr>
                <w:b/>
                <w:bCs/>
                <w:spacing w:val="-2"/>
                <w:sz w:val="16"/>
                <w:szCs w:val="16"/>
                <w:lang w:eastAsia="en-GB"/>
              </w:rPr>
              <w:t>Br3, Br4m, Br4Nm, or Ar4m or Ar4Nm ●</w:t>
            </w:r>
          </w:p>
          <w:p w:rsidR="00DB1B51" w:rsidRPr="003C7857" w:rsidRDefault="00DB1B51" w:rsidP="009D5C40">
            <w:pPr>
              <w:spacing w:before="40" w:line="200" w:lineRule="exact"/>
              <w:ind w:left="113" w:right="19"/>
              <w:rPr>
                <w:bCs/>
                <w:spacing w:val="-4"/>
                <w:sz w:val="16"/>
                <w:szCs w:val="16"/>
                <w:lang w:eastAsia="en-GB"/>
              </w:rPr>
            </w:pPr>
            <w:r w:rsidRPr="003C7857">
              <w:rPr>
                <w:bCs/>
                <w:spacing w:val="-4"/>
                <w:sz w:val="16"/>
                <w:szCs w:val="16"/>
                <w:lang w:eastAsia="en-GB"/>
              </w:rPr>
              <w:t>See para. 8.1.7.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rsidR="00DB1B51" w:rsidRPr="00B97075" w:rsidRDefault="00DB1B51" w:rsidP="009D5C40">
            <w:pPr>
              <w:spacing w:before="40" w:line="200" w:lineRule="exact"/>
              <w:ind w:left="113" w:right="39"/>
              <w:rPr>
                <w:b/>
                <w:bCs/>
                <w:spacing w:val="-6"/>
                <w:sz w:val="16"/>
                <w:szCs w:val="16"/>
                <w:lang w:eastAsia="en-GB"/>
              </w:rPr>
            </w:pPr>
            <w:r w:rsidRPr="00B97075">
              <w:rPr>
                <w:b/>
                <w:bCs/>
                <w:spacing w:val="-2"/>
                <w:sz w:val="16"/>
                <w:szCs w:val="16"/>
                <w:lang w:eastAsia="en-GB"/>
              </w:rPr>
              <w:t>Br3, Br4m, Br4Nm or Ar4m or Ar4Nm ●</w:t>
            </w:r>
          </w:p>
          <w:p w:rsidR="00DB1B51" w:rsidRPr="003C7857" w:rsidRDefault="00DB1B51" w:rsidP="009D5C40">
            <w:pPr>
              <w:spacing w:before="40" w:line="200" w:lineRule="exact"/>
              <w:ind w:left="113" w:right="39"/>
              <w:rPr>
                <w:bCs/>
                <w:spacing w:val="-6"/>
                <w:sz w:val="16"/>
                <w:szCs w:val="16"/>
                <w:lang w:eastAsia="en-GB"/>
              </w:rPr>
            </w:pPr>
            <w:r w:rsidRPr="003C7857">
              <w:rPr>
                <w:bCs/>
                <w:spacing w:val="-6"/>
                <w:sz w:val="16"/>
                <w:szCs w:val="16"/>
                <w:lang w:eastAsia="en-GB"/>
              </w:rPr>
              <w:t>See para. 8.1.7.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rsidR="00DB1B51" w:rsidRPr="00B97075" w:rsidRDefault="00DB1B51" w:rsidP="009D5C40">
            <w:pPr>
              <w:spacing w:before="40" w:line="200" w:lineRule="exact"/>
              <w:ind w:left="113" w:right="39"/>
              <w:rPr>
                <w:b/>
                <w:bCs/>
                <w:spacing w:val="-6"/>
                <w:sz w:val="16"/>
                <w:szCs w:val="16"/>
                <w:lang w:eastAsia="en-GB"/>
              </w:rPr>
            </w:pPr>
            <w:r w:rsidRPr="00B97075">
              <w:rPr>
                <w:b/>
                <w:bCs/>
                <w:spacing w:val="-2"/>
                <w:sz w:val="16"/>
                <w:szCs w:val="16"/>
                <w:lang w:eastAsia="en-GB"/>
              </w:rPr>
              <w:t>Br3, Br4m, Br4Nm or Ar4m or Ar4Nm ●</w:t>
            </w:r>
          </w:p>
          <w:p w:rsidR="00DB1B51" w:rsidRPr="003C7857" w:rsidRDefault="00DB1B51" w:rsidP="009D5C40">
            <w:pPr>
              <w:spacing w:before="40" w:line="200" w:lineRule="exact"/>
              <w:ind w:left="113" w:right="39"/>
              <w:rPr>
                <w:bCs/>
                <w:spacing w:val="-6"/>
                <w:sz w:val="16"/>
                <w:szCs w:val="16"/>
                <w:lang w:eastAsia="en-GB"/>
              </w:rPr>
            </w:pPr>
            <w:r w:rsidRPr="003C7857">
              <w:rPr>
                <w:bCs/>
                <w:spacing w:val="-6"/>
                <w:sz w:val="16"/>
                <w:szCs w:val="16"/>
                <w:lang w:eastAsia="en-GB"/>
              </w:rPr>
              <w:t>See para. 8.1.7.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75" w:right="113"/>
              <w:rPr>
                <w:bCs/>
                <w:spacing w:val="-2"/>
                <w:sz w:val="16"/>
                <w:szCs w:val="16"/>
                <w:lang w:eastAsia="en-GB"/>
              </w:rPr>
            </w:pPr>
            <w:r w:rsidRPr="003C7857">
              <w:rPr>
                <w:bCs/>
                <w:spacing w:val="-2"/>
                <w:sz w:val="16"/>
                <w:szCs w:val="16"/>
                <w:lang w:eastAsia="en-GB"/>
              </w:rPr>
              <w:t>-</w:t>
            </w:r>
          </w:p>
        </w:tc>
        <w:tc>
          <w:tcPr>
            <w:tcW w:w="664" w:type="pc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B, Br3, Br4m, Br4Nm</w:t>
            </w:r>
          </w:p>
        </w:tc>
      </w:tr>
      <w:tr w:rsidR="00DB1B51" w:rsidRPr="003C7857" w:rsidTr="009D5C40">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34" w:right="113"/>
              <w:rPr>
                <w:bCs/>
                <w:spacing w:val="-2"/>
                <w:sz w:val="16"/>
                <w:szCs w:val="16"/>
                <w:lang w:val="fr-FR" w:eastAsia="en-GB"/>
              </w:rPr>
            </w:pPr>
            <w:r w:rsidRPr="003C7857">
              <w:rPr>
                <w:bCs/>
                <w:spacing w:val="-2"/>
                <w:sz w:val="16"/>
                <w:szCs w:val="16"/>
                <w:lang w:val="fr-FR" w:eastAsia="en-GB"/>
              </w:rPr>
              <w:t>N</w:t>
            </w:r>
            <w:r w:rsidRPr="003C7857">
              <w:rPr>
                <w:bCs/>
                <w:spacing w:val="-2"/>
                <w:sz w:val="16"/>
                <w:szCs w:val="16"/>
                <w:vertAlign w:val="subscript"/>
                <w:lang w:val="fr-FR" w:eastAsia="en-GB"/>
              </w:rPr>
              <w:t>1</w:t>
            </w:r>
          </w:p>
        </w:tc>
        <w:tc>
          <w:tcPr>
            <w:tcW w:w="1037" w:type="pct"/>
            <w:gridSpan w:val="2"/>
            <w:tcBorders>
              <w:top w:val="single" w:sz="2" w:space="0" w:color="auto"/>
              <w:left w:val="single" w:sz="2" w:space="0" w:color="auto"/>
              <w:bottom w:val="nil"/>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Ar4m, Ar4Nm</w:t>
            </w:r>
          </w:p>
        </w:tc>
        <w:tc>
          <w:tcPr>
            <w:tcW w:w="798" w:type="pct"/>
            <w:tcBorders>
              <w:top w:val="single" w:sz="2" w:space="0" w:color="auto"/>
              <w:left w:val="single" w:sz="2" w:space="0" w:color="auto"/>
              <w:bottom w:val="nil"/>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da-DK" w:eastAsia="en-GB"/>
              </w:rPr>
            </w:pPr>
            <w:r w:rsidRPr="003C7857">
              <w:rPr>
                <w:bCs/>
                <w:spacing w:val="-2"/>
                <w:sz w:val="16"/>
                <w:szCs w:val="16"/>
                <w:lang w:val="da-DK" w:eastAsia="en-GB"/>
              </w:rPr>
              <w:t>Ar4m, Ar4Nm, Br4m, Br4Nm Ø</w:t>
            </w:r>
          </w:p>
        </w:tc>
        <w:tc>
          <w:tcPr>
            <w:tcW w:w="833" w:type="pct"/>
            <w:gridSpan w:val="2"/>
            <w:tcBorders>
              <w:top w:val="single" w:sz="2" w:space="0" w:color="auto"/>
              <w:left w:val="single" w:sz="2" w:space="0" w:color="auto"/>
              <w:bottom w:val="nil"/>
              <w:right w:val="single" w:sz="2" w:space="0" w:color="auto"/>
            </w:tcBorders>
            <w:hideMark/>
          </w:tcPr>
          <w:p w:rsidR="00DB1B51" w:rsidRPr="003C7857" w:rsidRDefault="00DB1B51" w:rsidP="009D5C40">
            <w:pPr>
              <w:spacing w:before="40" w:after="40" w:line="200" w:lineRule="exact"/>
              <w:ind w:left="113" w:right="113"/>
              <w:rPr>
                <w:bCs/>
                <w:spacing w:val="-2"/>
                <w:sz w:val="16"/>
                <w:szCs w:val="16"/>
                <w:lang w:eastAsia="en-GB"/>
              </w:rPr>
            </w:pPr>
            <w:r w:rsidRPr="003C7857">
              <w:rPr>
                <w:bCs/>
                <w:spacing w:val="-4"/>
                <w:sz w:val="16"/>
                <w:szCs w:val="16"/>
                <w:lang w:eastAsia="en-GB"/>
              </w:rPr>
              <w:t>B, Br3, Br4m, Br4Nm or A, Ar4m, Ar4Nm</w:t>
            </w:r>
            <w:r w:rsidRPr="003C7857">
              <w:rPr>
                <w:bCs/>
                <w:spacing w:val="-2"/>
                <w:sz w:val="16"/>
                <w:szCs w:val="16"/>
                <w:lang w:eastAsia="en-GB"/>
              </w:rPr>
              <w:t xml:space="preserve">* </w:t>
            </w:r>
            <w:r w:rsidRPr="003C7857">
              <w:rPr>
                <w:bCs/>
                <w:spacing w:val="-2"/>
                <w:sz w:val="16"/>
                <w:szCs w:val="16"/>
                <w:vertAlign w:val="superscript"/>
                <w:lang w:eastAsia="en-GB"/>
              </w:rPr>
              <w:t>1</w:t>
            </w:r>
            <w:r w:rsidRPr="003C7857">
              <w:rPr>
                <w:bCs/>
                <w:spacing w:val="-2"/>
                <w:sz w:val="16"/>
                <w:szCs w:val="16"/>
                <w:lang w:eastAsia="en-GB"/>
              </w:rPr>
              <w:t xml:space="preserve"> </w:t>
            </w:r>
          </w:p>
        </w:tc>
        <w:tc>
          <w:tcPr>
            <w:tcW w:w="777" w:type="pct"/>
            <w:tcBorders>
              <w:top w:val="single" w:sz="2" w:space="0" w:color="auto"/>
              <w:left w:val="single" w:sz="2" w:space="0" w:color="auto"/>
              <w:bottom w:val="nil"/>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B, Br3, Br4m, Br4Nm</w:t>
            </w:r>
          </w:p>
        </w:tc>
        <w:tc>
          <w:tcPr>
            <w:tcW w:w="613" w:type="pct"/>
            <w:tcBorders>
              <w:top w:val="single" w:sz="2" w:space="0" w:color="auto"/>
              <w:left w:val="single" w:sz="2" w:space="0" w:color="auto"/>
              <w:bottom w:val="nil"/>
              <w:right w:val="single" w:sz="2" w:space="0" w:color="auto"/>
            </w:tcBorders>
            <w:hideMark/>
          </w:tcPr>
          <w:p w:rsidR="00DB1B51" w:rsidRPr="003C7857" w:rsidRDefault="00DB1B51" w:rsidP="009D5C40">
            <w:pPr>
              <w:spacing w:before="40" w:after="40" w:line="200" w:lineRule="exact"/>
              <w:ind w:left="75"/>
              <w:rPr>
                <w:bCs/>
                <w:spacing w:val="-2"/>
                <w:sz w:val="16"/>
                <w:szCs w:val="16"/>
                <w:lang w:val="fr-FR" w:eastAsia="en-GB"/>
              </w:rPr>
            </w:pPr>
            <w:r w:rsidRPr="003C7857">
              <w:rPr>
                <w:bCs/>
                <w:spacing w:val="-2"/>
                <w:sz w:val="16"/>
                <w:szCs w:val="16"/>
                <w:lang w:val="fr-FR" w:eastAsia="en-GB"/>
              </w:rPr>
              <w:t>B, Br3, Br4m, Br4Nm</w:t>
            </w:r>
          </w:p>
        </w:tc>
        <w:tc>
          <w:tcPr>
            <w:tcW w:w="664" w:type="pct"/>
            <w:tcBorders>
              <w:top w:val="single" w:sz="2" w:space="0" w:color="auto"/>
              <w:left w:val="single" w:sz="2" w:space="0" w:color="auto"/>
              <w:bottom w:val="nil"/>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fr-FR" w:eastAsia="en-GB"/>
              </w:rPr>
            </w:pPr>
            <w:r w:rsidRPr="003C7857">
              <w:rPr>
                <w:bCs/>
                <w:spacing w:val="-2"/>
                <w:sz w:val="16"/>
                <w:szCs w:val="16"/>
                <w:lang w:val="fr-FR" w:eastAsia="en-GB"/>
              </w:rPr>
              <w:t>-</w:t>
            </w:r>
          </w:p>
        </w:tc>
      </w:tr>
      <w:tr w:rsidR="00DB1B51" w:rsidRPr="003C7857" w:rsidTr="009D5C40">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rsidR="00DB1B51" w:rsidRPr="003C7857" w:rsidRDefault="00DB1B51" w:rsidP="009D5C40">
            <w:pPr>
              <w:suppressAutoHyphens w:val="0"/>
              <w:spacing w:before="40" w:after="40" w:line="200" w:lineRule="exact"/>
              <w:rPr>
                <w:bCs/>
                <w:spacing w:val="-2"/>
                <w:sz w:val="16"/>
                <w:szCs w:val="16"/>
                <w:lang w:val="fr-FR" w:eastAsia="en-GB"/>
              </w:rPr>
            </w:pPr>
          </w:p>
        </w:tc>
        <w:tc>
          <w:tcPr>
            <w:tcW w:w="1037" w:type="pct"/>
            <w:gridSpan w:val="2"/>
            <w:tcBorders>
              <w:top w:val="nil"/>
              <w:left w:val="single" w:sz="2" w:space="0" w:color="auto"/>
              <w:bottom w:val="single" w:sz="2" w:space="0" w:color="auto"/>
              <w:right w:val="single" w:sz="2" w:space="0" w:color="auto"/>
            </w:tcBorders>
          </w:tcPr>
          <w:p w:rsidR="00DB1B51" w:rsidRPr="003C7857" w:rsidRDefault="00DB1B51" w:rsidP="009D5C40">
            <w:pPr>
              <w:spacing w:before="40" w:after="40" w:line="200" w:lineRule="exact"/>
              <w:ind w:left="113" w:right="113"/>
              <w:rPr>
                <w:bCs/>
                <w:spacing w:val="-2"/>
                <w:sz w:val="16"/>
                <w:szCs w:val="16"/>
                <w:lang w:val="fr-FR" w:eastAsia="en-GB"/>
              </w:rPr>
            </w:pPr>
          </w:p>
        </w:tc>
        <w:tc>
          <w:tcPr>
            <w:tcW w:w="798" w:type="pct"/>
            <w:tcBorders>
              <w:top w:val="nil"/>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eastAsia="en-GB"/>
              </w:rPr>
            </w:pPr>
            <w:r w:rsidRPr="003C7857">
              <w:rPr>
                <w:bCs/>
                <w:spacing w:val="-2"/>
                <w:sz w:val="16"/>
                <w:szCs w:val="16"/>
                <w:lang w:eastAsia="en-GB"/>
              </w:rPr>
              <w:t>Para. 8.1.2.1.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eastAsia="en-GB"/>
              </w:rPr>
            </w:pPr>
            <w:r w:rsidRPr="003C7857">
              <w:rPr>
                <w:bCs/>
                <w:spacing w:val="-2"/>
                <w:sz w:val="16"/>
                <w:szCs w:val="16"/>
                <w:lang w:eastAsia="en-GB"/>
              </w:rPr>
              <w:t>Para. 8.1.6.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rsidR="00DB1B51" w:rsidRPr="003C7857" w:rsidRDefault="00DB1B51" w:rsidP="009D5C40">
            <w:pPr>
              <w:spacing w:before="40" w:after="40" w:line="200" w:lineRule="exact"/>
              <w:ind w:left="113" w:right="113"/>
              <w:rPr>
                <w:bCs/>
                <w:spacing w:val="-2"/>
                <w:sz w:val="16"/>
                <w:szCs w:val="16"/>
                <w:lang w:eastAsia="en-GB"/>
              </w:rPr>
            </w:pPr>
          </w:p>
        </w:tc>
        <w:tc>
          <w:tcPr>
            <w:tcW w:w="613" w:type="pct"/>
            <w:tcBorders>
              <w:top w:val="nil"/>
              <w:left w:val="single" w:sz="2" w:space="0" w:color="auto"/>
              <w:bottom w:val="single" w:sz="2" w:space="0" w:color="auto"/>
              <w:right w:val="single" w:sz="2" w:space="0" w:color="auto"/>
            </w:tcBorders>
          </w:tcPr>
          <w:p w:rsidR="00DB1B51" w:rsidRPr="003C7857" w:rsidRDefault="00DB1B51" w:rsidP="009D5C40">
            <w:pPr>
              <w:spacing w:before="40" w:after="40" w:line="200" w:lineRule="exact"/>
              <w:ind w:left="75"/>
              <w:rPr>
                <w:bCs/>
                <w:spacing w:val="-2"/>
                <w:sz w:val="16"/>
                <w:szCs w:val="16"/>
                <w:lang w:eastAsia="en-GB"/>
              </w:rPr>
            </w:pPr>
          </w:p>
        </w:tc>
        <w:tc>
          <w:tcPr>
            <w:tcW w:w="664" w:type="pct"/>
            <w:tcBorders>
              <w:top w:val="nil"/>
              <w:left w:val="single" w:sz="2" w:space="0" w:color="auto"/>
              <w:bottom w:val="single" w:sz="2" w:space="0" w:color="auto"/>
              <w:right w:val="single" w:sz="2" w:space="0" w:color="auto"/>
            </w:tcBorders>
            <w:hideMark/>
          </w:tcPr>
          <w:p w:rsidR="00DB1B51" w:rsidRPr="003C7857" w:rsidRDefault="00DB1B51" w:rsidP="009D5C40">
            <w:pPr>
              <w:spacing w:before="40" w:after="40" w:line="200" w:lineRule="exact"/>
              <w:ind w:left="113" w:right="113"/>
              <w:rPr>
                <w:bCs/>
                <w:spacing w:val="-2"/>
                <w:sz w:val="16"/>
                <w:szCs w:val="16"/>
                <w:lang w:val="en-US" w:eastAsia="en-GB"/>
              </w:rPr>
            </w:pPr>
          </w:p>
        </w:tc>
      </w:tr>
      <w:tr w:rsidR="00DB1B51" w:rsidRPr="00950A20" w:rsidTr="009D5C40">
        <w:trPr>
          <w:trHeight w:val="1231"/>
        </w:trPr>
        <w:tc>
          <w:tcPr>
            <w:tcW w:w="278" w:type="pct"/>
            <w:tcBorders>
              <w:top w:val="single" w:sz="2" w:space="0" w:color="auto"/>
              <w:left w:val="single" w:sz="2" w:space="0" w:color="auto"/>
              <w:bottom w:val="single" w:sz="4" w:space="0" w:color="auto"/>
              <w:right w:val="single" w:sz="2" w:space="0" w:color="auto"/>
            </w:tcBorders>
          </w:tcPr>
          <w:p w:rsidR="00DB1B51" w:rsidRPr="00950A20" w:rsidRDefault="00DB1B51" w:rsidP="009D5C40">
            <w:pPr>
              <w:spacing w:before="40" w:after="40" w:line="200" w:lineRule="exact"/>
              <w:ind w:left="34" w:right="113"/>
              <w:rPr>
                <w:bCs/>
                <w:spacing w:val="-2"/>
                <w:sz w:val="16"/>
                <w:szCs w:val="16"/>
                <w:lang w:val="fr-FR" w:eastAsia="en-GB"/>
              </w:rPr>
            </w:pPr>
            <w:r w:rsidRPr="00950A20">
              <w:rPr>
                <w:bCs/>
                <w:spacing w:val="-2"/>
                <w:sz w:val="16"/>
                <w:szCs w:val="16"/>
                <w:lang w:val="fr-FR" w:eastAsia="en-GB"/>
              </w:rPr>
              <w:t>N</w:t>
            </w:r>
            <w:r w:rsidRPr="00950A20">
              <w:rPr>
                <w:bCs/>
                <w:spacing w:val="-2"/>
                <w:sz w:val="16"/>
                <w:szCs w:val="16"/>
                <w:vertAlign w:val="subscript"/>
                <w:lang w:val="fr-FR" w:eastAsia="en-GB"/>
              </w:rPr>
              <w:t>2</w:t>
            </w:r>
          </w:p>
          <w:p w:rsidR="00DB1B51" w:rsidRPr="00950A20" w:rsidRDefault="00DB1B51" w:rsidP="009D5C40">
            <w:pPr>
              <w:spacing w:before="40" w:after="40" w:line="200" w:lineRule="exact"/>
              <w:ind w:left="34" w:right="113"/>
              <w:rPr>
                <w:bCs/>
                <w:spacing w:val="-2"/>
                <w:sz w:val="16"/>
                <w:szCs w:val="16"/>
                <w:lang w:val="fr-FR" w:eastAsia="en-GB"/>
              </w:rPr>
            </w:pPr>
          </w:p>
        </w:tc>
        <w:tc>
          <w:tcPr>
            <w:tcW w:w="1037" w:type="pct"/>
            <w:gridSpan w:val="2"/>
            <w:tcBorders>
              <w:top w:val="single" w:sz="2" w:space="0" w:color="auto"/>
              <w:left w:val="single" w:sz="2" w:space="0" w:color="auto"/>
              <w:bottom w:val="single" w:sz="4" w:space="0" w:color="auto"/>
              <w:right w:val="single" w:sz="2" w:space="0" w:color="auto"/>
            </w:tcBorders>
            <w:hideMark/>
          </w:tcPr>
          <w:p w:rsidR="00DB1B51" w:rsidRPr="00950A20" w:rsidRDefault="00DB1B51" w:rsidP="009D5C40">
            <w:pPr>
              <w:spacing w:before="40" w:after="40" w:line="200" w:lineRule="exact"/>
              <w:ind w:left="113" w:right="113"/>
              <w:rPr>
                <w:bCs/>
                <w:spacing w:val="-2"/>
                <w:sz w:val="16"/>
                <w:szCs w:val="16"/>
                <w:lang w:val="es-ES" w:eastAsia="en-GB"/>
              </w:rPr>
            </w:pPr>
            <w:r w:rsidRPr="00950A20">
              <w:rPr>
                <w:bCs/>
                <w:spacing w:val="-2"/>
                <w:sz w:val="16"/>
                <w:szCs w:val="16"/>
                <w:lang w:val="es-ES" w:eastAsia="en-GB"/>
              </w:rPr>
              <w:t>Br3, Br4m, Br4Nm orAr4m, Ar4Nm*</w:t>
            </w:r>
          </w:p>
          <w:p w:rsidR="00DB1B51" w:rsidRPr="00B97075" w:rsidRDefault="00DB1B51" w:rsidP="009D5C40">
            <w:pPr>
              <w:spacing w:before="40" w:after="40" w:line="200" w:lineRule="exact"/>
              <w:ind w:left="113" w:right="113"/>
              <w:rPr>
                <w:b/>
                <w:bCs/>
                <w:spacing w:val="-2"/>
                <w:sz w:val="16"/>
                <w:szCs w:val="16"/>
                <w:lang w:val="en-US" w:eastAsia="en-GB"/>
              </w:rPr>
            </w:pPr>
            <w:r w:rsidRPr="00B97075">
              <w:rPr>
                <w:b/>
                <w:bCs/>
                <w:spacing w:val="-2"/>
                <w:sz w:val="16"/>
                <w:szCs w:val="16"/>
                <w:lang w:eastAsia="en-GB"/>
              </w:rPr>
              <w:t>Para. 8.1.6.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rsidR="00DB1B51" w:rsidRPr="00950A20" w:rsidRDefault="00DB1B51" w:rsidP="009D5C40">
            <w:pPr>
              <w:spacing w:before="40" w:after="40" w:line="200" w:lineRule="exact"/>
              <w:ind w:left="113" w:right="113"/>
              <w:rPr>
                <w:bCs/>
                <w:spacing w:val="-2"/>
                <w:sz w:val="16"/>
                <w:szCs w:val="16"/>
                <w:lang w:val="fr-FR" w:eastAsia="en-GB"/>
              </w:rPr>
            </w:pPr>
            <w:r w:rsidRPr="00950A20">
              <w:rPr>
                <w:bCs/>
                <w:spacing w:val="-2"/>
                <w:sz w:val="16"/>
                <w:szCs w:val="16"/>
                <w:lang w:val="fr-FR" w:eastAsia="en-GB"/>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rsidR="00DB1B51" w:rsidRPr="00950A20" w:rsidRDefault="00DB1B51" w:rsidP="009D5C40">
            <w:pPr>
              <w:spacing w:before="40" w:after="40" w:line="200" w:lineRule="exact"/>
              <w:ind w:left="113" w:right="113"/>
              <w:rPr>
                <w:bCs/>
                <w:spacing w:val="-2"/>
                <w:sz w:val="16"/>
                <w:szCs w:val="16"/>
                <w:lang w:eastAsia="en-GB"/>
              </w:rPr>
            </w:pPr>
            <w:r w:rsidRPr="00950A20">
              <w:rPr>
                <w:bCs/>
                <w:spacing w:val="-2"/>
                <w:sz w:val="16"/>
                <w:szCs w:val="16"/>
                <w:lang w:eastAsia="en-GB"/>
              </w:rPr>
              <w:t>B, Br3, Br4m, Br4Nm, or A, Ar4m, Ar4Nm*</w:t>
            </w:r>
          </w:p>
          <w:p w:rsidR="00DB1B51" w:rsidRPr="00B97075" w:rsidRDefault="00DB1B51" w:rsidP="009D5C40">
            <w:pPr>
              <w:spacing w:before="40" w:after="40" w:line="200" w:lineRule="exact"/>
              <w:ind w:left="113" w:right="113"/>
              <w:rPr>
                <w:b/>
                <w:bCs/>
                <w:spacing w:val="-2"/>
                <w:sz w:val="16"/>
                <w:szCs w:val="16"/>
                <w:lang w:eastAsia="en-GB"/>
              </w:rPr>
            </w:pPr>
            <w:r w:rsidRPr="00B97075">
              <w:rPr>
                <w:b/>
                <w:bCs/>
                <w:spacing w:val="-2"/>
                <w:sz w:val="16"/>
                <w:szCs w:val="16"/>
                <w:lang w:eastAsia="en-GB"/>
              </w:rPr>
              <w:t>Para. 8.1.6.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rsidR="00DB1B51" w:rsidRPr="00950A20" w:rsidRDefault="00DB1B51" w:rsidP="009D5C40">
            <w:pPr>
              <w:spacing w:before="40" w:after="40" w:line="200" w:lineRule="exact"/>
              <w:ind w:left="113" w:right="113"/>
              <w:rPr>
                <w:bCs/>
                <w:spacing w:val="-2"/>
                <w:sz w:val="16"/>
                <w:szCs w:val="16"/>
                <w:lang w:val="fr-FR" w:eastAsia="en-GB"/>
              </w:rPr>
            </w:pPr>
            <w:r w:rsidRPr="00950A20">
              <w:rPr>
                <w:bCs/>
                <w:spacing w:val="-2"/>
                <w:sz w:val="16"/>
                <w:szCs w:val="16"/>
                <w:lang w:val="fr-FR" w:eastAsia="en-GB"/>
              </w:rPr>
              <w:t>B, Br3, Br4m, Br4Nm</w:t>
            </w:r>
          </w:p>
        </w:tc>
        <w:tc>
          <w:tcPr>
            <w:tcW w:w="613" w:type="pct"/>
            <w:tcBorders>
              <w:top w:val="single" w:sz="2" w:space="0" w:color="auto"/>
              <w:left w:val="single" w:sz="4" w:space="0" w:color="auto"/>
              <w:bottom w:val="single" w:sz="4" w:space="0" w:color="auto"/>
              <w:right w:val="single" w:sz="2" w:space="0" w:color="auto"/>
            </w:tcBorders>
            <w:hideMark/>
          </w:tcPr>
          <w:p w:rsidR="00DB1B51" w:rsidRPr="00950A20" w:rsidRDefault="00DB1B51" w:rsidP="009D5C40">
            <w:pPr>
              <w:spacing w:before="40" w:after="40" w:line="200" w:lineRule="exact"/>
              <w:ind w:left="75"/>
              <w:rPr>
                <w:bCs/>
                <w:spacing w:val="-2"/>
                <w:sz w:val="16"/>
                <w:szCs w:val="16"/>
                <w:lang w:val="fr-FR" w:eastAsia="en-GB"/>
              </w:rPr>
            </w:pPr>
            <w:r w:rsidRPr="00950A20">
              <w:rPr>
                <w:bCs/>
                <w:spacing w:val="-2"/>
                <w:sz w:val="16"/>
                <w:szCs w:val="16"/>
                <w:lang w:val="fr-FR" w:eastAsia="en-GB"/>
              </w:rPr>
              <w:t>B, Br3, Br4m, Br4Nm</w:t>
            </w:r>
          </w:p>
        </w:tc>
        <w:tc>
          <w:tcPr>
            <w:tcW w:w="664" w:type="pct"/>
            <w:tcBorders>
              <w:top w:val="single" w:sz="2" w:space="0" w:color="auto"/>
              <w:left w:val="single" w:sz="2" w:space="0" w:color="auto"/>
              <w:bottom w:val="single" w:sz="4" w:space="0" w:color="auto"/>
              <w:right w:val="single" w:sz="2" w:space="0" w:color="auto"/>
            </w:tcBorders>
            <w:hideMark/>
          </w:tcPr>
          <w:p w:rsidR="00DB1B51" w:rsidRPr="00950A20" w:rsidRDefault="00DB1B51" w:rsidP="009D5C40">
            <w:pPr>
              <w:spacing w:before="40" w:after="40" w:line="200" w:lineRule="exact"/>
              <w:ind w:left="113" w:right="113"/>
              <w:rPr>
                <w:bCs/>
                <w:spacing w:val="-2"/>
                <w:sz w:val="16"/>
                <w:szCs w:val="16"/>
                <w:lang w:val="fr-FR" w:eastAsia="en-GB"/>
              </w:rPr>
            </w:pPr>
            <w:r w:rsidRPr="00950A20">
              <w:rPr>
                <w:bCs/>
                <w:spacing w:val="-2"/>
                <w:sz w:val="16"/>
                <w:szCs w:val="16"/>
                <w:lang w:val="fr-FR" w:eastAsia="en-GB"/>
              </w:rPr>
              <w:t>-</w:t>
            </w:r>
          </w:p>
        </w:tc>
      </w:tr>
      <w:tr w:rsidR="00DB1B51" w:rsidRPr="00950A20" w:rsidTr="009D5C40">
        <w:tblPrEx>
          <w:tblLook w:val="0000" w:firstRow="0" w:lastRow="0" w:firstColumn="0" w:lastColumn="0" w:noHBand="0" w:noVBand="0"/>
        </w:tblPrEx>
        <w:trPr>
          <w:trHeight w:val="962"/>
        </w:trPr>
        <w:tc>
          <w:tcPr>
            <w:tcW w:w="278" w:type="pct"/>
            <w:tcBorders>
              <w:top w:val="single" w:sz="4" w:space="0" w:color="auto"/>
              <w:bottom w:val="single" w:sz="4" w:space="0" w:color="auto"/>
            </w:tcBorders>
            <w:shd w:val="clear" w:color="auto" w:fill="auto"/>
          </w:tcPr>
          <w:p w:rsidR="00DB1B51" w:rsidRPr="00950A20" w:rsidRDefault="00DB1B51" w:rsidP="009D5C40">
            <w:pPr>
              <w:spacing w:before="40" w:after="40" w:line="200" w:lineRule="exact"/>
              <w:ind w:left="34" w:right="113"/>
              <w:rPr>
                <w:bCs/>
                <w:spacing w:val="-2"/>
                <w:sz w:val="16"/>
                <w:szCs w:val="16"/>
                <w:lang w:val="fr-FR" w:eastAsia="en-GB"/>
              </w:rPr>
            </w:pPr>
            <w:r w:rsidRPr="00950A20">
              <w:rPr>
                <w:bCs/>
                <w:spacing w:val="-2"/>
                <w:sz w:val="16"/>
                <w:szCs w:val="16"/>
                <w:lang w:val="fr-FR" w:eastAsia="en-GB"/>
              </w:rPr>
              <w:t>N</w:t>
            </w:r>
            <w:r w:rsidRPr="00950A20">
              <w:rPr>
                <w:rFonts w:hint="eastAsia"/>
                <w:bCs/>
                <w:spacing w:val="-2"/>
                <w:sz w:val="16"/>
                <w:szCs w:val="16"/>
                <w:vertAlign w:val="subscript"/>
                <w:lang w:val="fr-FR" w:eastAsia="en-GB"/>
              </w:rPr>
              <w:t>3</w:t>
            </w:r>
          </w:p>
        </w:tc>
        <w:tc>
          <w:tcPr>
            <w:tcW w:w="1037" w:type="pct"/>
            <w:gridSpan w:val="2"/>
            <w:tcBorders>
              <w:top w:val="single" w:sz="4" w:space="0" w:color="auto"/>
              <w:bottom w:val="single" w:sz="4" w:space="0" w:color="auto"/>
            </w:tcBorders>
            <w:shd w:val="clear" w:color="auto" w:fill="auto"/>
          </w:tcPr>
          <w:p w:rsidR="00DB1B51" w:rsidRPr="00B97075" w:rsidRDefault="00DB1B51" w:rsidP="009D5C40">
            <w:pPr>
              <w:spacing w:before="40" w:after="40" w:line="200" w:lineRule="exact"/>
              <w:ind w:left="113" w:right="113"/>
              <w:rPr>
                <w:b/>
                <w:bCs/>
                <w:spacing w:val="-2"/>
                <w:sz w:val="16"/>
                <w:szCs w:val="16"/>
                <w:lang w:val="da-DK" w:eastAsia="en-GB"/>
              </w:rPr>
            </w:pPr>
            <w:r w:rsidRPr="00B97075">
              <w:rPr>
                <w:b/>
                <w:bCs/>
                <w:spacing w:val="-2"/>
                <w:sz w:val="16"/>
                <w:szCs w:val="16"/>
                <w:lang w:val="es-ES" w:eastAsia="en-GB"/>
              </w:rPr>
              <w:t>Br3, Br4m, Br4Nm orAr4m, Ar4Nm*</w:t>
            </w:r>
          </w:p>
          <w:p w:rsidR="00DB1B51" w:rsidRPr="00950A20" w:rsidRDefault="00DB1B51" w:rsidP="009D5C40">
            <w:pPr>
              <w:spacing w:before="40" w:after="40" w:line="200" w:lineRule="exact"/>
              <w:ind w:left="113" w:right="113"/>
              <w:rPr>
                <w:bCs/>
                <w:spacing w:val="-2"/>
                <w:sz w:val="16"/>
                <w:szCs w:val="16"/>
                <w:lang w:eastAsia="en-GB"/>
              </w:rPr>
            </w:pPr>
            <w:r w:rsidRPr="00950A20">
              <w:rPr>
                <w:bCs/>
                <w:spacing w:val="-2"/>
                <w:sz w:val="16"/>
                <w:szCs w:val="16"/>
                <w:lang w:eastAsia="en-GB"/>
              </w:rPr>
              <w:t>Para. 8.1.6. lap belt permitted if the windscreen is outside the reference zone and for the driver's seat</w:t>
            </w:r>
          </w:p>
        </w:tc>
        <w:tc>
          <w:tcPr>
            <w:tcW w:w="798" w:type="pct"/>
            <w:tcBorders>
              <w:top w:val="single" w:sz="4" w:space="0" w:color="auto"/>
              <w:bottom w:val="single" w:sz="4" w:space="0" w:color="auto"/>
            </w:tcBorders>
            <w:shd w:val="clear" w:color="auto" w:fill="auto"/>
          </w:tcPr>
          <w:p w:rsidR="00DB1B51" w:rsidRPr="00B97075" w:rsidRDefault="00DB1B51" w:rsidP="009D5C40">
            <w:pPr>
              <w:spacing w:before="40" w:after="40" w:line="200" w:lineRule="exact"/>
              <w:ind w:left="113" w:right="113"/>
              <w:rPr>
                <w:b/>
                <w:bCs/>
                <w:spacing w:val="-2"/>
                <w:sz w:val="16"/>
                <w:szCs w:val="16"/>
                <w:lang w:eastAsia="en-GB"/>
              </w:rPr>
            </w:pPr>
            <w:r w:rsidRPr="00B97075">
              <w:rPr>
                <w:b/>
                <w:bCs/>
                <w:spacing w:val="-2"/>
                <w:sz w:val="16"/>
                <w:szCs w:val="16"/>
                <w:lang w:val="fr-FR" w:eastAsia="en-GB"/>
              </w:rPr>
              <w:t>B, Br3, Br4m, Br4Nm</w:t>
            </w:r>
          </w:p>
        </w:tc>
        <w:tc>
          <w:tcPr>
            <w:tcW w:w="833" w:type="pct"/>
            <w:gridSpan w:val="2"/>
            <w:tcBorders>
              <w:top w:val="single" w:sz="4" w:space="0" w:color="auto"/>
              <w:bottom w:val="single" w:sz="4" w:space="0" w:color="auto"/>
              <w:right w:val="single" w:sz="4" w:space="0" w:color="auto"/>
            </w:tcBorders>
            <w:shd w:val="clear" w:color="auto" w:fill="auto"/>
          </w:tcPr>
          <w:p w:rsidR="00DB1B51" w:rsidRPr="00B97075" w:rsidRDefault="00DB1B51" w:rsidP="009D5C40">
            <w:pPr>
              <w:spacing w:before="40" w:after="40" w:line="200" w:lineRule="exact"/>
              <w:ind w:left="113" w:right="113"/>
              <w:rPr>
                <w:b/>
                <w:bCs/>
                <w:spacing w:val="-2"/>
                <w:sz w:val="16"/>
                <w:szCs w:val="16"/>
                <w:lang w:eastAsia="en-GB"/>
              </w:rPr>
            </w:pPr>
            <w:r w:rsidRPr="00B97075">
              <w:rPr>
                <w:b/>
                <w:bCs/>
                <w:spacing w:val="-2"/>
                <w:sz w:val="16"/>
                <w:szCs w:val="16"/>
                <w:lang w:eastAsia="en-GB"/>
              </w:rPr>
              <w:t>B, Br3, Br4m, Br4Nm, or A, Ar4m, Ar4Nm*</w:t>
            </w:r>
          </w:p>
          <w:p w:rsidR="00DB1B51" w:rsidRPr="00950A20" w:rsidRDefault="00DB1B51" w:rsidP="009D5C40">
            <w:pPr>
              <w:spacing w:before="40" w:after="40" w:line="200" w:lineRule="exact"/>
              <w:ind w:left="113" w:right="113"/>
              <w:rPr>
                <w:bCs/>
                <w:spacing w:val="-2"/>
                <w:sz w:val="16"/>
                <w:szCs w:val="16"/>
                <w:lang w:eastAsia="en-GB"/>
              </w:rPr>
            </w:pPr>
            <w:r w:rsidRPr="00950A20">
              <w:rPr>
                <w:bCs/>
                <w:spacing w:val="-2"/>
                <w:sz w:val="16"/>
                <w:szCs w:val="16"/>
                <w:lang w:eastAsia="en-GB"/>
              </w:rPr>
              <w:t>Para. 8.1.6. lap belt permitted if the windscreen is not in the reference zone</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DB1B51" w:rsidRPr="00B97075" w:rsidRDefault="00DB1B51" w:rsidP="009D5C40">
            <w:pPr>
              <w:spacing w:before="40" w:after="40" w:line="200" w:lineRule="exact"/>
              <w:ind w:left="113" w:right="113"/>
              <w:rPr>
                <w:b/>
                <w:bCs/>
                <w:spacing w:val="-2"/>
                <w:sz w:val="16"/>
                <w:szCs w:val="16"/>
                <w:lang w:eastAsia="en-GB"/>
              </w:rPr>
            </w:pPr>
            <w:r w:rsidRPr="00B97075">
              <w:rPr>
                <w:b/>
                <w:bCs/>
                <w:spacing w:val="-2"/>
                <w:sz w:val="16"/>
                <w:szCs w:val="16"/>
                <w:lang w:val="fr-FR" w:eastAsia="en-GB"/>
              </w:rPr>
              <w:t>B, Br3, Br4m, Br4Nm</w:t>
            </w:r>
          </w:p>
        </w:tc>
        <w:tc>
          <w:tcPr>
            <w:tcW w:w="613" w:type="pct"/>
            <w:tcBorders>
              <w:top w:val="single" w:sz="4" w:space="0" w:color="auto"/>
              <w:left w:val="single" w:sz="4" w:space="0" w:color="auto"/>
              <w:bottom w:val="single" w:sz="4" w:space="0" w:color="auto"/>
            </w:tcBorders>
            <w:shd w:val="clear" w:color="auto" w:fill="auto"/>
          </w:tcPr>
          <w:p w:rsidR="00DB1B51" w:rsidRPr="00B97075" w:rsidRDefault="00DB1B51" w:rsidP="009D5C40">
            <w:pPr>
              <w:spacing w:before="40" w:after="40" w:line="200" w:lineRule="exact"/>
              <w:ind w:left="75" w:right="113"/>
              <w:rPr>
                <w:b/>
                <w:bCs/>
                <w:spacing w:val="-2"/>
                <w:sz w:val="16"/>
                <w:szCs w:val="16"/>
                <w:lang w:eastAsia="en-GB"/>
              </w:rPr>
            </w:pPr>
            <w:r w:rsidRPr="00B97075">
              <w:rPr>
                <w:b/>
                <w:bCs/>
                <w:spacing w:val="-2"/>
                <w:sz w:val="16"/>
                <w:szCs w:val="16"/>
                <w:lang w:val="fr-FR" w:eastAsia="en-GB"/>
              </w:rPr>
              <w:t>B, Br3, Br4m, Br4Nm</w:t>
            </w:r>
          </w:p>
        </w:tc>
        <w:tc>
          <w:tcPr>
            <w:tcW w:w="664" w:type="pct"/>
            <w:tcBorders>
              <w:top w:val="single" w:sz="4" w:space="0" w:color="auto"/>
              <w:bottom w:val="single" w:sz="4" w:space="0" w:color="auto"/>
            </w:tcBorders>
            <w:shd w:val="clear" w:color="auto" w:fill="auto"/>
          </w:tcPr>
          <w:p w:rsidR="00DB1B51" w:rsidRPr="00950A20" w:rsidRDefault="00DB1B51" w:rsidP="009D5C40">
            <w:pPr>
              <w:spacing w:before="40" w:after="40" w:line="200" w:lineRule="exact"/>
              <w:ind w:left="113" w:right="113"/>
              <w:rPr>
                <w:bCs/>
                <w:spacing w:val="-2"/>
                <w:sz w:val="16"/>
                <w:szCs w:val="16"/>
                <w:lang w:val="fr-FR" w:eastAsia="en-GB"/>
              </w:rPr>
            </w:pPr>
            <w:r w:rsidRPr="00950A20">
              <w:rPr>
                <w:bCs/>
                <w:spacing w:val="-2"/>
                <w:sz w:val="16"/>
                <w:szCs w:val="16"/>
                <w:lang w:val="fr-FR" w:eastAsia="en-GB"/>
              </w:rPr>
              <w:t>-</w:t>
            </w:r>
          </w:p>
        </w:tc>
      </w:tr>
      <w:tr w:rsidR="00DB1B51" w:rsidRPr="003C7857" w:rsidTr="009D5C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3" w:type="pct"/>
            <w:gridSpan w:val="2"/>
            <w:tcBorders>
              <w:top w:val="single" w:sz="4" w:space="0" w:color="auto"/>
            </w:tcBorders>
          </w:tcPr>
          <w:p w:rsidR="00DB1B51" w:rsidRPr="00F37495" w:rsidRDefault="00DB1B51" w:rsidP="009D5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eastAsia="en-GB"/>
              </w:rPr>
            </w:pPr>
            <w:r w:rsidRPr="00F37495">
              <w:rPr>
                <w:bCs/>
                <w:spacing w:val="-2"/>
                <w:sz w:val="16"/>
                <w:szCs w:val="16"/>
                <w:lang w:eastAsia="en-GB"/>
              </w:rPr>
              <w:t>A: three-point (lap and diagonal) belt</w:t>
            </w:r>
            <w:r w:rsidRPr="00F37495">
              <w:rPr>
                <w:bCs/>
                <w:spacing w:val="-2"/>
                <w:sz w:val="16"/>
                <w:szCs w:val="16"/>
                <w:lang w:eastAsia="en-GB"/>
              </w:rPr>
              <w:br/>
              <w:t>3: automatically locking retractor</w:t>
            </w:r>
          </w:p>
        </w:tc>
        <w:tc>
          <w:tcPr>
            <w:tcW w:w="1196" w:type="pct"/>
            <w:gridSpan w:val="3"/>
            <w:tcBorders>
              <w:top w:val="single" w:sz="4" w:space="0" w:color="auto"/>
            </w:tcBorders>
          </w:tcPr>
          <w:p w:rsidR="00DB1B51" w:rsidRPr="00F37495" w:rsidRDefault="00DB1B51" w:rsidP="009D5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eastAsia="en-GB"/>
              </w:rPr>
            </w:pPr>
            <w:r w:rsidRPr="00F37495">
              <w:rPr>
                <w:bCs/>
                <w:spacing w:val="-2"/>
                <w:sz w:val="16"/>
                <w:szCs w:val="16"/>
                <w:lang w:eastAsia="en-GB"/>
              </w:rPr>
              <w:t>B: 2-point (lap) belt</w:t>
            </w:r>
            <w:r w:rsidRPr="00F37495">
              <w:rPr>
                <w:bCs/>
                <w:spacing w:val="-2"/>
                <w:sz w:val="16"/>
                <w:szCs w:val="16"/>
                <w:lang w:eastAsia="en-GB"/>
              </w:rPr>
              <w:br/>
              <w:t>4: emergency locking retractor</w:t>
            </w:r>
          </w:p>
        </w:tc>
        <w:tc>
          <w:tcPr>
            <w:tcW w:w="1224" w:type="pct"/>
            <w:gridSpan w:val="2"/>
            <w:tcBorders>
              <w:top w:val="single" w:sz="4" w:space="0" w:color="auto"/>
            </w:tcBorders>
          </w:tcPr>
          <w:p w:rsidR="00DB1B51" w:rsidRPr="00F37495" w:rsidRDefault="00DB1B51" w:rsidP="009D5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eastAsia="en-GB"/>
              </w:rPr>
            </w:pPr>
            <w:r w:rsidRPr="00F37495">
              <w:rPr>
                <w:bCs/>
                <w:spacing w:val="-2"/>
                <w:sz w:val="16"/>
                <w:szCs w:val="16"/>
                <w:lang w:eastAsia="en-GB"/>
              </w:rPr>
              <w:t>r: retractor</w:t>
            </w:r>
            <w:r w:rsidRPr="00F37495">
              <w:rPr>
                <w:bCs/>
                <w:spacing w:val="-2"/>
                <w:sz w:val="16"/>
                <w:szCs w:val="16"/>
                <w:lang w:eastAsia="en-GB"/>
              </w:rPr>
              <w:br/>
              <w:t>N: higher response threshold</w:t>
            </w:r>
          </w:p>
        </w:tc>
        <w:tc>
          <w:tcPr>
            <w:tcW w:w="1277" w:type="pct"/>
            <w:gridSpan w:val="2"/>
            <w:tcBorders>
              <w:top w:val="single" w:sz="4" w:space="0" w:color="auto"/>
            </w:tcBorders>
          </w:tcPr>
          <w:p w:rsidR="00DB1B51" w:rsidRPr="00F37495" w:rsidRDefault="00DB1B51" w:rsidP="009D5C40">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spacing w:line="240" w:lineRule="auto"/>
              <w:rPr>
                <w:bCs/>
                <w:spacing w:val="-2"/>
                <w:sz w:val="16"/>
                <w:szCs w:val="16"/>
                <w:lang w:eastAsia="en-GB"/>
              </w:rPr>
            </w:pPr>
            <w:r w:rsidRPr="00F37495">
              <w:rPr>
                <w:bCs/>
                <w:spacing w:val="-2"/>
                <w:sz w:val="16"/>
                <w:szCs w:val="16"/>
                <w:lang w:eastAsia="en-GB"/>
              </w:rPr>
              <w:t xml:space="preserve">m: emergency locking retractor with multiple sensitivity </w:t>
            </w:r>
          </w:p>
        </w:tc>
      </w:tr>
      <w:tr w:rsidR="00DB1B51" w:rsidRPr="003C7857" w:rsidTr="009D5C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3" w:type="pct"/>
            <w:gridSpan w:val="2"/>
          </w:tcPr>
          <w:p w:rsidR="00DB1B51" w:rsidRPr="00F37495" w:rsidRDefault="00DB1B51" w:rsidP="009D5C40">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eastAsia="en-GB"/>
              </w:rPr>
            </w:pPr>
            <w:r w:rsidRPr="00F37495">
              <w:rPr>
                <w:bCs/>
                <w:spacing w:val="-2"/>
                <w:sz w:val="16"/>
                <w:szCs w:val="16"/>
                <w:lang w:eastAsia="en-GB"/>
              </w:rPr>
              <w:t xml:space="preserve">*: </w:t>
            </w:r>
            <w:r w:rsidRPr="00F37495">
              <w:rPr>
                <w:bCs/>
                <w:spacing w:val="-4"/>
                <w:sz w:val="16"/>
                <w:szCs w:val="16"/>
                <w:lang w:eastAsia="en-GB"/>
              </w:rPr>
              <w:t xml:space="preserve">Refers to para. 8.1.6. of this Regulation </w:t>
            </w:r>
            <w:r w:rsidRPr="00F37495">
              <w:rPr>
                <w:bCs/>
                <w:spacing w:val="-4"/>
                <w:sz w:val="16"/>
                <w:szCs w:val="16"/>
                <w:vertAlign w:val="superscript"/>
                <w:lang w:eastAsia="en-GB"/>
              </w:rPr>
              <w:t>2</w:t>
            </w:r>
          </w:p>
        </w:tc>
        <w:tc>
          <w:tcPr>
            <w:tcW w:w="1196" w:type="pct"/>
            <w:gridSpan w:val="3"/>
          </w:tcPr>
          <w:p w:rsidR="00DB1B51" w:rsidRPr="00F37495" w:rsidRDefault="00DB1B51" w:rsidP="009D5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eastAsia="en-GB"/>
              </w:rPr>
            </w:pPr>
            <w:r w:rsidRPr="00F37495">
              <w:rPr>
                <w:spacing w:val="-2"/>
                <w:sz w:val="16"/>
                <w:szCs w:val="16"/>
                <w:lang w:eastAsia="en-GB"/>
              </w:rPr>
              <w:t>Ø: Refers to para. 8.1.2.1. of this Regulation</w:t>
            </w:r>
          </w:p>
        </w:tc>
        <w:tc>
          <w:tcPr>
            <w:tcW w:w="1224" w:type="pct"/>
            <w:gridSpan w:val="2"/>
          </w:tcPr>
          <w:p w:rsidR="00DB1B51" w:rsidRPr="00F37495" w:rsidRDefault="00DB1B51" w:rsidP="009D5C40">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2"/>
                <w:sz w:val="16"/>
                <w:szCs w:val="16"/>
                <w:lang w:eastAsia="en-GB"/>
              </w:rPr>
            </w:pPr>
            <w:r w:rsidRPr="00F37495">
              <w:rPr>
                <w:bCs/>
                <w:spacing w:val="-2"/>
                <w:sz w:val="16"/>
                <w:szCs w:val="16"/>
                <w:lang w:eastAsia="en-GB"/>
              </w:rPr>
              <w:t xml:space="preserve">●: </w:t>
            </w:r>
            <w:r w:rsidRPr="00F37495">
              <w:rPr>
                <w:bCs/>
                <w:spacing w:val="-4"/>
                <w:sz w:val="16"/>
                <w:szCs w:val="16"/>
                <w:lang w:eastAsia="en-GB"/>
              </w:rPr>
              <w:t>refers to para. 8.1.7. of this Regulation</w:t>
            </w:r>
            <w:r w:rsidRPr="00F37495">
              <w:rPr>
                <w:bCs/>
                <w:spacing w:val="-4"/>
                <w:sz w:val="16"/>
                <w:szCs w:val="16"/>
                <w:vertAlign w:val="superscript"/>
                <w:lang w:eastAsia="en-GB"/>
              </w:rPr>
              <w:t>2</w:t>
            </w:r>
          </w:p>
        </w:tc>
        <w:tc>
          <w:tcPr>
            <w:tcW w:w="1277" w:type="pct"/>
            <w:gridSpan w:val="2"/>
          </w:tcPr>
          <w:p w:rsidR="00DB1B51" w:rsidRPr="00F37495" w:rsidRDefault="00DB1B51" w:rsidP="009D5C40">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4"/>
                <w:sz w:val="16"/>
                <w:szCs w:val="16"/>
                <w:lang w:eastAsia="en-GB"/>
              </w:rPr>
            </w:pPr>
            <w:r w:rsidRPr="00F37495">
              <w:rPr>
                <w:bCs/>
                <w:spacing w:val="-4"/>
                <w:sz w:val="16"/>
                <w:szCs w:val="16"/>
                <w:lang w:eastAsia="en-GB"/>
              </w:rPr>
              <w:t>(see Regulation No. 16, paras. 2.14.3. and 2.14.5.)</w:t>
            </w:r>
          </w:p>
        </w:tc>
      </w:tr>
      <w:tr w:rsidR="00DB1B51" w:rsidRPr="003C7857" w:rsidTr="009D5C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rsidR="00DB1B51" w:rsidRPr="00F37495" w:rsidRDefault="00DB1B51" w:rsidP="009D5C40">
            <w:pPr>
              <w:tabs>
                <w:tab w:val="left" w:pos="284"/>
              </w:tabs>
              <w:spacing w:before="40" w:line="180" w:lineRule="atLeast"/>
              <w:ind w:left="72"/>
              <w:jc w:val="both"/>
              <w:rPr>
                <w:spacing w:val="-2"/>
                <w:sz w:val="16"/>
                <w:szCs w:val="16"/>
                <w:lang w:eastAsia="en-GB"/>
              </w:rPr>
            </w:pPr>
            <w:r w:rsidRPr="00F37495">
              <w:rPr>
                <w:spacing w:val="-2"/>
                <w:sz w:val="16"/>
                <w:szCs w:val="16"/>
                <w:vertAlign w:val="superscript"/>
                <w:lang w:eastAsia="en-GB"/>
              </w:rPr>
              <w:t>1</w:t>
            </w:r>
            <w:r w:rsidRPr="00F37495">
              <w:rPr>
                <w:spacing w:val="-2"/>
                <w:sz w:val="16"/>
                <w:szCs w:val="16"/>
                <w:lang w:eastAsia="en-GB"/>
              </w:rPr>
              <w:tab/>
              <w:t>Erratum to Supplement 12 to the 04 series of amendments, applicable "</w:t>
            </w:r>
            <w:r w:rsidRPr="00F37495">
              <w:rPr>
                <w:i/>
                <w:spacing w:val="-2"/>
                <w:sz w:val="16"/>
                <w:szCs w:val="16"/>
                <w:lang w:eastAsia="en-GB"/>
              </w:rPr>
              <w:t>ab initio</w:t>
            </w:r>
            <w:r w:rsidRPr="00F37495">
              <w:rPr>
                <w:spacing w:val="-2"/>
                <w:sz w:val="16"/>
                <w:szCs w:val="16"/>
                <w:lang w:eastAsia="en-GB"/>
              </w:rPr>
              <w:t xml:space="preserve">." </w:t>
            </w:r>
          </w:p>
          <w:p w:rsidR="00DB1B51" w:rsidRPr="00F37495" w:rsidRDefault="00DB1B51" w:rsidP="009D5C40">
            <w:pPr>
              <w:tabs>
                <w:tab w:val="left" w:pos="284"/>
              </w:tabs>
              <w:spacing w:after="20" w:line="180" w:lineRule="atLeast"/>
              <w:ind w:left="72"/>
              <w:jc w:val="both"/>
              <w:rPr>
                <w:bCs/>
                <w:spacing w:val="-2"/>
                <w:sz w:val="16"/>
                <w:szCs w:val="16"/>
                <w:lang w:eastAsia="en-GB"/>
              </w:rPr>
            </w:pPr>
            <w:r w:rsidRPr="00F37495">
              <w:rPr>
                <w:bCs/>
                <w:spacing w:val="-2"/>
                <w:sz w:val="16"/>
                <w:szCs w:val="16"/>
                <w:vertAlign w:val="superscript"/>
                <w:lang w:eastAsia="en-GB"/>
              </w:rPr>
              <w:t>2</w:t>
            </w:r>
            <w:r w:rsidRPr="00F37495">
              <w:rPr>
                <w:bCs/>
                <w:spacing w:val="-2"/>
                <w:sz w:val="16"/>
                <w:szCs w:val="16"/>
                <w:lang w:eastAsia="en-GB"/>
              </w:rPr>
              <w:tab/>
            </w:r>
            <w:r w:rsidRPr="00F37495">
              <w:rPr>
                <w:spacing w:val="-2"/>
                <w:sz w:val="16"/>
                <w:szCs w:val="16"/>
                <w:lang w:eastAsia="en-GB"/>
              </w:rPr>
              <w:t>Erratum to Revision 4, applicable "</w:t>
            </w:r>
            <w:r w:rsidRPr="00F37495">
              <w:rPr>
                <w:i/>
                <w:spacing w:val="-2"/>
                <w:sz w:val="16"/>
                <w:szCs w:val="16"/>
                <w:lang w:eastAsia="en-GB"/>
              </w:rPr>
              <w:t>ab initio</w:t>
            </w:r>
            <w:r w:rsidRPr="00F37495">
              <w:rPr>
                <w:spacing w:val="-2"/>
                <w:sz w:val="16"/>
                <w:szCs w:val="16"/>
                <w:lang w:eastAsia="en-GB"/>
              </w:rPr>
              <w:t>."</w:t>
            </w:r>
          </w:p>
          <w:p w:rsidR="00DB1B51" w:rsidRPr="00F37495" w:rsidRDefault="00DB1B51" w:rsidP="009D5C40">
            <w:pPr>
              <w:tabs>
                <w:tab w:val="left" w:pos="-720"/>
                <w:tab w:val="left" w:pos="567"/>
              </w:tabs>
              <w:spacing w:line="180" w:lineRule="atLeast"/>
              <w:ind w:left="72"/>
              <w:jc w:val="both"/>
              <w:rPr>
                <w:color w:val="000000"/>
                <w:spacing w:val="-4"/>
                <w:sz w:val="16"/>
                <w:szCs w:val="16"/>
                <w:lang w:eastAsia="en-GB"/>
              </w:rPr>
            </w:pPr>
            <w:r w:rsidRPr="00F37495">
              <w:rPr>
                <w:bCs/>
                <w:i/>
                <w:spacing w:val="-2"/>
                <w:sz w:val="16"/>
                <w:szCs w:val="16"/>
                <w:lang w:eastAsia="en-GB"/>
              </w:rPr>
              <w:t>Note</w:t>
            </w:r>
            <w:r w:rsidRPr="00F37495">
              <w:rPr>
                <w:bCs/>
                <w:spacing w:val="-2"/>
                <w:sz w:val="16"/>
                <w:szCs w:val="16"/>
                <w:lang w:eastAsia="en-GB"/>
              </w:rPr>
              <w:t>:</w:t>
            </w:r>
            <w:r w:rsidRPr="00F37495">
              <w:rPr>
                <w:bCs/>
                <w:spacing w:val="-2"/>
                <w:sz w:val="16"/>
                <w:szCs w:val="16"/>
                <w:lang w:eastAsia="en-GB"/>
              </w:rPr>
              <w:tab/>
            </w:r>
            <w:r w:rsidRPr="00F37495">
              <w:rPr>
                <w:spacing w:val="-4"/>
                <w:sz w:val="16"/>
                <w:szCs w:val="16"/>
                <w:lang w:eastAsia="en-GB"/>
              </w:rPr>
              <w:t xml:space="preserve">In all cases all S-type belts may be fitted in place </w:t>
            </w:r>
            <w:r w:rsidRPr="00F37495">
              <w:rPr>
                <w:color w:val="000000"/>
                <w:spacing w:val="-4"/>
                <w:sz w:val="16"/>
                <w:szCs w:val="16"/>
                <w:lang w:eastAsia="en-GB"/>
              </w:rPr>
              <w:t xml:space="preserve">of all possible A or B type belts, provided their anchorages comply with Regulation No. 14. </w:t>
            </w:r>
          </w:p>
          <w:p w:rsidR="00DB1B51" w:rsidRPr="00F37495" w:rsidRDefault="00DB1B51" w:rsidP="009D5C40">
            <w:pPr>
              <w:tabs>
                <w:tab w:val="left" w:pos="-720"/>
                <w:tab w:val="left" w:pos="567"/>
              </w:tabs>
              <w:spacing w:line="180" w:lineRule="atLeast"/>
              <w:ind w:left="72"/>
              <w:rPr>
                <w:spacing w:val="-2"/>
                <w:sz w:val="16"/>
                <w:szCs w:val="16"/>
                <w:lang w:eastAsia="en-GB"/>
              </w:rPr>
            </w:pPr>
            <w:r w:rsidRPr="00F37495">
              <w:rPr>
                <w:color w:val="000000"/>
                <w:spacing w:val="-4"/>
                <w:sz w:val="16"/>
                <w:szCs w:val="16"/>
                <w:lang w:eastAsia="en-GB"/>
              </w:rPr>
              <w:t>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w:t>
            </w:r>
            <w:r w:rsidRPr="00F37495">
              <w:rPr>
                <w:spacing w:val="-4"/>
                <w:sz w:val="16"/>
                <w:szCs w:val="16"/>
                <w:lang w:eastAsia="en-GB"/>
              </w:rPr>
              <w:t xml:space="preserve"> additional anchorages need not meet the requirements of Regulation No. 14 (Erratum to Supplement 14 to the 04 series of amendments, applicable "</w:t>
            </w:r>
            <w:r w:rsidRPr="00F37495">
              <w:rPr>
                <w:i/>
                <w:spacing w:val="-4"/>
                <w:sz w:val="16"/>
                <w:szCs w:val="16"/>
                <w:lang w:eastAsia="en-GB"/>
              </w:rPr>
              <w:t>ab initio</w:t>
            </w:r>
            <w:r w:rsidRPr="00F37495">
              <w:rPr>
                <w:spacing w:val="-4"/>
                <w:sz w:val="16"/>
                <w:szCs w:val="16"/>
                <w:lang w:eastAsia="en-GB"/>
              </w:rPr>
              <w:t>.")."</w:t>
            </w:r>
          </w:p>
        </w:tc>
      </w:tr>
    </w:tbl>
    <w:p w:rsidR="00DB1B51" w:rsidRPr="00835FB4" w:rsidRDefault="00DB1B51" w:rsidP="00DB1B51">
      <w:pPr>
        <w:pStyle w:val="SingleTxtG"/>
        <w:spacing w:line="240" w:lineRule="auto"/>
        <w:jc w:val="right"/>
      </w:pPr>
      <w:r>
        <w:t>"</w:t>
      </w:r>
    </w:p>
    <w:p w:rsidR="00DB1B51" w:rsidRPr="00835FB4" w:rsidRDefault="00DB1B51" w:rsidP="00DB1B51">
      <w:pPr>
        <w:pStyle w:val="SingleTxtG"/>
        <w:spacing w:line="240" w:lineRule="auto"/>
        <w:sectPr w:rsidR="00DB1B51" w:rsidRPr="00835FB4" w:rsidSect="009D5C40">
          <w:headerReference w:type="even" r:id="rId17"/>
          <w:headerReference w:type="default" r:id="rId18"/>
          <w:footerReference w:type="even" r:id="rId19"/>
          <w:footerReference w:type="default" r:id="rId20"/>
          <w:headerReference w:type="first" r:id="rId21"/>
          <w:footnotePr>
            <w:numRestart w:val="eachSect"/>
          </w:footnotePr>
          <w:endnotePr>
            <w:numFmt w:val="decimal"/>
          </w:endnotePr>
          <w:pgSz w:w="16840" w:h="11907" w:orient="landscape" w:code="9"/>
          <w:pgMar w:top="1134" w:right="1701" w:bottom="1134" w:left="2268" w:header="567" w:footer="567" w:gutter="0"/>
          <w:cols w:space="720"/>
          <w:docGrid w:linePitch="272"/>
        </w:sectPr>
      </w:pPr>
      <w:r>
        <w:rPr>
          <w:noProof/>
          <w:sz w:val="24"/>
          <w:szCs w:val="24"/>
          <w:lang w:eastAsia="en-GB"/>
        </w:rPr>
        <mc:AlternateContent>
          <mc:Choice Requires="wps">
            <w:drawing>
              <wp:anchor distT="0" distB="0" distL="114300" distR="114300" simplePos="0" relativeHeight="251661312" behindDoc="0" locked="0" layoutInCell="1" allowOverlap="1" wp14:anchorId="3D3F4E33" wp14:editId="40A7C635">
                <wp:simplePos x="0" y="0"/>
                <wp:positionH relativeFrom="column">
                  <wp:posOffset>10032365</wp:posOffset>
                </wp:positionH>
                <wp:positionV relativeFrom="paragraph">
                  <wp:posOffset>713740</wp:posOffset>
                </wp:positionV>
                <wp:extent cx="485775" cy="5981065"/>
                <wp:effectExtent l="2540" t="0" r="0"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598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DF3" w:rsidRDefault="00A62DF3" w:rsidP="00DB1B51">
                            <w:pPr>
                              <w:pStyle w:val="Header"/>
                              <w:jc w:val="right"/>
                            </w:pPr>
                            <w:r>
                              <w:t>ECE/TRANS/WP.29/GRSP/2016/12</w:t>
                            </w:r>
                          </w:p>
                          <w:p w:rsidR="00A62DF3" w:rsidRDefault="00A62DF3" w:rsidP="00DB1B51">
                            <w:pPr>
                              <w:pStyle w:val="Header"/>
                              <w:pBdr>
                                <w:bottom w:val="single" w:sz="12" w:space="1" w:color="auto"/>
                              </w:pBdr>
                            </w:pPr>
                          </w:p>
                          <w:p w:rsidR="00A62DF3" w:rsidRDefault="00A62DF3" w:rsidP="00DB1B51">
                            <w:pPr>
                              <w:pStyle w:val="Head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789.95pt;margin-top:56.2pt;width:38.25pt;height:4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" stroked="f">
                <v:textbox style="layout-flow:vertical">
                  <w:txbxContent>
                    <w:p w:rsidR="00A62DF3" w:rsidRDefault="00A62DF3" w:rsidP="00DB1B51">
                      <w:pPr>
                        <w:pStyle w:val="Header"/>
                        <w:jc w:val="right"/>
                      </w:pPr>
                      <w:r>
                        <w:t>ECE/TRANS/WP.29/GRSP/2016/12</w:t>
                      </w:r>
                    </w:p>
                    <w:p w:rsidR="00A62DF3" w:rsidRDefault="00A62DF3" w:rsidP="00DB1B51">
                      <w:pPr>
                        <w:pStyle w:val="Header"/>
                        <w:pBdr>
                          <w:bottom w:val="single" w:sz="12" w:space="1" w:color="auto"/>
                        </w:pBdr>
                      </w:pPr>
                    </w:p>
                    <w:p w:rsidR="00A62DF3" w:rsidRDefault="00A62DF3" w:rsidP="00DB1B51">
                      <w:pPr>
                        <w:pStyle w:val="Header"/>
                      </w:pPr>
                    </w:p>
                  </w:txbxContent>
                </v:textbox>
              </v:shape>
            </w:pict>
          </mc:Fallback>
        </mc:AlternateContent>
      </w:r>
    </w:p>
    <w:p w:rsidR="003D4879" w:rsidRPr="003D4879" w:rsidRDefault="003D4879" w:rsidP="003D4879">
      <w:pPr>
        <w:pStyle w:val="HChG"/>
        <w:spacing w:before="80" w:after="80"/>
        <w:ind w:left="2268"/>
        <w:rPr>
          <w:b w:val="0"/>
          <w:sz w:val="20"/>
        </w:rPr>
      </w:pPr>
      <w:r w:rsidRPr="003D4879">
        <w:rPr>
          <w:b w:val="0"/>
          <w:i/>
          <w:sz w:val="20"/>
        </w:rPr>
        <w:lastRenderedPageBreak/>
        <w:t>Annex 17</w:t>
      </w:r>
      <w:r>
        <w:rPr>
          <w:b w:val="0"/>
          <w:sz w:val="20"/>
        </w:rPr>
        <w:t>, amend to read:</w:t>
      </w:r>
    </w:p>
    <w:p w:rsidR="003D4879" w:rsidRPr="003D4879" w:rsidRDefault="003D4879" w:rsidP="003D4879">
      <w:pPr>
        <w:pStyle w:val="HChG"/>
        <w:spacing w:before="80" w:after="80"/>
      </w:pPr>
      <w:r>
        <w:t>"</w:t>
      </w:r>
      <w:r w:rsidRPr="003D4879">
        <w:t>Annex 17</w:t>
      </w:r>
    </w:p>
    <w:p w:rsidR="003D4879" w:rsidRPr="003D4879" w:rsidRDefault="003D4879" w:rsidP="003D4879">
      <w:pPr>
        <w:pStyle w:val="HChG"/>
        <w:spacing w:before="120" w:after="120"/>
      </w:pPr>
      <w:r w:rsidRPr="003D4879">
        <w:tab/>
      </w:r>
      <w:r w:rsidRPr="003D4879">
        <w:tab/>
        <w:t>Requirements for the installation of safety-belts and restraint systems for adult occupants of power-driven vehicles on forward facing seats, for the installation of ISOFIX child restraint systems and i-size child restraint systems</w:t>
      </w:r>
    </w:p>
    <w:p w:rsidR="003D4879" w:rsidRDefault="003D4879" w:rsidP="003D4879">
      <w:pPr>
        <w:pStyle w:val="SingleTxtG"/>
        <w:ind w:left="2268" w:hanging="1134"/>
      </w:pPr>
      <w:r>
        <w:t>1.</w:t>
      </w:r>
      <w:r>
        <w:tab/>
        <w:t>Compatibility with child restraint systems</w:t>
      </w:r>
    </w:p>
    <w:p w:rsidR="003D4879" w:rsidRDefault="003D4879" w:rsidP="003D4879">
      <w:pPr>
        <w:pStyle w:val="SingleTxtG"/>
        <w:ind w:left="2268" w:hanging="1134"/>
        <w:rPr>
          <w:spacing w:val="-4"/>
        </w:rPr>
      </w:pPr>
      <w:r>
        <w:rPr>
          <w:spacing w:val="-4"/>
        </w:rPr>
        <w:t>1.1.</w:t>
      </w:r>
      <w:r>
        <w:rPr>
          <w:spacing w:val="-4"/>
        </w:rPr>
        <w:tab/>
        <w:t>The vehicle manufacturer shall include in the vehicle handbook</w:t>
      </w:r>
      <w:r w:rsidR="00024793">
        <w:rPr>
          <w:spacing w:val="-4"/>
        </w:rPr>
        <w:t>,</w:t>
      </w:r>
      <w:r>
        <w:rPr>
          <w:spacing w:val="-4"/>
        </w:rPr>
        <w:t xml:space="preserve"> </w:t>
      </w:r>
      <w:r>
        <w:rPr>
          <w:b/>
          <w:spacing w:val="-4"/>
        </w:rPr>
        <w:t>simple</w:t>
      </w:r>
      <w:r>
        <w:rPr>
          <w:spacing w:val="-4"/>
        </w:rPr>
        <w:t xml:space="preserve"> advice </w:t>
      </w:r>
      <w:r>
        <w:rPr>
          <w:b/>
          <w:spacing w:val="-4"/>
        </w:rPr>
        <w:t xml:space="preserve">to the vehicle user </w:t>
      </w:r>
      <w:r>
        <w:rPr>
          <w:spacing w:val="-4"/>
        </w:rPr>
        <w:t xml:space="preserve">on the suitability of each passenger seating position for </w:t>
      </w:r>
      <w:r>
        <w:rPr>
          <w:strike/>
          <w:spacing w:val="-4"/>
        </w:rPr>
        <w:t>the carriage of children</w:t>
      </w:r>
      <w:r>
        <w:rPr>
          <w:spacing w:val="-4"/>
        </w:rPr>
        <w:t xml:space="preserve"> </w:t>
      </w:r>
      <w:r>
        <w:rPr>
          <w:strike/>
          <w:spacing w:val="-4"/>
        </w:rPr>
        <w:t>up to 12 years old (or up to 1.5 m tall), or</w:t>
      </w:r>
      <w:r>
        <w:rPr>
          <w:color w:val="FF0000"/>
          <w:spacing w:val="-4"/>
        </w:rPr>
        <w:t xml:space="preserve"> </w:t>
      </w:r>
      <w:r>
        <w:rPr>
          <w:spacing w:val="-4"/>
        </w:rPr>
        <w:t xml:space="preserve">the fitting of child restraint systems. This information shall be given </w:t>
      </w:r>
      <w:r w:rsidR="00024793">
        <w:rPr>
          <w:b/>
          <w:spacing w:val="-4"/>
        </w:rPr>
        <w:t>by pictograms</w:t>
      </w:r>
      <w:r>
        <w:rPr>
          <w:b/>
          <w:spacing w:val="-4"/>
        </w:rPr>
        <w:t xml:space="preserve"> or</w:t>
      </w:r>
      <w:r>
        <w:rPr>
          <w:spacing w:val="-4"/>
        </w:rPr>
        <w:t xml:space="preserve"> in the national language, or at least one of the national languages, of the country in which the vehicle is offered for sale. </w:t>
      </w:r>
    </w:p>
    <w:p w:rsidR="003D4879" w:rsidRDefault="003D4879" w:rsidP="003D4879">
      <w:pPr>
        <w:pStyle w:val="SingleTxtG"/>
        <w:ind w:left="2268" w:hanging="1134"/>
        <w:rPr>
          <w:strike/>
          <w:spacing w:val="-2"/>
        </w:rPr>
      </w:pPr>
      <w:r>
        <w:tab/>
        <w:t xml:space="preserve">For each forward-facing passenger seating position, and for each </w:t>
      </w:r>
      <w:r>
        <w:rPr>
          <w:b/>
        </w:rPr>
        <w:t>specified</w:t>
      </w:r>
      <w:r>
        <w:t xml:space="preserve"> ISOFIX position, the vehicle manufacturer shall </w:t>
      </w:r>
      <w:r>
        <w:rPr>
          <w:strike/>
        </w:rPr>
        <w:t>either i</w:t>
      </w:r>
      <w:r>
        <w:t>ndicate:</w:t>
      </w:r>
    </w:p>
    <w:p w:rsidR="003D4879" w:rsidRDefault="003D4879" w:rsidP="003D4879">
      <w:pPr>
        <w:pStyle w:val="SingleTxtG"/>
        <w:ind w:left="2835" w:hanging="567"/>
        <w:rPr>
          <w:strike/>
          <w:spacing w:val="-4"/>
        </w:rPr>
      </w:pPr>
      <w:r>
        <w:rPr>
          <w:spacing w:val="-4"/>
        </w:rPr>
        <w:t>(a)</w:t>
      </w:r>
      <w:r>
        <w:rPr>
          <w:spacing w:val="-4"/>
        </w:rPr>
        <w:tab/>
      </w:r>
      <w:r>
        <w:rPr>
          <w:strike/>
          <w:spacing w:val="-4"/>
        </w:rPr>
        <w:t xml:space="preserve">Indicate that </w:t>
      </w:r>
      <w:r>
        <w:rPr>
          <w:b/>
          <w:spacing w:val="-4"/>
        </w:rPr>
        <w:t>If</w:t>
      </w:r>
      <w:r>
        <w:rPr>
          <w:spacing w:val="-4"/>
        </w:rPr>
        <w:t xml:space="preserve"> the seating position is suitable for child restraints of the "universal" category (see paragraph 1.2. below)</w:t>
      </w:r>
      <w:r w:rsidR="00024793">
        <w:rPr>
          <w:b/>
          <w:spacing w:val="-4"/>
        </w:rPr>
        <w:t>;</w:t>
      </w:r>
      <w:r>
        <w:rPr>
          <w:b/>
          <w:spacing w:val="-4"/>
        </w:rPr>
        <w:t xml:space="preserve"> and/or</w:t>
      </w:r>
    </w:p>
    <w:p w:rsidR="003D4879" w:rsidRDefault="003D4879" w:rsidP="003D4879">
      <w:pPr>
        <w:pStyle w:val="SingleTxtG"/>
        <w:ind w:left="2835" w:hanging="567"/>
        <w:rPr>
          <w:strike/>
          <w:spacing w:val="-4"/>
        </w:rPr>
      </w:pPr>
      <w:r>
        <w:rPr>
          <w:strike/>
          <w:spacing w:val="-4"/>
        </w:rPr>
        <w:t>(b)</w:t>
      </w:r>
      <w:r>
        <w:rPr>
          <w:strike/>
          <w:spacing w:val="-4"/>
        </w:rPr>
        <w:tab/>
        <w:t>Indicate if the ISOFIX position is suitable for ISOFIX child restraint systems of the "universal" category (see paragraph 1.2. below);</w:t>
      </w:r>
    </w:p>
    <w:p w:rsidR="003D4879" w:rsidRDefault="003D4879" w:rsidP="003D4879">
      <w:pPr>
        <w:pStyle w:val="SingleTxtG"/>
        <w:ind w:left="2835" w:hanging="567"/>
        <w:rPr>
          <w:strike/>
          <w:spacing w:val="-4"/>
        </w:rPr>
      </w:pPr>
      <w:r>
        <w:rPr>
          <w:strike/>
          <w:spacing w:val="-4"/>
        </w:rPr>
        <w:t>(c)</w:t>
      </w:r>
      <w:r>
        <w:rPr>
          <w:strike/>
          <w:spacing w:val="-4"/>
        </w:rPr>
        <w:tab/>
        <w:t>Provide a list of child restraint systems of the "semi-universal", "restricted" or "vehicle-specific" categories, suitable for that vehicle seating position, indicating the mass group(s) for which the restraints are intended;</w:t>
      </w:r>
    </w:p>
    <w:p w:rsidR="003D4879" w:rsidRDefault="003D4879" w:rsidP="003D4879">
      <w:pPr>
        <w:pStyle w:val="SingleTxtG"/>
        <w:ind w:left="2835" w:hanging="567"/>
        <w:rPr>
          <w:strike/>
          <w:spacing w:val="-4"/>
        </w:rPr>
      </w:pPr>
      <w:r>
        <w:rPr>
          <w:strike/>
          <w:spacing w:val="-4"/>
        </w:rPr>
        <w:t>(d)</w:t>
      </w:r>
      <w:r>
        <w:rPr>
          <w:strike/>
          <w:spacing w:val="-4"/>
        </w:rPr>
        <w:tab/>
        <w:t>Provide a list of ISOFIX child restraint systems of the "semi-universal", "restricted" or "vehicle specific" categories, suitable for that vehicle ISOFIX position, indicating the mass group and the ISOFIX size class for which the ISOFIX child restraints are intended;</w:t>
      </w:r>
    </w:p>
    <w:p w:rsidR="003D4879" w:rsidRDefault="003D4879" w:rsidP="003D4879">
      <w:pPr>
        <w:pStyle w:val="SingleTxtG"/>
        <w:ind w:left="2835" w:hanging="567"/>
        <w:rPr>
          <w:strike/>
          <w:spacing w:val="-4"/>
        </w:rPr>
      </w:pPr>
      <w:r>
        <w:rPr>
          <w:strike/>
          <w:spacing w:val="-4"/>
        </w:rPr>
        <w:t>(e)</w:t>
      </w:r>
      <w:r>
        <w:rPr>
          <w:strike/>
          <w:spacing w:val="-4"/>
        </w:rPr>
        <w:tab/>
        <w:t>Provide a built-in child restraint system, indicating the mass group(s) for which the restraint is intended and the corresponding configuration(s);</w:t>
      </w:r>
    </w:p>
    <w:p w:rsidR="003D4879" w:rsidRDefault="003D4879" w:rsidP="003D4879">
      <w:pPr>
        <w:pStyle w:val="SingleTxtG"/>
        <w:ind w:left="2835" w:hanging="567"/>
        <w:rPr>
          <w:strike/>
          <w:spacing w:val="-4"/>
        </w:rPr>
      </w:pPr>
      <w:r>
        <w:rPr>
          <w:strike/>
          <w:spacing w:val="-4"/>
        </w:rPr>
        <w:t>(f)</w:t>
      </w:r>
      <w:r>
        <w:rPr>
          <w:strike/>
          <w:spacing w:val="-4"/>
        </w:rPr>
        <w:tab/>
        <w:t>Provide any combination of (a), (b), (c), (d), (e);</w:t>
      </w:r>
    </w:p>
    <w:p w:rsidR="003D4879" w:rsidRDefault="003D4879" w:rsidP="003D4879">
      <w:pPr>
        <w:pStyle w:val="SingleTxtG"/>
        <w:ind w:left="2835" w:hanging="567"/>
        <w:rPr>
          <w:strike/>
          <w:spacing w:val="-4"/>
        </w:rPr>
      </w:pPr>
      <w:r>
        <w:rPr>
          <w:strike/>
          <w:spacing w:val="-4"/>
        </w:rPr>
        <w:t>(g)</w:t>
      </w:r>
      <w:r>
        <w:rPr>
          <w:strike/>
          <w:spacing w:val="-4"/>
        </w:rPr>
        <w:tab/>
        <w:t>Indicate the mass group(s) of the children which shall not be carried in that seating position.</w:t>
      </w:r>
    </w:p>
    <w:p w:rsidR="003D4879" w:rsidRDefault="003D4879" w:rsidP="003D4879">
      <w:pPr>
        <w:pStyle w:val="SingleTxtG"/>
        <w:ind w:left="2835" w:hanging="567"/>
        <w:rPr>
          <w:b/>
          <w:spacing w:val="-4"/>
        </w:rPr>
      </w:pPr>
      <w:r>
        <w:rPr>
          <w:b/>
          <w:spacing w:val="-4"/>
        </w:rPr>
        <w:t>(b)</w:t>
      </w:r>
      <w:r>
        <w:rPr>
          <w:b/>
          <w:spacing w:val="-4"/>
        </w:rPr>
        <w:tab/>
        <w:t>If the seating position is suitable for i-size child restraint sy</w:t>
      </w:r>
      <w:r w:rsidR="00024793">
        <w:rPr>
          <w:b/>
          <w:spacing w:val="-4"/>
        </w:rPr>
        <w:t>stems (see paragraph 1.4</w:t>
      </w:r>
      <w:r w:rsidR="00A62DF3">
        <w:rPr>
          <w:b/>
          <w:spacing w:val="-4"/>
        </w:rPr>
        <w:t>.</w:t>
      </w:r>
      <w:r w:rsidR="00024793">
        <w:rPr>
          <w:b/>
          <w:spacing w:val="-4"/>
        </w:rPr>
        <w:t xml:space="preserve"> below);</w:t>
      </w:r>
      <w:r>
        <w:rPr>
          <w:b/>
          <w:spacing w:val="-4"/>
        </w:rPr>
        <w:t xml:space="preserve"> and/or</w:t>
      </w:r>
    </w:p>
    <w:p w:rsidR="003D4879" w:rsidRDefault="003D4879" w:rsidP="003D4879">
      <w:pPr>
        <w:pStyle w:val="SingleTxtG"/>
        <w:ind w:left="2835" w:hanging="567"/>
        <w:rPr>
          <w:b/>
          <w:spacing w:val="-4"/>
        </w:rPr>
      </w:pPr>
      <w:r>
        <w:rPr>
          <w:b/>
          <w:spacing w:val="-4"/>
        </w:rPr>
        <w:t>(c)</w:t>
      </w:r>
      <w:r>
        <w:rPr>
          <w:b/>
          <w:spacing w:val="-4"/>
        </w:rPr>
        <w:tab/>
        <w:t>If the seating position is suitable for child restraint systems other than those specified above (e.g. see paragraph 1.3</w:t>
      </w:r>
      <w:r w:rsidR="00A62DF3">
        <w:rPr>
          <w:b/>
          <w:spacing w:val="-4"/>
        </w:rPr>
        <w:t>.</w:t>
      </w:r>
      <w:r>
        <w:rPr>
          <w:b/>
          <w:spacing w:val="-4"/>
        </w:rPr>
        <w:t xml:space="preserve"> below).</w:t>
      </w:r>
    </w:p>
    <w:p w:rsidR="003D4879" w:rsidRDefault="003D4879" w:rsidP="003D4879">
      <w:pPr>
        <w:pStyle w:val="SingleTxtG"/>
        <w:ind w:left="2268"/>
        <w:rPr>
          <w:bCs/>
          <w:strike/>
          <w:spacing w:val="-2"/>
        </w:rPr>
      </w:pPr>
      <w:r>
        <w:rPr>
          <w:bCs/>
          <w:strike/>
        </w:rPr>
        <w:t>The vehicle manufacturer shall identify within the handbook each seating position which is also suitable for the accommodation of an i-Size child restraint system (see paragraph 1.3 below).</w:t>
      </w:r>
    </w:p>
    <w:p w:rsidR="003D4879" w:rsidRDefault="003D4879" w:rsidP="003D4879">
      <w:pPr>
        <w:pStyle w:val="SingleTxtG"/>
        <w:ind w:left="2268" w:hanging="1134"/>
      </w:pPr>
      <w:r>
        <w:tab/>
        <w:t xml:space="preserve">If a seating position is only suitable for use with forward-facing child restraint systems, this shall </w:t>
      </w:r>
      <w:r>
        <w:rPr>
          <w:b/>
        </w:rPr>
        <w:t>also</w:t>
      </w:r>
      <w:r>
        <w:t xml:space="preserve"> be indicated </w:t>
      </w:r>
      <w:r>
        <w:rPr>
          <w:b/>
        </w:rPr>
        <w:t>in the vehicle handbook</w:t>
      </w:r>
      <w:r>
        <w:t>.</w:t>
      </w:r>
    </w:p>
    <w:p w:rsidR="003D4879" w:rsidRDefault="003D4879" w:rsidP="003D4879">
      <w:pPr>
        <w:pStyle w:val="SingleTxtG"/>
        <w:ind w:left="2268" w:hanging="1134"/>
      </w:pPr>
    </w:p>
    <w:p w:rsidR="003D4879" w:rsidRDefault="00024793" w:rsidP="003D4879">
      <w:pPr>
        <w:pStyle w:val="SingleTxtG"/>
        <w:ind w:left="2268"/>
        <w:rPr>
          <w:b/>
        </w:rPr>
      </w:pPr>
      <w:r>
        <w:rPr>
          <w:b/>
        </w:rPr>
        <w:t>In addition to the above</w:t>
      </w:r>
      <w:r w:rsidR="003D4879">
        <w:rPr>
          <w:b/>
        </w:rPr>
        <w:t xml:space="preserve"> information for the vehicle user, the vehicle manufacturers shall make available the information as defined by Appendix 3 of this Annex. For example, this information can be included in separate Annexes of the vehicle handbook, or in technical descriptions of the vehicle or on a dedicated webpage. </w:t>
      </w:r>
      <w:r>
        <w:rPr>
          <w:b/>
        </w:rPr>
        <w:t>The location to access</w:t>
      </w:r>
      <w:r w:rsidR="003D4879" w:rsidRPr="007537BD">
        <w:rPr>
          <w:b/>
        </w:rPr>
        <w:t xml:space="preserve"> this information shall be provided in the vehicle handbook.</w:t>
      </w:r>
    </w:p>
    <w:p w:rsidR="003D4879" w:rsidRDefault="003D4879" w:rsidP="003D4879">
      <w:pPr>
        <w:pStyle w:val="SingleTxtG"/>
        <w:ind w:left="2268" w:hanging="1134"/>
      </w:pPr>
      <w:r>
        <w:tab/>
      </w:r>
      <w:r>
        <w:rPr>
          <w:strike/>
        </w:rPr>
        <w:t>Tables in a suitable format for the above information are given in Appendix 3 to this annex.</w:t>
      </w:r>
      <w:r w:rsidR="00307E43" w:rsidRPr="00307E43">
        <w:t xml:space="preserve"> </w:t>
      </w:r>
    </w:p>
    <w:p w:rsidR="003D4879" w:rsidRDefault="003D4879" w:rsidP="003D4879">
      <w:pPr>
        <w:pStyle w:val="SingleTxtG"/>
        <w:ind w:left="2268" w:hanging="1134"/>
        <w:rPr>
          <w:b/>
          <w:strike/>
          <w:spacing w:val="-4"/>
        </w:rPr>
      </w:pPr>
      <w:r>
        <w:rPr>
          <w:spacing w:val="-4"/>
        </w:rPr>
        <w:t>1.2.</w:t>
      </w:r>
      <w:r>
        <w:rPr>
          <w:spacing w:val="-4"/>
        </w:rPr>
        <w:tab/>
      </w:r>
      <w:r>
        <w:rPr>
          <w:color w:val="000000"/>
          <w:spacing w:val="-4"/>
        </w:rPr>
        <w:t xml:space="preserve">A child restraint system </w:t>
      </w:r>
      <w:r>
        <w:rPr>
          <w:strike/>
          <w:spacing w:val="-4"/>
        </w:rPr>
        <w:t xml:space="preserve">or ISOFIX child restraint system, </w:t>
      </w:r>
      <w:r>
        <w:rPr>
          <w:color w:val="000000"/>
          <w:spacing w:val="-4"/>
        </w:rPr>
        <w:t>of the universal category means a child restraint approved to the "universal" category of Regulation No. 44, Supplement 5 to 03 series of amendments</w:t>
      </w:r>
      <w:r w:rsidR="00D907DE">
        <w:rPr>
          <w:color w:val="000000"/>
          <w:spacing w:val="-4"/>
        </w:rPr>
        <w:t xml:space="preserve"> </w:t>
      </w:r>
      <w:r w:rsidR="00D907DE" w:rsidRPr="007537BD">
        <w:rPr>
          <w:b/>
        </w:rPr>
        <w:t>(or subsequent amendments)</w:t>
      </w:r>
      <w:r w:rsidR="00D907DE">
        <w:rPr>
          <w:color w:val="000000"/>
          <w:spacing w:val="-4"/>
        </w:rPr>
        <w:t xml:space="preserve">. </w:t>
      </w:r>
      <w:r w:rsidR="00D907DE" w:rsidRPr="00D907DE">
        <w:rPr>
          <w:b/>
          <w:color w:val="000000"/>
          <w:spacing w:val="-4"/>
        </w:rPr>
        <w:t>P</w:t>
      </w:r>
      <w:r>
        <w:rPr>
          <w:color w:val="000000"/>
          <w:spacing w:val="-4"/>
        </w:rPr>
        <w:t xml:space="preserve">ositions, </w:t>
      </w:r>
      <w:r>
        <w:rPr>
          <w:strike/>
          <w:spacing w:val="-4"/>
        </w:rPr>
        <w:t>or ISOFIX positions</w:t>
      </w:r>
      <w:r>
        <w:rPr>
          <w:color w:val="000000"/>
          <w:spacing w:val="-4"/>
        </w:rPr>
        <w:t xml:space="preserve">, which are indicated by the vehicle manufacturer as being suitable for the installation of child restraints systems </w:t>
      </w:r>
      <w:r w:rsidR="00AE1270" w:rsidRPr="00AE1270">
        <w:rPr>
          <w:b/>
          <w:color w:val="000000"/>
          <w:spacing w:val="-4"/>
        </w:rPr>
        <w:t>of the universal category</w:t>
      </w:r>
      <w:r w:rsidR="00AE1270">
        <w:rPr>
          <w:color w:val="000000"/>
          <w:spacing w:val="-4"/>
        </w:rPr>
        <w:t xml:space="preserve"> </w:t>
      </w:r>
      <w:r>
        <w:rPr>
          <w:strike/>
          <w:spacing w:val="-4"/>
        </w:rPr>
        <w:t xml:space="preserve">or ISOFIX child restraints systems </w:t>
      </w:r>
      <w:r>
        <w:rPr>
          <w:color w:val="000000"/>
          <w:spacing w:val="-4"/>
        </w:rPr>
        <w:t xml:space="preserve">shall comply with the provisions of Appendix 1 </w:t>
      </w:r>
      <w:r w:rsidR="00D907DE">
        <w:rPr>
          <w:color w:val="000000"/>
          <w:spacing w:val="-4"/>
        </w:rPr>
        <w:t xml:space="preserve">and </w:t>
      </w:r>
      <w:r w:rsidR="00D907DE" w:rsidRPr="00D907DE">
        <w:rPr>
          <w:b/>
          <w:color w:val="000000"/>
          <w:spacing w:val="-4"/>
        </w:rPr>
        <w:t>Appendix 5</w:t>
      </w:r>
      <w:r w:rsidR="00D907DE">
        <w:rPr>
          <w:color w:val="000000"/>
          <w:spacing w:val="-4"/>
        </w:rPr>
        <w:t xml:space="preserve"> </w:t>
      </w:r>
      <w:r>
        <w:rPr>
          <w:strike/>
          <w:spacing w:val="-4"/>
        </w:rPr>
        <w:t>or 2</w:t>
      </w:r>
      <w:r>
        <w:rPr>
          <w:color w:val="000000"/>
          <w:spacing w:val="-4"/>
        </w:rPr>
        <w:t xml:space="preserve"> to this annex. </w:t>
      </w:r>
      <w:r>
        <w:rPr>
          <w:strike/>
          <w:spacing w:val="-4"/>
        </w:rPr>
        <w:t>Where applicable any restriction on the simultaneous use on adjacent positions of ISOFIX child restraint systems and/or between ISOFIX-</w:t>
      </w:r>
      <w:r>
        <w:rPr>
          <w:rFonts w:ascii="ZWAdobeF" w:hAnsi="ZWAdobeF" w:cs="ZWAdobeF"/>
          <w:strike/>
          <w:spacing w:val="-4"/>
          <w:sz w:val="2"/>
        </w:rPr>
        <w:t>S</w:t>
      </w:r>
      <w:r>
        <w:rPr>
          <w:strike/>
          <w:spacing w:val="-4"/>
        </w:rPr>
        <w:t>positions and adult seating positions shall be reported in the Table 2 of Appendix 3 to this annex.</w:t>
      </w:r>
    </w:p>
    <w:p w:rsidR="003D4879" w:rsidRDefault="003D4879" w:rsidP="003D4879">
      <w:pPr>
        <w:pStyle w:val="SingleTxtG"/>
        <w:ind w:left="2268" w:hanging="1134"/>
        <w:rPr>
          <w:b/>
          <w:i/>
          <w:spacing w:val="-4"/>
        </w:rPr>
      </w:pPr>
      <w:r>
        <w:rPr>
          <w:b/>
          <w:spacing w:val="-4"/>
        </w:rPr>
        <w:t>1.3.</w:t>
      </w:r>
      <w:r>
        <w:rPr>
          <w:b/>
          <w:spacing w:val="-4"/>
        </w:rPr>
        <w:tab/>
        <w:t xml:space="preserve">An ISOFIX child restraint </w:t>
      </w:r>
      <w:r w:rsidR="00AE1270">
        <w:rPr>
          <w:b/>
          <w:spacing w:val="-4"/>
        </w:rPr>
        <w:t xml:space="preserve">means a child restraint </w:t>
      </w:r>
      <w:r>
        <w:rPr>
          <w:b/>
          <w:spacing w:val="-4"/>
        </w:rPr>
        <w:t>approved to Regulation No. 44, Supplement 5 to 03 series of amendments or to Regulation No. 129</w:t>
      </w:r>
      <w:r w:rsidR="00AE1270">
        <w:rPr>
          <w:b/>
          <w:spacing w:val="-4"/>
        </w:rPr>
        <w:t xml:space="preserve"> (or subsequent amendments). P</w:t>
      </w:r>
      <w:r>
        <w:rPr>
          <w:b/>
          <w:spacing w:val="-4"/>
        </w:rPr>
        <w:t>ositions, which are indicated by the vehicle manufacturer as being suitable for the installation of ISOFIX child restraints systems shall comply with the provisions of Appendix 2 to this annex.</w:t>
      </w:r>
    </w:p>
    <w:p w:rsidR="003D4879" w:rsidRDefault="003D4879" w:rsidP="003D4879">
      <w:pPr>
        <w:pStyle w:val="SingleTxtG"/>
        <w:ind w:left="2268" w:hanging="1134"/>
        <w:rPr>
          <w:strike/>
          <w:spacing w:val="-4"/>
        </w:rPr>
      </w:pPr>
      <w:r>
        <w:rPr>
          <w:spacing w:val="-4"/>
        </w:rPr>
        <w:t>1.</w:t>
      </w:r>
      <w:r>
        <w:rPr>
          <w:strike/>
          <w:spacing w:val="-4"/>
        </w:rPr>
        <w:t>3</w:t>
      </w:r>
      <w:r>
        <w:rPr>
          <w:b/>
          <w:spacing w:val="-4"/>
        </w:rPr>
        <w:t>.4</w:t>
      </w:r>
      <w:r w:rsidR="00A62DF3">
        <w:rPr>
          <w:b/>
          <w:spacing w:val="-4"/>
        </w:rPr>
        <w:t>.</w:t>
      </w:r>
      <w:r>
        <w:rPr>
          <w:spacing w:val="-4"/>
        </w:rPr>
        <w:tab/>
        <w:t xml:space="preserve">An i-Size child restraint means a child restraint approved to the i-Size category of Regulation No. 129. Seating positions, which are indicated by the vehicle manufacturer as being suitable for the installation of i-Size child restraints systems shall comply with the provisions of Appendix 2 </w:t>
      </w:r>
      <w:r w:rsidR="00AE1270">
        <w:rPr>
          <w:spacing w:val="-4"/>
        </w:rPr>
        <w:t xml:space="preserve">and </w:t>
      </w:r>
      <w:r w:rsidR="00AE1270" w:rsidRPr="00AE1270">
        <w:rPr>
          <w:b/>
          <w:spacing w:val="-4"/>
        </w:rPr>
        <w:t>Appendix 5</w:t>
      </w:r>
      <w:r w:rsidR="00AE1270">
        <w:rPr>
          <w:spacing w:val="-4"/>
        </w:rPr>
        <w:t xml:space="preserve"> </w:t>
      </w:r>
      <w:r>
        <w:rPr>
          <w:spacing w:val="-4"/>
        </w:rPr>
        <w:t xml:space="preserve">to this annex. </w:t>
      </w:r>
      <w:r>
        <w:rPr>
          <w:strike/>
          <w:spacing w:val="-4"/>
        </w:rPr>
        <w:t>Where applicable, any restriction on the simultaneous use on adjacent positions of ISOFIX child restraint systems or i-Size child restraint systems and/or between ISOFIX positions, i-Size positions and adult seating positions shall be reported in the Table 2 of Appendix 3 to this annex.</w:t>
      </w:r>
      <w:r w:rsidRPr="003D4879">
        <w:rPr>
          <w:spacing w:val="-4"/>
        </w:rPr>
        <w:t>"</w:t>
      </w:r>
    </w:p>
    <w:p w:rsidR="00B97075" w:rsidRDefault="00B97075" w:rsidP="00B97075">
      <w:pPr>
        <w:pStyle w:val="SingleTxtG"/>
        <w:ind w:left="2268" w:hanging="1134"/>
        <w:rPr>
          <w:i/>
          <w:lang w:val="en-US"/>
        </w:rPr>
      </w:pPr>
      <w:r>
        <w:rPr>
          <w:i/>
          <w:lang w:val="en-US"/>
        </w:rPr>
        <w:t xml:space="preserve">Annex 17, Appendix 1, </w:t>
      </w:r>
    </w:p>
    <w:p w:rsidR="00B97075" w:rsidRPr="0072767F" w:rsidRDefault="00B97075" w:rsidP="00B97075">
      <w:pPr>
        <w:pStyle w:val="SingleTxtG"/>
        <w:ind w:left="2268" w:hanging="1134"/>
        <w:rPr>
          <w:lang w:val="en-US"/>
        </w:rPr>
      </w:pPr>
      <w:r>
        <w:rPr>
          <w:i/>
          <w:lang w:val="en-US"/>
        </w:rPr>
        <w:t>Paragraph 2.7</w:t>
      </w:r>
      <w:r w:rsidRPr="0038184B">
        <w:rPr>
          <w:lang w:val="en-US"/>
        </w:rPr>
        <w:t xml:space="preserve">., </w:t>
      </w:r>
      <w:r w:rsidRPr="0072767F">
        <w:rPr>
          <w:lang w:val="en-US"/>
        </w:rPr>
        <w:t>amend to read:</w:t>
      </w:r>
    </w:p>
    <w:p w:rsidR="00B97075" w:rsidRDefault="00B97075" w:rsidP="00B97075">
      <w:pPr>
        <w:pStyle w:val="SingleTxtG"/>
        <w:ind w:left="2268" w:hanging="1134"/>
      </w:pPr>
      <w:r w:rsidRPr="001030DA">
        <w:t>"</w:t>
      </w:r>
      <w:r>
        <w:t>2.7.</w:t>
      </w:r>
      <w:r>
        <w:tab/>
        <w:t xml:space="preserve">Ensure that the fixture is located with its </w:t>
      </w:r>
      <w:r w:rsidRPr="00BE6420">
        <w:rPr>
          <w:strike/>
        </w:rPr>
        <w:t>centreline on the apparent centreline</w:t>
      </w:r>
      <w:r>
        <w:t xml:space="preserve"> </w:t>
      </w:r>
      <w:r>
        <w:rPr>
          <w:b/>
        </w:rPr>
        <w:t xml:space="preserve">vertical plane of symmetry </w:t>
      </w:r>
      <w:r w:rsidRPr="00BE6420">
        <w:rPr>
          <w:strike/>
        </w:rPr>
        <w:t>of the seating position</w:t>
      </w:r>
      <w:r>
        <w:t xml:space="preserve"> </w:t>
      </w:r>
      <w:r>
        <w:rPr>
          <w:b/>
        </w:rPr>
        <w:t xml:space="preserve">within </w:t>
      </w:r>
      <w:r>
        <w:t xml:space="preserve">±25 mm </w:t>
      </w:r>
      <w:r w:rsidRPr="00BE6420">
        <w:rPr>
          <w:strike/>
        </w:rPr>
        <w:t>with its centreline parallel with the centreline of the vehicle</w:t>
      </w:r>
      <w:r>
        <w:t xml:space="preserve"> </w:t>
      </w:r>
      <w:r>
        <w:rPr>
          <w:b/>
        </w:rPr>
        <w:t>of the vertical plane of symmetry of the seating position.</w:t>
      </w:r>
      <w:r>
        <w:t>"</w:t>
      </w:r>
    </w:p>
    <w:p w:rsidR="00B97075" w:rsidRDefault="00B97075" w:rsidP="00B97075">
      <w:pPr>
        <w:pStyle w:val="SingleTxtG"/>
        <w:ind w:left="2268" w:hanging="1134"/>
        <w:rPr>
          <w:lang w:val="en-US"/>
        </w:rPr>
      </w:pPr>
      <w:r>
        <w:rPr>
          <w:i/>
          <w:lang w:val="en-US"/>
        </w:rPr>
        <w:t>Paragraph 3.2</w:t>
      </w:r>
      <w:r w:rsidRPr="0038184B">
        <w:rPr>
          <w:lang w:val="en-US"/>
        </w:rPr>
        <w:t xml:space="preserve">., </w:t>
      </w:r>
      <w:r w:rsidRPr="0072767F">
        <w:rPr>
          <w:lang w:val="en-US"/>
        </w:rPr>
        <w:t>amend to read:</w:t>
      </w:r>
    </w:p>
    <w:p w:rsidR="00B97075" w:rsidRPr="00FB3F7B" w:rsidRDefault="00B97075" w:rsidP="00B97075">
      <w:pPr>
        <w:pStyle w:val="SingleTxtG"/>
        <w:ind w:left="2268" w:hanging="1134"/>
        <w:rPr>
          <w:b/>
        </w:rPr>
      </w:pPr>
      <w:r>
        <w:t>"3.2.</w:t>
      </w:r>
      <w:r>
        <w:tab/>
        <w:t xml:space="preserve">The lap portion of the belt shall touch the fixture on both sides at the rear of the lap belt path (see Figure 3). </w:t>
      </w:r>
      <w:r>
        <w:rPr>
          <w:b/>
        </w:rPr>
        <w:t>The seat belt webbing shall always cover the points BP on the left and right ends of the curved edge; the exact position of point BP on the curved edge is indicated in detail W of Figure 1.</w:t>
      </w:r>
    </w:p>
    <w:p w:rsidR="00D640A0" w:rsidRDefault="00D640A0">
      <w:pPr>
        <w:suppressAutoHyphens w:val="0"/>
        <w:spacing w:line="240" w:lineRule="auto"/>
        <w:rPr>
          <w:i/>
          <w:lang w:val="en-US"/>
        </w:rPr>
      </w:pPr>
      <w:r>
        <w:rPr>
          <w:i/>
          <w:lang w:val="en-US"/>
        </w:rPr>
        <w:br w:type="page"/>
      </w:r>
    </w:p>
    <w:p w:rsidR="00B97075" w:rsidRDefault="00B97075" w:rsidP="00B97075">
      <w:pPr>
        <w:pStyle w:val="SingleTxtG"/>
        <w:rPr>
          <w:lang w:val="en-US"/>
        </w:rPr>
      </w:pPr>
      <w:r>
        <w:rPr>
          <w:i/>
          <w:lang w:val="en-US"/>
        </w:rPr>
        <w:lastRenderedPageBreak/>
        <w:t>Figures 1 to</w:t>
      </w:r>
      <w:r>
        <w:rPr>
          <w:lang w:val="en-US"/>
        </w:rPr>
        <w:t xml:space="preserve"> 3, amend to read:</w:t>
      </w:r>
    </w:p>
    <w:p w:rsidR="00B97075" w:rsidRPr="0051570C" w:rsidRDefault="00B97075" w:rsidP="00B97075">
      <w:pPr>
        <w:pStyle w:val="Heading1"/>
        <w:rPr>
          <w:lang w:val="en-US"/>
        </w:rPr>
      </w:pPr>
      <w:r>
        <w:rPr>
          <w:lang w:val="en-US"/>
        </w:rPr>
        <w:t>"</w:t>
      </w:r>
      <w:r w:rsidRPr="0051570C">
        <w:rPr>
          <w:lang w:val="en-US"/>
        </w:rPr>
        <w:t>Figure 1</w:t>
      </w:r>
    </w:p>
    <w:p w:rsidR="00B97075" w:rsidRPr="0051570C" w:rsidRDefault="00B97075" w:rsidP="00B97075">
      <w:pPr>
        <w:pStyle w:val="Heading1"/>
        <w:rPr>
          <w:b/>
          <w:lang w:val="en-US"/>
        </w:rPr>
      </w:pPr>
      <w:r w:rsidRPr="0051570C">
        <w:rPr>
          <w:b/>
          <w:lang w:val="en-US"/>
        </w:rPr>
        <w:t>Specifications of the fixture</w:t>
      </w:r>
      <w:r w:rsidR="00736908">
        <w:rPr>
          <w:b/>
          <w:lang w:val="en-US"/>
        </w:rPr>
        <w:t xml:space="preserve"> (all dimensions in mm)</w:t>
      </w:r>
    </w:p>
    <w:p w:rsidR="00B97075" w:rsidRDefault="00B97075" w:rsidP="00B97075">
      <w:pPr>
        <w:pStyle w:val="SingleTxtG"/>
        <w:ind w:left="2268" w:hanging="1134"/>
      </w:pPr>
    </w:p>
    <w:p w:rsidR="00BA0D59" w:rsidRDefault="00736908" w:rsidP="00B97075">
      <w:pPr>
        <w:pStyle w:val="SingleTxtG"/>
        <w:ind w:left="2268" w:hanging="1134"/>
      </w:pPr>
      <w:r>
        <w:rPr>
          <w:noProof/>
          <w:lang w:eastAsia="en-GB"/>
        </w:rPr>
        <mc:AlternateContent>
          <mc:Choice Requires="wps">
            <w:drawing>
              <wp:anchor distT="0" distB="0" distL="114300" distR="114300" simplePos="0" relativeHeight="251672576" behindDoc="0" locked="0" layoutInCell="1" allowOverlap="1" wp14:anchorId="37017A6A" wp14:editId="4EC212C4">
                <wp:simplePos x="0" y="0"/>
                <wp:positionH relativeFrom="column">
                  <wp:posOffset>3621507</wp:posOffset>
                </wp:positionH>
                <wp:positionV relativeFrom="paragraph">
                  <wp:posOffset>766496</wp:posOffset>
                </wp:positionV>
                <wp:extent cx="237426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62DF3" w:rsidRPr="00736908" w:rsidRDefault="00A62DF3" w:rsidP="00736908">
                            <w:pPr>
                              <w:rPr>
                                <w:sz w:val="16"/>
                                <w:szCs w:val="16"/>
                                <w:lang w:val="fr-CH"/>
                              </w:rPr>
                            </w:pPr>
                            <w:r>
                              <w:rPr>
                                <w:sz w:val="16"/>
                                <w:szCs w:val="16"/>
                                <w:lang w:val="fr-CH"/>
                              </w:rPr>
                              <w:t>R50 TYP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85.15pt;margin-top:60.35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P5EQIAAPs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" filled="f" stroked="f">
                <v:textbox style="mso-fit-shape-to-text:t">
                  <w:txbxContent>
                    <w:p w:rsidR="00A62DF3" w:rsidRPr="00736908" w:rsidRDefault="00A62DF3" w:rsidP="00736908">
                      <w:pPr>
                        <w:rPr>
                          <w:sz w:val="16"/>
                          <w:szCs w:val="16"/>
                          <w:lang w:val="fr-CH"/>
                        </w:rPr>
                      </w:pPr>
                      <w:r>
                        <w:rPr>
                          <w:sz w:val="16"/>
                          <w:szCs w:val="16"/>
                          <w:lang w:val="fr-CH"/>
                        </w:rPr>
                        <w:t>R50 TYP</w:t>
                      </w:r>
                    </w:p>
                  </w:txbxContent>
                </v:textbox>
              </v:shape>
            </w:pict>
          </mc:Fallback>
        </mc:AlternateContent>
      </w:r>
      <w:r w:rsidR="00BA0D59">
        <w:rPr>
          <w:noProof/>
          <w:lang w:eastAsia="en-GB"/>
        </w:rPr>
        <mc:AlternateContent>
          <mc:Choice Requires="wps">
            <w:drawing>
              <wp:anchor distT="0" distB="0" distL="114300" distR="114300" simplePos="0" relativeHeight="251670528" behindDoc="0" locked="0" layoutInCell="1" allowOverlap="1" wp14:anchorId="48ACB8D6" wp14:editId="253BB98B">
                <wp:simplePos x="0" y="0"/>
                <wp:positionH relativeFrom="column">
                  <wp:posOffset>2222856</wp:posOffset>
                </wp:positionH>
                <wp:positionV relativeFrom="paragraph">
                  <wp:posOffset>2679421</wp:posOffset>
                </wp:positionV>
                <wp:extent cx="23742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62DF3" w:rsidRPr="00736908" w:rsidRDefault="00A62DF3" w:rsidP="00BA0D59">
                            <w:pPr>
                              <w:rPr>
                                <w:sz w:val="16"/>
                                <w:szCs w:val="16"/>
                                <w:lang w:val="fr-CH"/>
                              </w:rPr>
                            </w:pPr>
                            <w:r w:rsidRPr="00736908">
                              <w:rPr>
                                <w:sz w:val="16"/>
                                <w:szCs w:val="16"/>
                                <w:lang w:val="fr-CH"/>
                              </w:rPr>
                              <w:t>Detail 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175.05pt;margin-top:211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" filled="f" stroked="f">
                <v:textbox style="mso-fit-shape-to-text:t">
                  <w:txbxContent>
                    <w:p w:rsidR="00A62DF3" w:rsidRPr="00736908" w:rsidRDefault="00A62DF3" w:rsidP="00BA0D59">
                      <w:pPr>
                        <w:rPr>
                          <w:sz w:val="16"/>
                          <w:szCs w:val="16"/>
                          <w:lang w:val="fr-CH"/>
                        </w:rPr>
                      </w:pPr>
                      <w:r w:rsidRPr="00736908">
                        <w:rPr>
                          <w:sz w:val="16"/>
                          <w:szCs w:val="16"/>
                          <w:lang w:val="fr-CH"/>
                        </w:rPr>
                        <w:t>Detail W</w:t>
                      </w:r>
                    </w:p>
                  </w:txbxContent>
                </v:textbox>
              </v:shape>
            </w:pict>
          </mc:Fallback>
        </mc:AlternateContent>
      </w:r>
      <w:r w:rsidR="00BA0D59">
        <w:rPr>
          <w:noProof/>
          <w:lang w:eastAsia="en-GB"/>
        </w:rPr>
        <mc:AlternateContent>
          <mc:Choice Requires="wps">
            <w:drawing>
              <wp:anchor distT="0" distB="0" distL="114300" distR="114300" simplePos="0" relativeHeight="251668480" behindDoc="0" locked="0" layoutInCell="1" allowOverlap="1" wp14:anchorId="7F49CE20" wp14:editId="4D75B083">
                <wp:simplePos x="0" y="0"/>
                <wp:positionH relativeFrom="column">
                  <wp:posOffset>255905</wp:posOffset>
                </wp:positionH>
                <wp:positionV relativeFrom="paragraph">
                  <wp:posOffset>2909392</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62DF3" w:rsidRPr="00BA0D59" w:rsidRDefault="00A62DF3">
                            <w:pPr>
                              <w:rPr>
                                <w:b/>
                                <w:sz w:val="16"/>
                                <w:szCs w:val="16"/>
                                <w:lang w:val="fr-CH"/>
                              </w:rPr>
                            </w:pPr>
                            <w:r w:rsidRPr="00BA0D59">
                              <w:rPr>
                                <w:b/>
                                <w:sz w:val="16"/>
                                <w:szCs w:val="16"/>
                                <w:lang w:val="fr-CH"/>
                              </w:rPr>
                              <w:t>WEIGHT 23kg EVENLY DISTRIBUTED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0.15pt;margin-top:229.1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4o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" filled="f" stroked="f">
                <v:textbox style="mso-fit-shape-to-text:t">
                  <w:txbxContent>
                    <w:p w:rsidR="00A62DF3" w:rsidRPr="00BA0D59" w:rsidRDefault="00A62DF3">
                      <w:pPr>
                        <w:rPr>
                          <w:b/>
                          <w:sz w:val="16"/>
                          <w:szCs w:val="16"/>
                          <w:lang w:val="fr-CH"/>
                        </w:rPr>
                      </w:pPr>
                      <w:r w:rsidRPr="00BA0D59">
                        <w:rPr>
                          <w:b/>
                          <w:sz w:val="16"/>
                          <w:szCs w:val="16"/>
                          <w:lang w:val="fr-CH"/>
                        </w:rPr>
                        <w:t>WEIGHT 23kg EVENLY DISTRIBUTED</w:t>
                      </w:r>
                    </w:p>
                  </w:txbxContent>
                </v:textbox>
              </v:shape>
            </w:pict>
          </mc:Fallback>
        </mc:AlternateContent>
      </w:r>
      <w:r w:rsidR="00BA0D59">
        <w:rPr>
          <w:noProof/>
          <w:lang w:eastAsia="en-GB"/>
        </w:rPr>
        <w:drawing>
          <wp:inline distT="0" distB="0" distL="0" distR="0" wp14:anchorId="43DA4DB5" wp14:editId="28E3E27C">
            <wp:extent cx="4667250" cy="3086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rsidR="00B97075" w:rsidRDefault="00B97075" w:rsidP="00B97075">
      <w:pPr>
        <w:pStyle w:val="SingleTxtG"/>
        <w:ind w:left="2268" w:hanging="1134"/>
      </w:pPr>
    </w:p>
    <w:p w:rsidR="00B97075" w:rsidRDefault="00736908" w:rsidP="00B97075">
      <w:pPr>
        <w:pStyle w:val="SingleTxtG"/>
        <w:jc w:val="left"/>
      </w:pPr>
      <w:r>
        <w:t xml:space="preserve">               </w:t>
      </w:r>
      <w:r w:rsidR="00B97075">
        <w:t xml:space="preserve">   </w:t>
      </w:r>
      <w:r w:rsidR="00B97075">
        <w:rPr>
          <w:noProof/>
          <w:lang w:eastAsia="en-GB"/>
        </w:rPr>
        <w:drawing>
          <wp:inline distT="0" distB="0" distL="0" distR="0" wp14:anchorId="2E8D54F0" wp14:editId="7F003CE5">
            <wp:extent cx="2801721" cy="3014472"/>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1601" cy="3014343"/>
                    </a:xfrm>
                    <a:prstGeom prst="rect">
                      <a:avLst/>
                    </a:prstGeom>
                    <a:noFill/>
                    <a:ln>
                      <a:noFill/>
                    </a:ln>
                  </pic:spPr>
                </pic:pic>
              </a:graphicData>
            </a:graphic>
          </wp:inline>
        </w:drawing>
      </w:r>
    </w:p>
    <w:p w:rsidR="00626EE5" w:rsidRDefault="00626EE5">
      <w:pPr>
        <w:suppressAutoHyphens w:val="0"/>
        <w:spacing w:line="240" w:lineRule="auto"/>
      </w:pPr>
      <w:r>
        <w:br w:type="page"/>
      </w:r>
    </w:p>
    <w:p w:rsidR="00626EE5" w:rsidRDefault="00626EE5" w:rsidP="00626EE5">
      <w:pPr>
        <w:tabs>
          <w:tab w:val="left" w:pos="1134"/>
        </w:tabs>
        <w:ind w:left="6379" w:hanging="5499"/>
        <w:jc w:val="both"/>
      </w:pPr>
      <w:r>
        <w:lastRenderedPageBreak/>
        <w:tab/>
        <w:t>Figure 2</w:t>
      </w:r>
      <w:r>
        <w:tab/>
        <w:t>Figure 3</w:t>
      </w:r>
    </w:p>
    <w:p w:rsidR="00626EE5" w:rsidRPr="00BA618A" w:rsidRDefault="00626EE5" w:rsidP="00626EE5">
      <w:pPr>
        <w:tabs>
          <w:tab w:val="left" w:pos="1134"/>
        </w:tabs>
        <w:ind w:left="6379" w:hanging="5499"/>
        <w:jc w:val="both"/>
        <w:rPr>
          <w:b/>
        </w:rPr>
      </w:pPr>
      <w:r>
        <w:rPr>
          <w:b/>
        </w:rPr>
        <w:tab/>
      </w:r>
      <w:r w:rsidRPr="00BA618A">
        <w:rPr>
          <w:b/>
        </w:rPr>
        <w:t>Installation of fixture onto vehicle seat</w:t>
      </w:r>
      <w:r>
        <w:tab/>
      </w:r>
      <w:r w:rsidRPr="00BA618A">
        <w:rPr>
          <w:b/>
        </w:rPr>
        <w:t>Check for compatibility</w:t>
      </w:r>
    </w:p>
    <w:p w:rsidR="00626EE5" w:rsidRDefault="00626EE5" w:rsidP="00626EE5">
      <w:pPr>
        <w:tabs>
          <w:tab w:val="left" w:pos="1134"/>
        </w:tabs>
        <w:ind w:left="6379" w:hanging="5499"/>
        <w:jc w:val="both"/>
      </w:pPr>
      <w:r>
        <w:tab/>
        <w:t>(see paragraph 2.6.1.)</w:t>
      </w:r>
      <w:r>
        <w:tab/>
        <w:t>(see paragraphs 2.6.1. and 3.2)</w:t>
      </w:r>
    </w:p>
    <w:p w:rsidR="00626EE5" w:rsidRDefault="00626EE5" w:rsidP="00626EE5">
      <w:pPr>
        <w:ind w:left="5499" w:hanging="5499"/>
        <w:jc w:val="both"/>
      </w:pPr>
    </w:p>
    <w:p w:rsidR="00626EE5" w:rsidRDefault="00626EE5" w:rsidP="00626EE5">
      <w:pPr>
        <w:ind w:left="5499" w:hanging="4365"/>
        <w:jc w:val="both"/>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4601210</wp:posOffset>
                </wp:positionH>
                <wp:positionV relativeFrom="paragraph">
                  <wp:posOffset>188595</wp:posOffset>
                </wp:positionV>
                <wp:extent cx="673735" cy="287655"/>
                <wp:effectExtent l="635" t="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DF3" w:rsidRPr="009B2D1F" w:rsidRDefault="00A62DF3" w:rsidP="00626EE5">
                            <w:pPr>
                              <w:rPr>
                                <w:lang w:val="fr-CH"/>
                              </w:rPr>
                            </w:pPr>
                            <w:r>
                              <w:rPr>
                                <w:lang w:val="fr-CH"/>
                              </w:rPr>
                              <w:t>Tongue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362.3pt;margin-top:14.85pt;width:53.0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" stroked="f">
                <v:textbox>
                  <w:txbxContent>
                    <w:p w:rsidR="00A62DF3" w:rsidRPr="009B2D1F" w:rsidRDefault="00A62DF3" w:rsidP="00626EE5">
                      <w:pPr>
                        <w:rPr>
                          <w:lang w:val="fr-CH"/>
                        </w:rPr>
                      </w:pPr>
                      <w:r>
                        <w:rPr>
                          <w:lang w:val="fr-CH"/>
                        </w:rPr>
                        <w:t>Tongue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2515235</wp:posOffset>
                </wp:positionH>
                <wp:positionV relativeFrom="paragraph">
                  <wp:posOffset>1905635</wp:posOffset>
                </wp:positionV>
                <wp:extent cx="2085975" cy="727075"/>
                <wp:effectExtent l="635" t="63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DF3" w:rsidRPr="00626EE5" w:rsidRDefault="00A62DF3" w:rsidP="00626EE5">
                            <w:pPr>
                              <w:rPr>
                                <w:strike/>
                              </w:rPr>
                            </w:pPr>
                            <w:r w:rsidRPr="00626EE5">
                              <w:rPr>
                                <w:i/>
                                <w:strike/>
                              </w:rPr>
                              <w:t xml:space="preserve">Note: </w:t>
                            </w:r>
                            <w:r w:rsidRPr="00626EE5">
                              <w:rPr>
                                <w:strike/>
                              </w:rPr>
                              <w:t>The seat belt webbing shall contact the curved edge on both sides of the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198.05pt;margin-top:150.05pt;width:164.25pt;height:5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QZgwIAABgFAAAOAAAAZHJzL2Uyb0RvYy54bWysVNmO2yAUfa/Uf0C8Z7zIGcf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" stroked="f">
                <v:textbox>
                  <w:txbxContent>
                    <w:p w:rsidR="00A62DF3" w:rsidRPr="00626EE5" w:rsidRDefault="00A62DF3" w:rsidP="00626EE5">
                      <w:pPr>
                        <w:rPr>
                          <w:strike/>
                        </w:rPr>
                      </w:pPr>
                      <w:r w:rsidRPr="00626EE5">
                        <w:rPr>
                          <w:i/>
                          <w:strike/>
                        </w:rPr>
                        <w:t xml:space="preserve">Note: </w:t>
                      </w:r>
                      <w:r w:rsidRPr="00626EE5">
                        <w:rPr>
                          <w:strike/>
                        </w:rPr>
                        <w:t>The seat belt webbing shall contact the curved edge on both sides of the fixture</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5547360</wp:posOffset>
                </wp:positionH>
                <wp:positionV relativeFrom="paragraph">
                  <wp:posOffset>1700530</wp:posOffset>
                </wp:positionV>
                <wp:extent cx="622935" cy="287655"/>
                <wp:effectExtent l="3810" t="0" r="190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DF3" w:rsidRPr="009B2D1F" w:rsidRDefault="00A62DF3" w:rsidP="00626EE5">
                            <w:pPr>
                              <w:rPr>
                                <w:lang w:val="fr-CH"/>
                              </w:rPr>
                            </w:pPr>
                            <w:r>
                              <w:rPr>
                                <w:lang w:val="fr-CH"/>
                              </w:rPr>
                              <w:t>Buckle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436.8pt;margin-top:133.9pt;width:49.0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" stroked="f">
                <v:textbox>
                  <w:txbxContent>
                    <w:p w:rsidR="00A62DF3" w:rsidRPr="009B2D1F" w:rsidRDefault="00A62DF3" w:rsidP="00626EE5">
                      <w:pPr>
                        <w:rPr>
                          <w:lang w:val="fr-CH"/>
                        </w:rPr>
                      </w:pPr>
                      <w:r>
                        <w:rPr>
                          <w:lang w:val="fr-CH"/>
                        </w:rPr>
                        <w:t>Buckle</w:t>
                      </w:r>
                    </w:p>
                  </w:txbxContent>
                </v:textbox>
              </v:shape>
            </w:pict>
          </mc:Fallback>
        </mc:AlternateContent>
      </w:r>
      <w:r>
        <w:rPr>
          <w:noProof/>
          <w:lang w:eastAsia="en-GB"/>
        </w:rPr>
        <w:drawing>
          <wp:inline distT="0" distB="0" distL="0" distR="0">
            <wp:extent cx="5361940" cy="2421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rsidR="00626EE5" w:rsidRDefault="00626EE5" w:rsidP="00626EE5">
      <w:pPr>
        <w:ind w:left="5499" w:hanging="4365"/>
        <w:jc w:val="both"/>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4362450</wp:posOffset>
                </wp:positionH>
                <wp:positionV relativeFrom="paragraph">
                  <wp:posOffset>115570</wp:posOffset>
                </wp:positionV>
                <wp:extent cx="1312545" cy="287655"/>
                <wp:effectExtent l="0" t="1270"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DF3" w:rsidRPr="009B2D1F" w:rsidRDefault="00A62DF3" w:rsidP="00626EE5">
                            <w:pPr>
                              <w:rPr>
                                <w:lang w:val="fr-CH"/>
                              </w:rPr>
                            </w:pPr>
                            <w:r>
                              <w:rPr>
                                <w:lang w:val="fr-CH"/>
                              </w:rPr>
                              <w:t>Lap belt only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343.5pt;margin-top:9.1pt;width:103.3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qJ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" stroked="f">
                <v:textbox>
                  <w:txbxContent>
                    <w:p w:rsidR="00A62DF3" w:rsidRPr="009B2D1F" w:rsidRDefault="00A62DF3" w:rsidP="00626EE5">
                      <w:pPr>
                        <w:rPr>
                          <w:lang w:val="fr-CH"/>
                        </w:rPr>
                      </w:pPr>
                      <w:r>
                        <w:rPr>
                          <w:lang w:val="fr-CH"/>
                        </w:rPr>
                        <w:t>Lap belt only shown</w:t>
                      </w:r>
                    </w:p>
                  </w:txbxContent>
                </v:textbox>
              </v:shape>
            </w:pict>
          </mc:Fallback>
        </mc:AlternateContent>
      </w:r>
    </w:p>
    <w:p w:rsidR="00626EE5" w:rsidRDefault="00626EE5" w:rsidP="00626EE5">
      <w:pPr>
        <w:ind w:left="5499" w:hanging="4365"/>
        <w:jc w:val="both"/>
      </w:pPr>
    </w:p>
    <w:p w:rsidR="00626EE5" w:rsidRDefault="00626EE5" w:rsidP="00626EE5">
      <w:pPr>
        <w:ind w:left="5499" w:hanging="4365"/>
        <w:jc w:val="both"/>
      </w:pPr>
    </w:p>
    <w:p w:rsidR="00B97075" w:rsidRPr="0091329B" w:rsidRDefault="00B97075" w:rsidP="00B97075">
      <w:pPr>
        <w:pStyle w:val="SingleTxtG"/>
        <w:jc w:val="left"/>
      </w:pPr>
      <w:r w:rsidRPr="0038184B">
        <w:rPr>
          <w:lang w:val="en-US"/>
        </w:rPr>
        <w:t>"</w:t>
      </w:r>
    </w:p>
    <w:p w:rsidR="006545BB" w:rsidRDefault="006545BB" w:rsidP="006545BB">
      <w:pPr>
        <w:pStyle w:val="para"/>
        <w:rPr>
          <w:lang w:val="en-GB"/>
        </w:rPr>
      </w:pPr>
      <w:r>
        <w:rPr>
          <w:rFonts w:eastAsia="Calibri"/>
          <w:i/>
          <w:lang w:val="hu-HU"/>
        </w:rPr>
        <w:t>Annex 17</w:t>
      </w:r>
      <w:r w:rsidR="0020286B">
        <w:rPr>
          <w:rFonts w:eastAsia="Calibri"/>
          <w:lang w:val="hu-HU"/>
        </w:rPr>
        <w:t xml:space="preserve">, </w:t>
      </w:r>
      <w:r w:rsidR="0020286B" w:rsidRPr="0020286B">
        <w:rPr>
          <w:rFonts w:eastAsia="Calibri"/>
          <w:i/>
          <w:lang w:val="hu-HU"/>
        </w:rPr>
        <w:t>Appendix 2,</w:t>
      </w:r>
      <w:r w:rsidR="0020286B">
        <w:rPr>
          <w:rFonts w:eastAsia="Calibri"/>
          <w:i/>
          <w:lang w:val="hu-HU"/>
        </w:rPr>
        <w:t xml:space="preserve"> </w:t>
      </w:r>
      <w:r w:rsidR="0020286B" w:rsidRPr="0020286B">
        <w:rPr>
          <w:rFonts w:eastAsia="Calibri"/>
          <w:i/>
          <w:lang w:val="hu-HU"/>
        </w:rPr>
        <w:t>p</w:t>
      </w:r>
      <w:r w:rsidRPr="0020286B">
        <w:rPr>
          <w:rFonts w:eastAsia="Calibri"/>
          <w:i/>
          <w:lang w:val="hu-HU"/>
        </w:rPr>
        <w:t>aragrah 2.3</w:t>
      </w:r>
      <w:r>
        <w:rPr>
          <w:rFonts w:eastAsia="Calibri"/>
          <w:lang w:val="hu-HU"/>
        </w:rPr>
        <w:t>., amend to read:</w:t>
      </w:r>
    </w:p>
    <w:p w:rsidR="006545BB" w:rsidRPr="00F3685B" w:rsidRDefault="006545BB" w:rsidP="006545BB">
      <w:pPr>
        <w:pStyle w:val="SingleTxtG"/>
        <w:ind w:left="2268" w:hanging="1134"/>
      </w:pPr>
      <w:r>
        <w:t>"</w:t>
      </w:r>
      <w:r w:rsidRPr="00F66781">
        <w:t xml:space="preserve">2.3. </w:t>
      </w:r>
      <w:r w:rsidRPr="00F66781">
        <w:tab/>
        <w:t>Place cotton cloth</w:t>
      </w:r>
      <w:r w:rsidRPr="00F3685B">
        <w:rPr>
          <w:b/>
        </w:rPr>
        <w:t>es</w:t>
      </w:r>
      <w:r w:rsidRPr="00F66781">
        <w:t xml:space="preserve"> on the seat-back and cushion</w:t>
      </w:r>
      <w:r w:rsidRPr="00F3685B">
        <w:t xml:space="preserve">, </w:t>
      </w:r>
      <w:r w:rsidRPr="00F3685B">
        <w:rPr>
          <w:b/>
        </w:rPr>
        <w:t>if needed</w:t>
      </w:r>
      <w:r w:rsidRPr="00F66781">
        <w:t>.</w:t>
      </w:r>
      <w:r>
        <w:t>"</w:t>
      </w:r>
    </w:p>
    <w:p w:rsidR="006545BB" w:rsidRDefault="006545BB" w:rsidP="006545BB">
      <w:pPr>
        <w:pStyle w:val="para"/>
        <w:rPr>
          <w:lang w:val="en-GB"/>
        </w:rPr>
      </w:pPr>
      <w:r>
        <w:rPr>
          <w:rFonts w:eastAsia="Calibri"/>
          <w:i/>
          <w:lang w:val="hu-HU"/>
        </w:rPr>
        <w:t>Annex 17</w:t>
      </w:r>
      <w:r>
        <w:rPr>
          <w:rFonts w:eastAsia="Calibri"/>
          <w:lang w:val="hu-HU"/>
        </w:rPr>
        <w:t xml:space="preserve">, </w:t>
      </w:r>
      <w:r w:rsidRPr="0020286B">
        <w:rPr>
          <w:rFonts w:eastAsia="Calibri"/>
          <w:i/>
          <w:lang w:val="hu-HU"/>
        </w:rPr>
        <w:t xml:space="preserve">Appendix 2, </w:t>
      </w:r>
      <w:r w:rsidR="0020286B" w:rsidRPr="0020286B">
        <w:rPr>
          <w:rFonts w:eastAsia="Calibri"/>
          <w:i/>
          <w:lang w:val="hu-HU"/>
        </w:rPr>
        <w:t>p</w:t>
      </w:r>
      <w:r w:rsidRPr="0020286B">
        <w:rPr>
          <w:rFonts w:eastAsia="Calibri"/>
          <w:i/>
          <w:lang w:val="hu-HU"/>
        </w:rPr>
        <w:t>aragrah 3.1.</w:t>
      </w:r>
      <w:r>
        <w:rPr>
          <w:rFonts w:eastAsia="Calibri"/>
          <w:lang w:val="hu-HU"/>
        </w:rPr>
        <w:t>, amend to read:</w:t>
      </w:r>
    </w:p>
    <w:p w:rsidR="006545BB" w:rsidRPr="006545BB" w:rsidRDefault="006545BB" w:rsidP="006545BB">
      <w:pPr>
        <w:pStyle w:val="para"/>
        <w:rPr>
          <w:b/>
          <w:lang w:val="en-GB"/>
        </w:rPr>
      </w:pPr>
      <w:r>
        <w:rPr>
          <w:lang w:val="en-US"/>
        </w:rPr>
        <w:t>"</w:t>
      </w:r>
      <w:r w:rsidRPr="006545BB">
        <w:rPr>
          <w:lang w:val="en-US"/>
        </w:rPr>
        <w:t xml:space="preserve">3.1. </w:t>
      </w:r>
      <w:r>
        <w:rPr>
          <w:lang w:val="en-US"/>
        </w:rPr>
        <w:tab/>
      </w:r>
      <w:r w:rsidRPr="006545BB">
        <w:rPr>
          <w:lang w:val="en-US"/>
        </w:rPr>
        <w:t xml:space="preserve">It has to be possible to accommodate the CRF(s), with or without i-Size support leg installation assessment volume, without interference with the vehicle interior. The CRF base shall have a pitch angle of 15° ± 10°, above the horizontal plane passing through the ISOFIX anchorages system. </w:t>
      </w:r>
      <w:r w:rsidRPr="006545BB">
        <w:rPr>
          <w:b/>
          <w:lang w:val="en-GB"/>
        </w:rPr>
        <w:t>ISOFIX attachments, according to detail Y of figures 1 to 9, may adjust longitudinally between -10mm to +70mm to facilitate the interference check. The figures are showing the most extended positions.</w:t>
      </w:r>
      <w:r w:rsidRPr="006545BB">
        <w:rPr>
          <w:lang w:val="en-GB"/>
        </w:rPr>
        <w:t>"</w:t>
      </w:r>
    </w:p>
    <w:p w:rsidR="006545BB" w:rsidRDefault="006545BB" w:rsidP="006545BB">
      <w:pPr>
        <w:pStyle w:val="para"/>
        <w:rPr>
          <w:lang w:val="en-GB"/>
        </w:rPr>
      </w:pPr>
      <w:r>
        <w:rPr>
          <w:rFonts w:eastAsia="Calibri"/>
          <w:i/>
          <w:lang w:val="hu-HU"/>
        </w:rPr>
        <w:t>Annex 17</w:t>
      </w:r>
      <w:r>
        <w:rPr>
          <w:rFonts w:eastAsia="Calibri"/>
          <w:lang w:val="hu-HU"/>
        </w:rPr>
        <w:t xml:space="preserve">, </w:t>
      </w:r>
      <w:r w:rsidR="0020286B">
        <w:rPr>
          <w:rFonts w:eastAsia="Calibri"/>
          <w:i/>
          <w:lang w:val="hu-HU"/>
        </w:rPr>
        <w:t>Appendix 2, p</w:t>
      </w:r>
      <w:r w:rsidRPr="0020286B">
        <w:rPr>
          <w:rFonts w:eastAsia="Calibri"/>
          <w:i/>
          <w:lang w:val="hu-HU"/>
        </w:rPr>
        <w:t>aragrah 3.3</w:t>
      </w:r>
      <w:r>
        <w:rPr>
          <w:rFonts w:eastAsia="Calibri"/>
          <w:lang w:val="hu-HU"/>
        </w:rPr>
        <w:t>., amend to read:</w:t>
      </w:r>
    </w:p>
    <w:p w:rsidR="006545BB" w:rsidRDefault="006545BB" w:rsidP="006545BB">
      <w:pPr>
        <w:pStyle w:val="para"/>
        <w:rPr>
          <w:lang w:val="en-US"/>
        </w:rPr>
      </w:pPr>
      <w:r>
        <w:rPr>
          <w:lang w:val="en-US"/>
        </w:rPr>
        <w:t>"</w:t>
      </w:r>
      <w:r w:rsidRPr="006545BB">
        <w:rPr>
          <w:lang w:val="en-US"/>
        </w:rPr>
        <w:t>3.3</w:t>
      </w:r>
      <w:r>
        <w:rPr>
          <w:lang w:val="en-US"/>
        </w:rPr>
        <w:t>.</w:t>
      </w:r>
      <w:r w:rsidRPr="006545BB">
        <w:rPr>
          <w:lang w:val="en-US"/>
        </w:rPr>
        <w:t xml:space="preserve"> </w:t>
      </w:r>
      <w:r>
        <w:rPr>
          <w:lang w:val="en-US"/>
        </w:rPr>
        <w:tab/>
      </w:r>
      <w:r w:rsidRPr="006545BB">
        <w:rPr>
          <w:lang w:val="en-US"/>
        </w:rPr>
        <w:t xml:space="preserve">Should the above requirements not be met …. These alternative positions shall be described in the vehicle handbook and with the additional information specified </w:t>
      </w:r>
      <w:r w:rsidRPr="006545BB">
        <w:rPr>
          <w:b/>
          <w:lang w:val="en-US"/>
        </w:rPr>
        <w:t>in table 2 and/or 3 given</w:t>
      </w:r>
      <w:r w:rsidRPr="006545BB">
        <w:rPr>
          <w:lang w:val="en-US"/>
        </w:rPr>
        <w:t xml:space="preserve"> in Appendix 3 to this annex. …</w:t>
      </w:r>
      <w:r>
        <w:rPr>
          <w:lang w:val="en-US"/>
        </w:rPr>
        <w:t>"</w:t>
      </w:r>
    </w:p>
    <w:p w:rsidR="00877065" w:rsidRDefault="00877065" w:rsidP="00877065">
      <w:pPr>
        <w:pStyle w:val="para"/>
        <w:rPr>
          <w:lang w:val="en-GB"/>
        </w:rPr>
      </w:pPr>
      <w:r>
        <w:rPr>
          <w:rFonts w:eastAsia="Calibri"/>
          <w:i/>
          <w:lang w:val="hu-HU"/>
        </w:rPr>
        <w:t>Annex 17</w:t>
      </w:r>
      <w:r w:rsidR="0020286B">
        <w:rPr>
          <w:rFonts w:eastAsia="Calibri"/>
          <w:lang w:val="hu-HU"/>
        </w:rPr>
        <w:t xml:space="preserve">, </w:t>
      </w:r>
      <w:r w:rsidR="0020286B" w:rsidRPr="0020286B">
        <w:rPr>
          <w:rFonts w:eastAsia="Calibri"/>
          <w:i/>
          <w:lang w:val="hu-HU"/>
        </w:rPr>
        <w:t>Appendix 2, p</w:t>
      </w:r>
      <w:r w:rsidRPr="0020286B">
        <w:rPr>
          <w:rFonts w:eastAsia="Calibri"/>
          <w:i/>
          <w:lang w:val="hu-HU"/>
        </w:rPr>
        <w:t>aragrah 4</w:t>
      </w:r>
      <w:r>
        <w:rPr>
          <w:rFonts w:eastAsia="Calibri"/>
          <w:lang w:val="hu-HU"/>
        </w:rPr>
        <w:t>., amend to read:</w:t>
      </w:r>
    </w:p>
    <w:p w:rsidR="00877065" w:rsidRPr="00877065" w:rsidRDefault="00877065" w:rsidP="00877065">
      <w:pPr>
        <w:spacing w:after="120"/>
        <w:ind w:left="2268" w:right="1134" w:hanging="1134"/>
        <w:jc w:val="both"/>
        <w:rPr>
          <w:spacing w:val="-2"/>
          <w:lang w:eastAsia="en-GB"/>
        </w:rPr>
      </w:pPr>
      <w:r>
        <w:rPr>
          <w:spacing w:val="-2"/>
          <w:lang w:eastAsia="en-GB"/>
        </w:rPr>
        <w:t>"</w:t>
      </w:r>
      <w:r w:rsidRPr="00877065">
        <w:rPr>
          <w:spacing w:val="-2"/>
          <w:lang w:eastAsia="en-GB"/>
        </w:rPr>
        <w:t>4.</w:t>
      </w:r>
      <w:r w:rsidRPr="00877065">
        <w:rPr>
          <w:spacing w:val="-2"/>
          <w:lang w:eastAsia="en-GB"/>
        </w:rPr>
        <w:tab/>
        <w:t xml:space="preserve">ISOFIX child restraint system </w:t>
      </w:r>
      <w:r w:rsidRPr="00877065">
        <w:rPr>
          <w:b/>
          <w:spacing w:val="-2"/>
          <w:lang w:eastAsia="en-GB"/>
        </w:rPr>
        <w:t xml:space="preserve">size envelope </w:t>
      </w:r>
      <w:r w:rsidRPr="0020286B">
        <w:rPr>
          <w:strike/>
          <w:spacing w:val="-2"/>
          <w:lang w:eastAsia="en-GB"/>
        </w:rPr>
        <w:t>classes and</w:t>
      </w:r>
      <w:r w:rsidRPr="00877065">
        <w:rPr>
          <w:spacing w:val="-2"/>
          <w:lang w:eastAsia="en-GB"/>
        </w:rPr>
        <w:t xml:space="preserve"> fixtures: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A</w:t>
      </w:r>
      <w:r w:rsidRPr="00877065">
        <w:rPr>
          <w:spacing w:val="-2"/>
          <w:lang w:eastAsia="en-GB"/>
        </w:rPr>
        <w:tab/>
        <w:t>–</w:t>
      </w:r>
      <w:r w:rsidRPr="00877065">
        <w:rPr>
          <w:spacing w:val="-2"/>
          <w:lang w:eastAsia="en-GB"/>
        </w:rPr>
        <w:tab/>
        <w:t xml:space="preserve">ISO/F3: Full-Height Forward Facing toddler CRS </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B</w:t>
      </w:r>
      <w:r w:rsidRPr="00877065">
        <w:rPr>
          <w:spacing w:val="-2"/>
          <w:lang w:eastAsia="en-GB"/>
        </w:rPr>
        <w:tab/>
        <w:t>–</w:t>
      </w:r>
      <w:r w:rsidRPr="00877065">
        <w:rPr>
          <w:spacing w:val="-2"/>
          <w:lang w:eastAsia="en-GB"/>
        </w:rPr>
        <w:tab/>
        <w:t>ISO/F2: Reduced-Height Forward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B1</w:t>
      </w:r>
      <w:r w:rsidRPr="00877065">
        <w:rPr>
          <w:spacing w:val="-2"/>
          <w:lang w:eastAsia="en-GB"/>
        </w:rPr>
        <w:tab/>
        <w:t>–</w:t>
      </w:r>
      <w:r w:rsidRPr="00877065">
        <w:rPr>
          <w:spacing w:val="-2"/>
          <w:lang w:eastAsia="en-GB"/>
        </w:rPr>
        <w:tab/>
        <w:t>ISO/F2X: Reduced-Height Forward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C</w:t>
      </w:r>
      <w:r w:rsidRPr="00877065">
        <w:rPr>
          <w:spacing w:val="-2"/>
          <w:lang w:eastAsia="en-GB"/>
        </w:rPr>
        <w:tab/>
        <w:t>–</w:t>
      </w:r>
      <w:r w:rsidRPr="00877065">
        <w:rPr>
          <w:spacing w:val="-2"/>
          <w:lang w:eastAsia="en-GB"/>
        </w:rPr>
        <w:tab/>
        <w:t>ISO/R3: Full-Size Rearward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D</w:t>
      </w:r>
      <w:r w:rsidRPr="00877065">
        <w:rPr>
          <w:spacing w:val="-2"/>
          <w:lang w:eastAsia="en-GB"/>
        </w:rPr>
        <w:tab/>
        <w:t>–</w:t>
      </w:r>
      <w:r w:rsidRPr="00877065">
        <w:rPr>
          <w:spacing w:val="-2"/>
          <w:lang w:eastAsia="en-GB"/>
        </w:rPr>
        <w:tab/>
        <w:t>ISO/R2: Reduced-Size Rearward Facing toddler CRS</w:t>
      </w:r>
    </w:p>
    <w:p w:rsidR="00877065" w:rsidRPr="00877065" w:rsidRDefault="00877065" w:rsidP="00877065">
      <w:pPr>
        <w:spacing w:after="120"/>
        <w:ind w:left="2268" w:right="1134" w:firstLine="612"/>
        <w:jc w:val="both"/>
        <w:rPr>
          <w:spacing w:val="-2"/>
          <w:lang w:eastAsia="en-GB"/>
        </w:rPr>
      </w:pPr>
      <w:r w:rsidRPr="00877065">
        <w:rPr>
          <w:spacing w:val="-2"/>
          <w:lang w:eastAsia="en-GB"/>
        </w:rPr>
        <w:lastRenderedPageBreak/>
        <w:t>–</w:t>
      </w:r>
      <w:r w:rsidRPr="00877065">
        <w:rPr>
          <w:spacing w:val="-2"/>
          <w:lang w:eastAsia="en-GB"/>
        </w:rPr>
        <w:tab/>
      </w:r>
      <w:r w:rsidRPr="00877065">
        <w:rPr>
          <w:b/>
          <w:spacing w:val="-2"/>
          <w:lang w:eastAsia="en-GB"/>
        </w:rPr>
        <w:t>ISO/R2X: Reduced-Size Rearward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E</w:t>
      </w:r>
      <w:r w:rsidRPr="00877065">
        <w:rPr>
          <w:spacing w:val="-2"/>
          <w:lang w:eastAsia="en-GB"/>
        </w:rPr>
        <w:tab/>
        <w:t>–</w:t>
      </w:r>
      <w:r w:rsidRPr="00877065">
        <w:rPr>
          <w:spacing w:val="-2"/>
          <w:lang w:eastAsia="en-GB"/>
        </w:rPr>
        <w:tab/>
        <w:t>ISO/R1: Rearward Facing infant CRS</w:t>
      </w:r>
    </w:p>
    <w:p w:rsidR="00877065" w:rsidRPr="00877065" w:rsidRDefault="00877065" w:rsidP="00877065">
      <w:pPr>
        <w:spacing w:after="120"/>
        <w:ind w:left="2268" w:right="1134" w:firstLine="612"/>
        <w:jc w:val="both"/>
        <w:rPr>
          <w:spacing w:val="-2"/>
          <w:lang w:eastAsia="en-GB"/>
        </w:rPr>
      </w:pPr>
      <w:r w:rsidRPr="00877065">
        <w:rPr>
          <w:spacing w:val="-2"/>
          <w:lang w:eastAsia="en-GB"/>
        </w:rPr>
        <w:t>–</w:t>
      </w:r>
      <w:r w:rsidRPr="00877065">
        <w:rPr>
          <w:spacing w:val="-2"/>
          <w:lang w:eastAsia="en-GB"/>
        </w:rPr>
        <w:tab/>
        <w:t>ISO/L1: Left Lateral Facing position CRS (carry-cot)</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G</w:t>
      </w:r>
      <w:r w:rsidRPr="00877065">
        <w:rPr>
          <w:spacing w:val="-2"/>
          <w:lang w:eastAsia="en-GB"/>
        </w:rPr>
        <w:tab/>
        <w:t>–</w:t>
      </w:r>
      <w:r w:rsidRPr="00877065">
        <w:rPr>
          <w:spacing w:val="-2"/>
          <w:lang w:eastAsia="en-GB"/>
        </w:rPr>
        <w:tab/>
        <w:t>ISO/L2: Right Lateral Facing position CRS (carry-cot)</w:t>
      </w:r>
    </w:p>
    <w:p w:rsidR="00877065" w:rsidRPr="00877065" w:rsidRDefault="00877065" w:rsidP="00877065">
      <w:pPr>
        <w:spacing w:before="120" w:after="120"/>
        <w:ind w:left="2268" w:right="1134" w:hanging="1134"/>
        <w:jc w:val="both"/>
        <w:rPr>
          <w:spacing w:val="-2"/>
          <w:lang w:eastAsia="en-GB"/>
        </w:rPr>
      </w:pPr>
      <w:r w:rsidRPr="00877065">
        <w:rPr>
          <w:spacing w:val="-2"/>
          <w:lang w:eastAsia="en-GB"/>
        </w:rPr>
        <w:tab/>
        <w:t xml:space="preserve">The fixtures </w:t>
      </w:r>
      <w:r w:rsidRPr="00877065">
        <w:rPr>
          <w:strike/>
          <w:spacing w:val="-2"/>
          <w:lang w:eastAsia="en-GB"/>
        </w:rPr>
        <w:t>below</w:t>
      </w:r>
      <w:r w:rsidRPr="00877065">
        <w:rPr>
          <w:spacing w:val="-2"/>
          <w:lang w:eastAsia="en-GB"/>
        </w:rPr>
        <w:t xml:space="preserve"> </w:t>
      </w:r>
      <w:r w:rsidRPr="00877065">
        <w:rPr>
          <w:b/>
          <w:spacing w:val="-2"/>
          <w:lang w:eastAsia="en-GB"/>
        </w:rPr>
        <w:t>above</w:t>
      </w:r>
      <w:r w:rsidRPr="00877065">
        <w:rPr>
          <w:spacing w:val="-2"/>
          <w:lang w:eastAsia="en-GB"/>
        </w:rPr>
        <w:t xml:space="preserve"> shall be constructed with a mass between </w:t>
      </w:r>
      <w:r w:rsidRPr="00877065">
        <w:rPr>
          <w:strike/>
          <w:spacing w:val="-2"/>
          <w:lang w:eastAsia="en-GB"/>
        </w:rPr>
        <w:t>5</w:t>
      </w:r>
      <w:r w:rsidRPr="00877065">
        <w:rPr>
          <w:b/>
          <w:spacing w:val="-2"/>
          <w:lang w:eastAsia="en-GB"/>
        </w:rPr>
        <w:t>10</w:t>
      </w:r>
      <w:r w:rsidRPr="00877065">
        <w:rPr>
          <w:spacing w:val="-2"/>
          <w:lang w:eastAsia="en-GB"/>
        </w:rPr>
        <w:t xml:space="preserve"> and</w:t>
      </w:r>
      <w:r w:rsidRPr="00877065">
        <w:rPr>
          <w:b/>
          <w:spacing w:val="-2"/>
          <w:lang w:eastAsia="en-GB"/>
        </w:rPr>
        <w:t>/or</w:t>
      </w:r>
      <w:r w:rsidRPr="00877065">
        <w:rPr>
          <w:spacing w:val="-2"/>
          <w:lang w:eastAsia="en-GB"/>
        </w:rPr>
        <w:t xml:space="preserve"> </w:t>
      </w:r>
      <w:r w:rsidRPr="00877065">
        <w:rPr>
          <w:strike/>
          <w:spacing w:val="-2"/>
          <w:lang w:eastAsia="en-GB"/>
        </w:rPr>
        <w:t>15</w:t>
      </w:r>
      <w:r w:rsidRPr="00877065">
        <w:rPr>
          <w:spacing w:val="-2"/>
          <w:lang w:eastAsia="en-GB"/>
        </w:rPr>
        <w:t xml:space="preserve"> </w:t>
      </w:r>
      <w:r w:rsidRPr="00877065">
        <w:rPr>
          <w:b/>
          <w:spacing w:val="-2"/>
          <w:lang w:eastAsia="en-GB"/>
        </w:rPr>
        <w:t>13</w:t>
      </w:r>
      <w:r w:rsidRPr="00877065">
        <w:rPr>
          <w:spacing w:val="-2"/>
          <w:lang w:eastAsia="en-GB"/>
        </w:rPr>
        <w:t xml:space="preserve"> kg </w:t>
      </w:r>
      <w:r w:rsidRPr="00877065">
        <w:rPr>
          <w:b/>
          <w:spacing w:val="-2"/>
          <w:lang w:eastAsia="en-GB"/>
        </w:rPr>
        <w:t>+/- 0.2 kg</w:t>
      </w:r>
      <w:r w:rsidRPr="00877065">
        <w:rPr>
          <w:spacing w:val="-2"/>
          <w:lang w:eastAsia="en-GB"/>
        </w:rPr>
        <w:t xml:space="preserve"> and shall be of suitable durability and stiffness to satisfy the functional requirements, following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877065" w:rsidRPr="008544D4" w:rsidTr="00616B77">
        <w:trPr>
          <w:tblHeader/>
        </w:trPr>
        <w:tc>
          <w:tcPr>
            <w:tcW w:w="1677" w:type="dxa"/>
            <w:tcBorders>
              <w:top w:val="single" w:sz="2" w:space="0" w:color="auto"/>
              <w:left w:val="single" w:sz="2" w:space="0" w:color="auto"/>
              <w:bottom w:val="single" w:sz="12" w:space="0" w:color="auto"/>
              <w:right w:val="single" w:sz="6" w:space="0" w:color="auto"/>
            </w:tcBorders>
            <w:shd w:val="clear" w:color="auto" w:fill="auto"/>
            <w:vAlign w:val="bottom"/>
          </w:tcPr>
          <w:p w:rsidR="00877065" w:rsidRPr="008544D4" w:rsidRDefault="00877065" w:rsidP="00616B77">
            <w:pPr>
              <w:suppressAutoHyphens w:val="0"/>
              <w:spacing w:before="80" w:after="80" w:line="200" w:lineRule="exact"/>
              <w:ind w:right="113"/>
              <w:rPr>
                <w:b/>
                <w:i/>
                <w:sz w:val="16"/>
                <w:szCs w:val="24"/>
                <w:lang w:eastAsia="de-DE"/>
              </w:rPr>
            </w:pPr>
            <w:r w:rsidRPr="008544D4">
              <w:rPr>
                <w:b/>
                <w:i/>
                <w:sz w:val="16"/>
                <w:szCs w:val="24"/>
                <w:lang w:eastAsia="de-DE"/>
              </w:rPr>
              <w:t>CRF</w:t>
            </w:r>
          </w:p>
        </w:tc>
        <w:tc>
          <w:tcPr>
            <w:tcW w:w="1276" w:type="dxa"/>
            <w:tcBorders>
              <w:top w:val="single" w:sz="2" w:space="0" w:color="auto"/>
              <w:left w:val="single" w:sz="6" w:space="0" w:color="auto"/>
              <w:bottom w:val="single" w:sz="12" w:space="0" w:color="auto"/>
              <w:right w:val="single" w:sz="6" w:space="0" w:color="auto"/>
            </w:tcBorders>
            <w:shd w:val="clear" w:color="auto" w:fill="auto"/>
            <w:vAlign w:val="bottom"/>
          </w:tcPr>
          <w:p w:rsidR="00877065" w:rsidRPr="008544D4" w:rsidRDefault="00877065" w:rsidP="00616B77">
            <w:pPr>
              <w:suppressAutoHyphens w:val="0"/>
              <w:spacing w:before="80" w:after="80" w:line="200" w:lineRule="exact"/>
              <w:ind w:right="113"/>
              <w:jc w:val="right"/>
              <w:rPr>
                <w:b/>
                <w:i/>
                <w:sz w:val="16"/>
                <w:szCs w:val="24"/>
                <w:lang w:eastAsia="de-DE"/>
              </w:rPr>
            </w:pPr>
            <w:r w:rsidRPr="008544D4">
              <w:rPr>
                <w:b/>
                <w:i/>
                <w:sz w:val="16"/>
                <w:szCs w:val="24"/>
                <w:lang w:eastAsia="de-DE"/>
              </w:rPr>
              <w:t>Mass (kg)</w:t>
            </w:r>
          </w:p>
        </w:tc>
        <w:tc>
          <w:tcPr>
            <w:tcW w:w="1646" w:type="dxa"/>
            <w:tcBorders>
              <w:top w:val="single" w:sz="2" w:space="0" w:color="auto"/>
              <w:left w:val="single" w:sz="6" w:space="0" w:color="auto"/>
              <w:bottom w:val="single" w:sz="12" w:space="0" w:color="auto"/>
              <w:right w:val="single" w:sz="2" w:space="0" w:color="auto"/>
            </w:tcBorders>
            <w:shd w:val="clear" w:color="auto" w:fill="auto"/>
            <w:vAlign w:val="bottom"/>
          </w:tcPr>
          <w:p w:rsidR="00877065" w:rsidRPr="008544D4" w:rsidRDefault="00877065" w:rsidP="00616B77">
            <w:pPr>
              <w:suppressAutoHyphens w:val="0"/>
              <w:spacing w:before="80" w:after="80" w:line="200" w:lineRule="exact"/>
              <w:ind w:right="113"/>
              <w:jc w:val="right"/>
              <w:rPr>
                <w:b/>
                <w:i/>
                <w:sz w:val="16"/>
                <w:szCs w:val="24"/>
                <w:lang w:eastAsia="de-DE"/>
              </w:rPr>
            </w:pPr>
            <w:r w:rsidRPr="008544D4">
              <w:rPr>
                <w:b/>
                <w:i/>
                <w:sz w:val="16"/>
                <w:szCs w:val="24"/>
                <w:lang w:eastAsia="de-DE"/>
              </w:rPr>
              <w:t>Tolerance (kg)</w:t>
            </w:r>
          </w:p>
        </w:tc>
      </w:tr>
      <w:tr w:rsidR="00877065" w:rsidRPr="00616B77" w:rsidTr="00616B77">
        <w:tc>
          <w:tcPr>
            <w:tcW w:w="1677" w:type="dxa"/>
            <w:tcBorders>
              <w:top w:val="single" w:sz="12" w:space="0" w:color="auto"/>
              <w:left w:val="single" w:sz="2" w:space="0" w:color="auto"/>
              <w:bottom w:val="single" w:sz="6" w:space="0" w:color="auto"/>
              <w:right w:val="single" w:sz="6" w:space="0" w:color="auto"/>
            </w:tcBorders>
            <w:shd w:val="clear" w:color="auto" w:fill="auto"/>
          </w:tcPr>
          <w:p w:rsidR="00877065" w:rsidRPr="00616B77" w:rsidRDefault="00877065" w:rsidP="00616B77">
            <w:pPr>
              <w:suppressAutoHyphens w:val="0"/>
              <w:spacing w:before="40" w:after="40" w:line="220" w:lineRule="exact"/>
              <w:ind w:right="113"/>
              <w:rPr>
                <w:b/>
                <w:sz w:val="18"/>
                <w:szCs w:val="24"/>
                <w:lang w:eastAsia="de-DE"/>
              </w:rPr>
            </w:pPr>
            <w:r w:rsidRPr="00616B77">
              <w:rPr>
                <w:b/>
                <w:sz w:val="18"/>
                <w:szCs w:val="24"/>
                <w:lang w:eastAsia="de-DE"/>
              </w:rPr>
              <w:t xml:space="preserve">R1 a  </w:t>
            </w:r>
          </w:p>
        </w:tc>
        <w:tc>
          <w:tcPr>
            <w:tcW w:w="1276" w:type="dxa"/>
            <w:tcBorders>
              <w:top w:val="single" w:sz="12" w:space="0" w:color="auto"/>
              <w:left w:val="single" w:sz="6" w:space="0" w:color="auto"/>
              <w:bottom w:val="single" w:sz="6" w:space="0" w:color="auto"/>
              <w:right w:val="single" w:sz="6"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b/>
                <w:sz w:val="18"/>
                <w:szCs w:val="24"/>
                <w:lang w:eastAsia="de-DE"/>
              </w:rPr>
            </w:pPr>
            <w:r w:rsidRPr="00616B77">
              <w:rPr>
                <w:b/>
                <w:sz w:val="18"/>
                <w:szCs w:val="24"/>
                <w:lang w:eastAsia="de-DE"/>
              </w:rPr>
              <w:t>10</w:t>
            </w:r>
          </w:p>
        </w:tc>
        <w:tc>
          <w:tcPr>
            <w:tcW w:w="1646" w:type="dxa"/>
            <w:tcBorders>
              <w:top w:val="single" w:sz="12" w:space="0" w:color="auto"/>
              <w:left w:val="single" w:sz="6" w:space="0" w:color="auto"/>
              <w:bottom w:val="single" w:sz="6" w:space="0" w:color="auto"/>
              <w:right w:val="single" w:sz="2"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b/>
                <w:sz w:val="18"/>
                <w:szCs w:val="24"/>
                <w:lang w:eastAsia="de-DE"/>
              </w:rPr>
            </w:pPr>
            <w:r w:rsidRPr="00616B77">
              <w:rPr>
                <w:b/>
                <w:sz w:val="18"/>
                <w:szCs w:val="24"/>
                <w:lang w:eastAsia="de-DE"/>
              </w:rPr>
              <w:t>± 0,2</w:t>
            </w:r>
          </w:p>
        </w:tc>
      </w:tr>
      <w:tr w:rsidR="00877065" w:rsidRPr="00616B77" w:rsidTr="00616B77">
        <w:tc>
          <w:tcPr>
            <w:tcW w:w="1677" w:type="dxa"/>
            <w:tcBorders>
              <w:top w:val="single" w:sz="6" w:space="0" w:color="auto"/>
              <w:left w:val="single" w:sz="2" w:space="0" w:color="auto"/>
              <w:bottom w:val="single" w:sz="6" w:space="0" w:color="auto"/>
              <w:right w:val="single" w:sz="6" w:space="0" w:color="auto"/>
            </w:tcBorders>
            <w:shd w:val="clear" w:color="auto" w:fill="auto"/>
          </w:tcPr>
          <w:p w:rsidR="00877065" w:rsidRPr="00616B77" w:rsidRDefault="00877065" w:rsidP="00616B77">
            <w:pPr>
              <w:suppressAutoHyphens w:val="0"/>
              <w:spacing w:before="40" w:after="40" w:line="220" w:lineRule="exact"/>
              <w:ind w:right="113"/>
              <w:rPr>
                <w:rFonts w:eastAsia="MS Mincho"/>
                <w:b/>
                <w:sz w:val="18"/>
                <w:lang w:eastAsia="fr-FR"/>
              </w:rPr>
            </w:pPr>
            <w:r w:rsidRPr="00616B77">
              <w:rPr>
                <w:rFonts w:eastAsia="MS Mincho"/>
                <w:b/>
                <w:sz w:val="18"/>
                <w:lang w:eastAsia="fr-FR"/>
              </w:rPr>
              <w:t>R2 / R2X</w:t>
            </w:r>
            <w:r w:rsidRPr="00616B77">
              <w:rPr>
                <w:rFonts w:eastAsia="MS Mincho"/>
                <w:b/>
                <w:noProof/>
                <w:sz w:val="18"/>
                <w:lang w:val="fr-FR" w:eastAsia="fr-FR"/>
              </w:rPr>
              <w:t xml:space="preserve"> 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MS Mincho"/>
                <w:b/>
                <w:sz w:val="18"/>
                <w:lang w:eastAsia="fr-FR"/>
              </w:rPr>
              <w:t>10</w:t>
            </w:r>
          </w:p>
        </w:tc>
        <w:tc>
          <w:tcPr>
            <w:tcW w:w="1646" w:type="dxa"/>
            <w:tcBorders>
              <w:top w:val="single" w:sz="6" w:space="0" w:color="auto"/>
              <w:left w:val="single" w:sz="6" w:space="0" w:color="auto"/>
              <w:bottom w:val="single" w:sz="6" w:space="0" w:color="auto"/>
              <w:right w:val="single" w:sz="2"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Arial Unicode MS"/>
                <w:b/>
                <w:sz w:val="18"/>
                <w:lang w:eastAsia="fr-FR"/>
              </w:rPr>
              <w:t>± 0,2</w:t>
            </w:r>
          </w:p>
        </w:tc>
      </w:tr>
      <w:tr w:rsidR="00877065" w:rsidRPr="00616B77" w:rsidTr="00616B77">
        <w:tc>
          <w:tcPr>
            <w:tcW w:w="1677" w:type="dxa"/>
            <w:tcBorders>
              <w:top w:val="single" w:sz="6" w:space="0" w:color="auto"/>
              <w:left w:val="single" w:sz="2" w:space="0" w:color="auto"/>
              <w:bottom w:val="single" w:sz="6" w:space="0" w:color="auto"/>
              <w:right w:val="single" w:sz="6" w:space="0" w:color="auto"/>
            </w:tcBorders>
            <w:shd w:val="clear" w:color="auto" w:fill="auto"/>
          </w:tcPr>
          <w:p w:rsidR="00877065" w:rsidRPr="00616B77" w:rsidRDefault="00877065" w:rsidP="00616B77">
            <w:pPr>
              <w:suppressAutoHyphens w:val="0"/>
              <w:spacing w:before="40" w:after="40" w:line="220" w:lineRule="exact"/>
              <w:ind w:right="113"/>
              <w:rPr>
                <w:rFonts w:eastAsia="MS Mincho"/>
                <w:b/>
                <w:sz w:val="18"/>
                <w:lang w:eastAsia="fr-FR"/>
              </w:rPr>
            </w:pPr>
            <w:r w:rsidRPr="00616B77">
              <w:rPr>
                <w:rFonts w:eastAsia="MS Mincho"/>
                <w:b/>
                <w:sz w:val="18"/>
                <w:lang w:eastAsia="fr-FR"/>
              </w:rPr>
              <w:t>R3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MS Mincho"/>
                <w:b/>
                <w:sz w:val="18"/>
                <w:lang w:eastAsia="fr-FR"/>
              </w:rPr>
              <w:t>13</w:t>
            </w:r>
          </w:p>
        </w:tc>
        <w:tc>
          <w:tcPr>
            <w:tcW w:w="1646" w:type="dxa"/>
            <w:tcBorders>
              <w:top w:val="single" w:sz="6" w:space="0" w:color="auto"/>
              <w:left w:val="single" w:sz="6" w:space="0" w:color="auto"/>
              <w:bottom w:val="single" w:sz="6" w:space="0" w:color="auto"/>
              <w:right w:val="single" w:sz="2"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Arial Unicode MS"/>
                <w:b/>
                <w:sz w:val="18"/>
                <w:lang w:eastAsia="fr-FR"/>
              </w:rPr>
              <w:t>± 0,2</w:t>
            </w:r>
          </w:p>
        </w:tc>
      </w:tr>
      <w:tr w:rsidR="00877065" w:rsidRPr="00616B77" w:rsidTr="00616B77">
        <w:tc>
          <w:tcPr>
            <w:tcW w:w="1677" w:type="dxa"/>
            <w:tcBorders>
              <w:top w:val="single" w:sz="6" w:space="0" w:color="auto"/>
              <w:left w:val="single" w:sz="2" w:space="0" w:color="auto"/>
              <w:bottom w:val="single" w:sz="6" w:space="0" w:color="auto"/>
              <w:right w:val="single" w:sz="6" w:space="0" w:color="auto"/>
            </w:tcBorders>
            <w:shd w:val="clear" w:color="auto" w:fill="auto"/>
          </w:tcPr>
          <w:p w:rsidR="00877065" w:rsidRPr="00616B77" w:rsidRDefault="00877065" w:rsidP="00616B77">
            <w:pPr>
              <w:suppressAutoHyphens w:val="0"/>
              <w:spacing w:before="40" w:after="40" w:line="220" w:lineRule="exact"/>
              <w:ind w:right="113"/>
              <w:rPr>
                <w:rFonts w:eastAsia="MS Mincho"/>
                <w:b/>
                <w:sz w:val="18"/>
                <w:lang w:eastAsia="fr-FR"/>
              </w:rPr>
            </w:pPr>
            <w:r w:rsidRPr="00616B77">
              <w:rPr>
                <w:rFonts w:eastAsia="MS Mincho"/>
                <w:b/>
                <w:sz w:val="18"/>
                <w:lang w:eastAsia="fr-FR"/>
              </w:rPr>
              <w:t>L1 / L2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MS Mincho"/>
                <w:b/>
                <w:sz w:val="18"/>
                <w:lang w:eastAsia="fr-FR"/>
              </w:rPr>
              <w:t>13</w:t>
            </w:r>
          </w:p>
        </w:tc>
        <w:tc>
          <w:tcPr>
            <w:tcW w:w="1646" w:type="dxa"/>
            <w:tcBorders>
              <w:top w:val="single" w:sz="6" w:space="0" w:color="auto"/>
              <w:left w:val="single" w:sz="6" w:space="0" w:color="auto"/>
              <w:bottom w:val="single" w:sz="6" w:space="0" w:color="auto"/>
              <w:right w:val="single" w:sz="2"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Arial Unicode MS"/>
                <w:b/>
                <w:sz w:val="18"/>
                <w:lang w:eastAsia="fr-FR"/>
              </w:rPr>
              <w:t>± 0,2</w:t>
            </w:r>
          </w:p>
        </w:tc>
      </w:tr>
      <w:tr w:rsidR="00877065" w:rsidRPr="00616B77" w:rsidTr="00616B77">
        <w:tc>
          <w:tcPr>
            <w:tcW w:w="1677" w:type="dxa"/>
            <w:tcBorders>
              <w:top w:val="single" w:sz="6" w:space="0" w:color="auto"/>
              <w:left w:val="single" w:sz="2" w:space="0" w:color="auto"/>
              <w:bottom w:val="single" w:sz="6" w:space="0" w:color="auto"/>
              <w:right w:val="single" w:sz="6" w:space="0" w:color="auto"/>
            </w:tcBorders>
            <w:shd w:val="clear" w:color="auto" w:fill="auto"/>
          </w:tcPr>
          <w:p w:rsidR="00877065" w:rsidRPr="00616B77" w:rsidRDefault="00877065" w:rsidP="00616B77">
            <w:pPr>
              <w:suppressAutoHyphens w:val="0"/>
              <w:spacing w:before="40" w:after="40" w:line="220" w:lineRule="exact"/>
              <w:ind w:right="113"/>
              <w:rPr>
                <w:rFonts w:eastAsia="MS Mincho"/>
                <w:b/>
                <w:sz w:val="18"/>
                <w:lang w:eastAsia="fr-FR"/>
              </w:rPr>
            </w:pPr>
            <w:r w:rsidRPr="00616B77">
              <w:rPr>
                <w:rFonts w:eastAsia="MS Mincho"/>
                <w:b/>
                <w:sz w:val="18"/>
                <w:lang w:eastAsia="fr-FR"/>
              </w:rPr>
              <w:t>F2 / F2X</w:t>
            </w:r>
            <w:r w:rsidRPr="00616B77">
              <w:rPr>
                <w:rFonts w:eastAsia="MS Mincho"/>
                <w:b/>
                <w:noProof/>
                <w:sz w:val="18"/>
                <w:lang w:val="fr-FR" w:eastAsia="fr-FR"/>
              </w:rPr>
              <w:t xml:space="preserve"> 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MS Mincho"/>
                <w:b/>
                <w:sz w:val="18"/>
                <w:lang w:eastAsia="fr-FR"/>
              </w:rPr>
              <w:t>13</w:t>
            </w:r>
          </w:p>
        </w:tc>
        <w:tc>
          <w:tcPr>
            <w:tcW w:w="1646" w:type="dxa"/>
            <w:tcBorders>
              <w:top w:val="single" w:sz="6" w:space="0" w:color="auto"/>
              <w:left w:val="single" w:sz="6" w:space="0" w:color="auto"/>
              <w:bottom w:val="single" w:sz="6" w:space="0" w:color="auto"/>
              <w:right w:val="single" w:sz="2"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Arial Unicode MS"/>
                <w:b/>
                <w:sz w:val="18"/>
                <w:lang w:eastAsia="fr-FR"/>
              </w:rPr>
              <w:t>± 0,2</w:t>
            </w:r>
          </w:p>
        </w:tc>
      </w:tr>
      <w:tr w:rsidR="00877065" w:rsidRPr="00616B77" w:rsidTr="00616B77">
        <w:tc>
          <w:tcPr>
            <w:tcW w:w="1677" w:type="dxa"/>
            <w:tcBorders>
              <w:top w:val="single" w:sz="6" w:space="0" w:color="auto"/>
              <w:left w:val="single" w:sz="2" w:space="0" w:color="auto"/>
              <w:bottom w:val="single" w:sz="6" w:space="0" w:color="auto"/>
              <w:right w:val="single" w:sz="6" w:space="0" w:color="auto"/>
            </w:tcBorders>
            <w:shd w:val="clear" w:color="auto" w:fill="auto"/>
          </w:tcPr>
          <w:p w:rsidR="00877065" w:rsidRPr="00616B77" w:rsidRDefault="00877065" w:rsidP="00616B77">
            <w:pPr>
              <w:suppressAutoHyphens w:val="0"/>
              <w:spacing w:before="40" w:after="40" w:line="220" w:lineRule="exact"/>
              <w:ind w:right="113"/>
              <w:rPr>
                <w:rFonts w:eastAsia="MS Mincho"/>
                <w:b/>
                <w:sz w:val="18"/>
                <w:lang w:eastAsia="fr-FR"/>
              </w:rPr>
            </w:pPr>
            <w:r w:rsidRPr="00616B77">
              <w:rPr>
                <w:rFonts w:eastAsia="MS Mincho"/>
                <w:b/>
                <w:sz w:val="18"/>
                <w:lang w:eastAsia="fr-FR"/>
              </w:rPr>
              <w:t>F3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MS Mincho"/>
                <w:b/>
                <w:sz w:val="18"/>
                <w:lang w:eastAsia="fr-FR"/>
              </w:rPr>
              <w:t>13</w:t>
            </w:r>
          </w:p>
        </w:tc>
        <w:tc>
          <w:tcPr>
            <w:tcW w:w="1646" w:type="dxa"/>
            <w:tcBorders>
              <w:top w:val="single" w:sz="6" w:space="0" w:color="auto"/>
              <w:left w:val="single" w:sz="6" w:space="0" w:color="auto"/>
              <w:bottom w:val="single" w:sz="6" w:space="0" w:color="auto"/>
              <w:right w:val="single" w:sz="2" w:space="0" w:color="auto"/>
            </w:tcBorders>
            <w:shd w:val="clear" w:color="auto" w:fill="auto"/>
            <w:vAlign w:val="bottom"/>
          </w:tcPr>
          <w:p w:rsidR="00877065" w:rsidRPr="00616B77" w:rsidRDefault="00877065" w:rsidP="00616B77">
            <w:pPr>
              <w:suppressAutoHyphens w:val="0"/>
              <w:spacing w:before="40" w:after="40" w:line="220" w:lineRule="exact"/>
              <w:ind w:right="113"/>
              <w:jc w:val="right"/>
              <w:rPr>
                <w:rFonts w:eastAsia="MS Mincho"/>
                <w:b/>
                <w:sz w:val="18"/>
                <w:lang w:eastAsia="fr-FR"/>
              </w:rPr>
            </w:pPr>
            <w:r w:rsidRPr="00616B77">
              <w:rPr>
                <w:rFonts w:eastAsia="Arial Unicode MS"/>
                <w:b/>
                <w:sz w:val="18"/>
                <w:lang w:eastAsia="fr-FR"/>
              </w:rPr>
              <w:t>± 0,2</w:t>
            </w:r>
          </w:p>
        </w:tc>
      </w:tr>
      <w:tr w:rsidR="00877065" w:rsidRPr="00616B77" w:rsidTr="00616B77">
        <w:tc>
          <w:tcPr>
            <w:tcW w:w="4599" w:type="dxa"/>
            <w:gridSpan w:val="3"/>
            <w:tcBorders>
              <w:top w:val="single" w:sz="6" w:space="0" w:color="auto"/>
              <w:left w:val="single" w:sz="2" w:space="0" w:color="auto"/>
              <w:bottom w:val="single" w:sz="12" w:space="0" w:color="auto"/>
              <w:right w:val="single" w:sz="2" w:space="0" w:color="auto"/>
            </w:tcBorders>
            <w:shd w:val="clear" w:color="auto" w:fill="auto"/>
          </w:tcPr>
          <w:p w:rsidR="00877065" w:rsidRPr="00616B77" w:rsidRDefault="00877065" w:rsidP="00616B77">
            <w:pPr>
              <w:suppressAutoHyphens w:val="0"/>
              <w:spacing w:before="40" w:after="40" w:line="220" w:lineRule="exact"/>
              <w:ind w:right="113"/>
              <w:rPr>
                <w:rFonts w:eastAsia="MS Mincho"/>
                <w:b/>
                <w:sz w:val="18"/>
                <w:lang w:eastAsia="fr-FR"/>
              </w:rPr>
            </w:pPr>
            <w:r w:rsidRPr="00616B77">
              <w:rPr>
                <w:rFonts w:eastAsia="MS Mincho"/>
                <w:b/>
                <w:noProof/>
                <w:sz w:val="18"/>
                <w:lang w:val="en-US" w:eastAsia="fr-FR"/>
              </w:rPr>
              <w:t>a</w:t>
            </w:r>
            <w:r w:rsidRPr="00616B77">
              <w:rPr>
                <w:rFonts w:eastAsia="MS Mincho"/>
                <w:b/>
                <w:sz w:val="18"/>
                <w:lang w:eastAsia="fr-FR"/>
              </w:rPr>
              <w:tab/>
              <w:t>ISOFIX base mass taken into account.</w:t>
            </w:r>
          </w:p>
        </w:tc>
      </w:tr>
    </w:tbl>
    <w:p w:rsidR="00877065" w:rsidRPr="00877065" w:rsidRDefault="00877065" w:rsidP="00877065">
      <w:pPr>
        <w:spacing w:before="120" w:after="120"/>
        <w:ind w:left="2268" w:right="1134" w:hanging="1134"/>
        <w:jc w:val="both"/>
        <w:rPr>
          <w:spacing w:val="-2"/>
          <w:lang w:eastAsia="en-GB"/>
        </w:rPr>
      </w:pPr>
    </w:p>
    <w:p w:rsidR="00877065" w:rsidRPr="006545BB" w:rsidRDefault="00877065" w:rsidP="00D907DE">
      <w:pPr>
        <w:pStyle w:val="para"/>
        <w:ind w:left="1134" w:firstLine="0"/>
        <w:rPr>
          <w:lang w:val="en-US"/>
        </w:rPr>
      </w:pPr>
      <w:r w:rsidRPr="00877065">
        <w:rPr>
          <w:b/>
          <w:snapToGrid/>
          <w:spacing w:val="-2"/>
          <w:lang w:val="en-GB" w:eastAsia="en-GB"/>
        </w:rPr>
        <w:t>The physical centre of gravity of each CRF shall correspond to the geometrical centroid of the volume.</w:t>
      </w:r>
    </w:p>
    <w:p w:rsidR="00E70BD2" w:rsidRDefault="00E70BD2">
      <w:pPr>
        <w:suppressAutoHyphens w:val="0"/>
        <w:spacing w:line="240" w:lineRule="auto"/>
        <w:rPr>
          <w:rFonts w:eastAsia="Calibri"/>
          <w:i/>
          <w:snapToGrid w:val="0"/>
          <w:lang w:val="hu-HU"/>
        </w:rPr>
      </w:pPr>
      <w:r>
        <w:rPr>
          <w:rFonts w:eastAsia="Calibri"/>
          <w:i/>
          <w:lang w:val="hu-HU"/>
        </w:rPr>
        <w:br w:type="page"/>
      </w:r>
    </w:p>
    <w:p w:rsidR="00D231D3" w:rsidRDefault="00877065" w:rsidP="00877065">
      <w:pPr>
        <w:pStyle w:val="para"/>
        <w:rPr>
          <w:lang w:val="en-US"/>
        </w:rPr>
      </w:pPr>
      <w:r>
        <w:rPr>
          <w:rFonts w:eastAsia="Calibri"/>
          <w:i/>
          <w:lang w:val="hu-HU"/>
        </w:rPr>
        <w:lastRenderedPageBreak/>
        <w:t>Annex 17</w:t>
      </w:r>
      <w:r>
        <w:rPr>
          <w:rFonts w:eastAsia="Calibri"/>
          <w:lang w:val="hu-HU"/>
        </w:rPr>
        <w:t xml:space="preserve">, </w:t>
      </w:r>
      <w:r w:rsidRPr="00C3188A">
        <w:rPr>
          <w:rFonts w:eastAsia="Calibri"/>
          <w:i/>
          <w:lang w:val="hu-HU"/>
        </w:rPr>
        <w:t>Appendix 2</w:t>
      </w:r>
      <w:r w:rsidR="00C3188A">
        <w:rPr>
          <w:rFonts w:eastAsia="Calibri"/>
          <w:lang w:val="hu-HU"/>
        </w:rPr>
        <w:t>, insert new p</w:t>
      </w:r>
      <w:r>
        <w:rPr>
          <w:rFonts w:eastAsia="Calibri"/>
          <w:lang w:val="hu-HU"/>
        </w:rPr>
        <w:t>aragrah 4.7.</w:t>
      </w:r>
      <w:r w:rsidR="005F18D6">
        <w:rPr>
          <w:rFonts w:eastAsia="Calibri"/>
          <w:lang w:val="hu-HU"/>
        </w:rPr>
        <w:t xml:space="preserve"> and new Figure 7 to read</w:t>
      </w:r>
      <w:r w:rsidR="008E5511">
        <w:rPr>
          <w:rFonts w:eastAsia="Calibri"/>
          <w:lang w:val="hu-HU"/>
        </w:rPr>
        <w:t>:</w:t>
      </w:r>
    </w:p>
    <w:p w:rsidR="00877065" w:rsidRPr="00877065" w:rsidRDefault="008E5511" w:rsidP="00877065">
      <w:pPr>
        <w:pStyle w:val="para"/>
        <w:rPr>
          <w:b/>
          <w:lang w:val="en-US"/>
        </w:rPr>
      </w:pPr>
      <w:r w:rsidRPr="00C3188A">
        <w:rPr>
          <w:lang w:val="en-US"/>
        </w:rPr>
        <w:t>"</w:t>
      </w:r>
      <w:r w:rsidR="00877065" w:rsidRPr="00877065">
        <w:rPr>
          <w:b/>
          <w:lang w:val="en-US"/>
        </w:rPr>
        <w:t xml:space="preserve">4.7. </w:t>
      </w:r>
      <w:r w:rsidR="00877065" w:rsidRPr="00877065">
        <w:rPr>
          <w:b/>
          <w:lang w:val="en-US"/>
        </w:rPr>
        <w:tab/>
        <w:t>Rearward facing infant child res</w:t>
      </w:r>
      <w:r w:rsidR="00E70BD2">
        <w:rPr>
          <w:b/>
          <w:lang w:val="en-US"/>
        </w:rPr>
        <w:t>traint systems envelope ISO/R2X</w:t>
      </w:r>
    </w:p>
    <w:p w:rsidR="00E70BD2" w:rsidRPr="00877065" w:rsidRDefault="00C3188A" w:rsidP="00E70BD2">
      <w:pPr>
        <w:pStyle w:val="para"/>
        <w:ind w:left="1134" w:firstLine="0"/>
        <w:jc w:val="left"/>
        <w:rPr>
          <w:b/>
          <w:lang w:val="en-US"/>
        </w:rPr>
      </w:pPr>
      <w:r w:rsidRPr="00C3188A">
        <w:rPr>
          <w:b/>
          <w:noProof/>
          <w:spacing w:val="-2"/>
          <w:lang w:val="en-US"/>
        </w:rPr>
        <w:t>Figure 7</w:t>
      </w:r>
      <w:r w:rsidR="00E70BD2">
        <w:rPr>
          <w:b/>
          <w:noProof/>
          <w:spacing w:val="-2"/>
          <w:lang w:val="en-US"/>
        </w:rPr>
        <w:br/>
      </w:r>
      <w:r w:rsidR="00E70BD2" w:rsidRPr="00877065">
        <w:rPr>
          <w:b/>
          <w:lang w:val="en-US"/>
        </w:rPr>
        <w:t xml:space="preserve">Reduced-Size Rearward Facing toddler CRS Envelope dimensions for a reduced-size rearward-facing CRS, modified for improved compatibility with the vehicle interior </w:t>
      </w:r>
    </w:p>
    <w:p w:rsidR="00877065" w:rsidRPr="00877065" w:rsidRDefault="00877065" w:rsidP="00C3188A">
      <w:pPr>
        <w:keepNext/>
        <w:keepLines/>
        <w:spacing w:after="120"/>
        <w:ind w:left="1134" w:right="1134"/>
        <w:jc w:val="both"/>
        <w:rPr>
          <w:noProof/>
          <w:spacing w:val="-2"/>
          <w:lang w:val="en-US"/>
        </w:rPr>
      </w:pPr>
      <w:r>
        <w:rPr>
          <w:noProof/>
          <w:spacing w:val="-2"/>
          <w:lang w:eastAsia="en-GB"/>
        </w:rPr>
        <w:drawing>
          <wp:inline distT="0" distB="0" distL="0" distR="0">
            <wp:extent cx="4301338" cy="384896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944" cy="3864716"/>
                    </a:xfrm>
                    <a:prstGeom prst="rect">
                      <a:avLst/>
                    </a:prstGeom>
                    <a:noFill/>
                    <a:ln>
                      <a:noFill/>
                    </a:ln>
                  </pic:spPr>
                </pic:pic>
              </a:graphicData>
            </a:graphic>
          </wp:inline>
        </w:drawing>
      </w:r>
    </w:p>
    <w:p w:rsidR="00C3188A" w:rsidRDefault="00C3188A" w:rsidP="00877065">
      <w:pPr>
        <w:spacing w:after="120" w:line="220" w:lineRule="exact"/>
        <w:rPr>
          <w:b/>
          <w:spacing w:val="-2"/>
          <w:sz w:val="18"/>
          <w:szCs w:val="18"/>
          <w:lang w:eastAsia="en-GB"/>
        </w:rPr>
      </w:pPr>
    </w:p>
    <w:p w:rsidR="00877065" w:rsidRPr="00D64E8E" w:rsidRDefault="00877065" w:rsidP="00C3188A">
      <w:pPr>
        <w:spacing w:after="120" w:line="220" w:lineRule="exact"/>
        <w:ind w:left="1134" w:right="1134"/>
        <w:rPr>
          <w:b/>
          <w:spacing w:val="-2"/>
          <w:sz w:val="18"/>
          <w:szCs w:val="18"/>
          <w:lang w:eastAsia="en-GB"/>
        </w:rPr>
      </w:pPr>
      <w:r w:rsidRPr="00D64E8E">
        <w:rPr>
          <w:b/>
          <w:spacing w:val="-2"/>
          <w:sz w:val="18"/>
          <w:szCs w:val="18"/>
          <w:lang w:eastAsia="en-GB"/>
        </w:rPr>
        <w:t>Key</w:t>
      </w:r>
    </w:p>
    <w:p w:rsidR="00877065" w:rsidRPr="00877065" w:rsidRDefault="00877065" w:rsidP="00C3188A">
      <w:pPr>
        <w:spacing w:after="40" w:line="220" w:lineRule="exact"/>
        <w:ind w:left="1134" w:right="1134"/>
        <w:rPr>
          <w:b/>
          <w:spacing w:val="-2"/>
          <w:sz w:val="18"/>
          <w:szCs w:val="18"/>
          <w:lang w:eastAsia="en-GB"/>
        </w:rPr>
      </w:pPr>
      <w:r w:rsidRPr="00877065">
        <w:rPr>
          <w:b/>
          <w:spacing w:val="-2"/>
          <w:sz w:val="18"/>
          <w:szCs w:val="18"/>
          <w:lang w:eastAsia="en-GB"/>
        </w:rPr>
        <w:t>1</w:t>
      </w:r>
      <w:r w:rsidRPr="00877065">
        <w:rPr>
          <w:b/>
          <w:spacing w:val="-2"/>
          <w:sz w:val="18"/>
          <w:szCs w:val="18"/>
          <w:lang w:eastAsia="en-GB"/>
        </w:rPr>
        <w:tab/>
        <w:t>limits in the rearward and upward directions</w:t>
      </w:r>
    </w:p>
    <w:p w:rsidR="00877065" w:rsidRPr="00877065" w:rsidRDefault="00877065" w:rsidP="00C3188A">
      <w:pPr>
        <w:suppressAutoHyphens w:val="0"/>
        <w:spacing w:line="210" w:lineRule="exact"/>
        <w:ind w:left="1701" w:right="1134" w:hanging="567"/>
        <w:jc w:val="both"/>
        <w:rPr>
          <w:b/>
          <w:spacing w:val="-2"/>
          <w:sz w:val="18"/>
          <w:szCs w:val="18"/>
          <w:lang w:eastAsia="en-GB"/>
        </w:rPr>
      </w:pPr>
      <w:r w:rsidRPr="00877065">
        <w:rPr>
          <w:b/>
          <w:spacing w:val="-2"/>
          <w:sz w:val="18"/>
          <w:szCs w:val="18"/>
          <w:lang w:eastAsia="en-GB"/>
        </w:rPr>
        <w:t>2</w:t>
      </w:r>
      <w:r w:rsidRPr="00877065">
        <w:rPr>
          <w:b/>
          <w:spacing w:val="-2"/>
          <w:sz w:val="18"/>
          <w:szCs w:val="18"/>
          <w:lang w:eastAsia="en-GB"/>
        </w:rPr>
        <w:tab/>
        <w:t>dashed lines mark the area where an anti-rotation device, or similar (e.g. rebound bar), is allowed to protrude</w:t>
      </w:r>
    </w:p>
    <w:p w:rsidR="00877065" w:rsidRPr="00877065" w:rsidRDefault="00877065" w:rsidP="00C3188A">
      <w:pPr>
        <w:suppressAutoHyphens w:val="0"/>
        <w:spacing w:line="210" w:lineRule="exact"/>
        <w:ind w:left="1701" w:right="1134" w:hanging="567"/>
        <w:jc w:val="both"/>
        <w:rPr>
          <w:b/>
          <w:spacing w:val="-2"/>
          <w:sz w:val="18"/>
          <w:szCs w:val="18"/>
          <w:lang w:eastAsia="en-GB"/>
        </w:rPr>
      </w:pPr>
      <w:r w:rsidRPr="00877065">
        <w:rPr>
          <w:b/>
          <w:spacing w:val="-2"/>
          <w:sz w:val="18"/>
          <w:szCs w:val="18"/>
          <w:lang w:eastAsia="en-GB"/>
        </w:rPr>
        <w:t>[3</w:t>
      </w:r>
      <w:r w:rsidRPr="00877065">
        <w:rPr>
          <w:b/>
          <w:spacing w:val="-2"/>
          <w:sz w:val="18"/>
          <w:szCs w:val="18"/>
          <w:lang w:eastAsia="en-GB"/>
        </w:rPr>
        <w:tab/>
        <w:t>the backward limitation (to the right in the figure) is given by the forward-facing envelope in Figure 2]</w:t>
      </w:r>
    </w:p>
    <w:p w:rsidR="008E5511" w:rsidRPr="00D64E8E" w:rsidRDefault="00877065" w:rsidP="00D64E8E">
      <w:pPr>
        <w:suppressAutoHyphens w:val="0"/>
        <w:spacing w:after="120" w:line="210" w:lineRule="exact"/>
        <w:ind w:left="1701" w:right="1134" w:hanging="567"/>
        <w:jc w:val="both"/>
        <w:rPr>
          <w:b/>
          <w:spacing w:val="-2"/>
          <w:sz w:val="18"/>
          <w:szCs w:val="18"/>
          <w:lang w:eastAsia="en-GB"/>
        </w:rPr>
      </w:pPr>
      <w:r w:rsidRPr="00877065">
        <w:rPr>
          <w:b/>
          <w:spacing w:val="-2"/>
          <w:sz w:val="18"/>
          <w:szCs w:val="18"/>
          <w:lang w:eastAsia="en-GB"/>
        </w:rPr>
        <w:t>4</w:t>
      </w:r>
      <w:r w:rsidRPr="00877065">
        <w:rPr>
          <w:b/>
          <w:spacing w:val="-2"/>
          <w:sz w:val="18"/>
          <w:szCs w:val="18"/>
          <w:lang w:eastAsia="en-GB"/>
        </w:rPr>
        <w:tab/>
        <w:t>further specifications of the connector area, see detail Y and ISO 13216-1:1999, Figures 2 and 3</w:t>
      </w:r>
      <w:r w:rsidR="00D64E8E">
        <w:rPr>
          <w:b/>
          <w:spacing w:val="-2"/>
          <w:sz w:val="18"/>
          <w:szCs w:val="18"/>
          <w:lang w:eastAsia="en-GB"/>
        </w:rPr>
        <w:t>.</w:t>
      </w:r>
      <w:r w:rsidR="008E5511" w:rsidRPr="008E5511">
        <w:rPr>
          <w:spacing w:val="-2"/>
          <w:sz w:val="18"/>
          <w:szCs w:val="18"/>
          <w:lang w:eastAsia="en-GB"/>
        </w:rPr>
        <w:t>"</w:t>
      </w:r>
    </w:p>
    <w:p w:rsidR="008E5511" w:rsidRDefault="008E5511" w:rsidP="00C3188A">
      <w:pPr>
        <w:pStyle w:val="para"/>
        <w:ind w:left="1134" w:firstLine="0"/>
        <w:rPr>
          <w:lang w:val="en-US"/>
        </w:rPr>
      </w:pPr>
      <w:r>
        <w:rPr>
          <w:rFonts w:eastAsia="Calibri"/>
          <w:i/>
          <w:lang w:val="hu-HU"/>
        </w:rPr>
        <w:t>Annex 17</w:t>
      </w:r>
      <w:r w:rsidR="00C3188A">
        <w:rPr>
          <w:rFonts w:eastAsia="Calibri"/>
          <w:lang w:val="hu-HU"/>
        </w:rPr>
        <w:t xml:space="preserve">, </w:t>
      </w:r>
      <w:r w:rsidR="00C3188A" w:rsidRPr="00C3188A">
        <w:rPr>
          <w:rFonts w:eastAsia="Calibri"/>
          <w:i/>
          <w:lang w:val="hu-HU"/>
        </w:rPr>
        <w:t>Appendix 2, paragrah 4.7 (former)</w:t>
      </w:r>
      <w:r w:rsidR="00C3188A">
        <w:rPr>
          <w:rFonts w:eastAsia="Calibri"/>
          <w:lang w:val="hu-HU"/>
        </w:rPr>
        <w:t>, renumber as paragraph 4.8.</w:t>
      </w:r>
      <w:r>
        <w:rPr>
          <w:rFonts w:eastAsia="Calibri"/>
          <w:lang w:val="hu-HU"/>
        </w:rPr>
        <w:t xml:space="preserve"> and amend to read:</w:t>
      </w:r>
    </w:p>
    <w:p w:rsidR="008E5511" w:rsidRPr="008E5511" w:rsidRDefault="008E5511" w:rsidP="008E5511">
      <w:pPr>
        <w:pStyle w:val="para"/>
        <w:rPr>
          <w:b/>
          <w:bCs/>
          <w:lang w:val="en-US"/>
        </w:rPr>
      </w:pPr>
      <w:r>
        <w:rPr>
          <w:bCs/>
          <w:lang w:val="en-US"/>
        </w:rPr>
        <w:t>"</w:t>
      </w:r>
      <w:r w:rsidRPr="008E5511">
        <w:rPr>
          <w:bCs/>
          <w:lang w:val="en-US"/>
        </w:rPr>
        <w:t>4.</w:t>
      </w:r>
      <w:r w:rsidRPr="008E5511">
        <w:rPr>
          <w:bCs/>
          <w:strike/>
          <w:lang w:val="en-US"/>
        </w:rPr>
        <w:t>7</w:t>
      </w:r>
      <w:r w:rsidRPr="008E5511">
        <w:rPr>
          <w:b/>
          <w:bCs/>
          <w:lang w:val="en-US"/>
        </w:rPr>
        <w:t xml:space="preserve">8. </w:t>
      </w:r>
      <w:r w:rsidR="00C3188A">
        <w:rPr>
          <w:b/>
          <w:bCs/>
          <w:lang w:val="en-US"/>
        </w:rPr>
        <w:tab/>
      </w:r>
      <w:r w:rsidRPr="008E5511">
        <w:rPr>
          <w:bCs/>
          <w:lang w:val="en-US"/>
        </w:rPr>
        <w:t>Lateral facing child restraint systems envelope</w:t>
      </w:r>
    </w:p>
    <w:p w:rsidR="009D5C40" w:rsidRDefault="008E5511" w:rsidP="009D5C40">
      <w:pPr>
        <w:pStyle w:val="para"/>
        <w:spacing w:after="0"/>
        <w:rPr>
          <w:lang w:val="en-US"/>
        </w:rPr>
      </w:pPr>
      <w:r w:rsidRPr="008E5511">
        <w:rPr>
          <w:lang w:val="en-US"/>
        </w:rPr>
        <w:t xml:space="preserve">Figure </w:t>
      </w:r>
      <w:r w:rsidRPr="008E5511">
        <w:rPr>
          <w:strike/>
          <w:lang w:val="en-US"/>
        </w:rPr>
        <w:t>7</w:t>
      </w:r>
      <w:r w:rsidRPr="008E5511">
        <w:rPr>
          <w:b/>
          <w:lang w:val="en-US"/>
        </w:rPr>
        <w:t>8</w:t>
      </w:r>
    </w:p>
    <w:p w:rsidR="009D5C40" w:rsidRPr="009D5C40" w:rsidRDefault="008E5511" w:rsidP="009D5C40">
      <w:pPr>
        <w:pStyle w:val="para"/>
        <w:ind w:left="1134" w:firstLine="0"/>
        <w:rPr>
          <w:strike/>
          <w:lang w:val="en-US"/>
        </w:rPr>
      </w:pPr>
      <w:r w:rsidRPr="009D5C40">
        <w:rPr>
          <w:lang w:val="en-US"/>
        </w:rPr>
        <w:t xml:space="preserve">Envelope dimensions for lateral facing position CRS - ISO/L1- </w:t>
      </w:r>
      <w:r w:rsidRPr="009D5C40">
        <w:rPr>
          <w:strike/>
          <w:lang w:val="en-US"/>
        </w:rPr>
        <w:t xml:space="preserve">ISOFIX SIZE CLASS F </w:t>
      </w:r>
      <w:r w:rsidRPr="009D5C40">
        <w:rPr>
          <w:lang w:val="en-US"/>
        </w:rPr>
        <w:t xml:space="preserve">or symmetrically opposite - ISO/L2 (figure shown) </w:t>
      </w:r>
      <w:r w:rsidRPr="009D5C40">
        <w:rPr>
          <w:strike/>
          <w:lang w:val="en-US"/>
        </w:rPr>
        <w:t>- ISOFIX CLASS G</w:t>
      </w:r>
    </w:p>
    <w:p w:rsidR="008E5511" w:rsidRPr="008E5511" w:rsidRDefault="00C3188A" w:rsidP="008E5511">
      <w:pPr>
        <w:pStyle w:val="para"/>
        <w:rPr>
          <w:b/>
          <w:lang w:val="en-GB"/>
        </w:rPr>
      </w:pPr>
      <w:r>
        <w:rPr>
          <w:b/>
          <w:lang w:val="en-US"/>
        </w:rPr>
        <w:t>Note</w:t>
      </w:r>
      <w:r w:rsidR="008E5511" w:rsidRPr="008E5511">
        <w:rPr>
          <w:b/>
          <w:lang w:val="en-US"/>
        </w:rPr>
        <w:t xml:space="preserve">: </w:t>
      </w:r>
      <w:r w:rsidR="008E5511" w:rsidRPr="008E5511">
        <w:rPr>
          <w:b/>
          <w:lang w:val="en-US"/>
        </w:rPr>
        <w:tab/>
      </w:r>
      <w:r w:rsidR="008E5511" w:rsidRPr="008E5511">
        <w:rPr>
          <w:b/>
          <w:lang w:val="en-GB"/>
        </w:rPr>
        <w:t>The envelope for a left lateral-facing infant CRS (ISO/L1) has dimensions symmetric to ISO/L2 with regard to its intermediate longitudinal plan.</w:t>
      </w:r>
    </w:p>
    <w:p w:rsidR="008E5511" w:rsidRPr="008E5511" w:rsidRDefault="008E5511" w:rsidP="008E5511">
      <w:pPr>
        <w:pStyle w:val="para"/>
      </w:pPr>
      <w:r w:rsidRPr="008E5511">
        <w:rPr>
          <w:noProof/>
          <w:lang w:val="en-GB" w:eastAsia="en-GB"/>
        </w:rPr>
        <w:lastRenderedPageBreak/>
        <w:drawing>
          <wp:inline distT="0" distB="0" distL="0" distR="0">
            <wp:extent cx="3957524" cy="4699914"/>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8567" cy="4701152"/>
                    </a:xfrm>
                    <a:prstGeom prst="rect">
                      <a:avLst/>
                    </a:prstGeom>
                    <a:noFill/>
                    <a:ln>
                      <a:noFill/>
                    </a:ln>
                  </pic:spPr>
                </pic:pic>
              </a:graphicData>
            </a:graphic>
          </wp:inline>
        </w:drawing>
      </w:r>
    </w:p>
    <w:p w:rsidR="008E5511" w:rsidRPr="00D64E8E" w:rsidRDefault="008E5511" w:rsidP="008E5511">
      <w:pPr>
        <w:pStyle w:val="para"/>
        <w:rPr>
          <w:b/>
          <w:lang w:val="en-GB"/>
        </w:rPr>
      </w:pPr>
      <w:r w:rsidRPr="00D64E8E">
        <w:rPr>
          <w:b/>
          <w:lang w:val="en-GB"/>
        </w:rPr>
        <w:t>Key</w:t>
      </w:r>
    </w:p>
    <w:p w:rsidR="008E5511" w:rsidRPr="008E5511" w:rsidRDefault="008E5511" w:rsidP="008E5511">
      <w:pPr>
        <w:pStyle w:val="para"/>
        <w:rPr>
          <w:b/>
          <w:lang w:val="en-GB"/>
        </w:rPr>
      </w:pPr>
      <w:r w:rsidRPr="008E5511">
        <w:rPr>
          <w:b/>
          <w:lang w:val="en-GB"/>
        </w:rPr>
        <w:t>1</w:t>
      </w:r>
      <w:r w:rsidRPr="008E5511">
        <w:rPr>
          <w:b/>
          <w:lang w:val="en-GB"/>
        </w:rPr>
        <w:tab/>
        <w:t>limits in the rearward and upward directions</w:t>
      </w:r>
    </w:p>
    <w:p w:rsidR="008E5511" w:rsidRPr="00310C01" w:rsidRDefault="008E5511" w:rsidP="00310C01">
      <w:pPr>
        <w:pStyle w:val="para"/>
        <w:rPr>
          <w:b/>
          <w:lang w:val="en-GB"/>
        </w:rPr>
      </w:pPr>
      <w:r w:rsidRPr="008E5511">
        <w:rPr>
          <w:b/>
          <w:lang w:val="en-GB"/>
        </w:rPr>
        <w:t>2</w:t>
      </w:r>
      <w:r w:rsidRPr="008E5511">
        <w:rPr>
          <w:b/>
          <w:lang w:val="en-GB"/>
        </w:rPr>
        <w:tab/>
        <w:t>dashed lines mark the area where an anti-rotation device, or similar (e.g. rebound bar), is allowed to protrude</w:t>
      </w:r>
      <w:r w:rsidR="005F18D6">
        <w:rPr>
          <w:b/>
          <w:lang w:val="en-GB"/>
        </w:rPr>
        <w:t>.</w:t>
      </w:r>
      <w:r w:rsidR="00310C01" w:rsidRPr="00310C01">
        <w:rPr>
          <w:lang w:val="en-GB"/>
        </w:rPr>
        <w:t>"</w:t>
      </w:r>
    </w:p>
    <w:p w:rsidR="00310C01" w:rsidRDefault="00310C01" w:rsidP="008E5511">
      <w:pPr>
        <w:pStyle w:val="para"/>
        <w:rPr>
          <w:lang w:val="en-GB"/>
        </w:rPr>
      </w:pPr>
      <w:r w:rsidRPr="00310C01">
        <w:rPr>
          <w:i/>
          <w:lang w:val="en-GB"/>
        </w:rPr>
        <w:t>Figures 8 and 9</w:t>
      </w:r>
      <w:r>
        <w:rPr>
          <w:lang w:val="en-GB"/>
        </w:rPr>
        <w:t>, renumber as Figures 9 and 10.</w:t>
      </w:r>
    </w:p>
    <w:p w:rsidR="000501CF" w:rsidRDefault="000501CF" w:rsidP="000501CF">
      <w:pPr>
        <w:pStyle w:val="HChG"/>
        <w:spacing w:before="120" w:after="120"/>
        <w:rPr>
          <w:b w:val="0"/>
          <w:sz w:val="20"/>
        </w:rPr>
      </w:pPr>
      <w:r w:rsidRPr="00290AE8">
        <w:rPr>
          <w:b w:val="0"/>
          <w:i/>
          <w:sz w:val="20"/>
        </w:rPr>
        <w:t>Annex 17, Appendix 3</w:t>
      </w:r>
      <w:r>
        <w:rPr>
          <w:b w:val="0"/>
          <w:sz w:val="20"/>
        </w:rPr>
        <w:t>,</w:t>
      </w:r>
    </w:p>
    <w:p w:rsidR="000501CF" w:rsidRDefault="000501CF" w:rsidP="000501CF">
      <w:pPr>
        <w:pStyle w:val="SingleTxtG"/>
      </w:pPr>
      <w:r w:rsidRPr="00290AE8">
        <w:rPr>
          <w:i/>
        </w:rPr>
        <w:t>Tables 1 to 3</w:t>
      </w:r>
      <w:r>
        <w:t>, shall be deleted</w:t>
      </w:r>
    </w:p>
    <w:p w:rsidR="000501CF" w:rsidRPr="00290AE8" w:rsidRDefault="000501CF" w:rsidP="000501CF">
      <w:pPr>
        <w:pStyle w:val="SingleTxtG"/>
      </w:pPr>
      <w:r w:rsidRPr="00290AE8">
        <w:rPr>
          <w:i/>
        </w:rPr>
        <w:t>Insert new Table 1</w:t>
      </w:r>
      <w:r>
        <w:t>, to read:</w:t>
      </w:r>
    </w:p>
    <w:p w:rsidR="000501CF" w:rsidRPr="00290AE8" w:rsidRDefault="000501CF" w:rsidP="000501CF">
      <w:pPr>
        <w:pStyle w:val="HChG"/>
      </w:pPr>
      <w:r>
        <w:rPr>
          <w:b w:val="0"/>
        </w:rPr>
        <w:t>"</w:t>
      </w:r>
      <w:r w:rsidRPr="00290AE8">
        <w:t xml:space="preserve">Annex 17 – </w:t>
      </w:r>
      <w:r w:rsidRPr="00F4517A">
        <w:t>Appendix</w:t>
      </w:r>
      <w:r w:rsidRPr="00290AE8">
        <w:t xml:space="preserve"> 3</w:t>
      </w:r>
    </w:p>
    <w:p w:rsidR="000501CF" w:rsidRDefault="000501CF" w:rsidP="000501CF">
      <w:pPr>
        <w:pStyle w:val="HChG"/>
      </w:pPr>
      <w:r>
        <w:tab/>
      </w:r>
      <w:r>
        <w:tab/>
        <w:t xml:space="preserve">Example of detailed information e.g. for child restraint system </w:t>
      </w:r>
      <w:r w:rsidRPr="00F4517A">
        <w:t>manufacturers</w:t>
      </w:r>
    </w:p>
    <w:p w:rsidR="000501CF" w:rsidRPr="00290AE8" w:rsidRDefault="000501CF" w:rsidP="000501CF">
      <w:pPr>
        <w:pStyle w:val="Heading1"/>
      </w:pPr>
      <w:r w:rsidRPr="00290AE8">
        <w:t>Table 1</w:t>
      </w:r>
    </w:p>
    <w:p w:rsidR="000501CF" w:rsidRDefault="000501CF" w:rsidP="000501CF">
      <w:pPr>
        <w:pStyle w:val="SingleTxtG"/>
        <w:rPr>
          <w:b/>
        </w:rPr>
      </w:pPr>
      <w:r>
        <w:rPr>
          <w:b/>
        </w:rPr>
        <w:t xml:space="preserve">This table gives technical information specifically intended e.g. for </w:t>
      </w:r>
      <w:r w:rsidRPr="001462EC">
        <w:rPr>
          <w:b/>
        </w:rPr>
        <w:t>child restraint system manufacturer and as such translation into national lang</w:t>
      </w:r>
      <w:r>
        <w:rPr>
          <w:b/>
        </w:rPr>
        <w:t>uages is not required.</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0501CF" w:rsidRPr="000501CF" w:rsidTr="00042A84">
        <w:trPr>
          <w:cantSplit/>
          <w:trHeight w:val="338"/>
          <w:tblHeader/>
        </w:trPr>
        <w:tc>
          <w:tcPr>
            <w:tcW w:w="2941" w:type="dxa"/>
            <w:tcBorders>
              <w:bottom w:val="single" w:sz="12" w:space="0" w:color="auto"/>
            </w:tcBorders>
            <w:shd w:val="clear" w:color="auto" w:fill="auto"/>
            <w:vAlign w:val="bottom"/>
          </w:tcPr>
          <w:p w:rsidR="000501CF" w:rsidRPr="000501CF" w:rsidRDefault="000501CF" w:rsidP="00042A84">
            <w:pPr>
              <w:suppressAutoHyphens w:val="0"/>
              <w:spacing w:before="80" w:after="80" w:line="200" w:lineRule="exact"/>
              <w:ind w:right="113"/>
              <w:rPr>
                <w:b/>
                <w:i/>
                <w:sz w:val="16"/>
                <w:szCs w:val="24"/>
                <w:lang w:eastAsia="de-DE"/>
              </w:rPr>
            </w:pPr>
            <w:r w:rsidRPr="000501CF">
              <w:rPr>
                <w:b/>
                <w:i/>
                <w:sz w:val="16"/>
                <w:szCs w:val="24"/>
                <w:lang w:eastAsia="de-DE"/>
              </w:rPr>
              <w:lastRenderedPageBreak/>
              <w:t> </w:t>
            </w:r>
          </w:p>
        </w:tc>
        <w:tc>
          <w:tcPr>
            <w:tcW w:w="5171" w:type="dxa"/>
            <w:gridSpan w:val="9"/>
            <w:tcBorders>
              <w:bottom w:val="single" w:sz="12" w:space="0" w:color="auto"/>
            </w:tcBorders>
          </w:tcPr>
          <w:p w:rsidR="000501CF" w:rsidRPr="000501CF" w:rsidRDefault="000501CF" w:rsidP="00042A84">
            <w:pPr>
              <w:suppressAutoHyphens w:val="0"/>
              <w:spacing w:before="80" w:after="80" w:line="200" w:lineRule="exact"/>
              <w:ind w:right="113"/>
              <w:jc w:val="center"/>
              <w:rPr>
                <w:b/>
                <w:i/>
                <w:sz w:val="16"/>
                <w:szCs w:val="24"/>
                <w:lang w:eastAsia="de-DE"/>
              </w:rPr>
            </w:pPr>
            <w:r w:rsidRPr="000501CF">
              <w:rPr>
                <w:b/>
                <w:i/>
                <w:sz w:val="16"/>
                <w:szCs w:val="24"/>
                <w:lang w:eastAsia="de-DE"/>
              </w:rPr>
              <w:t>Seating position</w:t>
            </w:r>
          </w:p>
        </w:tc>
      </w:tr>
      <w:tr w:rsidR="000501CF" w:rsidRPr="000501CF" w:rsidTr="00042A84">
        <w:trPr>
          <w:trHeight w:val="393"/>
        </w:trPr>
        <w:tc>
          <w:tcPr>
            <w:tcW w:w="2941"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ind w:right="-175"/>
              <w:rPr>
                <w:b/>
                <w:szCs w:val="24"/>
                <w:lang w:eastAsia="de-DE"/>
              </w:rPr>
            </w:pPr>
            <w:r w:rsidRPr="000501CF">
              <w:rPr>
                <w:b/>
                <w:szCs w:val="24"/>
                <w:lang w:eastAsia="de-DE"/>
              </w:rPr>
              <w:t> Seat position number</w:t>
            </w:r>
          </w:p>
        </w:tc>
        <w:tc>
          <w:tcPr>
            <w:tcW w:w="567" w:type="dxa"/>
            <w:tcBorders>
              <w:top w:val="single" w:sz="12" w:space="0" w:color="auto"/>
              <w:bottom w:val="single" w:sz="4" w:space="0" w:color="auto"/>
            </w:tcBorders>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1</w:t>
            </w:r>
          </w:p>
        </w:tc>
        <w:tc>
          <w:tcPr>
            <w:tcW w:w="567"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2</w:t>
            </w:r>
          </w:p>
        </w:tc>
        <w:tc>
          <w:tcPr>
            <w:tcW w:w="567"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3</w:t>
            </w:r>
          </w:p>
        </w:tc>
        <w:tc>
          <w:tcPr>
            <w:tcW w:w="567"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4</w:t>
            </w:r>
          </w:p>
        </w:tc>
        <w:tc>
          <w:tcPr>
            <w:tcW w:w="567"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5</w:t>
            </w:r>
          </w:p>
        </w:tc>
        <w:tc>
          <w:tcPr>
            <w:tcW w:w="567"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6</w:t>
            </w:r>
          </w:p>
        </w:tc>
        <w:tc>
          <w:tcPr>
            <w:tcW w:w="567"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7</w:t>
            </w:r>
          </w:p>
        </w:tc>
        <w:tc>
          <w:tcPr>
            <w:tcW w:w="567"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8</w:t>
            </w:r>
          </w:p>
        </w:tc>
        <w:tc>
          <w:tcPr>
            <w:tcW w:w="635" w:type="dxa"/>
            <w:tcBorders>
              <w:top w:val="single" w:sz="12" w:space="0" w:color="auto"/>
              <w:bottom w:val="single" w:sz="4" w:space="0" w:color="auto"/>
            </w:tcBorders>
            <w:shd w:val="clear" w:color="auto" w:fill="auto"/>
          </w:tcPr>
          <w:p w:rsidR="000501CF" w:rsidRPr="000501CF" w:rsidRDefault="000501CF" w:rsidP="00042A84">
            <w:pPr>
              <w:suppressAutoHyphens w:val="0"/>
              <w:spacing w:before="40" w:after="120" w:line="220" w:lineRule="exact"/>
              <w:jc w:val="center"/>
              <w:rPr>
                <w:b/>
                <w:szCs w:val="16"/>
                <w:lang w:eastAsia="de-DE"/>
              </w:rPr>
            </w:pPr>
            <w:r w:rsidRPr="000501CF">
              <w:rPr>
                <w:b/>
                <w:szCs w:val="16"/>
                <w:lang w:eastAsia="de-DE"/>
              </w:rPr>
              <w:t>9</w:t>
            </w:r>
          </w:p>
        </w:tc>
      </w:tr>
      <w:tr w:rsidR="000501CF" w:rsidRPr="000501CF" w:rsidTr="00042A84">
        <w:trPr>
          <w:cantSplit/>
          <w:trHeight w:val="338"/>
        </w:trPr>
        <w:tc>
          <w:tcPr>
            <w:tcW w:w="2941" w:type="dxa"/>
            <w:shd w:val="clear" w:color="auto" w:fill="auto"/>
          </w:tcPr>
          <w:p w:rsidR="000501CF" w:rsidRPr="000501CF" w:rsidRDefault="000501CF" w:rsidP="00042A84">
            <w:pPr>
              <w:suppressAutoHyphens w:val="0"/>
              <w:spacing w:before="40" w:after="120" w:line="220" w:lineRule="exact"/>
              <w:ind w:right="113"/>
              <w:rPr>
                <w:b/>
                <w:szCs w:val="24"/>
                <w:lang w:eastAsia="de-DE"/>
              </w:rPr>
            </w:pPr>
            <w:r w:rsidRPr="000501CF">
              <w:rPr>
                <w:b/>
                <w:szCs w:val="24"/>
                <w:lang w:eastAsia="de-DE"/>
              </w:rPr>
              <w:t>Seating position suitable for universal belted (yes/ no)</w:t>
            </w:r>
          </w:p>
        </w:tc>
        <w:tc>
          <w:tcPr>
            <w:tcW w:w="567" w:type="dxa"/>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635"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r>
      <w:tr w:rsidR="000501CF" w:rsidRPr="000501CF" w:rsidTr="00042A84">
        <w:trPr>
          <w:cantSplit/>
          <w:trHeight w:val="338"/>
        </w:trPr>
        <w:tc>
          <w:tcPr>
            <w:tcW w:w="2941" w:type="dxa"/>
            <w:shd w:val="clear" w:color="auto" w:fill="auto"/>
          </w:tcPr>
          <w:p w:rsidR="000501CF" w:rsidRPr="000501CF" w:rsidRDefault="000501CF" w:rsidP="00042A84">
            <w:pPr>
              <w:suppressAutoHyphens w:val="0"/>
              <w:spacing w:before="40" w:after="120" w:line="220" w:lineRule="exact"/>
              <w:ind w:right="113"/>
              <w:rPr>
                <w:b/>
                <w:szCs w:val="24"/>
                <w:lang w:eastAsia="de-DE"/>
              </w:rPr>
            </w:pPr>
            <w:r w:rsidRPr="000501CF">
              <w:rPr>
                <w:b/>
                <w:szCs w:val="24"/>
                <w:lang w:eastAsia="de-DE"/>
              </w:rPr>
              <w:t>i-Size seating position (yes/ no)</w:t>
            </w:r>
          </w:p>
        </w:tc>
        <w:tc>
          <w:tcPr>
            <w:tcW w:w="567" w:type="dxa"/>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635"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r>
      <w:tr w:rsidR="000501CF" w:rsidRPr="000501CF" w:rsidTr="00042A84">
        <w:trPr>
          <w:cantSplit/>
          <w:trHeight w:val="338"/>
        </w:trPr>
        <w:tc>
          <w:tcPr>
            <w:tcW w:w="2941" w:type="dxa"/>
            <w:shd w:val="clear" w:color="auto" w:fill="auto"/>
          </w:tcPr>
          <w:p w:rsidR="000501CF" w:rsidRPr="000501CF" w:rsidRDefault="000501CF" w:rsidP="00042A84">
            <w:pPr>
              <w:suppressAutoHyphens w:val="0"/>
              <w:spacing w:before="40" w:after="120" w:line="220" w:lineRule="exact"/>
              <w:ind w:right="113"/>
              <w:rPr>
                <w:b/>
                <w:szCs w:val="24"/>
                <w:lang w:eastAsia="de-DE"/>
              </w:rPr>
            </w:pPr>
            <w:r w:rsidRPr="000501CF">
              <w:rPr>
                <w:b/>
                <w:szCs w:val="24"/>
                <w:lang w:eastAsia="de-DE"/>
              </w:rPr>
              <w:t>Seating position suitable for lateral fixture (L1/ L2)</w:t>
            </w:r>
          </w:p>
        </w:tc>
        <w:tc>
          <w:tcPr>
            <w:tcW w:w="567" w:type="dxa"/>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635"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r>
      <w:tr w:rsidR="000501CF" w:rsidRPr="000501CF" w:rsidTr="00042A84">
        <w:trPr>
          <w:cantSplit/>
          <w:trHeight w:val="338"/>
        </w:trPr>
        <w:tc>
          <w:tcPr>
            <w:tcW w:w="2941" w:type="dxa"/>
            <w:shd w:val="clear" w:color="auto" w:fill="auto"/>
          </w:tcPr>
          <w:p w:rsidR="000501CF" w:rsidRPr="000501CF" w:rsidRDefault="000501CF" w:rsidP="00042A84">
            <w:pPr>
              <w:suppressAutoHyphens w:val="0"/>
              <w:spacing w:before="40" w:after="120" w:line="220" w:lineRule="exact"/>
              <w:ind w:right="113"/>
              <w:rPr>
                <w:b/>
                <w:szCs w:val="24"/>
                <w:lang w:eastAsia="de-DE"/>
              </w:rPr>
            </w:pPr>
            <w:r w:rsidRPr="000501CF">
              <w:rPr>
                <w:b/>
                <w:szCs w:val="24"/>
                <w:lang w:eastAsia="de-DE"/>
              </w:rPr>
              <w:t>Largest suitable rearward facing fixture (R1/ R2X/ R2/</w:t>
            </w:r>
            <w:r w:rsidRPr="000501CF" w:rsidDel="00A308BA">
              <w:rPr>
                <w:b/>
                <w:szCs w:val="24"/>
                <w:lang w:eastAsia="de-DE"/>
              </w:rPr>
              <w:t xml:space="preserve"> </w:t>
            </w:r>
            <w:r w:rsidRPr="000501CF">
              <w:rPr>
                <w:b/>
                <w:szCs w:val="24"/>
                <w:lang w:eastAsia="de-DE"/>
              </w:rPr>
              <w:t xml:space="preserve"> R3)</w:t>
            </w:r>
          </w:p>
        </w:tc>
        <w:tc>
          <w:tcPr>
            <w:tcW w:w="567" w:type="dxa"/>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635"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r>
      <w:tr w:rsidR="000501CF" w:rsidRPr="000501CF" w:rsidTr="00042A84">
        <w:trPr>
          <w:cantSplit/>
          <w:trHeight w:val="338"/>
        </w:trPr>
        <w:tc>
          <w:tcPr>
            <w:tcW w:w="2941" w:type="dxa"/>
            <w:shd w:val="clear" w:color="auto" w:fill="auto"/>
          </w:tcPr>
          <w:p w:rsidR="000501CF" w:rsidRPr="000501CF" w:rsidRDefault="000501CF" w:rsidP="00042A84">
            <w:pPr>
              <w:suppressAutoHyphens w:val="0"/>
              <w:spacing w:before="40" w:after="120" w:line="220" w:lineRule="exact"/>
              <w:ind w:right="113"/>
              <w:rPr>
                <w:b/>
                <w:szCs w:val="24"/>
                <w:lang w:eastAsia="de-DE"/>
              </w:rPr>
            </w:pPr>
            <w:r w:rsidRPr="000501CF">
              <w:rPr>
                <w:b/>
                <w:szCs w:val="24"/>
                <w:lang w:eastAsia="de-DE"/>
              </w:rPr>
              <w:t>Largest suitable forward facing fixture (F1/ F2X /F2/</w:t>
            </w:r>
            <w:r w:rsidRPr="000501CF" w:rsidDel="00A308BA">
              <w:rPr>
                <w:b/>
                <w:szCs w:val="24"/>
                <w:lang w:eastAsia="de-DE"/>
              </w:rPr>
              <w:t xml:space="preserve"> </w:t>
            </w:r>
            <w:r w:rsidRPr="000501CF">
              <w:rPr>
                <w:b/>
                <w:szCs w:val="24"/>
                <w:lang w:eastAsia="de-DE"/>
              </w:rPr>
              <w:t>F3)</w:t>
            </w:r>
          </w:p>
        </w:tc>
        <w:tc>
          <w:tcPr>
            <w:tcW w:w="567" w:type="dxa"/>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635" w:type="dxa"/>
            <w:shd w:val="clear" w:color="auto" w:fill="auto"/>
          </w:tcPr>
          <w:p w:rsidR="000501CF" w:rsidRPr="000501CF" w:rsidRDefault="000501CF" w:rsidP="00042A84">
            <w:pPr>
              <w:suppressAutoHyphens w:val="0"/>
              <w:spacing w:before="40" w:after="120" w:line="220" w:lineRule="exact"/>
              <w:ind w:right="113"/>
              <w:rPr>
                <w:b/>
                <w:szCs w:val="24"/>
                <w:lang w:eastAsia="de-DE"/>
              </w:rPr>
            </w:pPr>
          </w:p>
        </w:tc>
      </w:tr>
      <w:tr w:rsidR="000501CF" w:rsidRPr="000501CF" w:rsidTr="00042A84">
        <w:trPr>
          <w:cantSplit/>
          <w:trHeight w:val="338"/>
        </w:trPr>
        <w:tc>
          <w:tcPr>
            <w:tcW w:w="2941"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r w:rsidRPr="000501CF">
              <w:rPr>
                <w:b/>
                <w:szCs w:val="24"/>
                <w:lang w:eastAsia="de-DE"/>
              </w:rPr>
              <w:t>Largest suitable booster fixture (B2/B3)</w:t>
            </w:r>
          </w:p>
        </w:tc>
        <w:tc>
          <w:tcPr>
            <w:tcW w:w="567" w:type="dxa"/>
            <w:tcBorders>
              <w:bottom w:val="single" w:sz="12" w:space="0" w:color="auto"/>
            </w:tcBorders>
          </w:tcPr>
          <w:p w:rsidR="000501CF" w:rsidRPr="000501CF" w:rsidRDefault="000501CF" w:rsidP="00042A84">
            <w:pPr>
              <w:suppressAutoHyphens w:val="0"/>
              <w:spacing w:before="40" w:after="120" w:line="220" w:lineRule="exact"/>
              <w:ind w:right="113"/>
              <w:rPr>
                <w:b/>
                <w:szCs w:val="24"/>
                <w:lang w:eastAsia="de-DE"/>
              </w:rPr>
            </w:pPr>
          </w:p>
        </w:tc>
        <w:tc>
          <w:tcPr>
            <w:tcW w:w="567"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567"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p>
        </w:tc>
        <w:tc>
          <w:tcPr>
            <w:tcW w:w="635" w:type="dxa"/>
            <w:tcBorders>
              <w:bottom w:val="single" w:sz="12" w:space="0" w:color="auto"/>
            </w:tcBorders>
            <w:shd w:val="clear" w:color="auto" w:fill="auto"/>
          </w:tcPr>
          <w:p w:rsidR="000501CF" w:rsidRPr="000501CF" w:rsidRDefault="000501CF" w:rsidP="00042A84">
            <w:pPr>
              <w:suppressAutoHyphens w:val="0"/>
              <w:spacing w:before="40" w:after="120" w:line="220" w:lineRule="exact"/>
              <w:ind w:right="113"/>
              <w:rPr>
                <w:b/>
                <w:szCs w:val="24"/>
                <w:lang w:eastAsia="de-DE"/>
              </w:rPr>
            </w:pPr>
          </w:p>
        </w:tc>
      </w:tr>
    </w:tbl>
    <w:p w:rsidR="000501CF" w:rsidRPr="000501CF" w:rsidRDefault="000501CF" w:rsidP="000501CF">
      <w:pPr>
        <w:pStyle w:val="SingleTxtG"/>
        <w:spacing w:after="0"/>
        <w:ind w:left="1701" w:hanging="567"/>
        <w:rPr>
          <w:b/>
          <w:sz w:val="16"/>
          <w:szCs w:val="16"/>
        </w:rPr>
      </w:pPr>
    </w:p>
    <w:p w:rsidR="000501CF" w:rsidRPr="000501CF" w:rsidRDefault="000501CF" w:rsidP="000501CF">
      <w:pPr>
        <w:pStyle w:val="SingleTxtG"/>
        <w:spacing w:after="0"/>
        <w:ind w:left="1701" w:hanging="567"/>
        <w:rPr>
          <w:b/>
          <w:spacing w:val="-2"/>
          <w:sz w:val="16"/>
          <w:szCs w:val="16"/>
          <w:lang w:eastAsia="en-GB"/>
        </w:rPr>
      </w:pPr>
      <w:r w:rsidRPr="000501CF">
        <w:rPr>
          <w:b/>
          <w:sz w:val="16"/>
          <w:szCs w:val="16"/>
        </w:rPr>
        <w:t>1.</w:t>
      </w:r>
      <w:r w:rsidRPr="000501CF">
        <w:rPr>
          <w:b/>
          <w:sz w:val="16"/>
          <w:szCs w:val="16"/>
        </w:rPr>
        <w:tab/>
        <w:t>Add information for each non i-size seating position compatible with a support leg, as described in this regulation.</w:t>
      </w:r>
    </w:p>
    <w:p w:rsidR="000501CF" w:rsidRPr="000501CF" w:rsidRDefault="000501CF" w:rsidP="000501CF">
      <w:pPr>
        <w:pStyle w:val="SingleTxtG"/>
        <w:spacing w:after="0"/>
        <w:ind w:left="1701" w:hanging="567"/>
        <w:rPr>
          <w:b/>
          <w:sz w:val="16"/>
          <w:szCs w:val="16"/>
        </w:rPr>
      </w:pPr>
      <w:r w:rsidRPr="000501CF">
        <w:rPr>
          <w:b/>
          <w:sz w:val="16"/>
          <w:szCs w:val="16"/>
        </w:rPr>
        <w:t>2.</w:t>
      </w:r>
      <w:r w:rsidRPr="000501CF">
        <w:rPr>
          <w:b/>
          <w:sz w:val="16"/>
          <w:szCs w:val="16"/>
        </w:rPr>
        <w:tab/>
        <w:t xml:space="preserve">Add information for each seating position equipped with lower ISOFIX anchorages but without Top Tether, according to this regulation. </w:t>
      </w:r>
    </w:p>
    <w:p w:rsidR="000501CF" w:rsidRPr="000501CF" w:rsidRDefault="000501CF" w:rsidP="000501CF">
      <w:pPr>
        <w:pStyle w:val="SingleTxtG"/>
        <w:ind w:left="1701" w:hanging="567"/>
        <w:rPr>
          <w:rFonts w:ascii="Calibri" w:hAnsi="Calibri"/>
          <w:b/>
          <w:sz w:val="16"/>
          <w:szCs w:val="16"/>
          <w:lang w:val="en-US"/>
        </w:rPr>
      </w:pPr>
      <w:r w:rsidRPr="000501CF">
        <w:rPr>
          <w:b/>
          <w:sz w:val="16"/>
          <w:szCs w:val="16"/>
        </w:rPr>
        <w:t>3.</w:t>
      </w:r>
      <w:r w:rsidRPr="000501CF">
        <w:rPr>
          <w:b/>
          <w:sz w:val="16"/>
          <w:szCs w:val="16"/>
        </w:rPr>
        <w:tab/>
        <w:t>Add information if the adult safety belt buckles are located laterally in between both ISOFIX lower anchorages.</w:t>
      </w:r>
    </w:p>
    <w:p w:rsidR="000501CF" w:rsidRPr="000501CF" w:rsidRDefault="000501CF" w:rsidP="000501CF">
      <w:pPr>
        <w:spacing w:before="120" w:after="120"/>
        <w:ind w:left="1134" w:right="1134"/>
        <w:jc w:val="both"/>
        <w:rPr>
          <w:b/>
          <w:bCs/>
        </w:rPr>
      </w:pPr>
      <w:r w:rsidRPr="000501CF">
        <w:rPr>
          <w:b/>
          <w:bCs/>
          <w:i/>
          <w:iCs/>
        </w:rPr>
        <w:t>Note</w:t>
      </w:r>
      <w:r w:rsidRPr="000501CF">
        <w:rPr>
          <w:b/>
          <w:bCs/>
        </w:rPr>
        <w:t xml:space="preserve">: </w:t>
      </w:r>
    </w:p>
    <w:p w:rsidR="000501CF" w:rsidRPr="000501CF" w:rsidRDefault="000501CF" w:rsidP="000501CF">
      <w:pPr>
        <w:pStyle w:val="SingleTxtG"/>
        <w:spacing w:after="0"/>
        <w:ind w:left="1701" w:hanging="567"/>
        <w:rPr>
          <w:b/>
          <w:sz w:val="16"/>
          <w:szCs w:val="16"/>
        </w:rPr>
      </w:pPr>
      <w:r w:rsidRPr="000501CF">
        <w:rPr>
          <w:b/>
          <w:sz w:val="16"/>
          <w:szCs w:val="16"/>
        </w:rPr>
        <w:t>1.</w:t>
      </w:r>
      <w:r w:rsidRPr="000501CF">
        <w:rPr>
          <w:b/>
          <w:sz w:val="16"/>
          <w:szCs w:val="16"/>
        </w:rPr>
        <w:tab/>
        <w:t xml:space="preserve">Orientation is normal driving direction; columns for seating positions not available in a vehicle can be deleted. </w:t>
      </w:r>
    </w:p>
    <w:p w:rsidR="000501CF" w:rsidRPr="000501CF" w:rsidRDefault="000501CF" w:rsidP="000501CF">
      <w:pPr>
        <w:pStyle w:val="SingleTxtG"/>
        <w:ind w:left="1701" w:hanging="567"/>
        <w:rPr>
          <w:b/>
          <w:bCs/>
        </w:rPr>
      </w:pPr>
      <w:r w:rsidRPr="000501CF">
        <w:rPr>
          <w:b/>
          <w:sz w:val="16"/>
          <w:szCs w:val="16"/>
        </w:rPr>
        <w:t>2.</w:t>
      </w:r>
      <w:r w:rsidRPr="000501CF">
        <w:rPr>
          <w:b/>
          <w:sz w:val="16"/>
          <w:szCs w:val="16"/>
        </w:rPr>
        <w:tab/>
        <w:t>The numbering of seating positions shall be made on basis of following definition:</w:t>
      </w:r>
      <w:r w:rsidRPr="000501CF">
        <w:rPr>
          <w:b/>
          <w:bC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0501CF" w:rsidRPr="000659A1" w:rsidTr="00042A84">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0501CF" w:rsidRPr="000501CF" w:rsidRDefault="000501CF" w:rsidP="00042A84">
            <w:pPr>
              <w:pStyle w:val="SingleTxtG"/>
              <w:suppressAutoHyphens w:val="0"/>
              <w:spacing w:before="80" w:after="80" w:line="200" w:lineRule="exact"/>
              <w:ind w:left="113" w:right="113"/>
              <w:jc w:val="left"/>
              <w:rPr>
                <w:b/>
                <w:i/>
                <w:sz w:val="16"/>
              </w:rPr>
            </w:pPr>
            <w:r w:rsidRPr="000501CF">
              <w:rPr>
                <w:b/>
                <w:i/>
                <w:sz w:val="16"/>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0501CF" w:rsidRPr="000501CF" w:rsidRDefault="000501CF" w:rsidP="00042A84">
            <w:pPr>
              <w:pStyle w:val="SingleTxtG"/>
              <w:suppressAutoHyphens w:val="0"/>
              <w:spacing w:before="80" w:after="80" w:line="200" w:lineRule="exact"/>
              <w:ind w:left="113" w:right="113"/>
              <w:jc w:val="left"/>
              <w:rPr>
                <w:b/>
                <w:i/>
                <w:sz w:val="16"/>
              </w:rPr>
            </w:pPr>
            <w:r w:rsidRPr="000501CF">
              <w:rPr>
                <w:b/>
                <w:i/>
                <w:sz w:val="16"/>
              </w:rPr>
              <w:t>Position in the vehicle</w:t>
            </w:r>
          </w:p>
        </w:tc>
      </w:tr>
      <w:tr w:rsidR="000501CF" w:rsidRPr="000659A1" w:rsidTr="00042A84">
        <w:tc>
          <w:tcPr>
            <w:tcW w:w="2062" w:type="dxa"/>
            <w:tcBorders>
              <w:top w:val="single" w:sz="1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Front left</w:t>
            </w:r>
          </w:p>
        </w:tc>
      </w:tr>
      <w:tr w:rsidR="000501CF" w:rsidRPr="000659A1" w:rsidTr="00042A8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Front centre</w:t>
            </w:r>
          </w:p>
        </w:tc>
      </w:tr>
      <w:tr w:rsidR="000501CF" w:rsidRPr="000659A1" w:rsidTr="00042A8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Front right</w:t>
            </w:r>
          </w:p>
        </w:tc>
      </w:tr>
      <w:tr w:rsidR="000501CF" w:rsidRPr="000659A1" w:rsidTr="00042A8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2</w:t>
            </w:r>
            <w:r w:rsidRPr="000501CF">
              <w:rPr>
                <w:b/>
                <w:vertAlign w:val="superscript"/>
              </w:rPr>
              <w:t>nd</w:t>
            </w:r>
            <w:r w:rsidRPr="000501CF">
              <w:rPr>
                <w:b/>
              </w:rPr>
              <w:t xml:space="preserve"> row left</w:t>
            </w:r>
          </w:p>
        </w:tc>
      </w:tr>
      <w:tr w:rsidR="000501CF" w:rsidRPr="000659A1" w:rsidTr="00042A8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2</w:t>
            </w:r>
            <w:r w:rsidRPr="000501CF">
              <w:rPr>
                <w:b/>
                <w:vertAlign w:val="superscript"/>
              </w:rPr>
              <w:t>nd</w:t>
            </w:r>
            <w:r w:rsidRPr="000501CF">
              <w:rPr>
                <w:b/>
              </w:rPr>
              <w:t xml:space="preserve"> row centre</w:t>
            </w:r>
          </w:p>
        </w:tc>
      </w:tr>
      <w:tr w:rsidR="000501CF" w:rsidRPr="000659A1" w:rsidTr="00042A8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2</w:t>
            </w:r>
            <w:r w:rsidRPr="000501CF">
              <w:rPr>
                <w:b/>
                <w:vertAlign w:val="superscript"/>
              </w:rPr>
              <w:t>nd</w:t>
            </w:r>
            <w:r w:rsidRPr="000501CF">
              <w:rPr>
                <w:b/>
              </w:rPr>
              <w:t xml:space="preserve"> row right</w:t>
            </w:r>
          </w:p>
        </w:tc>
      </w:tr>
      <w:tr w:rsidR="000501CF" w:rsidRPr="000659A1" w:rsidTr="00042A8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3</w:t>
            </w:r>
            <w:r w:rsidRPr="000501CF">
              <w:rPr>
                <w:b/>
                <w:vertAlign w:val="superscript"/>
              </w:rPr>
              <w:t>rd</w:t>
            </w:r>
            <w:r w:rsidRPr="000501CF">
              <w:rPr>
                <w:b/>
              </w:rPr>
              <w:t xml:space="preserve"> row left</w:t>
            </w:r>
          </w:p>
        </w:tc>
      </w:tr>
      <w:tr w:rsidR="000501CF" w:rsidRPr="000659A1" w:rsidTr="00042A84">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3</w:t>
            </w:r>
            <w:r w:rsidRPr="000501CF">
              <w:rPr>
                <w:b/>
                <w:vertAlign w:val="superscript"/>
              </w:rPr>
              <w:t>rd</w:t>
            </w:r>
            <w:r w:rsidRPr="000501CF">
              <w:rPr>
                <w:b/>
              </w:rPr>
              <w:t xml:space="preserve"> row centre</w:t>
            </w:r>
          </w:p>
        </w:tc>
      </w:tr>
      <w:tr w:rsidR="000501CF" w:rsidRPr="000501CF" w:rsidTr="00042A84">
        <w:tc>
          <w:tcPr>
            <w:tcW w:w="2062" w:type="dxa"/>
            <w:tcBorders>
              <w:top w:val="single" w:sz="2" w:space="0" w:color="auto"/>
              <w:left w:val="single" w:sz="2" w:space="0" w:color="auto"/>
              <w:bottom w:val="single" w:sz="1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rsidR="000501CF" w:rsidRPr="000501CF" w:rsidRDefault="000501CF" w:rsidP="00042A84">
            <w:pPr>
              <w:pStyle w:val="SingleTxtG"/>
              <w:suppressAutoHyphens w:val="0"/>
              <w:spacing w:before="40" w:line="220" w:lineRule="exact"/>
              <w:ind w:left="113" w:right="113"/>
              <w:jc w:val="left"/>
              <w:rPr>
                <w:b/>
              </w:rPr>
            </w:pPr>
            <w:r w:rsidRPr="000501CF">
              <w:rPr>
                <w:b/>
              </w:rPr>
              <w:t>3</w:t>
            </w:r>
            <w:r w:rsidRPr="000501CF">
              <w:rPr>
                <w:b/>
                <w:vertAlign w:val="superscript"/>
              </w:rPr>
              <w:t>rd</w:t>
            </w:r>
            <w:r w:rsidRPr="000501CF">
              <w:rPr>
                <w:b/>
              </w:rPr>
              <w:t xml:space="preserve"> row right</w:t>
            </w:r>
          </w:p>
        </w:tc>
      </w:tr>
    </w:tbl>
    <w:p w:rsidR="000501CF" w:rsidRPr="000659A1" w:rsidRDefault="000501CF" w:rsidP="000501CF">
      <w:pPr>
        <w:pStyle w:val="ListParagraph"/>
        <w:spacing w:before="120" w:after="120"/>
        <w:ind w:left="1854" w:right="1134"/>
        <w:jc w:val="both"/>
        <w:rPr>
          <w:sz w:val="16"/>
          <w:szCs w:val="16"/>
        </w:rPr>
      </w:pPr>
      <w:r w:rsidRPr="000501CF">
        <w:rPr>
          <w:b/>
          <w:sz w:val="16"/>
          <w:szCs w:val="16"/>
        </w:rPr>
        <w:t>The information about the seat position number can be given by means of a table or by sketches or pictograms</w:t>
      </w:r>
      <w:r w:rsidRPr="000659A1">
        <w:rPr>
          <w:sz w:val="16"/>
          <w:szCs w:val="16"/>
        </w:rPr>
        <w:t>.</w:t>
      </w:r>
      <w:r>
        <w:rPr>
          <w:sz w:val="16"/>
          <w:szCs w:val="16"/>
        </w:rPr>
        <w:t>"</w:t>
      </w:r>
    </w:p>
    <w:p w:rsidR="00E70BD2" w:rsidRDefault="00E70BD2" w:rsidP="005D0CB5">
      <w:pPr>
        <w:pStyle w:val="para"/>
        <w:rPr>
          <w:rFonts w:eastAsia="Calibri"/>
          <w:i/>
          <w:lang w:val="hu-HU"/>
        </w:rPr>
      </w:pPr>
    </w:p>
    <w:p w:rsidR="00E70BD2" w:rsidRDefault="00E70BD2" w:rsidP="005D0CB5">
      <w:pPr>
        <w:pStyle w:val="para"/>
        <w:rPr>
          <w:rFonts w:eastAsia="Calibri"/>
          <w:i/>
          <w:lang w:val="hu-HU"/>
        </w:rPr>
      </w:pPr>
    </w:p>
    <w:p w:rsidR="00E70BD2" w:rsidRDefault="00E70BD2" w:rsidP="005D0CB5">
      <w:pPr>
        <w:pStyle w:val="para"/>
        <w:rPr>
          <w:rFonts w:eastAsia="Calibri"/>
          <w:i/>
          <w:lang w:val="hu-HU"/>
        </w:rPr>
      </w:pPr>
    </w:p>
    <w:p w:rsidR="005D0CB5" w:rsidRDefault="005D0CB5" w:rsidP="005D0CB5">
      <w:pPr>
        <w:pStyle w:val="para"/>
        <w:rPr>
          <w:lang w:val="en-GB"/>
        </w:rPr>
      </w:pPr>
      <w:r>
        <w:rPr>
          <w:rFonts w:eastAsia="Calibri"/>
          <w:i/>
          <w:lang w:val="hu-HU"/>
        </w:rPr>
        <w:lastRenderedPageBreak/>
        <w:t>Annex 17</w:t>
      </w:r>
      <w:r w:rsidR="009D5C40">
        <w:rPr>
          <w:rFonts w:eastAsia="Calibri"/>
          <w:lang w:val="hu-HU"/>
        </w:rPr>
        <w:t>, insert new Appendix 5</w:t>
      </w:r>
      <w:r>
        <w:rPr>
          <w:rFonts w:eastAsia="Calibri"/>
          <w:lang w:val="hu-HU"/>
        </w:rPr>
        <w:t xml:space="preserve"> to read:</w:t>
      </w:r>
    </w:p>
    <w:p w:rsidR="008E5511" w:rsidRPr="00A62DF3" w:rsidRDefault="00353EE3" w:rsidP="009D5C40">
      <w:pPr>
        <w:pStyle w:val="para"/>
        <w:ind w:left="0" w:firstLine="0"/>
        <w:rPr>
          <w:rStyle w:val="HChGChar"/>
          <w:rFonts w:eastAsia="Calibri"/>
          <w:lang w:val="en-GB"/>
        </w:rPr>
      </w:pPr>
      <w:r w:rsidRPr="00A62DF3">
        <w:rPr>
          <w:rStyle w:val="HChGChar"/>
          <w:rFonts w:eastAsia="Calibri"/>
          <w:lang w:val="en-GB"/>
        </w:rPr>
        <w:t>"</w:t>
      </w:r>
      <w:r w:rsidR="008E5511" w:rsidRPr="00A62DF3">
        <w:rPr>
          <w:rStyle w:val="HChGChar"/>
          <w:rFonts w:eastAsia="Calibri"/>
          <w:lang w:val="en-GB"/>
        </w:rPr>
        <w:t>Annex 17 – Appendix 5</w:t>
      </w:r>
    </w:p>
    <w:p w:rsidR="008E5511" w:rsidRPr="008E5511" w:rsidRDefault="008E5511" w:rsidP="005D0CB5">
      <w:pPr>
        <w:pStyle w:val="para"/>
        <w:ind w:left="1134" w:firstLine="0"/>
        <w:rPr>
          <w:b/>
          <w:lang w:val="en-GB"/>
        </w:rPr>
      </w:pPr>
      <w:r w:rsidRPr="008E5511">
        <w:rPr>
          <w:b/>
          <w:lang w:val="en-GB"/>
        </w:rPr>
        <w:t xml:space="preserve">Provisions concerning the installation of forward-facing booster seat child restraint systems of universal and specific categories installed on vehicle seating positions or i-Size seating positions </w:t>
      </w:r>
    </w:p>
    <w:p w:rsidR="008E5511" w:rsidRPr="005D0CB5" w:rsidRDefault="008E5511" w:rsidP="005D0CB5">
      <w:pPr>
        <w:pStyle w:val="para"/>
        <w:rPr>
          <w:b/>
          <w:lang w:val="en-GB"/>
        </w:rPr>
      </w:pPr>
      <w:r w:rsidRPr="005D0CB5">
        <w:rPr>
          <w:b/>
          <w:lang w:val="en-GB"/>
        </w:rPr>
        <w:t>1.</w:t>
      </w:r>
      <w:r w:rsidRPr="005D0CB5">
        <w:rPr>
          <w:b/>
          <w:lang w:val="en-GB"/>
        </w:rPr>
        <w:tab/>
        <w:t>General</w:t>
      </w:r>
    </w:p>
    <w:p w:rsidR="00B522C5" w:rsidRDefault="008E5511" w:rsidP="00B522C5">
      <w:pPr>
        <w:pStyle w:val="para"/>
        <w:rPr>
          <w:b/>
          <w:lang w:val="en-GB"/>
        </w:rPr>
      </w:pPr>
      <w:r w:rsidRPr="005D0CB5">
        <w:rPr>
          <w:b/>
          <w:lang w:val="en-GB"/>
        </w:rPr>
        <w:t>1.1.</w:t>
      </w:r>
      <w:r w:rsidRPr="005D0CB5">
        <w:rPr>
          <w:b/>
          <w:lang w:val="en-GB"/>
        </w:rPr>
        <w:tab/>
        <w:t>The test procedure and the requirements in this appendix shall be used to determine the suitability of seating positions for the installation of the booster seat fixtures ISO/B2 or ISO/B3, without ISOFIX attachments. Where the vehicle manufacturer has indicated that the vehicle position(s) will accommodate a particular CRF, then it shall be assumed that smaller CRFs of the same orientation will also be accommodated.</w:t>
      </w:r>
    </w:p>
    <w:p w:rsidR="008E5511" w:rsidRPr="008E5511" w:rsidRDefault="00353EE3" w:rsidP="00353EE3">
      <w:pPr>
        <w:pStyle w:val="para"/>
        <w:rPr>
          <w:b/>
          <w:lang w:val="en-GB"/>
        </w:rPr>
      </w:pPr>
      <w:r>
        <w:rPr>
          <w:b/>
          <w:lang w:val="en-GB"/>
        </w:rPr>
        <w:t>1.2.</w:t>
      </w:r>
      <w:r>
        <w:rPr>
          <w:b/>
          <w:lang w:val="en-GB"/>
        </w:rPr>
        <w:tab/>
      </w:r>
      <w:r w:rsidR="008E5511" w:rsidRPr="008E5511">
        <w:rPr>
          <w:b/>
          <w:lang w:val="en-GB"/>
        </w:rPr>
        <w:t>The tests may be carried out in the vehicle or in a representative part of the vehicle.</w:t>
      </w:r>
      <w:r w:rsidR="00B522C5" w:rsidRPr="00353EE3">
        <w:rPr>
          <w:b/>
          <w:lang w:val="en-GB"/>
        </w:rPr>
        <w:t xml:space="preserve"> </w:t>
      </w:r>
      <w:r w:rsidR="00B522C5" w:rsidRPr="00B522C5">
        <w:rPr>
          <w:b/>
          <w:lang w:val="en-GB"/>
        </w:rPr>
        <w:t>Compliance with this requirement can be proven by a physical test or computer simulation or representative drawings.</w:t>
      </w:r>
    </w:p>
    <w:p w:rsidR="008E5511" w:rsidRPr="008E5511" w:rsidRDefault="008E5511" w:rsidP="005D0CB5">
      <w:pPr>
        <w:pStyle w:val="para"/>
        <w:rPr>
          <w:b/>
          <w:lang w:val="en-GB"/>
        </w:rPr>
      </w:pPr>
      <w:r w:rsidRPr="008E5511">
        <w:rPr>
          <w:b/>
          <w:lang w:val="en-GB"/>
        </w:rPr>
        <w:t>2.</w:t>
      </w:r>
      <w:r w:rsidRPr="008E5511">
        <w:rPr>
          <w:b/>
          <w:lang w:val="en-GB"/>
        </w:rPr>
        <w:tab/>
        <w:t>Test procedure</w:t>
      </w:r>
    </w:p>
    <w:p w:rsidR="008E5511" w:rsidRPr="008E5511" w:rsidRDefault="008E5511" w:rsidP="005D0CB5">
      <w:pPr>
        <w:pStyle w:val="para"/>
        <w:ind w:firstLine="0"/>
        <w:rPr>
          <w:b/>
          <w:lang w:val="en-GB"/>
        </w:rPr>
      </w:pPr>
      <w:r w:rsidRPr="008E5511">
        <w:rPr>
          <w:b/>
          <w:lang w:val="en-GB"/>
        </w:rPr>
        <w:t xml:space="preserve">i-Size positions in the vehicle, defined by the vehicle manufacturer,  shall be checked to ensure that the ISO/B2 fixture listed in paragraph 4 of this Appendix can be </w:t>
      </w:r>
      <w:r w:rsidRPr="005D0CB5">
        <w:rPr>
          <w:b/>
          <w:lang w:val="en-GB"/>
        </w:rPr>
        <w:t>accommodate</w:t>
      </w:r>
      <w:r w:rsidRPr="008E5511">
        <w:rPr>
          <w:b/>
          <w:lang w:val="en-GB"/>
        </w:rPr>
        <w:t>d, at least without ISOFIX connections</w:t>
      </w:r>
      <w:r w:rsidRPr="005D0CB5">
        <w:rPr>
          <w:b/>
          <w:lang w:val="en-GB"/>
        </w:rPr>
        <w:t>.</w:t>
      </w:r>
    </w:p>
    <w:p w:rsidR="008E5511" w:rsidRPr="008E5511" w:rsidRDefault="008E5511" w:rsidP="008E5511">
      <w:pPr>
        <w:pStyle w:val="para"/>
        <w:rPr>
          <w:b/>
          <w:lang w:val="en-GB"/>
        </w:rPr>
      </w:pPr>
      <w:r w:rsidRPr="008E5511">
        <w:rPr>
          <w:b/>
          <w:lang w:val="en-GB"/>
        </w:rPr>
        <w:t>2.1.</w:t>
      </w:r>
      <w:r w:rsidRPr="008E5511">
        <w:rPr>
          <w:b/>
          <w:lang w:val="en-GB"/>
        </w:rPr>
        <w:tab/>
        <w:t xml:space="preserve">Adjust the seat to its fully rearward and lowest position. </w:t>
      </w:r>
    </w:p>
    <w:p w:rsidR="008E5511" w:rsidRPr="008E5511" w:rsidRDefault="008E5511" w:rsidP="008E5511">
      <w:pPr>
        <w:pStyle w:val="para"/>
        <w:rPr>
          <w:b/>
          <w:lang w:val="en-GB"/>
        </w:rPr>
      </w:pPr>
      <w:r w:rsidRPr="008E5511">
        <w:rPr>
          <w:b/>
          <w:lang w:val="en-GB"/>
        </w:rPr>
        <w:t>2.2.</w:t>
      </w:r>
      <w:r w:rsidRPr="008E5511">
        <w:rPr>
          <w:b/>
          <w:lang w:val="en-GB"/>
        </w:rPr>
        <w:tab/>
        <w:t>Adjust the seat-back angle to the manufacturer's design position. In the absence of any specification, a torso angle of 25 degrees from the vertical, or the nearest fixed position of the seat-back, should be used.</w:t>
      </w:r>
    </w:p>
    <w:p w:rsidR="008E5511" w:rsidRPr="008E5511" w:rsidRDefault="008E5511" w:rsidP="008E5511">
      <w:pPr>
        <w:pStyle w:val="para"/>
        <w:rPr>
          <w:b/>
          <w:lang w:val="en-GB"/>
        </w:rPr>
      </w:pPr>
      <w:r w:rsidRPr="008E5511">
        <w:rPr>
          <w:b/>
          <w:lang w:val="en-GB"/>
        </w:rPr>
        <w:t>2.3</w:t>
      </w:r>
      <w:r w:rsidR="00A62DF3">
        <w:rPr>
          <w:b/>
          <w:lang w:val="en-GB"/>
        </w:rPr>
        <w:t>.</w:t>
      </w:r>
      <w:r w:rsidRPr="008E5511">
        <w:rPr>
          <w:b/>
          <w:lang w:val="en-GB"/>
        </w:rPr>
        <w:tab/>
        <w:t>When checking a CRF, on a rear seat, the vehicle seat located in front of this rear seat may be adjusted longitudinally forward but not further than the mid position between its rearmost and fore most positions. The</w:t>
      </w:r>
      <w:r w:rsidRPr="008E5511">
        <w:rPr>
          <w:lang w:val="en-GB"/>
        </w:rPr>
        <w:t xml:space="preserve"> </w:t>
      </w:r>
      <w:r w:rsidRPr="008E5511">
        <w:rPr>
          <w:b/>
          <w:lang w:val="en-GB"/>
        </w:rPr>
        <w:t>seat backrest angle may also be adjusted, but not to a more upright angle than corresponding to a torso angle of 15°. If the front seat is adjustable in height, adjust to the manufacturer's specification. In the absence of any specification, adjust the front seat to mid height position, or the nearest position to mid height.</w:t>
      </w:r>
    </w:p>
    <w:p w:rsidR="008E5511" w:rsidRPr="008E5511" w:rsidRDefault="008E5511" w:rsidP="008E5511">
      <w:pPr>
        <w:pStyle w:val="para"/>
        <w:rPr>
          <w:b/>
          <w:lang w:val="en-GB"/>
        </w:rPr>
      </w:pPr>
      <w:r w:rsidRPr="008E5511">
        <w:rPr>
          <w:b/>
          <w:lang w:val="en-GB"/>
        </w:rPr>
        <w:t>2.4</w:t>
      </w:r>
      <w:r w:rsidR="00A62DF3">
        <w:rPr>
          <w:b/>
          <w:lang w:val="en-GB"/>
        </w:rPr>
        <w:t>.</w:t>
      </w:r>
      <w:r w:rsidRPr="008E5511">
        <w:rPr>
          <w:b/>
          <w:lang w:val="en-GB"/>
        </w:rPr>
        <w:tab/>
        <w:t>If necessary, head restraints may be adjusted or removed, if possible.</w:t>
      </w:r>
    </w:p>
    <w:p w:rsidR="008E5511" w:rsidRPr="008E5511" w:rsidRDefault="008E5511" w:rsidP="008E5511">
      <w:pPr>
        <w:pStyle w:val="para"/>
        <w:rPr>
          <w:b/>
          <w:lang w:val="en-GB"/>
        </w:rPr>
      </w:pPr>
      <w:r w:rsidRPr="008E5511">
        <w:rPr>
          <w:b/>
          <w:lang w:val="en-GB"/>
        </w:rPr>
        <w:t>2.5.</w:t>
      </w:r>
      <w:r w:rsidRPr="008E5511">
        <w:rPr>
          <w:b/>
          <w:lang w:val="en-GB"/>
        </w:rPr>
        <w:tab/>
        <w:t>Set the shoulder anchorage to the position defined by the vehicle manufacturer.</w:t>
      </w:r>
    </w:p>
    <w:p w:rsidR="008E5511" w:rsidRPr="008E5511" w:rsidRDefault="008E5511" w:rsidP="008E5511">
      <w:pPr>
        <w:pStyle w:val="para"/>
        <w:rPr>
          <w:b/>
          <w:lang w:val="en-GB"/>
        </w:rPr>
      </w:pPr>
      <w:r w:rsidRPr="008E5511">
        <w:rPr>
          <w:b/>
          <w:lang w:val="en-GB"/>
        </w:rPr>
        <w:t>2.6.</w:t>
      </w:r>
      <w:r w:rsidRPr="008E5511">
        <w:rPr>
          <w:b/>
          <w:lang w:val="en-GB"/>
        </w:rPr>
        <w:tab/>
        <w:t>Place cotton cloths on the seat-back and cushion, if needed.</w:t>
      </w:r>
    </w:p>
    <w:p w:rsidR="008E5511" w:rsidRPr="008E5511" w:rsidRDefault="008E5511" w:rsidP="008E5511">
      <w:pPr>
        <w:pStyle w:val="para"/>
        <w:rPr>
          <w:b/>
          <w:lang w:val="en-GB"/>
        </w:rPr>
      </w:pPr>
      <w:r w:rsidRPr="008E5511">
        <w:rPr>
          <w:b/>
          <w:lang w:val="en-GB"/>
        </w:rPr>
        <w:t>2.7.</w:t>
      </w:r>
      <w:r w:rsidRPr="008E5511">
        <w:rPr>
          <w:b/>
          <w:lang w:val="en-GB"/>
        </w:rPr>
        <w:tab/>
        <w:t>Remove the ISOFIX attachments from the CRF, or retract them to a position fully inside the backseat line (reference line E, Figure 2 or 3).</w:t>
      </w:r>
    </w:p>
    <w:p w:rsidR="008E5511" w:rsidRPr="008E5511" w:rsidRDefault="008E5511" w:rsidP="008E5511">
      <w:pPr>
        <w:pStyle w:val="para"/>
        <w:rPr>
          <w:b/>
          <w:lang w:val="en-GB"/>
        </w:rPr>
      </w:pPr>
      <w:r w:rsidRPr="008E5511">
        <w:rPr>
          <w:b/>
          <w:lang w:val="en-GB"/>
        </w:rPr>
        <w:t>2.8.</w:t>
      </w:r>
      <w:r w:rsidRPr="008E5511">
        <w:rPr>
          <w:b/>
          <w:lang w:val="en-GB"/>
        </w:rPr>
        <w:tab/>
        <w:t>Place the fixture (as described in Figure 2 or 3 of this appendix) on the vehicle seat. The top of the fixture may touch the vehicle roof. Compression of the seat cushion is allowed to move the fixture into position.</w:t>
      </w:r>
    </w:p>
    <w:p w:rsidR="008E5511" w:rsidRPr="008E5511" w:rsidRDefault="008E5511" w:rsidP="008E5511">
      <w:pPr>
        <w:pStyle w:val="para"/>
        <w:rPr>
          <w:b/>
          <w:lang w:val="en-GB"/>
        </w:rPr>
      </w:pPr>
      <w:r w:rsidRPr="008E5511">
        <w:rPr>
          <w:b/>
          <w:lang w:val="en-GB"/>
        </w:rPr>
        <w:t>2.9.</w:t>
      </w:r>
      <w:r w:rsidRPr="008E5511">
        <w:rPr>
          <w:b/>
          <w:lang w:val="en-GB"/>
        </w:rPr>
        <w:tab/>
        <w:t xml:space="preserve">Arrange the seat belt through the CRF in approximately the correct position, and then fasten the buckle. Ensure that all webbing slack is removed. The fixture shall be restrained by the vehicle’s seat belt.  </w:t>
      </w:r>
    </w:p>
    <w:p w:rsidR="008E5511" w:rsidRPr="00353EE3" w:rsidRDefault="008E5511" w:rsidP="008E5511">
      <w:pPr>
        <w:pStyle w:val="para"/>
        <w:rPr>
          <w:b/>
          <w:lang w:val="en-US"/>
        </w:rPr>
      </w:pPr>
      <w:r w:rsidRPr="008E5511">
        <w:rPr>
          <w:b/>
          <w:lang w:val="en-GB"/>
        </w:rPr>
        <w:lastRenderedPageBreak/>
        <w:t>2.10.</w:t>
      </w:r>
      <w:r w:rsidRPr="008E5511">
        <w:rPr>
          <w:b/>
          <w:lang w:val="en-GB"/>
        </w:rPr>
        <w:tab/>
        <w:t xml:space="preserve">Ensure that the fixture is located with its centreline on the </w:t>
      </w:r>
      <w:r w:rsidRPr="008E5511">
        <w:rPr>
          <w:lang w:val="en-US"/>
        </w:rPr>
        <w:t xml:space="preserve">apparent </w:t>
      </w:r>
      <w:r w:rsidRPr="008E5511">
        <w:rPr>
          <w:b/>
          <w:lang w:val="en-GB"/>
        </w:rPr>
        <w:t>centreline of the seating position ±25 mm with its centreline parallel with the centreline of the vehicle seat</w:t>
      </w:r>
      <w:r w:rsidRPr="00353EE3">
        <w:rPr>
          <w:b/>
          <w:lang w:val="en-GB"/>
        </w:rPr>
        <w:t xml:space="preserve">. </w:t>
      </w:r>
      <w:r w:rsidRPr="00353EE3">
        <w:rPr>
          <w:b/>
          <w:lang w:val="en-US"/>
        </w:rPr>
        <w:t xml:space="preserve">The roll angle α (see figure 1) shall be within 0º ± 5º </w:t>
      </w:r>
    </w:p>
    <w:p w:rsidR="008E5511" w:rsidRPr="008E5511" w:rsidRDefault="008E5511" w:rsidP="008E5511">
      <w:pPr>
        <w:pStyle w:val="para"/>
        <w:rPr>
          <w:b/>
          <w:lang w:val="en-GB"/>
        </w:rPr>
      </w:pPr>
      <w:r w:rsidRPr="008E5511">
        <w:rPr>
          <w:b/>
          <w:lang w:val="en-GB"/>
        </w:rPr>
        <w:t>2.11.</w:t>
      </w:r>
      <w:r w:rsidRPr="008E5511">
        <w:rPr>
          <w:b/>
          <w:lang w:val="en-GB"/>
        </w:rPr>
        <w:tab/>
        <w:t>Push rearwards on the centre of the front of the fixture with a force 100 N ± 10 N, applied parallel to the lower surface, and remove the force.</w:t>
      </w:r>
    </w:p>
    <w:p w:rsidR="008E5511" w:rsidRPr="008E5511" w:rsidRDefault="008E5511" w:rsidP="008E5511">
      <w:pPr>
        <w:pStyle w:val="para"/>
        <w:rPr>
          <w:b/>
          <w:lang w:val="en-GB"/>
        </w:rPr>
      </w:pPr>
      <w:r w:rsidRPr="008E5511">
        <w:rPr>
          <w:b/>
          <w:lang w:val="en-GB"/>
        </w:rPr>
        <w:t>2.12.</w:t>
      </w:r>
      <w:r w:rsidRPr="008E5511">
        <w:rPr>
          <w:b/>
          <w:lang w:val="en-GB"/>
        </w:rPr>
        <w:tab/>
        <w:t xml:space="preserve">When possible, push vertically downwards on the centre of the upper surface of the fixture with a force of 100 N ± 10 N, and remove the force.  </w:t>
      </w:r>
    </w:p>
    <w:p w:rsidR="008E5511" w:rsidRPr="008E5511" w:rsidRDefault="008E5511" w:rsidP="008E5511">
      <w:pPr>
        <w:pStyle w:val="para"/>
        <w:rPr>
          <w:b/>
          <w:lang w:val="en-GB"/>
        </w:rPr>
      </w:pPr>
      <w:r w:rsidRPr="008E5511">
        <w:rPr>
          <w:b/>
          <w:lang w:val="en-GB"/>
        </w:rPr>
        <w:t>3.</w:t>
      </w:r>
      <w:r w:rsidRPr="008E5511">
        <w:rPr>
          <w:b/>
          <w:lang w:val="en-GB"/>
        </w:rPr>
        <w:tab/>
        <w:t>Requirements</w:t>
      </w:r>
    </w:p>
    <w:p w:rsidR="008E5511" w:rsidRPr="008E5511" w:rsidRDefault="008E5511" w:rsidP="008E5511">
      <w:pPr>
        <w:pStyle w:val="para"/>
        <w:rPr>
          <w:b/>
          <w:lang w:val="en-GB"/>
        </w:rPr>
      </w:pPr>
      <w:r w:rsidRPr="008E5511">
        <w:rPr>
          <w:b/>
          <w:lang w:val="en-GB"/>
        </w:rPr>
        <w:t>3.1.</w:t>
      </w:r>
      <w:r w:rsidRPr="008E5511">
        <w:rPr>
          <w:b/>
          <w:lang w:val="en-GB"/>
        </w:rPr>
        <w:tab/>
        <w:t xml:space="preserve">It shall be possible to secure the fixture in the seating position using the 3-point seat belt and to buckle up the seat belt. </w:t>
      </w:r>
    </w:p>
    <w:p w:rsidR="008E5511" w:rsidRPr="008E5511" w:rsidRDefault="008E5511" w:rsidP="008E5511">
      <w:pPr>
        <w:pStyle w:val="para"/>
        <w:rPr>
          <w:b/>
          <w:lang w:val="en-US"/>
        </w:rPr>
      </w:pPr>
      <w:r w:rsidRPr="008E5511">
        <w:rPr>
          <w:b/>
          <w:lang w:val="en-US"/>
        </w:rPr>
        <w:t>3.2.</w:t>
      </w:r>
      <w:r w:rsidRPr="008E5511">
        <w:rPr>
          <w:b/>
          <w:lang w:val="en-US"/>
        </w:rPr>
        <w:tab/>
        <w:t>The roll angle α as shown in Figure 1 shall be equal to or less than 5°.</w:t>
      </w:r>
    </w:p>
    <w:p w:rsidR="008E5511" w:rsidRPr="008E5511" w:rsidRDefault="008E5511" w:rsidP="008E5511">
      <w:pPr>
        <w:pStyle w:val="para"/>
        <w:rPr>
          <w:b/>
          <w:lang w:val="en-GB"/>
        </w:rPr>
      </w:pPr>
      <w:r w:rsidRPr="008E5511">
        <w:rPr>
          <w:b/>
          <w:lang w:val="en-US"/>
        </w:rPr>
        <w:t>3.3.</w:t>
      </w:r>
      <w:r w:rsidRPr="008E5511">
        <w:rPr>
          <w:b/>
          <w:lang w:val="en-US"/>
        </w:rPr>
        <w:tab/>
        <w:t xml:space="preserve">The base of the fixture shall be in contact with the seat cushion, and the back face of the fixture shall be in contact with the seat back or head restraint.  Full contact with the seat is not necessary, “gaps” due to the vehicle seats contours are permitted as shown by the arrows in Figure 1. </w:t>
      </w:r>
      <w:r w:rsidRPr="008E5511">
        <w:rPr>
          <w:b/>
          <w:lang w:val="en-GB"/>
        </w:rPr>
        <w:t>The booster seat envelope is equipped with an adjustable backrest. Compatibility with the vehicle seating position shall be achieved in at least one position of the backrest range shown in Figure 2 or Figure 3.</w:t>
      </w:r>
    </w:p>
    <w:p w:rsidR="008E5511" w:rsidRPr="008E5511" w:rsidRDefault="008E5511" w:rsidP="008E5511">
      <w:pPr>
        <w:pStyle w:val="para"/>
        <w:rPr>
          <w:b/>
          <w:lang w:val="en-GB"/>
        </w:rPr>
      </w:pPr>
      <w:r w:rsidRPr="008E5511">
        <w:rPr>
          <w:b/>
          <w:lang w:val="en-US"/>
        </w:rPr>
        <w:t>3.4.</w:t>
      </w:r>
      <w:r w:rsidRPr="008E5511">
        <w:rPr>
          <w:b/>
          <w:lang w:val="en-US"/>
        </w:rPr>
        <w:tab/>
      </w:r>
      <w:r w:rsidRPr="008E5511">
        <w:rPr>
          <w:b/>
          <w:lang w:val="en-GB"/>
        </w:rPr>
        <w:t>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w:t>
      </w:r>
      <w:r w:rsidR="00A62DF3">
        <w:rPr>
          <w:b/>
          <w:lang w:val="en-GB"/>
        </w:rPr>
        <w:t>.</w:t>
      </w:r>
      <w:r w:rsidRPr="008E5511">
        <w:rPr>
          <w:b/>
          <w:lang w:val="en-GB"/>
        </w:rPr>
        <w:t xml:space="preserve"> of Annex 17 and in detailed technical information specified in Appendix 3.</w:t>
      </w:r>
    </w:p>
    <w:p w:rsidR="008E5511" w:rsidRPr="008E5511" w:rsidRDefault="008E5511" w:rsidP="008E5511">
      <w:pPr>
        <w:pStyle w:val="para"/>
        <w:rPr>
          <w:b/>
          <w:lang w:val="en-GB"/>
        </w:rPr>
      </w:pPr>
      <w:r w:rsidRPr="008E5511">
        <w:rPr>
          <w:b/>
          <w:lang w:val="en-GB"/>
        </w:rPr>
        <w:t>4.</w:t>
      </w:r>
      <w:r w:rsidRPr="008E5511">
        <w:rPr>
          <w:b/>
          <w:lang w:val="en-GB"/>
        </w:rPr>
        <w:tab/>
        <w:t>Booster seat child restraint system fixtures:</w:t>
      </w:r>
    </w:p>
    <w:p w:rsidR="008E5511" w:rsidRPr="008E5511" w:rsidRDefault="008E5511" w:rsidP="008E5511">
      <w:pPr>
        <w:pStyle w:val="para"/>
        <w:ind w:firstLine="0"/>
        <w:rPr>
          <w:lang w:val="en-GB"/>
        </w:rPr>
      </w:pPr>
      <w:r w:rsidRPr="008E5511">
        <w:rPr>
          <w:lang w:val="en-GB"/>
        </w:rPr>
        <w:t xml:space="preserve">– </w:t>
      </w:r>
      <w:r w:rsidRPr="008E5511">
        <w:rPr>
          <w:lang w:val="en-GB"/>
        </w:rPr>
        <w:tab/>
      </w:r>
      <w:r w:rsidRPr="008E5511">
        <w:rPr>
          <w:b/>
          <w:lang w:val="en-GB"/>
        </w:rPr>
        <w:t>ISO/B2:</w:t>
      </w:r>
      <w:r w:rsidRPr="008E5511">
        <w:rPr>
          <w:lang w:val="en-GB"/>
        </w:rPr>
        <w:t xml:space="preserve"> </w:t>
      </w:r>
      <w:r w:rsidRPr="008E5511">
        <w:rPr>
          <w:b/>
          <w:bCs/>
          <w:lang w:val="en-US"/>
        </w:rPr>
        <w:t>Booster seat, reduced width 440 mm (figure 2)</w:t>
      </w:r>
    </w:p>
    <w:p w:rsidR="008E5511" w:rsidRPr="008E5511" w:rsidRDefault="008E5511" w:rsidP="008E5511">
      <w:pPr>
        <w:pStyle w:val="para"/>
        <w:ind w:firstLine="0"/>
        <w:rPr>
          <w:lang w:val="en-GB"/>
        </w:rPr>
      </w:pPr>
      <w:r w:rsidRPr="008E5511">
        <w:rPr>
          <w:lang w:val="en-GB"/>
        </w:rPr>
        <w:t xml:space="preserve">– </w:t>
      </w:r>
      <w:r w:rsidRPr="008E5511">
        <w:rPr>
          <w:lang w:val="en-GB"/>
        </w:rPr>
        <w:tab/>
      </w:r>
      <w:r w:rsidRPr="008E5511">
        <w:rPr>
          <w:b/>
          <w:lang w:val="en-GB"/>
        </w:rPr>
        <w:t>ISO/B3:</w:t>
      </w:r>
      <w:r w:rsidRPr="008E5511">
        <w:rPr>
          <w:lang w:val="en-GB"/>
        </w:rPr>
        <w:t xml:space="preserve"> </w:t>
      </w:r>
      <w:r w:rsidRPr="008E5511">
        <w:rPr>
          <w:b/>
          <w:bCs/>
          <w:lang w:val="en-US"/>
        </w:rPr>
        <w:t>booster seat, full width 520 mm (figure 3)</w:t>
      </w:r>
    </w:p>
    <w:p w:rsidR="008E5511" w:rsidRPr="008E5511" w:rsidRDefault="008E5511" w:rsidP="005D0CB5">
      <w:pPr>
        <w:pStyle w:val="para"/>
        <w:ind w:firstLine="0"/>
        <w:rPr>
          <w:b/>
          <w:lang w:val="en-GB"/>
        </w:rPr>
      </w:pPr>
      <w:r w:rsidRPr="008E5511">
        <w:rPr>
          <w:b/>
          <w:lang w:val="en-GB"/>
        </w:rPr>
        <w:t>The fixtures above shall be constructed with a mass of 7 kg +- 0,2 kg and shall be of suitable durability and stiffness to satisfy the functional requirements.</w:t>
      </w:r>
    </w:p>
    <w:p w:rsidR="00E70BD2" w:rsidRPr="00A62DF3" w:rsidRDefault="00E70BD2">
      <w:pPr>
        <w:suppressAutoHyphens w:val="0"/>
        <w:spacing w:line="240" w:lineRule="auto"/>
        <w:rPr>
          <w:b/>
          <w:snapToGrid w:val="0"/>
        </w:rPr>
      </w:pPr>
      <w:r>
        <w:rPr>
          <w:b/>
        </w:rPr>
        <w:br w:type="page"/>
      </w:r>
    </w:p>
    <w:p w:rsidR="008E5511" w:rsidRPr="009D5C40" w:rsidRDefault="008E5511" w:rsidP="009D5C40">
      <w:pPr>
        <w:pStyle w:val="para"/>
        <w:ind w:left="1134" w:firstLine="0"/>
        <w:jc w:val="left"/>
        <w:rPr>
          <w:b/>
        </w:rPr>
      </w:pPr>
      <w:r w:rsidRPr="009D5C40">
        <w:rPr>
          <w:b/>
        </w:rPr>
        <w:lastRenderedPageBreak/>
        <w:t>Figure 1</w:t>
      </w:r>
      <w:r w:rsidR="009D5C40" w:rsidRPr="009D5C40">
        <w:rPr>
          <w:b/>
        </w:rPr>
        <w:br/>
      </w:r>
      <w:r w:rsidRPr="009D5C40">
        <w:rPr>
          <w:b/>
        </w:rPr>
        <w:t xml:space="preserve">Positioning in Seat  </w:t>
      </w:r>
    </w:p>
    <w:p w:rsidR="008E5511" w:rsidRPr="008E5511" w:rsidRDefault="008E5511" w:rsidP="008E5511">
      <w:pPr>
        <w:pStyle w:val="para"/>
      </w:pPr>
      <w:r w:rsidRPr="008E5511">
        <w:rPr>
          <w:noProof/>
          <w:lang w:val="en-GB" w:eastAsia="en-GB"/>
        </w:rPr>
        <w:drawing>
          <wp:inline distT="0" distB="0" distL="0" distR="0">
            <wp:extent cx="6240145" cy="3511550"/>
            <wp:effectExtent l="0" t="0" r="8255" b="0"/>
            <wp:docPr id="7"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0145" cy="3511550"/>
                    </a:xfrm>
                    <a:prstGeom prst="rect">
                      <a:avLst/>
                    </a:prstGeom>
                    <a:noFill/>
                    <a:ln>
                      <a:noFill/>
                    </a:ln>
                  </pic:spPr>
                </pic:pic>
              </a:graphicData>
            </a:graphic>
          </wp:inline>
        </w:drawing>
      </w:r>
    </w:p>
    <w:p w:rsidR="008E5511" w:rsidRPr="008E5511" w:rsidRDefault="008E5511" w:rsidP="008E5511">
      <w:pPr>
        <w:pStyle w:val="para"/>
      </w:pPr>
    </w:p>
    <w:p w:rsidR="008E5511" w:rsidRPr="008E5511" w:rsidRDefault="008E5511" w:rsidP="009D5C40">
      <w:pPr>
        <w:pStyle w:val="para"/>
        <w:ind w:left="1134" w:firstLine="0"/>
        <w:jc w:val="left"/>
        <w:rPr>
          <w:b/>
          <w:lang w:val="en-GB"/>
        </w:rPr>
      </w:pPr>
      <w:r w:rsidRPr="009D5C40">
        <w:rPr>
          <w:b/>
          <w:lang w:val="en-GB"/>
        </w:rPr>
        <w:t>Figure 2</w:t>
      </w:r>
      <w:r w:rsidR="009D5C40">
        <w:rPr>
          <w:b/>
          <w:lang w:val="en-GB"/>
        </w:rPr>
        <w:br/>
      </w:r>
      <w:r w:rsidRPr="008E5511">
        <w:rPr>
          <w:b/>
          <w:lang w:val="en-GB"/>
        </w:rPr>
        <w:t xml:space="preserve">ISO/B2: </w:t>
      </w:r>
      <w:r w:rsidRPr="008E5511">
        <w:rPr>
          <w:b/>
          <w:bCs/>
          <w:lang w:val="en-US"/>
        </w:rPr>
        <w:t xml:space="preserve">Envelope dimensions for booster seat, reduced width 440 mm  - </w:t>
      </w:r>
      <w:r w:rsidRPr="008E5511">
        <w:rPr>
          <w:b/>
          <w:lang w:val="en-GB"/>
        </w:rPr>
        <w:t>without ISOFIX, or with connectors removed or stowed within the body of the fixture (behind line E, as defined by detail B).</w:t>
      </w:r>
    </w:p>
    <w:p w:rsidR="008E5511" w:rsidRPr="008E5511" w:rsidRDefault="008E5511" w:rsidP="008E5511">
      <w:pPr>
        <w:pStyle w:val="para"/>
        <w:rPr>
          <w:b/>
          <w:bCs/>
          <w:lang w:val="en-US"/>
        </w:rPr>
      </w:pPr>
      <w:r w:rsidRPr="008E5511">
        <w:rPr>
          <w:b/>
          <w:bCs/>
          <w:lang w:val="en-US"/>
        </w:rPr>
        <w:t>Key</w:t>
      </w:r>
      <w:r w:rsidR="00B522C5">
        <w:rPr>
          <w:lang w:val="en-GB"/>
        </w:rPr>
        <w:tab/>
      </w:r>
      <w:r w:rsidR="00B522C5" w:rsidRPr="00B522C5">
        <w:rPr>
          <w:b/>
          <w:bCs/>
          <w:lang w:val="en-US"/>
        </w:rPr>
        <w:t>E is the Reference axle of rotation of the backrest (90° to 110°) and reference line for retraction/stowing of ISOFIX</w:t>
      </w:r>
    </w:p>
    <w:p w:rsidR="008E5511" w:rsidRPr="008E5511" w:rsidRDefault="008E5511" w:rsidP="008E5511">
      <w:pPr>
        <w:pStyle w:val="para"/>
        <w:rPr>
          <w:lang w:val="en-US"/>
        </w:rPr>
      </w:pPr>
      <w:r w:rsidRPr="008E5511">
        <w:rPr>
          <w:noProof/>
          <w:lang w:val="en-GB" w:eastAsia="en-GB"/>
        </w:rPr>
        <w:lastRenderedPageBreak/>
        <w:drawing>
          <wp:inline distT="0" distB="0" distL="0" distR="0">
            <wp:extent cx="5072210" cy="6876288"/>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t="2534" b="1547"/>
                    <a:stretch>
                      <a:fillRect/>
                    </a:stretch>
                  </pic:blipFill>
                  <pic:spPr bwMode="auto">
                    <a:xfrm>
                      <a:off x="0" y="0"/>
                      <a:ext cx="5072427" cy="6876582"/>
                    </a:xfrm>
                    <a:prstGeom prst="rect">
                      <a:avLst/>
                    </a:prstGeom>
                    <a:noFill/>
                    <a:ln>
                      <a:noFill/>
                    </a:ln>
                  </pic:spPr>
                </pic:pic>
              </a:graphicData>
            </a:graphic>
          </wp:inline>
        </w:drawing>
      </w:r>
      <w:r w:rsidRPr="008E5511">
        <w:rPr>
          <w:lang w:val="en-GB"/>
        </w:rPr>
        <w:t xml:space="preserve">  </w:t>
      </w:r>
    </w:p>
    <w:p w:rsidR="008E5511" w:rsidRPr="008E5511" w:rsidRDefault="008E5511" w:rsidP="008E5511">
      <w:pPr>
        <w:pStyle w:val="para"/>
        <w:rPr>
          <w:lang w:val="en-US"/>
        </w:rPr>
      </w:pPr>
    </w:p>
    <w:p w:rsidR="008E5511" w:rsidRPr="008E5511" w:rsidRDefault="008E5511" w:rsidP="008E5511">
      <w:pPr>
        <w:pStyle w:val="para"/>
        <w:rPr>
          <w:lang w:val="en-US"/>
        </w:rPr>
      </w:pPr>
    </w:p>
    <w:p w:rsidR="008E5511" w:rsidRPr="008E5511" w:rsidRDefault="009D5C40" w:rsidP="009D5C40">
      <w:pPr>
        <w:pStyle w:val="para"/>
        <w:ind w:left="1134" w:firstLine="0"/>
        <w:jc w:val="left"/>
        <w:rPr>
          <w:u w:val="single"/>
          <w:lang w:val="en-GB"/>
        </w:rPr>
      </w:pPr>
      <w:r w:rsidRPr="009D5C40">
        <w:rPr>
          <w:b/>
          <w:lang w:val="en-GB"/>
        </w:rPr>
        <w:t>Figure 3</w:t>
      </w:r>
      <w:r>
        <w:rPr>
          <w:b/>
          <w:lang w:val="en-GB"/>
        </w:rPr>
        <w:br/>
      </w:r>
      <w:r w:rsidR="008E5511" w:rsidRPr="008E5511">
        <w:rPr>
          <w:b/>
          <w:lang w:val="en-GB"/>
        </w:rPr>
        <w:t>ISO</w:t>
      </w:r>
      <w:r w:rsidR="008E5511" w:rsidRPr="008E5511">
        <w:rPr>
          <w:b/>
          <w:bCs/>
          <w:lang w:val="en-US"/>
        </w:rPr>
        <w:t xml:space="preserve">/B3 - Envelope dimensions for booster seat, full width 520 mm - </w:t>
      </w:r>
      <w:r w:rsidR="008E5511" w:rsidRPr="008E5511">
        <w:rPr>
          <w:b/>
          <w:lang w:val="en-GB"/>
        </w:rPr>
        <w:t>without ISOFIX, or with connectors removed or stowed within the body of the fixture (behind line E, as defined by detail B).</w:t>
      </w:r>
    </w:p>
    <w:p w:rsidR="008E5511" w:rsidRPr="008E5511" w:rsidRDefault="008E5511" w:rsidP="00B522C5">
      <w:pPr>
        <w:pStyle w:val="para"/>
        <w:rPr>
          <w:b/>
          <w:lang w:val="en-US"/>
        </w:rPr>
      </w:pPr>
      <w:r w:rsidRPr="008E5511">
        <w:rPr>
          <w:b/>
          <w:bCs/>
          <w:lang w:val="en-US"/>
        </w:rPr>
        <w:lastRenderedPageBreak/>
        <w:t>Key</w:t>
      </w:r>
      <w:r w:rsidR="00B522C5">
        <w:rPr>
          <w:b/>
          <w:bCs/>
          <w:lang w:val="en-US"/>
        </w:rPr>
        <w:tab/>
      </w:r>
      <w:r w:rsidRPr="008E5511">
        <w:rPr>
          <w:b/>
          <w:lang w:val="en-US"/>
        </w:rPr>
        <w:t>E is the reference axle of rotation of the backrest (90° to 110°) and reference line for retraction/stowing of ISOFIX</w:t>
      </w:r>
    </w:p>
    <w:p w:rsidR="008E5511" w:rsidRPr="008E5511" w:rsidRDefault="008E5511" w:rsidP="008E5511">
      <w:pPr>
        <w:pStyle w:val="para"/>
        <w:rPr>
          <w:lang w:val="en-US"/>
        </w:rPr>
      </w:pPr>
    </w:p>
    <w:p w:rsidR="008E5511" w:rsidRDefault="008E5511" w:rsidP="008E5511">
      <w:pPr>
        <w:pStyle w:val="para"/>
        <w:ind w:firstLine="0"/>
        <w:rPr>
          <w:lang w:val="en-GB"/>
        </w:rPr>
      </w:pPr>
      <w:r w:rsidRPr="008E5511">
        <w:rPr>
          <w:noProof/>
          <w:lang w:val="en-GB" w:eastAsia="en-GB"/>
        </w:rPr>
        <w:drawing>
          <wp:inline distT="0" distB="0" distL="0" distR="0">
            <wp:extent cx="4509104" cy="621792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t="874" b="1379"/>
                    <a:stretch>
                      <a:fillRect/>
                    </a:stretch>
                  </pic:blipFill>
                  <pic:spPr bwMode="auto">
                    <a:xfrm>
                      <a:off x="0" y="0"/>
                      <a:ext cx="4509264" cy="6218141"/>
                    </a:xfrm>
                    <a:prstGeom prst="rect">
                      <a:avLst/>
                    </a:prstGeom>
                    <a:noFill/>
                    <a:ln>
                      <a:noFill/>
                    </a:ln>
                  </pic:spPr>
                </pic:pic>
              </a:graphicData>
            </a:graphic>
          </wp:inline>
        </w:drawing>
      </w:r>
    </w:p>
    <w:p w:rsidR="00353EE3" w:rsidRPr="00877065" w:rsidRDefault="00353EE3" w:rsidP="008E5511">
      <w:pPr>
        <w:pStyle w:val="para"/>
        <w:ind w:firstLine="0"/>
        <w:rPr>
          <w:lang w:val="en-GB"/>
        </w:rPr>
      </w:pPr>
      <w:r>
        <w:rPr>
          <w:lang w:val="en-GB"/>
        </w:rPr>
        <w:t>"</w:t>
      </w:r>
    </w:p>
    <w:p w:rsidR="00D20388" w:rsidRDefault="00E769E1" w:rsidP="00AF37FD">
      <w:pPr>
        <w:pStyle w:val="HChG"/>
        <w:rPr>
          <w:snapToGrid w:val="0"/>
          <w:lang w:eastAsia="ja-JP"/>
        </w:rPr>
      </w:pPr>
      <w:r>
        <w:rPr>
          <w:snapToGrid w:val="0"/>
          <w:lang w:eastAsia="ja-JP"/>
        </w:rPr>
        <w:tab/>
        <w:t>II.</w:t>
      </w:r>
      <w:r>
        <w:rPr>
          <w:snapToGrid w:val="0"/>
          <w:lang w:eastAsia="ja-JP"/>
        </w:rPr>
        <w:tab/>
      </w:r>
      <w:r w:rsidR="00D20388" w:rsidRPr="00AF37FD">
        <w:t>Justification</w:t>
      </w:r>
    </w:p>
    <w:p w:rsidR="00807179" w:rsidRPr="00A62DF3" w:rsidRDefault="00A62DF3" w:rsidP="00A62DF3">
      <w:pPr>
        <w:pStyle w:val="SingleTxtG"/>
      </w:pPr>
      <w:r>
        <w:t>1.</w:t>
      </w:r>
      <w:r>
        <w:tab/>
      </w:r>
      <w:r w:rsidR="00807179" w:rsidRPr="00A62DF3">
        <w:t>Two "Booster Seat"</w:t>
      </w:r>
      <w:r w:rsidR="00B522C5" w:rsidRPr="00A62DF3">
        <w:t xml:space="preserve"> fixtures (ISO/B2 and ISO/B3) were added to Regulation No. 16 to coincide with the implementation of Phase 2 of UN Regulation No. 129. These fixtures were developed within ISO/TC 22/SC 36/WG 2 (Child Restraint Systems) and follow the </w:t>
      </w:r>
      <w:r w:rsidR="00B522C5" w:rsidRPr="00A62DF3">
        <w:lastRenderedPageBreak/>
        <w:t>principle already established in Regulations No. 16 and No. 129 to ensure child restraint to car compatibility. An additional “Reduced-Size Rearward Facing toddler CRS” fixture (ISO/R2x) was added to facilitate compatibility in small cars/seating positions. The ISO/B2 booster seat fixture was added in the i-Size concept. Lateral facing fixtures (ISO/L1 and ISO/L2) have been upgraded</w:t>
      </w:r>
      <w:r w:rsidR="003B6E40" w:rsidRPr="00A62DF3">
        <w:t xml:space="preserve">. </w:t>
      </w:r>
    </w:p>
    <w:p w:rsidR="00807179" w:rsidRPr="00807179" w:rsidRDefault="00807179" w:rsidP="00617774">
      <w:pPr>
        <w:pStyle w:val="SingleTxtG"/>
      </w:pPr>
      <w:r>
        <w:t>2.</w:t>
      </w:r>
      <w:r>
        <w:tab/>
        <w:t>Finally, the proposal at aligning the requirements of the 07 series of amendments with those of Supplements 8 and 9 to the 06 series of amendments (ECE/TRANS/WP.29/2016/98 and ECE/TRANS/WP.29/GRSP/2016/21).</w:t>
      </w:r>
    </w:p>
    <w:p w:rsidR="00915EF6" w:rsidRPr="00CD216A" w:rsidRDefault="00CD216A" w:rsidP="00D02DB3">
      <w:pPr>
        <w:tabs>
          <w:tab w:val="left" w:pos="709"/>
        </w:tabs>
        <w:spacing w:before="240"/>
        <w:ind w:left="1134" w:right="1134"/>
        <w:jc w:val="center"/>
        <w:rPr>
          <w:u w:val="single"/>
        </w:rPr>
      </w:pPr>
      <w:r>
        <w:rPr>
          <w:u w:val="single"/>
        </w:rPr>
        <w:tab/>
      </w:r>
      <w:r>
        <w:rPr>
          <w:u w:val="single"/>
        </w:rPr>
        <w:tab/>
      </w:r>
      <w:r>
        <w:rPr>
          <w:u w:val="single"/>
        </w:rPr>
        <w:tab/>
      </w:r>
    </w:p>
    <w:sectPr w:rsidR="00915EF6" w:rsidRPr="00CD216A" w:rsidSect="005030D4">
      <w:headerReference w:type="even" r:id="rId30"/>
      <w:headerReference w:type="default" r:id="rId31"/>
      <w:footerReference w:type="even" r:id="rId32"/>
      <w:footerReference w:type="default" r:id="rId33"/>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93C" w:rsidRDefault="0007593C"/>
  </w:endnote>
  <w:endnote w:type="continuationSeparator" w:id="0">
    <w:p w:rsidR="0007593C" w:rsidRDefault="0007593C"/>
  </w:endnote>
  <w:endnote w:type="continuationNotice" w:id="1">
    <w:p w:rsidR="0007593C" w:rsidRDefault="00075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ZWAdobeF">
    <w:altName w:val="Times New Roman"/>
    <w:panose1 w:val="000000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Default="00A62DF3" w:rsidP="009D5C40">
    <w:pPr>
      <w:pStyle w:val="Footer"/>
    </w:pPr>
    <w:r>
      <w:rPr>
        <w:rStyle w:val="PageNumber"/>
      </w:rPr>
      <w:fldChar w:fldCharType="begin"/>
    </w:r>
    <w:r>
      <w:rPr>
        <w:rStyle w:val="PageNumber"/>
      </w:rPr>
      <w:instrText xml:space="preserve"> PAGE </w:instrText>
    </w:r>
    <w:r>
      <w:rPr>
        <w:rStyle w:val="PageNumber"/>
      </w:rPr>
      <w:fldChar w:fldCharType="separate"/>
    </w:r>
    <w:r w:rsidR="00F06853">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Default="00A62DF3" w:rsidP="009D5C40">
    <w:pPr>
      <w:pStyle w:val="Footer"/>
      <w:jc w:val="right"/>
    </w:pPr>
    <w:r>
      <w:rPr>
        <w:rStyle w:val="PageNumber"/>
      </w:rPr>
      <w:fldChar w:fldCharType="begin"/>
    </w:r>
    <w:r>
      <w:rPr>
        <w:rStyle w:val="PageNumber"/>
      </w:rPr>
      <w:instrText xml:space="preserve"> PAGE </w:instrText>
    </w:r>
    <w:r>
      <w:rPr>
        <w:rStyle w:val="PageNumber"/>
      </w:rPr>
      <w:fldChar w:fldCharType="separate"/>
    </w:r>
    <w:r w:rsidR="00F06853">
      <w:rPr>
        <w:rStyle w:val="PageNumber"/>
        <w:noProof/>
      </w:rPr>
      <w:t>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774" w:rsidRDefault="00466B74" w:rsidP="00466B74">
    <w:pPr>
      <w:pStyle w:val="Footer"/>
      <w:tabs>
        <w:tab w:val="right" w:pos="9638"/>
      </w:tabs>
      <w:rPr>
        <w:b/>
        <w:sz w:val="18"/>
      </w:rPr>
    </w:pPr>
    <w:r w:rsidRPr="00DA43F5">
      <w:rPr>
        <w:rFonts w:ascii="C39T30Lfz" w:hAnsi="C39T30Lfz"/>
        <w:noProof/>
        <w:sz w:val="56"/>
        <w:u w:val="single"/>
        <w:lang w:eastAsia="en-GB"/>
      </w:rPr>
      <w:drawing>
        <wp:anchor distT="0" distB="0" distL="114300" distR="114300" simplePos="0" relativeHeight="251662336" behindDoc="0" locked="0" layoutInCell="1" allowOverlap="1" wp14:anchorId="34D44A84" wp14:editId="4F3B885D">
          <wp:simplePos x="0" y="0"/>
          <wp:positionH relativeFrom="margin">
            <wp:posOffset>4340860</wp:posOffset>
          </wp:positionH>
          <wp:positionV relativeFrom="margin">
            <wp:posOffset>8240725</wp:posOffset>
          </wp:positionV>
          <wp:extent cx="974725" cy="26733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r w:rsidR="00617774">
      <w:tab/>
    </w:r>
    <w:r w:rsidR="00617774" w:rsidRPr="005030D4">
      <w:rPr>
        <w:b/>
        <w:sz w:val="18"/>
      </w:rPr>
      <w:fldChar w:fldCharType="begin"/>
    </w:r>
    <w:r w:rsidR="00617774" w:rsidRPr="005030D4">
      <w:rPr>
        <w:b/>
        <w:sz w:val="18"/>
      </w:rPr>
      <w:instrText xml:space="preserve"> PAGE  \* MERGEFORMAT </w:instrText>
    </w:r>
    <w:r w:rsidR="00617774" w:rsidRPr="005030D4">
      <w:rPr>
        <w:b/>
        <w:sz w:val="18"/>
      </w:rPr>
      <w:fldChar w:fldCharType="separate"/>
    </w:r>
    <w:r w:rsidR="00F06853">
      <w:rPr>
        <w:b/>
        <w:noProof/>
        <w:sz w:val="18"/>
      </w:rPr>
      <w:t>1</w:t>
    </w:r>
    <w:r w:rsidR="00617774" w:rsidRPr="005030D4">
      <w:rPr>
        <w:b/>
        <w:sz w:val="18"/>
      </w:rPr>
      <w:fldChar w:fldCharType="end"/>
    </w:r>
  </w:p>
  <w:p w:rsidR="00466B74" w:rsidRPr="00466B74" w:rsidRDefault="00466B74" w:rsidP="00466B74">
    <w:pPr>
      <w:pStyle w:val="Footer"/>
      <w:tabs>
        <w:tab w:val="right" w:pos="9638"/>
      </w:tabs>
      <w:ind w:right="1134"/>
      <w:rPr>
        <w:bCs/>
        <w:sz w:val="20"/>
      </w:rPr>
    </w:pPr>
    <w:r w:rsidRPr="00466B74">
      <w:rPr>
        <w:bCs/>
        <w:sz w:val="20"/>
      </w:rPr>
      <w:t>GE.16-18319(E)</w:t>
    </w:r>
  </w:p>
  <w:p w:rsidR="00466B74" w:rsidRPr="00466B74" w:rsidRDefault="00466B74" w:rsidP="00466B74">
    <w:pPr>
      <w:pStyle w:val="Footer"/>
      <w:tabs>
        <w:tab w:val="right" w:pos="9638"/>
      </w:tabs>
      <w:ind w:right="1134"/>
      <w:rPr>
        <w:rFonts w:ascii="C39T30Lfz" w:hAnsi="C39T30Lfz"/>
        <w:b/>
        <w:sz w:val="56"/>
      </w:rPr>
    </w:pPr>
    <w:r w:rsidRPr="00466B74">
      <w:rPr>
        <w:rFonts w:ascii="C39T30Lfz" w:hAnsi="C39T30Lfz"/>
        <w:bCs/>
        <w:sz w:val="56"/>
      </w:rPr>
      <w:t></w:t>
    </w:r>
    <w:r w:rsidRPr="00466B74">
      <w:rPr>
        <w:rFonts w:ascii="C39T30Lfz" w:hAnsi="C39T30Lfz"/>
        <w:bCs/>
        <w:sz w:val="56"/>
      </w:rPr>
      <w:t></w:t>
    </w:r>
    <w:r w:rsidRPr="00466B74">
      <w:rPr>
        <w:rFonts w:ascii="C39T30Lfz" w:hAnsi="C39T30Lfz"/>
        <w:bCs/>
        <w:sz w:val="56"/>
      </w:rPr>
      <w:t></w:t>
    </w:r>
    <w:r w:rsidRPr="00466B74">
      <w:rPr>
        <w:rFonts w:ascii="C39T30Lfz" w:hAnsi="C39T30Lfz"/>
        <w:bCs/>
        <w:sz w:val="56"/>
      </w:rPr>
      <w:t></w:t>
    </w:r>
    <w:r w:rsidRPr="00466B74">
      <w:rPr>
        <w:rFonts w:ascii="C39T30Lfz" w:hAnsi="C39T30Lfz"/>
        <w:bCs/>
        <w:sz w:val="56"/>
      </w:rPr>
      <w:t></w:t>
    </w:r>
    <w:r w:rsidRPr="00466B74">
      <w:rPr>
        <w:rFonts w:ascii="C39T30Lfz" w:hAnsi="C39T30Lfz"/>
        <w:bCs/>
        <w:sz w:val="56"/>
      </w:rPr>
      <w:t></w:t>
    </w:r>
    <w:r w:rsidRPr="00466B74">
      <w:rPr>
        <w:rFonts w:ascii="C39T30Lfz" w:hAnsi="C39T30Lfz"/>
        <w:bCs/>
        <w:sz w:val="56"/>
      </w:rPr>
      <w:t></w:t>
    </w:r>
    <w:r w:rsidRPr="00466B74">
      <w:rPr>
        <w:rFonts w:ascii="C39T30Lfz" w:hAnsi="C39T30Lfz"/>
        <w:bCs/>
        <w:sz w:val="56"/>
      </w:rPr>
      <w:t></w:t>
    </w:r>
    <w:r w:rsidRPr="00466B74">
      <w:rPr>
        <w:rFonts w:ascii="C39T30Lfz" w:hAnsi="C39T30Lfz"/>
        <w:bCs/>
        <w:sz w:val="56"/>
      </w:rPr>
      <w:t></w:t>
    </w:r>
    <w:r>
      <w:rPr>
        <w:rFonts w:ascii="C39T30Lfz" w:hAnsi="C39T30Lfz"/>
        <w:b/>
        <w:noProof/>
        <w:sz w:val="56"/>
        <w:lang w:eastAsia="en-GB"/>
      </w:rPr>
      <w:drawing>
        <wp:anchor distT="0" distB="0" distL="114300" distR="114300" simplePos="0" relativeHeight="251663360" behindDoc="0" locked="0" layoutInCell="1" allowOverlap="1" wp14:anchorId="0E182198" wp14:editId="4ECD82EF">
          <wp:simplePos x="0" y="0"/>
          <wp:positionH relativeFrom="margin">
            <wp:posOffset>5489575</wp:posOffset>
          </wp:positionH>
          <wp:positionV relativeFrom="margin">
            <wp:posOffset>7919720</wp:posOffset>
          </wp:positionV>
          <wp:extent cx="638355" cy="638355"/>
          <wp:effectExtent l="0" t="0" r="9525" b="9525"/>
          <wp:wrapNone/>
          <wp:docPr id="23" name="Picture 1" descr="http://undocs.org/m2/QRCode.ashx?DS=ECE/TRANS/WP.29/GRSP/2016/2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6/24&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355" cy="6383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Default="00A62D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Default="00A62DF3" w:rsidP="009D5C4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Pr="005030D4" w:rsidRDefault="00A62DF3" w:rsidP="005030D4">
    <w:pPr>
      <w:pStyle w:val="Footer"/>
      <w:tabs>
        <w:tab w:val="right" w:pos="9638"/>
      </w:tabs>
      <w:rPr>
        <w:sz w:val="18"/>
      </w:rPr>
    </w:pPr>
    <w:r w:rsidRPr="005030D4">
      <w:rPr>
        <w:b/>
        <w:sz w:val="18"/>
      </w:rPr>
      <w:fldChar w:fldCharType="begin"/>
    </w:r>
    <w:r w:rsidRPr="005030D4">
      <w:rPr>
        <w:b/>
        <w:sz w:val="18"/>
      </w:rPr>
      <w:instrText xml:space="preserve"> PAGE  \* MERGEFORMAT </w:instrText>
    </w:r>
    <w:r w:rsidRPr="005030D4">
      <w:rPr>
        <w:b/>
        <w:sz w:val="18"/>
      </w:rPr>
      <w:fldChar w:fldCharType="separate"/>
    </w:r>
    <w:r w:rsidR="00F06853">
      <w:rPr>
        <w:b/>
        <w:noProof/>
        <w:sz w:val="18"/>
      </w:rPr>
      <w:t>22</w:t>
    </w:r>
    <w:r w:rsidRPr="005030D4">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Pr="005030D4" w:rsidRDefault="00A62DF3" w:rsidP="005030D4">
    <w:pPr>
      <w:pStyle w:val="Footer"/>
      <w:tabs>
        <w:tab w:val="right" w:pos="9638"/>
      </w:tabs>
      <w:rPr>
        <w:b/>
        <w:sz w:val="18"/>
      </w:rPr>
    </w:pPr>
    <w:r>
      <w:tab/>
    </w:r>
    <w:r w:rsidRPr="005030D4">
      <w:rPr>
        <w:b/>
        <w:sz w:val="18"/>
      </w:rPr>
      <w:fldChar w:fldCharType="begin"/>
    </w:r>
    <w:r w:rsidRPr="005030D4">
      <w:rPr>
        <w:b/>
        <w:sz w:val="18"/>
      </w:rPr>
      <w:instrText xml:space="preserve"> PAGE  \* MERGEFORMAT </w:instrText>
    </w:r>
    <w:r w:rsidRPr="005030D4">
      <w:rPr>
        <w:b/>
        <w:sz w:val="18"/>
      </w:rPr>
      <w:fldChar w:fldCharType="separate"/>
    </w:r>
    <w:r w:rsidR="00F06853">
      <w:rPr>
        <w:b/>
        <w:noProof/>
        <w:sz w:val="18"/>
      </w:rPr>
      <w:t>21</w:t>
    </w:r>
    <w:r w:rsidRPr="005030D4">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93C" w:rsidRPr="000B175B" w:rsidRDefault="0007593C" w:rsidP="000B175B">
      <w:pPr>
        <w:tabs>
          <w:tab w:val="right" w:pos="2155"/>
        </w:tabs>
        <w:spacing w:after="80"/>
        <w:ind w:left="680"/>
        <w:rPr>
          <w:u w:val="single"/>
        </w:rPr>
      </w:pPr>
      <w:r>
        <w:rPr>
          <w:u w:val="single"/>
        </w:rPr>
        <w:tab/>
      </w:r>
    </w:p>
  </w:footnote>
  <w:footnote w:type="continuationSeparator" w:id="0">
    <w:p w:rsidR="0007593C" w:rsidRPr="00FC68B7" w:rsidRDefault="0007593C" w:rsidP="00FC68B7">
      <w:pPr>
        <w:tabs>
          <w:tab w:val="left" w:pos="2155"/>
        </w:tabs>
        <w:spacing w:after="80"/>
        <w:ind w:left="680"/>
        <w:rPr>
          <w:u w:val="single"/>
        </w:rPr>
      </w:pPr>
      <w:r>
        <w:rPr>
          <w:u w:val="single"/>
        </w:rPr>
        <w:tab/>
      </w:r>
    </w:p>
  </w:footnote>
  <w:footnote w:type="continuationNotice" w:id="1">
    <w:p w:rsidR="0007593C" w:rsidRDefault="0007593C"/>
  </w:footnote>
  <w:footnote w:id="2">
    <w:p w:rsidR="00A62DF3" w:rsidRPr="002232AF" w:rsidRDefault="00A62DF3" w:rsidP="005030D4">
      <w:pPr>
        <w:pStyle w:val="FootnoteText"/>
        <w:rPr>
          <w:lang w:val="en-US"/>
        </w:rPr>
      </w:pPr>
      <w:r>
        <w:tab/>
      </w:r>
      <w:r w:rsidRPr="007406A7">
        <w:rPr>
          <w:rStyle w:val="FootnoteReference"/>
        </w:rPr>
        <w:t>*</w:t>
      </w:r>
      <w:r w:rsidRPr="007406A7">
        <w:tab/>
      </w:r>
      <w:r w:rsidRPr="00B42826">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Default="00A62DF3" w:rsidP="009D5C40">
    <w:pPr>
      <w:pStyle w:val="Header"/>
    </w:pPr>
    <w:r>
      <w:t>ECE/TRANS/WP.29/GRSP/2016/24</w:t>
    </w:r>
  </w:p>
  <w:p w:rsidR="00A62DF3" w:rsidRDefault="00A62D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Default="00A62DF3" w:rsidP="009D5C40">
    <w:pPr>
      <w:pStyle w:val="Header"/>
      <w:jc w:val="right"/>
    </w:pPr>
    <w:r>
      <w:t>ECE/TRANS/WP.29/GRSP/2016/24</w:t>
    </w:r>
  </w:p>
  <w:p w:rsidR="00A62DF3" w:rsidRDefault="00A62DF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Default="00A62DF3" w:rsidP="009D5C40">
    <w:pPr>
      <w:pStyle w:val="Header"/>
      <w:jc w:val="right"/>
    </w:pPr>
  </w:p>
  <w:p w:rsidR="00A62DF3" w:rsidRDefault="00A62DF3"/>
  <w:p w:rsidR="00A62DF3" w:rsidRDefault="00A62D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Pr="002A01CD" w:rsidRDefault="00A62DF3" w:rsidP="009D5C40">
    <w:r>
      <w:rPr>
        <w:noProof/>
        <w:lang w:eastAsia="en-GB"/>
      </w:rPr>
      <mc:AlternateContent>
        <mc:Choice Requires="wps">
          <w:drawing>
            <wp:anchor distT="0" distB="0" distL="114300" distR="114300" simplePos="0" relativeHeight="251660288" behindDoc="0" locked="0" layoutInCell="1" allowOverlap="1" wp14:anchorId="60D4B822" wp14:editId="5BA8CBB0">
              <wp:simplePos x="0" y="0"/>
              <wp:positionH relativeFrom="margin">
                <wp:posOffset>-431800</wp:posOffset>
              </wp:positionH>
              <wp:positionV relativeFrom="margin">
                <wp:posOffset>0</wp:posOffset>
              </wp:positionV>
              <wp:extent cx="222885" cy="6120130"/>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DF3" w:rsidRDefault="00A62DF3" w:rsidP="009D5C40">
                          <w:pPr>
                            <w:pStyle w:val="Footer"/>
                          </w:pPr>
                          <w:r>
                            <w:rPr>
                              <w:rStyle w:val="PageNumber"/>
                            </w:rPr>
                            <w:fldChar w:fldCharType="begin"/>
                          </w:r>
                          <w:r>
                            <w:rPr>
                              <w:rStyle w:val="PageNumber"/>
                            </w:rPr>
                            <w:instrText xml:space="preserve"> PAGE </w:instrText>
                          </w:r>
                          <w:r>
                            <w:rPr>
                              <w:rStyle w:val="PageNumber"/>
                            </w:rPr>
                            <w:fldChar w:fldCharType="separate"/>
                          </w:r>
                          <w:r w:rsidR="00F06853">
                            <w:rPr>
                              <w:rStyle w:val="PageNumber"/>
                              <w:noProof/>
                            </w:rPr>
                            <w:t>8</w:t>
                          </w:r>
                          <w:r>
                            <w:rPr>
                              <w:rStyle w:val="PageNumber"/>
                            </w:rPr>
                            <w:fldChar w:fldCharType="end"/>
                          </w:r>
                        </w:p>
                        <w:p w:rsidR="00A62DF3" w:rsidRDefault="00A62DF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4pt;margin-top:0;width:17.55pt;height:4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P2eAIAAAA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" stroked="f">
              <v:textbox style="layout-flow:vertical" inset="0,0,0,0">
                <w:txbxContent>
                  <w:p w:rsidR="00A62DF3" w:rsidRDefault="00A62DF3" w:rsidP="009D5C40">
                    <w:pPr>
                      <w:pStyle w:val="Footer"/>
                    </w:pPr>
                    <w:r>
                      <w:rPr>
                        <w:rStyle w:val="PageNumber"/>
                      </w:rPr>
                      <w:fldChar w:fldCharType="begin"/>
                    </w:r>
                    <w:r>
                      <w:rPr>
                        <w:rStyle w:val="PageNumber"/>
                      </w:rPr>
                      <w:instrText xml:space="preserve"> PAGE </w:instrText>
                    </w:r>
                    <w:r>
                      <w:rPr>
                        <w:rStyle w:val="PageNumber"/>
                      </w:rPr>
                      <w:fldChar w:fldCharType="separate"/>
                    </w:r>
                    <w:r w:rsidR="00F06853">
                      <w:rPr>
                        <w:rStyle w:val="PageNumber"/>
                        <w:noProof/>
                      </w:rPr>
                      <w:t>8</w:t>
                    </w:r>
                    <w:r>
                      <w:rPr>
                        <w:rStyle w:val="PageNumber"/>
                      </w:rPr>
                      <w:fldChar w:fldCharType="end"/>
                    </w:r>
                  </w:p>
                  <w:p w:rsidR="00A62DF3" w:rsidRDefault="00A62DF3"/>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59B08E2" wp14:editId="57B0C029">
              <wp:simplePos x="0" y="0"/>
              <wp:positionH relativeFrom="page">
                <wp:posOffset>9791700</wp:posOffset>
              </wp:positionH>
              <wp:positionV relativeFrom="margin">
                <wp:posOffset>0</wp:posOffset>
              </wp:positionV>
              <wp:extent cx="215900" cy="6120130"/>
              <wp:effectExtent l="0" t="0" r="3175" b="444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DF3" w:rsidRDefault="00A62DF3" w:rsidP="009D5C40">
                          <w:pPr>
                            <w:pStyle w:val="Header"/>
                          </w:pPr>
                          <w:r>
                            <w:t>ECE/TRANS/WP.29/GRSP/2016/24</w:t>
                          </w:r>
                        </w:p>
                        <w:p w:rsidR="00A62DF3" w:rsidRDefault="00A62DF3" w:rsidP="009D5C40"/>
                        <w:p w:rsidR="00A62DF3" w:rsidRDefault="00A62DF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margin-left:771pt;margin-top:0;width:17pt;height:48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Cp0Xht7AgAA&#10;BwUAAA4AAAAAAAAAAAAAAAAALgIAAGRycy9lMm9Eb2MueG1sUEsBAi0AFAAGAAgAAAAhAFm+pGPh&#10;AAAACgEAAA8AAAAAAAAAAAAAAAAA1QQAAGRycy9kb3ducmV2LnhtbFBLBQYAAAAABAAEAPMAAADj&#10;BQAAAAA=&#10;" stroked="f">
              <v:textbox style="layout-flow:vertical" inset="0,0,0,0">
                <w:txbxContent>
                  <w:p w:rsidR="00A62DF3" w:rsidRDefault="00A62DF3" w:rsidP="009D5C40">
                    <w:pPr>
                      <w:pStyle w:val="Header"/>
                    </w:pPr>
                    <w:r>
                      <w:t>ECE/TRANS/WP.29/GRSP/2016/24</w:t>
                    </w:r>
                  </w:p>
                  <w:p w:rsidR="00A62DF3" w:rsidRDefault="00A62DF3" w:rsidP="009D5C40"/>
                  <w:p w:rsidR="00A62DF3" w:rsidRDefault="00A62DF3"/>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Default="00A62DF3" w:rsidP="009D5C40">
    <w:pPr>
      <w:pStyle w:val="Header"/>
      <w:jc w:val="right"/>
    </w:pPr>
    <w:r>
      <w:t>ECE/TRANS/WP.29/GRSP/59</w:t>
    </w:r>
  </w:p>
  <w:p w:rsidR="00A62DF3" w:rsidRDefault="00A62DF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Pr="00950A20" w:rsidRDefault="00A62DF3" w:rsidP="009D5C40">
    <w:pPr>
      <w:pStyle w:val="Header"/>
      <w:jc w:val="right"/>
    </w:pPr>
    <w:r>
      <w:t>ECE/TRANS/WP.29/GRSP/2016/24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Pr="005030D4" w:rsidRDefault="00A62DF3">
    <w:pPr>
      <w:pStyle w:val="Header"/>
    </w:pPr>
    <w:r>
      <w:t>ECE/TRANS/WP.29/GRSP/2016/24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F3" w:rsidRPr="005030D4" w:rsidRDefault="00A62DF3" w:rsidP="005030D4">
    <w:pPr>
      <w:pStyle w:val="Header"/>
      <w:jc w:val="right"/>
    </w:pPr>
    <w:r>
      <w:t>ECE/TRANS/WP.29/GRSP/2016/24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60F0AA4"/>
    <w:multiLevelType w:val="hybridMultilevel"/>
    <w:tmpl w:val="3A842A0A"/>
    <w:lvl w:ilvl="0" w:tplc="5764FA9E">
      <w:start w:val="1"/>
      <w:numFmt w:val="upperRoman"/>
      <w:lvlText w:val="%1."/>
      <w:lvlJc w:val="left"/>
      <w:pPr>
        <w:ind w:left="1395" w:hanging="72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A03152B"/>
    <w:multiLevelType w:val="hybridMultilevel"/>
    <w:tmpl w:val="4B928338"/>
    <w:lvl w:ilvl="0" w:tplc="AD1467D2">
      <w:start w:val="1"/>
      <w:numFmt w:val="decimal"/>
      <w:lvlText w:val="%1."/>
      <w:lvlJc w:val="left"/>
      <w:pPr>
        <w:ind w:left="1689" w:hanging="555"/>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5">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DF6629"/>
    <w:multiLevelType w:val="hybridMultilevel"/>
    <w:tmpl w:val="0DFA6A42"/>
    <w:lvl w:ilvl="0" w:tplc="1CB2621A">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7">
    <w:nsid w:val="49A156D9"/>
    <w:multiLevelType w:val="hybridMultilevel"/>
    <w:tmpl w:val="6E623FEE"/>
    <w:lvl w:ilvl="0" w:tplc="0B724FA2">
      <w:start w:val="1"/>
      <w:numFmt w:val="decimal"/>
      <w:lvlText w:val="%1."/>
      <w:lvlJc w:val="left"/>
      <w:pPr>
        <w:ind w:left="1689" w:hanging="555"/>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8">
    <w:nsid w:val="527D5A3A"/>
    <w:multiLevelType w:val="hybridMultilevel"/>
    <w:tmpl w:val="44246A2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3"/>
  </w:num>
  <w:num w:numId="13">
    <w:abstractNumId w:val="12"/>
  </w:num>
  <w:num w:numId="14">
    <w:abstractNumId w:val="20"/>
  </w:num>
  <w:num w:numId="15">
    <w:abstractNumId w:val="21"/>
  </w:num>
  <w:num w:numId="16">
    <w:abstractNumId w:val="10"/>
  </w:num>
  <w:num w:numId="17">
    <w:abstractNumId w:val="15"/>
  </w:num>
  <w:num w:numId="18">
    <w:abstractNumId w:val="11"/>
  </w:num>
  <w:num w:numId="19">
    <w:abstractNumId w:val="16"/>
  </w:num>
  <w:num w:numId="20">
    <w:abstractNumId w:val="14"/>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0D4"/>
    <w:rsid w:val="00004822"/>
    <w:rsid w:val="00006BEC"/>
    <w:rsid w:val="00024793"/>
    <w:rsid w:val="00042A84"/>
    <w:rsid w:val="00046169"/>
    <w:rsid w:val="00046B1F"/>
    <w:rsid w:val="00046CCC"/>
    <w:rsid w:val="000501CF"/>
    <w:rsid w:val="00050F6B"/>
    <w:rsid w:val="00052635"/>
    <w:rsid w:val="00057E97"/>
    <w:rsid w:val="000646F4"/>
    <w:rsid w:val="0007294D"/>
    <w:rsid w:val="00072C8C"/>
    <w:rsid w:val="000733B5"/>
    <w:rsid w:val="0007593C"/>
    <w:rsid w:val="00081815"/>
    <w:rsid w:val="000931C0"/>
    <w:rsid w:val="000B0595"/>
    <w:rsid w:val="000B175B"/>
    <w:rsid w:val="000B2F02"/>
    <w:rsid w:val="000B3A0F"/>
    <w:rsid w:val="000B4AB5"/>
    <w:rsid w:val="000B4EF7"/>
    <w:rsid w:val="000C2C03"/>
    <w:rsid w:val="000C2D2E"/>
    <w:rsid w:val="000D3F48"/>
    <w:rsid w:val="000E0415"/>
    <w:rsid w:val="001003CF"/>
    <w:rsid w:val="001013D3"/>
    <w:rsid w:val="00102029"/>
    <w:rsid w:val="001103AA"/>
    <w:rsid w:val="0011666B"/>
    <w:rsid w:val="0012196E"/>
    <w:rsid w:val="00122D52"/>
    <w:rsid w:val="00132153"/>
    <w:rsid w:val="00146CA7"/>
    <w:rsid w:val="0015012A"/>
    <w:rsid w:val="00152073"/>
    <w:rsid w:val="00165F3A"/>
    <w:rsid w:val="00182290"/>
    <w:rsid w:val="00197585"/>
    <w:rsid w:val="001A3955"/>
    <w:rsid w:val="001A4E4D"/>
    <w:rsid w:val="001B4B04"/>
    <w:rsid w:val="001C6663"/>
    <w:rsid w:val="001C698B"/>
    <w:rsid w:val="001C7895"/>
    <w:rsid w:val="001D0C8C"/>
    <w:rsid w:val="001D1419"/>
    <w:rsid w:val="001D149B"/>
    <w:rsid w:val="001D26DF"/>
    <w:rsid w:val="001D2DEB"/>
    <w:rsid w:val="001D3A03"/>
    <w:rsid w:val="001E7B67"/>
    <w:rsid w:val="0020286B"/>
    <w:rsid w:val="00202DA8"/>
    <w:rsid w:val="002057C2"/>
    <w:rsid w:val="00211E0B"/>
    <w:rsid w:val="00222C64"/>
    <w:rsid w:val="0022322E"/>
    <w:rsid w:val="0024285B"/>
    <w:rsid w:val="00246F62"/>
    <w:rsid w:val="0024772E"/>
    <w:rsid w:val="00254040"/>
    <w:rsid w:val="002542B6"/>
    <w:rsid w:val="0026075A"/>
    <w:rsid w:val="00264216"/>
    <w:rsid w:val="002644FD"/>
    <w:rsid w:val="00267F5F"/>
    <w:rsid w:val="00273C6E"/>
    <w:rsid w:val="002749A3"/>
    <w:rsid w:val="00277FCC"/>
    <w:rsid w:val="002848E5"/>
    <w:rsid w:val="00286B4D"/>
    <w:rsid w:val="00293A5C"/>
    <w:rsid w:val="00297ECE"/>
    <w:rsid w:val="002B6420"/>
    <w:rsid w:val="002D029B"/>
    <w:rsid w:val="002D4643"/>
    <w:rsid w:val="002E3C7C"/>
    <w:rsid w:val="002E7B98"/>
    <w:rsid w:val="002F175C"/>
    <w:rsid w:val="002F5C63"/>
    <w:rsid w:val="002F7DE0"/>
    <w:rsid w:val="00302E18"/>
    <w:rsid w:val="00307E43"/>
    <w:rsid w:val="00310C01"/>
    <w:rsid w:val="00313535"/>
    <w:rsid w:val="00320E0F"/>
    <w:rsid w:val="003229D8"/>
    <w:rsid w:val="00327A59"/>
    <w:rsid w:val="003309FD"/>
    <w:rsid w:val="00352709"/>
    <w:rsid w:val="00353EE3"/>
    <w:rsid w:val="003613C7"/>
    <w:rsid w:val="003619B5"/>
    <w:rsid w:val="00361AC3"/>
    <w:rsid w:val="00361C59"/>
    <w:rsid w:val="0036552C"/>
    <w:rsid w:val="00365763"/>
    <w:rsid w:val="00371178"/>
    <w:rsid w:val="003732DE"/>
    <w:rsid w:val="003746DB"/>
    <w:rsid w:val="0038184B"/>
    <w:rsid w:val="00392120"/>
    <w:rsid w:val="00392E47"/>
    <w:rsid w:val="0039461E"/>
    <w:rsid w:val="003A6810"/>
    <w:rsid w:val="003B5B46"/>
    <w:rsid w:val="003B6E40"/>
    <w:rsid w:val="003C2CC4"/>
    <w:rsid w:val="003C534D"/>
    <w:rsid w:val="003D2DBC"/>
    <w:rsid w:val="003D3A44"/>
    <w:rsid w:val="003D4879"/>
    <w:rsid w:val="003D4B23"/>
    <w:rsid w:val="003D58DF"/>
    <w:rsid w:val="003D6191"/>
    <w:rsid w:val="003E0B92"/>
    <w:rsid w:val="003E130E"/>
    <w:rsid w:val="003E2607"/>
    <w:rsid w:val="003F5805"/>
    <w:rsid w:val="003F64DC"/>
    <w:rsid w:val="004071E9"/>
    <w:rsid w:val="00407361"/>
    <w:rsid w:val="00410C89"/>
    <w:rsid w:val="004169EB"/>
    <w:rsid w:val="00422E03"/>
    <w:rsid w:val="00424E25"/>
    <w:rsid w:val="00426B9B"/>
    <w:rsid w:val="004325CB"/>
    <w:rsid w:val="00436926"/>
    <w:rsid w:val="00442A83"/>
    <w:rsid w:val="00445909"/>
    <w:rsid w:val="0045017E"/>
    <w:rsid w:val="0045495B"/>
    <w:rsid w:val="00455CB3"/>
    <w:rsid w:val="004561E5"/>
    <w:rsid w:val="00465BE7"/>
    <w:rsid w:val="004662E1"/>
    <w:rsid w:val="00466B74"/>
    <w:rsid w:val="00476E89"/>
    <w:rsid w:val="0048397A"/>
    <w:rsid w:val="00485CBB"/>
    <w:rsid w:val="004866B7"/>
    <w:rsid w:val="00490CBD"/>
    <w:rsid w:val="00491749"/>
    <w:rsid w:val="00491A5E"/>
    <w:rsid w:val="004A15F1"/>
    <w:rsid w:val="004A6736"/>
    <w:rsid w:val="004A6B18"/>
    <w:rsid w:val="004B11AB"/>
    <w:rsid w:val="004C2461"/>
    <w:rsid w:val="004C7462"/>
    <w:rsid w:val="004E035B"/>
    <w:rsid w:val="004E3CDF"/>
    <w:rsid w:val="004E77B2"/>
    <w:rsid w:val="005030D4"/>
    <w:rsid w:val="00504B2D"/>
    <w:rsid w:val="00510298"/>
    <w:rsid w:val="0051570C"/>
    <w:rsid w:val="0052136D"/>
    <w:rsid w:val="0052775E"/>
    <w:rsid w:val="005342AA"/>
    <w:rsid w:val="005420F2"/>
    <w:rsid w:val="0056209A"/>
    <w:rsid w:val="005628B6"/>
    <w:rsid w:val="00570776"/>
    <w:rsid w:val="00582341"/>
    <w:rsid w:val="005938C9"/>
    <w:rsid w:val="005941EC"/>
    <w:rsid w:val="00596232"/>
    <w:rsid w:val="0059724D"/>
    <w:rsid w:val="005A2D70"/>
    <w:rsid w:val="005B320C"/>
    <w:rsid w:val="005B3DB3"/>
    <w:rsid w:val="005B4E13"/>
    <w:rsid w:val="005B6A91"/>
    <w:rsid w:val="005C342F"/>
    <w:rsid w:val="005C7D1E"/>
    <w:rsid w:val="005D0CB5"/>
    <w:rsid w:val="005D393C"/>
    <w:rsid w:val="005F18D6"/>
    <w:rsid w:val="005F7B75"/>
    <w:rsid w:val="006001EE"/>
    <w:rsid w:val="00603AE3"/>
    <w:rsid w:val="006042BF"/>
    <w:rsid w:val="00605042"/>
    <w:rsid w:val="00611FC4"/>
    <w:rsid w:val="00614489"/>
    <w:rsid w:val="00616B77"/>
    <w:rsid w:val="006176FB"/>
    <w:rsid w:val="00617774"/>
    <w:rsid w:val="00626EE5"/>
    <w:rsid w:val="006317CB"/>
    <w:rsid w:val="00640B26"/>
    <w:rsid w:val="00641748"/>
    <w:rsid w:val="00652D0A"/>
    <w:rsid w:val="00653AEC"/>
    <w:rsid w:val="006545BB"/>
    <w:rsid w:val="00662BB6"/>
    <w:rsid w:val="00671B51"/>
    <w:rsid w:val="0067362F"/>
    <w:rsid w:val="00676606"/>
    <w:rsid w:val="006836CA"/>
    <w:rsid w:val="00684C21"/>
    <w:rsid w:val="006A2530"/>
    <w:rsid w:val="006C3589"/>
    <w:rsid w:val="006D0B20"/>
    <w:rsid w:val="006D37AF"/>
    <w:rsid w:val="006D51D0"/>
    <w:rsid w:val="006D5FB9"/>
    <w:rsid w:val="006D658E"/>
    <w:rsid w:val="006D68C1"/>
    <w:rsid w:val="006E4465"/>
    <w:rsid w:val="006E4F58"/>
    <w:rsid w:val="006E564B"/>
    <w:rsid w:val="006E7191"/>
    <w:rsid w:val="00702BE6"/>
    <w:rsid w:val="00703577"/>
    <w:rsid w:val="00705894"/>
    <w:rsid w:val="00710337"/>
    <w:rsid w:val="00723C13"/>
    <w:rsid w:val="0072632A"/>
    <w:rsid w:val="0072779C"/>
    <w:rsid w:val="007327D5"/>
    <w:rsid w:val="00736908"/>
    <w:rsid w:val="007537BD"/>
    <w:rsid w:val="00754672"/>
    <w:rsid w:val="007629C8"/>
    <w:rsid w:val="00766954"/>
    <w:rsid w:val="0077047D"/>
    <w:rsid w:val="00792645"/>
    <w:rsid w:val="00795E7E"/>
    <w:rsid w:val="007B6BA5"/>
    <w:rsid w:val="007C3390"/>
    <w:rsid w:val="007C4F4B"/>
    <w:rsid w:val="007D4901"/>
    <w:rsid w:val="007E01E9"/>
    <w:rsid w:val="007E63F3"/>
    <w:rsid w:val="007E785B"/>
    <w:rsid w:val="007F6611"/>
    <w:rsid w:val="00807179"/>
    <w:rsid w:val="00811920"/>
    <w:rsid w:val="00815AD0"/>
    <w:rsid w:val="00815EDB"/>
    <w:rsid w:val="008242D7"/>
    <w:rsid w:val="008257B1"/>
    <w:rsid w:val="00832334"/>
    <w:rsid w:val="00843191"/>
    <w:rsid w:val="00843767"/>
    <w:rsid w:val="008544D4"/>
    <w:rsid w:val="00855412"/>
    <w:rsid w:val="00860425"/>
    <w:rsid w:val="0086097E"/>
    <w:rsid w:val="00867296"/>
    <w:rsid w:val="008679D9"/>
    <w:rsid w:val="00877065"/>
    <w:rsid w:val="008809E0"/>
    <w:rsid w:val="00886B45"/>
    <w:rsid w:val="008878DE"/>
    <w:rsid w:val="00887EA5"/>
    <w:rsid w:val="008977AB"/>
    <w:rsid w:val="008979B1"/>
    <w:rsid w:val="008A1ED5"/>
    <w:rsid w:val="008A6A2A"/>
    <w:rsid w:val="008A6B25"/>
    <w:rsid w:val="008A6C4F"/>
    <w:rsid w:val="008B2335"/>
    <w:rsid w:val="008B2E36"/>
    <w:rsid w:val="008C53C1"/>
    <w:rsid w:val="008E0678"/>
    <w:rsid w:val="008E5511"/>
    <w:rsid w:val="008F31D2"/>
    <w:rsid w:val="00905628"/>
    <w:rsid w:val="0091329B"/>
    <w:rsid w:val="00915CE6"/>
    <w:rsid w:val="00915EF6"/>
    <w:rsid w:val="009223CA"/>
    <w:rsid w:val="00923FB1"/>
    <w:rsid w:val="0093740E"/>
    <w:rsid w:val="00940F93"/>
    <w:rsid w:val="009448C3"/>
    <w:rsid w:val="0095173D"/>
    <w:rsid w:val="00954DA7"/>
    <w:rsid w:val="00961326"/>
    <w:rsid w:val="009676A5"/>
    <w:rsid w:val="00975819"/>
    <w:rsid w:val="009760F3"/>
    <w:rsid w:val="00976CFB"/>
    <w:rsid w:val="0098042E"/>
    <w:rsid w:val="00982FD2"/>
    <w:rsid w:val="009A0830"/>
    <w:rsid w:val="009A0E8D"/>
    <w:rsid w:val="009B26E7"/>
    <w:rsid w:val="009B64BB"/>
    <w:rsid w:val="009C40EE"/>
    <w:rsid w:val="009D5816"/>
    <w:rsid w:val="009D5C40"/>
    <w:rsid w:val="009F4207"/>
    <w:rsid w:val="00A00697"/>
    <w:rsid w:val="00A00A3F"/>
    <w:rsid w:val="00A01489"/>
    <w:rsid w:val="00A3026E"/>
    <w:rsid w:val="00A338F1"/>
    <w:rsid w:val="00A35BE0"/>
    <w:rsid w:val="00A3710C"/>
    <w:rsid w:val="00A413AA"/>
    <w:rsid w:val="00A425C3"/>
    <w:rsid w:val="00A6129C"/>
    <w:rsid w:val="00A62DF3"/>
    <w:rsid w:val="00A677E9"/>
    <w:rsid w:val="00A72F22"/>
    <w:rsid w:val="00A7360F"/>
    <w:rsid w:val="00A748A6"/>
    <w:rsid w:val="00A769F4"/>
    <w:rsid w:val="00A776B4"/>
    <w:rsid w:val="00A84838"/>
    <w:rsid w:val="00A855BC"/>
    <w:rsid w:val="00A86874"/>
    <w:rsid w:val="00A94361"/>
    <w:rsid w:val="00A9716E"/>
    <w:rsid w:val="00AA293C"/>
    <w:rsid w:val="00AA3F0A"/>
    <w:rsid w:val="00AB530B"/>
    <w:rsid w:val="00AB7887"/>
    <w:rsid w:val="00AC30B1"/>
    <w:rsid w:val="00AD5A4F"/>
    <w:rsid w:val="00AE1270"/>
    <w:rsid w:val="00AF37FD"/>
    <w:rsid w:val="00AF7DDD"/>
    <w:rsid w:val="00B064F6"/>
    <w:rsid w:val="00B254FB"/>
    <w:rsid w:val="00B30179"/>
    <w:rsid w:val="00B421C1"/>
    <w:rsid w:val="00B431E5"/>
    <w:rsid w:val="00B522C5"/>
    <w:rsid w:val="00B53C21"/>
    <w:rsid w:val="00B54300"/>
    <w:rsid w:val="00B544EE"/>
    <w:rsid w:val="00B55C71"/>
    <w:rsid w:val="00B56E4A"/>
    <w:rsid w:val="00B56E9C"/>
    <w:rsid w:val="00B61287"/>
    <w:rsid w:val="00B639F8"/>
    <w:rsid w:val="00B64B0E"/>
    <w:rsid w:val="00B64B1F"/>
    <w:rsid w:val="00B6553F"/>
    <w:rsid w:val="00B7179E"/>
    <w:rsid w:val="00B77D05"/>
    <w:rsid w:val="00B81206"/>
    <w:rsid w:val="00B81E12"/>
    <w:rsid w:val="00B8700E"/>
    <w:rsid w:val="00B87FFA"/>
    <w:rsid w:val="00B92198"/>
    <w:rsid w:val="00B93765"/>
    <w:rsid w:val="00B97075"/>
    <w:rsid w:val="00BA0D59"/>
    <w:rsid w:val="00BA26D8"/>
    <w:rsid w:val="00BA5998"/>
    <w:rsid w:val="00BB5E55"/>
    <w:rsid w:val="00BC3EAA"/>
    <w:rsid w:val="00BC3FA0"/>
    <w:rsid w:val="00BC41EC"/>
    <w:rsid w:val="00BC74E9"/>
    <w:rsid w:val="00BD1C24"/>
    <w:rsid w:val="00BF30B3"/>
    <w:rsid w:val="00BF67E3"/>
    <w:rsid w:val="00BF68A8"/>
    <w:rsid w:val="00C038BE"/>
    <w:rsid w:val="00C11A03"/>
    <w:rsid w:val="00C124EA"/>
    <w:rsid w:val="00C13AFA"/>
    <w:rsid w:val="00C22C0C"/>
    <w:rsid w:val="00C3188A"/>
    <w:rsid w:val="00C37FB4"/>
    <w:rsid w:val="00C42731"/>
    <w:rsid w:val="00C445C8"/>
    <w:rsid w:val="00C4527F"/>
    <w:rsid w:val="00C463DD"/>
    <w:rsid w:val="00C4724C"/>
    <w:rsid w:val="00C629A0"/>
    <w:rsid w:val="00C637DF"/>
    <w:rsid w:val="00C64629"/>
    <w:rsid w:val="00C6567B"/>
    <w:rsid w:val="00C745C3"/>
    <w:rsid w:val="00C750B4"/>
    <w:rsid w:val="00C76927"/>
    <w:rsid w:val="00C83287"/>
    <w:rsid w:val="00C96DF2"/>
    <w:rsid w:val="00CA57E6"/>
    <w:rsid w:val="00CB3E03"/>
    <w:rsid w:val="00CC267E"/>
    <w:rsid w:val="00CD1BE7"/>
    <w:rsid w:val="00CD216A"/>
    <w:rsid w:val="00CD4AA6"/>
    <w:rsid w:val="00CE4A8F"/>
    <w:rsid w:val="00CE764B"/>
    <w:rsid w:val="00D02DB3"/>
    <w:rsid w:val="00D14E21"/>
    <w:rsid w:val="00D2031B"/>
    <w:rsid w:val="00D20388"/>
    <w:rsid w:val="00D231D3"/>
    <w:rsid w:val="00D248B6"/>
    <w:rsid w:val="00D25FE2"/>
    <w:rsid w:val="00D26E07"/>
    <w:rsid w:val="00D303D9"/>
    <w:rsid w:val="00D30734"/>
    <w:rsid w:val="00D32396"/>
    <w:rsid w:val="00D43252"/>
    <w:rsid w:val="00D47EEA"/>
    <w:rsid w:val="00D50E38"/>
    <w:rsid w:val="00D55241"/>
    <w:rsid w:val="00D62FC3"/>
    <w:rsid w:val="00D640A0"/>
    <w:rsid w:val="00D64E8E"/>
    <w:rsid w:val="00D716F3"/>
    <w:rsid w:val="00D773DF"/>
    <w:rsid w:val="00D87BE4"/>
    <w:rsid w:val="00D907DE"/>
    <w:rsid w:val="00D95303"/>
    <w:rsid w:val="00D978C6"/>
    <w:rsid w:val="00D97E48"/>
    <w:rsid w:val="00DA3C1C"/>
    <w:rsid w:val="00DA592D"/>
    <w:rsid w:val="00DA6FFB"/>
    <w:rsid w:val="00DB0530"/>
    <w:rsid w:val="00DB1B51"/>
    <w:rsid w:val="00DB59DC"/>
    <w:rsid w:val="00DC6D39"/>
    <w:rsid w:val="00E046DF"/>
    <w:rsid w:val="00E065D8"/>
    <w:rsid w:val="00E22B0C"/>
    <w:rsid w:val="00E24C25"/>
    <w:rsid w:val="00E27346"/>
    <w:rsid w:val="00E40A45"/>
    <w:rsid w:val="00E55680"/>
    <w:rsid w:val="00E560CA"/>
    <w:rsid w:val="00E70BD2"/>
    <w:rsid w:val="00E71BC8"/>
    <w:rsid w:val="00E7260F"/>
    <w:rsid w:val="00E72A92"/>
    <w:rsid w:val="00E73F5D"/>
    <w:rsid w:val="00E769E1"/>
    <w:rsid w:val="00E77615"/>
    <w:rsid w:val="00E77E4E"/>
    <w:rsid w:val="00E87B7A"/>
    <w:rsid w:val="00E96630"/>
    <w:rsid w:val="00EA1F68"/>
    <w:rsid w:val="00EA2A77"/>
    <w:rsid w:val="00EB12FC"/>
    <w:rsid w:val="00EC05C6"/>
    <w:rsid w:val="00ED7A2A"/>
    <w:rsid w:val="00EF1D7F"/>
    <w:rsid w:val="00EF2302"/>
    <w:rsid w:val="00F04A9D"/>
    <w:rsid w:val="00F06853"/>
    <w:rsid w:val="00F31E5F"/>
    <w:rsid w:val="00F33918"/>
    <w:rsid w:val="00F44DE7"/>
    <w:rsid w:val="00F6100A"/>
    <w:rsid w:val="00F76465"/>
    <w:rsid w:val="00F91B4E"/>
    <w:rsid w:val="00F93781"/>
    <w:rsid w:val="00FA50BC"/>
    <w:rsid w:val="00FB613B"/>
    <w:rsid w:val="00FC0409"/>
    <w:rsid w:val="00FC2443"/>
    <w:rsid w:val="00FC68B7"/>
    <w:rsid w:val="00FD3F98"/>
    <w:rsid w:val="00FE106A"/>
    <w:rsid w:val="00FE7450"/>
    <w:rsid w:val="00FF111C"/>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1"/>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5030D4"/>
    <w:pPr>
      <w:spacing w:line="240" w:lineRule="auto"/>
    </w:pPr>
    <w:rPr>
      <w:rFonts w:ascii="Tahoma" w:hAnsi="Tahoma" w:cs="Tahoma"/>
      <w:sz w:val="16"/>
      <w:szCs w:val="16"/>
    </w:rPr>
  </w:style>
  <w:style w:type="character" w:customStyle="1" w:styleId="BalloonTextChar">
    <w:name w:val="Balloon Text Char"/>
    <w:link w:val="BalloonText"/>
    <w:rsid w:val="005030D4"/>
    <w:rPr>
      <w:rFonts w:ascii="Tahoma" w:hAnsi="Tahoma" w:cs="Tahoma"/>
      <w:sz w:val="16"/>
      <w:szCs w:val="16"/>
      <w:lang w:eastAsia="en-US"/>
    </w:rPr>
  </w:style>
  <w:style w:type="character" w:customStyle="1" w:styleId="FootnoteTextChar">
    <w:name w:val="Footnote Text Char"/>
    <w:aliases w:val="5_G Char,PP Char"/>
    <w:link w:val="FootnoteText"/>
    <w:rsid w:val="005030D4"/>
    <w:rPr>
      <w:sz w:val="18"/>
      <w:lang w:eastAsia="en-US"/>
    </w:rPr>
  </w:style>
  <w:style w:type="character" w:customStyle="1" w:styleId="HChGChar">
    <w:name w:val="_ H _Ch_G Char"/>
    <w:link w:val="HChG"/>
    <w:rsid w:val="005030D4"/>
    <w:rPr>
      <w:b/>
      <w:sz w:val="28"/>
      <w:lang w:eastAsia="en-US"/>
    </w:rPr>
  </w:style>
  <w:style w:type="character" w:customStyle="1" w:styleId="FooterChar">
    <w:name w:val="Footer Char"/>
    <w:aliases w:val="3_G Char"/>
    <w:link w:val="Footer"/>
    <w:uiPriority w:val="99"/>
    <w:rsid w:val="00046CCC"/>
    <w:rPr>
      <w:sz w:val="16"/>
      <w:lang w:eastAsia="en-US"/>
    </w:rPr>
  </w:style>
  <w:style w:type="character" w:customStyle="1" w:styleId="HeaderChar1">
    <w:name w:val="Header Char1"/>
    <w:aliases w:val="6_G Char"/>
    <w:link w:val="Header"/>
    <w:uiPriority w:val="99"/>
    <w:rsid w:val="00046CCC"/>
    <w:rPr>
      <w:b/>
      <w:sz w:val="18"/>
      <w:lang w:eastAsia="en-US"/>
    </w:rPr>
  </w:style>
  <w:style w:type="paragraph" w:styleId="CommentSubject">
    <w:name w:val="annotation subject"/>
    <w:basedOn w:val="CommentText"/>
    <w:next w:val="CommentText"/>
    <w:link w:val="CommentSubjectChar"/>
    <w:rsid w:val="00BB5E55"/>
    <w:rPr>
      <w:b/>
      <w:bCs/>
    </w:rPr>
  </w:style>
  <w:style w:type="character" w:customStyle="1" w:styleId="CommentTextChar">
    <w:name w:val="Comment Text Char"/>
    <w:link w:val="CommentText"/>
    <w:semiHidden/>
    <w:rsid w:val="00BB5E55"/>
    <w:rPr>
      <w:lang w:eastAsia="en-US"/>
    </w:rPr>
  </w:style>
  <w:style w:type="character" w:customStyle="1" w:styleId="CommentSubjectChar">
    <w:name w:val="Comment Subject Char"/>
    <w:link w:val="CommentSubject"/>
    <w:rsid w:val="00BB5E55"/>
    <w:rPr>
      <w:b/>
      <w:bCs/>
      <w:lang w:eastAsia="en-US"/>
    </w:rPr>
  </w:style>
  <w:style w:type="character" w:customStyle="1" w:styleId="HeaderChar">
    <w:name w:val="Header Char"/>
    <w:uiPriority w:val="99"/>
    <w:rsid w:val="0095173D"/>
  </w:style>
  <w:style w:type="character" w:customStyle="1" w:styleId="Heading1Char">
    <w:name w:val="Heading 1 Char"/>
    <w:aliases w:val="Table_G Char"/>
    <w:link w:val="Heading1"/>
    <w:rsid w:val="00E769E1"/>
    <w:rPr>
      <w:lang w:eastAsia="en-US"/>
    </w:rPr>
  </w:style>
  <w:style w:type="paragraph" w:customStyle="1" w:styleId="para">
    <w:name w:val="para"/>
    <w:basedOn w:val="Normal"/>
    <w:link w:val="paraChar"/>
    <w:qFormat/>
    <w:rsid w:val="0091329B"/>
    <w:pPr>
      <w:suppressAutoHyphens w:val="0"/>
      <w:spacing w:after="120"/>
      <w:ind w:left="2268" w:right="1134" w:hanging="1134"/>
      <w:jc w:val="both"/>
    </w:pPr>
    <w:rPr>
      <w:snapToGrid w:val="0"/>
      <w:lang w:val="fr-FR"/>
    </w:rPr>
  </w:style>
  <w:style w:type="character" w:customStyle="1" w:styleId="paraChar">
    <w:name w:val="para Char"/>
    <w:link w:val="para"/>
    <w:rsid w:val="0091329B"/>
    <w:rPr>
      <w:snapToGrid w:val="0"/>
      <w:lang w:val="fr-FR" w:eastAsia="en-US"/>
    </w:rPr>
  </w:style>
  <w:style w:type="paragraph" w:customStyle="1" w:styleId="a">
    <w:name w:val="(a)"/>
    <w:basedOn w:val="Normal"/>
    <w:qFormat/>
    <w:rsid w:val="00EF2302"/>
    <w:pPr>
      <w:spacing w:after="120"/>
      <w:ind w:left="2835" w:right="1134" w:hanging="567"/>
      <w:jc w:val="both"/>
    </w:pPr>
  </w:style>
  <w:style w:type="paragraph" w:styleId="ListParagraph">
    <w:name w:val="List Paragraph"/>
    <w:basedOn w:val="Normal"/>
    <w:uiPriority w:val="34"/>
    <w:qFormat/>
    <w:rsid w:val="008E5511"/>
    <w:pPr>
      <w:ind w:left="720"/>
      <w:contextualSpacing/>
    </w:pPr>
    <w:rPr>
      <w:spacing w:val="-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1"/>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5030D4"/>
    <w:pPr>
      <w:spacing w:line="240" w:lineRule="auto"/>
    </w:pPr>
    <w:rPr>
      <w:rFonts w:ascii="Tahoma" w:hAnsi="Tahoma" w:cs="Tahoma"/>
      <w:sz w:val="16"/>
      <w:szCs w:val="16"/>
    </w:rPr>
  </w:style>
  <w:style w:type="character" w:customStyle="1" w:styleId="BalloonTextChar">
    <w:name w:val="Balloon Text Char"/>
    <w:link w:val="BalloonText"/>
    <w:rsid w:val="005030D4"/>
    <w:rPr>
      <w:rFonts w:ascii="Tahoma" w:hAnsi="Tahoma" w:cs="Tahoma"/>
      <w:sz w:val="16"/>
      <w:szCs w:val="16"/>
      <w:lang w:eastAsia="en-US"/>
    </w:rPr>
  </w:style>
  <w:style w:type="character" w:customStyle="1" w:styleId="FootnoteTextChar">
    <w:name w:val="Footnote Text Char"/>
    <w:aliases w:val="5_G Char,PP Char"/>
    <w:link w:val="FootnoteText"/>
    <w:rsid w:val="005030D4"/>
    <w:rPr>
      <w:sz w:val="18"/>
      <w:lang w:eastAsia="en-US"/>
    </w:rPr>
  </w:style>
  <w:style w:type="character" w:customStyle="1" w:styleId="HChGChar">
    <w:name w:val="_ H _Ch_G Char"/>
    <w:link w:val="HChG"/>
    <w:rsid w:val="005030D4"/>
    <w:rPr>
      <w:b/>
      <w:sz w:val="28"/>
      <w:lang w:eastAsia="en-US"/>
    </w:rPr>
  </w:style>
  <w:style w:type="character" w:customStyle="1" w:styleId="FooterChar">
    <w:name w:val="Footer Char"/>
    <w:aliases w:val="3_G Char"/>
    <w:link w:val="Footer"/>
    <w:uiPriority w:val="99"/>
    <w:rsid w:val="00046CCC"/>
    <w:rPr>
      <w:sz w:val="16"/>
      <w:lang w:eastAsia="en-US"/>
    </w:rPr>
  </w:style>
  <w:style w:type="character" w:customStyle="1" w:styleId="HeaderChar1">
    <w:name w:val="Header Char1"/>
    <w:aliases w:val="6_G Char"/>
    <w:link w:val="Header"/>
    <w:uiPriority w:val="99"/>
    <w:rsid w:val="00046CCC"/>
    <w:rPr>
      <w:b/>
      <w:sz w:val="18"/>
      <w:lang w:eastAsia="en-US"/>
    </w:rPr>
  </w:style>
  <w:style w:type="paragraph" w:styleId="CommentSubject">
    <w:name w:val="annotation subject"/>
    <w:basedOn w:val="CommentText"/>
    <w:next w:val="CommentText"/>
    <w:link w:val="CommentSubjectChar"/>
    <w:rsid w:val="00BB5E55"/>
    <w:rPr>
      <w:b/>
      <w:bCs/>
    </w:rPr>
  </w:style>
  <w:style w:type="character" w:customStyle="1" w:styleId="CommentTextChar">
    <w:name w:val="Comment Text Char"/>
    <w:link w:val="CommentText"/>
    <w:semiHidden/>
    <w:rsid w:val="00BB5E55"/>
    <w:rPr>
      <w:lang w:eastAsia="en-US"/>
    </w:rPr>
  </w:style>
  <w:style w:type="character" w:customStyle="1" w:styleId="CommentSubjectChar">
    <w:name w:val="Comment Subject Char"/>
    <w:link w:val="CommentSubject"/>
    <w:rsid w:val="00BB5E55"/>
    <w:rPr>
      <w:b/>
      <w:bCs/>
      <w:lang w:eastAsia="en-US"/>
    </w:rPr>
  </w:style>
  <w:style w:type="character" w:customStyle="1" w:styleId="HeaderChar">
    <w:name w:val="Header Char"/>
    <w:uiPriority w:val="99"/>
    <w:rsid w:val="0095173D"/>
  </w:style>
  <w:style w:type="character" w:customStyle="1" w:styleId="Heading1Char">
    <w:name w:val="Heading 1 Char"/>
    <w:aliases w:val="Table_G Char"/>
    <w:link w:val="Heading1"/>
    <w:rsid w:val="00E769E1"/>
    <w:rPr>
      <w:lang w:eastAsia="en-US"/>
    </w:rPr>
  </w:style>
  <w:style w:type="paragraph" w:customStyle="1" w:styleId="para">
    <w:name w:val="para"/>
    <w:basedOn w:val="Normal"/>
    <w:link w:val="paraChar"/>
    <w:qFormat/>
    <w:rsid w:val="0091329B"/>
    <w:pPr>
      <w:suppressAutoHyphens w:val="0"/>
      <w:spacing w:after="120"/>
      <w:ind w:left="2268" w:right="1134" w:hanging="1134"/>
      <w:jc w:val="both"/>
    </w:pPr>
    <w:rPr>
      <w:snapToGrid w:val="0"/>
      <w:lang w:val="fr-FR"/>
    </w:rPr>
  </w:style>
  <w:style w:type="character" w:customStyle="1" w:styleId="paraChar">
    <w:name w:val="para Char"/>
    <w:link w:val="para"/>
    <w:rsid w:val="0091329B"/>
    <w:rPr>
      <w:snapToGrid w:val="0"/>
      <w:lang w:val="fr-FR" w:eastAsia="en-US"/>
    </w:rPr>
  </w:style>
  <w:style w:type="paragraph" w:customStyle="1" w:styleId="a">
    <w:name w:val="(a)"/>
    <w:basedOn w:val="Normal"/>
    <w:qFormat/>
    <w:rsid w:val="00EF2302"/>
    <w:pPr>
      <w:spacing w:after="120"/>
      <w:ind w:left="2835" w:right="1134" w:hanging="567"/>
      <w:jc w:val="both"/>
    </w:pPr>
  </w:style>
  <w:style w:type="paragraph" w:styleId="ListParagraph">
    <w:name w:val="List Paragraph"/>
    <w:basedOn w:val="Normal"/>
    <w:uiPriority w:val="34"/>
    <w:qFormat/>
    <w:rsid w:val="008E5511"/>
    <w:pPr>
      <w:ind w:left="720"/>
      <w:contextualSpacing/>
    </w:pPr>
    <w:rPr>
      <w:spacing w:val="-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0112">
      <w:bodyDiv w:val="1"/>
      <w:marLeft w:val="0"/>
      <w:marRight w:val="0"/>
      <w:marTop w:val="0"/>
      <w:marBottom w:val="0"/>
      <w:divBdr>
        <w:top w:val="none" w:sz="0" w:space="0" w:color="auto"/>
        <w:left w:val="none" w:sz="0" w:space="0" w:color="auto"/>
        <w:bottom w:val="none" w:sz="0" w:space="0" w:color="auto"/>
        <w:right w:val="none" w:sz="0" w:space="0" w:color="auto"/>
      </w:divBdr>
    </w:div>
    <w:div w:id="370686711">
      <w:bodyDiv w:val="1"/>
      <w:marLeft w:val="0"/>
      <w:marRight w:val="0"/>
      <w:marTop w:val="0"/>
      <w:marBottom w:val="0"/>
      <w:divBdr>
        <w:top w:val="none" w:sz="0" w:space="0" w:color="auto"/>
        <w:left w:val="none" w:sz="0" w:space="0" w:color="auto"/>
        <w:bottom w:val="none" w:sz="0" w:space="0" w:color="auto"/>
        <w:right w:val="none" w:sz="0" w:space="0" w:color="auto"/>
      </w:divBdr>
    </w:div>
    <w:div w:id="553784223">
      <w:bodyDiv w:val="1"/>
      <w:marLeft w:val="0"/>
      <w:marRight w:val="0"/>
      <w:marTop w:val="0"/>
      <w:marBottom w:val="0"/>
      <w:divBdr>
        <w:top w:val="none" w:sz="0" w:space="0" w:color="auto"/>
        <w:left w:val="none" w:sz="0" w:space="0" w:color="auto"/>
        <w:bottom w:val="none" w:sz="0" w:space="0" w:color="auto"/>
        <w:right w:val="none" w:sz="0" w:space="0" w:color="auto"/>
      </w:divBdr>
    </w:div>
    <w:div w:id="688407417">
      <w:bodyDiv w:val="1"/>
      <w:marLeft w:val="0"/>
      <w:marRight w:val="0"/>
      <w:marTop w:val="0"/>
      <w:marBottom w:val="0"/>
      <w:divBdr>
        <w:top w:val="none" w:sz="0" w:space="0" w:color="auto"/>
        <w:left w:val="none" w:sz="0" w:space="0" w:color="auto"/>
        <w:bottom w:val="none" w:sz="0" w:space="0" w:color="auto"/>
        <w:right w:val="none" w:sz="0" w:space="0" w:color="auto"/>
      </w:divBdr>
    </w:div>
    <w:div w:id="915746385">
      <w:bodyDiv w:val="1"/>
      <w:marLeft w:val="0"/>
      <w:marRight w:val="0"/>
      <w:marTop w:val="0"/>
      <w:marBottom w:val="0"/>
      <w:divBdr>
        <w:top w:val="none" w:sz="0" w:space="0" w:color="auto"/>
        <w:left w:val="none" w:sz="0" w:space="0" w:color="auto"/>
        <w:bottom w:val="none" w:sz="0" w:space="0" w:color="auto"/>
        <w:right w:val="none" w:sz="0" w:space="0" w:color="auto"/>
      </w:divBdr>
    </w:div>
    <w:div w:id="993531135">
      <w:bodyDiv w:val="1"/>
      <w:marLeft w:val="0"/>
      <w:marRight w:val="0"/>
      <w:marTop w:val="0"/>
      <w:marBottom w:val="0"/>
      <w:divBdr>
        <w:top w:val="none" w:sz="0" w:space="0" w:color="auto"/>
        <w:left w:val="none" w:sz="0" w:space="0" w:color="auto"/>
        <w:bottom w:val="none" w:sz="0" w:space="0" w:color="auto"/>
        <w:right w:val="none" w:sz="0" w:space="0" w:color="auto"/>
      </w:divBdr>
    </w:div>
    <w:div w:id="1686635144">
      <w:bodyDiv w:val="1"/>
      <w:marLeft w:val="0"/>
      <w:marRight w:val="0"/>
      <w:marTop w:val="0"/>
      <w:marBottom w:val="0"/>
      <w:divBdr>
        <w:top w:val="none" w:sz="0" w:space="0" w:color="auto"/>
        <w:left w:val="none" w:sz="0" w:space="0" w:color="auto"/>
        <w:bottom w:val="none" w:sz="0" w:space="0" w:color="auto"/>
        <w:right w:val="none" w:sz="0" w:space="0" w:color="auto"/>
      </w:divBdr>
    </w:div>
    <w:div w:id="1705061771">
      <w:bodyDiv w:val="1"/>
      <w:marLeft w:val="0"/>
      <w:marRight w:val="0"/>
      <w:marTop w:val="0"/>
      <w:marBottom w:val="0"/>
      <w:divBdr>
        <w:top w:val="none" w:sz="0" w:space="0" w:color="auto"/>
        <w:left w:val="none" w:sz="0" w:space="0" w:color="auto"/>
        <w:bottom w:val="none" w:sz="0" w:space="0" w:color="auto"/>
        <w:right w:val="none" w:sz="0" w:space="0" w:color="auto"/>
      </w:divBdr>
    </w:div>
    <w:div w:id="1834833543">
      <w:bodyDiv w:val="1"/>
      <w:marLeft w:val="0"/>
      <w:marRight w:val="0"/>
      <w:marTop w:val="0"/>
      <w:marBottom w:val="0"/>
      <w:divBdr>
        <w:top w:val="none" w:sz="0" w:space="0" w:color="auto"/>
        <w:left w:val="none" w:sz="0" w:space="0" w:color="auto"/>
        <w:bottom w:val="none" w:sz="0" w:space="0" w:color="auto"/>
        <w:right w:val="none" w:sz="0" w:space="0" w:color="auto"/>
      </w:divBdr>
    </w:div>
    <w:div w:id="197069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47D83-DCF8-42C3-A440-338605839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22</Pages>
  <Words>5140</Words>
  <Characters>29299</Characters>
  <Application>Microsoft Office Word</Application>
  <DocSecurity>0</DocSecurity>
  <Lines>244</Lines>
  <Paragraphs>68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1618319</vt:lpstr>
      <vt:lpstr>United Nations</vt:lpstr>
      <vt:lpstr>United Nations</vt:lpstr>
    </vt:vector>
  </TitlesOfParts>
  <Company>CSD</Company>
  <LinksUpToDate>false</LinksUpToDate>
  <CharactersWithSpaces>34371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1618319</dc:title>
  <dc:subject>ECE/TRANS/WP.29/GRSP/2016/24</dc:subject>
  <dc:creator>Gianotti</dc:creator>
  <cp:lastModifiedBy>Benedicte Boudol</cp:lastModifiedBy>
  <cp:revision>2</cp:revision>
  <cp:lastPrinted>2016-10-07T09:16:00Z</cp:lastPrinted>
  <dcterms:created xsi:type="dcterms:W3CDTF">2016-10-21T14:59:00Z</dcterms:created>
  <dcterms:modified xsi:type="dcterms:W3CDTF">2016-10-21T14:59:00Z</dcterms:modified>
</cp:coreProperties>
</file>