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000" w:firstRow="0" w:lastRow="0" w:firstColumn="0" w:lastColumn="0" w:noHBand="0" w:noVBand="0"/>
      </w:tblPr>
      <w:tblGrid>
        <w:gridCol w:w="4962"/>
        <w:gridCol w:w="4961"/>
      </w:tblGrid>
      <w:tr w:rsidR="006A522A" w:rsidRPr="007551F5" w:rsidTr="00145C55">
        <w:tc>
          <w:tcPr>
            <w:tcW w:w="4962" w:type="dxa"/>
          </w:tcPr>
          <w:p w:rsidR="00880B8B" w:rsidRDefault="00852FA8" w:rsidP="00121027">
            <w:pPr>
              <w:pStyle w:val="Header"/>
              <w:rPr>
                <w:sz w:val="20"/>
                <w:szCs w:val="20"/>
                <w:lang w:val="en-GB"/>
              </w:rPr>
            </w:pPr>
            <w:r>
              <w:rPr>
                <w:sz w:val="20"/>
                <w:szCs w:val="20"/>
                <w:lang w:val="en-GB"/>
              </w:rPr>
              <w:t>Sub</w:t>
            </w:r>
            <w:r w:rsidRPr="00262ADB">
              <w:rPr>
                <w:sz w:val="20"/>
                <w:szCs w:val="20"/>
                <w:lang w:val="en-GB"/>
              </w:rPr>
              <w:t xml:space="preserve">mitted by </w:t>
            </w:r>
            <w:r w:rsidR="00F65389">
              <w:rPr>
                <w:sz w:val="20"/>
                <w:szCs w:val="20"/>
                <w:lang w:val="en-GB"/>
              </w:rPr>
              <w:t xml:space="preserve">the expert from </w:t>
            </w:r>
            <w:r w:rsidR="00395FF1" w:rsidRPr="00395FF1">
              <w:rPr>
                <w:sz w:val="20"/>
                <w:szCs w:val="20"/>
                <w:lang w:val="en-GB"/>
              </w:rPr>
              <w:t>OICA</w:t>
            </w:r>
          </w:p>
          <w:p w:rsidR="00880B8B" w:rsidRPr="00880B8B" w:rsidRDefault="00880B8B" w:rsidP="00121027">
            <w:pPr>
              <w:pStyle w:val="Header"/>
              <w:rPr>
                <w:sz w:val="16"/>
                <w:szCs w:val="16"/>
                <w:lang w:val="en-GB"/>
              </w:rPr>
            </w:pPr>
          </w:p>
        </w:tc>
        <w:tc>
          <w:tcPr>
            <w:tcW w:w="4961" w:type="dxa"/>
          </w:tcPr>
          <w:p w:rsidR="006A522A" w:rsidRPr="00262ADB" w:rsidRDefault="006A522A" w:rsidP="006C3413">
            <w:pPr>
              <w:ind w:left="742"/>
              <w:rPr>
                <w:b/>
                <w:bCs/>
                <w:sz w:val="20"/>
                <w:szCs w:val="20"/>
                <w:lang w:val="en-GB"/>
              </w:rPr>
            </w:pPr>
            <w:r w:rsidRPr="00262ADB">
              <w:rPr>
                <w:sz w:val="20"/>
                <w:szCs w:val="20"/>
                <w:u w:val="single"/>
                <w:lang w:val="en-GB"/>
              </w:rPr>
              <w:t>Informal document</w:t>
            </w:r>
            <w:r w:rsidRPr="006A5458">
              <w:rPr>
                <w:sz w:val="20"/>
                <w:szCs w:val="20"/>
                <w:lang w:val="en-GB"/>
              </w:rPr>
              <w:t xml:space="preserve"> </w:t>
            </w:r>
            <w:r w:rsidRPr="00F65389">
              <w:rPr>
                <w:b/>
                <w:bCs/>
                <w:sz w:val="20"/>
                <w:szCs w:val="20"/>
                <w:lang w:val="en-GB"/>
              </w:rPr>
              <w:t>GRSG-</w:t>
            </w:r>
            <w:r w:rsidR="000771D9" w:rsidRPr="00F65389">
              <w:rPr>
                <w:b/>
                <w:bCs/>
                <w:sz w:val="20"/>
                <w:szCs w:val="20"/>
                <w:lang w:val="en-GB"/>
              </w:rPr>
              <w:t>1</w:t>
            </w:r>
            <w:r w:rsidR="00A119AD">
              <w:rPr>
                <w:b/>
                <w:bCs/>
                <w:sz w:val="20"/>
                <w:szCs w:val="20"/>
                <w:lang w:val="en-GB"/>
              </w:rPr>
              <w:t>11</w:t>
            </w:r>
            <w:r w:rsidRPr="00F65389">
              <w:rPr>
                <w:b/>
                <w:bCs/>
                <w:sz w:val="20"/>
                <w:szCs w:val="20"/>
                <w:lang w:val="en-GB"/>
              </w:rPr>
              <w:t>-</w:t>
            </w:r>
            <w:r w:rsidR="007551F5">
              <w:rPr>
                <w:b/>
                <w:bCs/>
                <w:sz w:val="20"/>
                <w:szCs w:val="20"/>
                <w:lang w:val="en-GB"/>
              </w:rPr>
              <w:t>08</w:t>
            </w:r>
          </w:p>
          <w:p w:rsidR="006A522A" w:rsidRPr="00262ADB" w:rsidRDefault="007B0133" w:rsidP="00147968">
            <w:pPr>
              <w:pStyle w:val="Header"/>
              <w:ind w:left="742"/>
              <w:rPr>
                <w:sz w:val="20"/>
                <w:szCs w:val="20"/>
                <w:lang w:val="en-GB"/>
              </w:rPr>
            </w:pPr>
            <w:r>
              <w:rPr>
                <w:sz w:val="20"/>
                <w:szCs w:val="20"/>
                <w:lang w:val="en-GB"/>
              </w:rPr>
              <w:t>(</w:t>
            </w:r>
            <w:r w:rsidR="00262ADB">
              <w:rPr>
                <w:sz w:val="20"/>
                <w:szCs w:val="20"/>
                <w:lang w:val="en-GB"/>
              </w:rPr>
              <w:t>1</w:t>
            </w:r>
            <w:r w:rsidR="003C3232">
              <w:rPr>
                <w:sz w:val="20"/>
                <w:szCs w:val="20"/>
                <w:lang w:val="en-GB"/>
              </w:rPr>
              <w:t>1</w:t>
            </w:r>
            <w:r w:rsidR="00A119AD">
              <w:rPr>
                <w:sz w:val="20"/>
                <w:szCs w:val="20"/>
                <w:lang w:val="en-GB"/>
              </w:rPr>
              <w:t>1</w:t>
            </w:r>
            <w:r w:rsidR="00121027">
              <w:rPr>
                <w:sz w:val="20"/>
                <w:szCs w:val="20"/>
                <w:vertAlign w:val="superscript"/>
                <w:lang w:val="en-GB"/>
              </w:rPr>
              <w:t>th</w:t>
            </w:r>
            <w:r w:rsidR="000771D9">
              <w:rPr>
                <w:sz w:val="20"/>
                <w:szCs w:val="20"/>
                <w:lang w:val="en-GB"/>
              </w:rPr>
              <w:t xml:space="preserve"> </w:t>
            </w:r>
            <w:r w:rsidR="006A522A" w:rsidRPr="00262ADB">
              <w:rPr>
                <w:sz w:val="20"/>
                <w:szCs w:val="20"/>
                <w:lang w:val="en-GB"/>
              </w:rPr>
              <w:t xml:space="preserve">GRSG, </w:t>
            </w:r>
            <w:r w:rsidR="00A119AD">
              <w:rPr>
                <w:sz w:val="20"/>
                <w:szCs w:val="20"/>
                <w:lang w:val="en-GB"/>
              </w:rPr>
              <w:t xml:space="preserve">11-14 October </w:t>
            </w:r>
            <w:r w:rsidR="007B2E2A">
              <w:rPr>
                <w:sz w:val="20"/>
                <w:szCs w:val="20"/>
                <w:lang w:val="en-GB"/>
              </w:rPr>
              <w:t>201</w:t>
            </w:r>
            <w:r w:rsidR="003C3232">
              <w:rPr>
                <w:sz w:val="20"/>
                <w:szCs w:val="20"/>
                <w:lang w:val="en-GB"/>
              </w:rPr>
              <w:t>6</w:t>
            </w:r>
          </w:p>
          <w:p w:rsidR="006A522A" w:rsidRPr="00262ADB" w:rsidRDefault="003D4BFE" w:rsidP="007551F5">
            <w:pPr>
              <w:pStyle w:val="Header"/>
              <w:ind w:left="742"/>
              <w:rPr>
                <w:sz w:val="20"/>
                <w:szCs w:val="20"/>
                <w:lang w:val="en-GB"/>
              </w:rPr>
            </w:pPr>
            <w:r>
              <w:rPr>
                <w:sz w:val="20"/>
                <w:szCs w:val="20"/>
                <w:lang w:val="en-GB"/>
              </w:rPr>
              <w:t>a</w:t>
            </w:r>
            <w:r w:rsidR="00DB209F" w:rsidRPr="00262ADB">
              <w:rPr>
                <w:sz w:val="20"/>
                <w:szCs w:val="20"/>
                <w:lang w:val="en-GB"/>
              </w:rPr>
              <w:t xml:space="preserve">genda item </w:t>
            </w:r>
            <w:r w:rsidR="000B4763">
              <w:rPr>
                <w:sz w:val="20"/>
                <w:szCs w:val="20"/>
                <w:lang w:val="en-GB"/>
              </w:rPr>
              <w:t>2</w:t>
            </w:r>
            <w:r w:rsidR="006A522A" w:rsidRPr="00262ADB">
              <w:rPr>
                <w:sz w:val="20"/>
                <w:szCs w:val="20"/>
                <w:lang w:val="en-GB"/>
              </w:rPr>
              <w:t>)</w:t>
            </w:r>
          </w:p>
        </w:tc>
      </w:tr>
    </w:tbl>
    <w:p w:rsidR="00C07DE9" w:rsidRPr="00BE2D60" w:rsidRDefault="002E1BD4" w:rsidP="007551F5">
      <w:pPr>
        <w:spacing w:before="240" w:line="240" w:lineRule="atLeast"/>
        <w:ind w:left="709" w:right="454"/>
        <w:rPr>
          <w:b/>
          <w:sz w:val="28"/>
          <w:szCs w:val="28"/>
          <w:lang w:val="en-GB" w:eastAsia="en-US"/>
        </w:rPr>
      </w:pPr>
      <w:r w:rsidRPr="00BE2D60">
        <w:rPr>
          <w:b/>
          <w:sz w:val="28"/>
          <w:szCs w:val="28"/>
          <w:lang w:val="en-GB" w:eastAsia="en-US"/>
        </w:rPr>
        <w:t>Proposal for amendments to</w:t>
      </w:r>
      <w:r w:rsidR="00D83425">
        <w:rPr>
          <w:b/>
          <w:sz w:val="28"/>
          <w:szCs w:val="28"/>
          <w:lang w:val="en-GB" w:eastAsia="en-US"/>
        </w:rPr>
        <w:t xml:space="preserve"> the</w:t>
      </w:r>
      <w:r w:rsidRPr="00BE2D60">
        <w:rPr>
          <w:b/>
          <w:sz w:val="28"/>
          <w:szCs w:val="28"/>
          <w:lang w:val="en-GB" w:eastAsia="en-US"/>
        </w:rPr>
        <w:t xml:space="preserve"> </w:t>
      </w:r>
      <w:r w:rsidR="002C44E2">
        <w:rPr>
          <w:b/>
          <w:sz w:val="28"/>
          <w:szCs w:val="28"/>
          <w:lang w:val="en-GB" w:eastAsia="en-US"/>
        </w:rPr>
        <w:t>06</w:t>
      </w:r>
      <w:r w:rsidR="00D83425">
        <w:rPr>
          <w:b/>
          <w:sz w:val="28"/>
          <w:szCs w:val="28"/>
          <w:lang w:val="en-GB" w:eastAsia="en-US"/>
        </w:rPr>
        <w:t xml:space="preserve"> and 07</w:t>
      </w:r>
      <w:r w:rsidR="0066596D">
        <w:rPr>
          <w:b/>
          <w:sz w:val="28"/>
          <w:szCs w:val="28"/>
          <w:lang w:val="en-GB" w:eastAsia="en-US"/>
        </w:rPr>
        <w:t xml:space="preserve"> </w:t>
      </w:r>
      <w:r w:rsidR="00A119AD">
        <w:rPr>
          <w:b/>
          <w:sz w:val="28"/>
          <w:szCs w:val="28"/>
          <w:lang w:val="en-GB" w:eastAsia="en-US"/>
        </w:rPr>
        <w:t>Series</w:t>
      </w:r>
      <w:r w:rsidR="00D83425">
        <w:rPr>
          <w:b/>
          <w:sz w:val="28"/>
          <w:szCs w:val="28"/>
          <w:lang w:val="en-GB" w:eastAsia="en-US"/>
        </w:rPr>
        <w:t xml:space="preserve"> of amendments to</w:t>
      </w:r>
      <w:r w:rsidR="006520EB" w:rsidRPr="00BE2D60">
        <w:rPr>
          <w:b/>
          <w:sz w:val="28"/>
          <w:szCs w:val="28"/>
          <w:lang w:val="en-GB" w:eastAsia="en-US"/>
        </w:rPr>
        <w:t xml:space="preserve"> </w:t>
      </w:r>
      <w:r w:rsidRPr="00BE2D60">
        <w:rPr>
          <w:b/>
          <w:sz w:val="28"/>
          <w:szCs w:val="28"/>
          <w:lang w:val="en-GB" w:eastAsia="en-US"/>
        </w:rPr>
        <w:t>Regulation No. 107</w:t>
      </w:r>
      <w:r w:rsidR="006947B6">
        <w:rPr>
          <w:b/>
          <w:sz w:val="28"/>
          <w:szCs w:val="28"/>
          <w:lang w:val="en-GB" w:eastAsia="en-US"/>
        </w:rPr>
        <w:t xml:space="preserve"> (</w:t>
      </w:r>
      <w:r w:rsidR="00145C55" w:rsidRPr="00BE2D60">
        <w:rPr>
          <w:b/>
          <w:sz w:val="28"/>
          <w:szCs w:val="28"/>
          <w:lang w:val="en-GB" w:eastAsia="en-US"/>
        </w:rPr>
        <w:t>M</w:t>
      </w:r>
      <w:r w:rsidR="00145C55" w:rsidRPr="00BE2D60">
        <w:rPr>
          <w:b/>
          <w:sz w:val="28"/>
          <w:szCs w:val="28"/>
          <w:vertAlign w:val="subscript"/>
          <w:lang w:val="en-GB" w:eastAsia="en-US"/>
        </w:rPr>
        <w:t>2</w:t>
      </w:r>
      <w:r w:rsidR="00145C55" w:rsidRPr="00BE2D60">
        <w:rPr>
          <w:b/>
          <w:sz w:val="28"/>
          <w:szCs w:val="28"/>
          <w:lang w:val="en-GB" w:eastAsia="en-US"/>
        </w:rPr>
        <w:t xml:space="preserve"> and M</w:t>
      </w:r>
      <w:r w:rsidR="00145C55" w:rsidRPr="00BE2D60">
        <w:rPr>
          <w:b/>
          <w:sz w:val="28"/>
          <w:szCs w:val="28"/>
          <w:vertAlign w:val="subscript"/>
          <w:lang w:val="en-GB" w:eastAsia="en-US"/>
        </w:rPr>
        <w:t>3</w:t>
      </w:r>
      <w:r w:rsidR="00306BB4" w:rsidRPr="00BE2D60">
        <w:rPr>
          <w:b/>
          <w:sz w:val="28"/>
          <w:szCs w:val="28"/>
          <w:lang w:val="en-GB" w:eastAsia="en-US"/>
        </w:rPr>
        <w:t xml:space="preserve"> vehicles</w:t>
      </w:r>
      <w:r w:rsidR="006947B6">
        <w:rPr>
          <w:b/>
          <w:sz w:val="28"/>
          <w:szCs w:val="28"/>
          <w:lang w:val="en-GB" w:eastAsia="en-US"/>
        </w:rPr>
        <w:t>)</w:t>
      </w:r>
    </w:p>
    <w:p w:rsidR="0018173C" w:rsidRPr="0018173C" w:rsidRDefault="0018173C" w:rsidP="002E1BD4">
      <w:pPr>
        <w:spacing w:line="240" w:lineRule="atLeast"/>
        <w:ind w:left="567" w:right="454"/>
        <w:rPr>
          <w:lang w:val="en-US"/>
        </w:rPr>
      </w:pPr>
    </w:p>
    <w:p w:rsidR="0066596D" w:rsidRPr="006947B6" w:rsidRDefault="000B4763" w:rsidP="006947B6">
      <w:pPr>
        <w:ind w:left="1134" w:right="593"/>
        <w:jc w:val="both"/>
        <w:rPr>
          <w:sz w:val="20"/>
          <w:szCs w:val="20"/>
          <w:lang w:val="en-US"/>
        </w:rPr>
      </w:pPr>
      <w:r w:rsidRPr="00721900">
        <w:rPr>
          <w:sz w:val="20"/>
          <w:szCs w:val="20"/>
          <w:lang w:val="en-GB"/>
        </w:rPr>
        <w:t xml:space="preserve">The </w:t>
      </w:r>
      <w:r w:rsidRPr="00721900">
        <w:rPr>
          <w:sz w:val="20"/>
          <w:szCs w:val="20"/>
          <w:lang w:val="en-US"/>
        </w:rPr>
        <w:t>text</w:t>
      </w:r>
      <w:r w:rsidRPr="00721900">
        <w:rPr>
          <w:sz w:val="20"/>
          <w:szCs w:val="20"/>
          <w:lang w:val="en-GB"/>
        </w:rPr>
        <w:t xml:space="preserve"> </w:t>
      </w:r>
      <w:r w:rsidRPr="00721900">
        <w:rPr>
          <w:sz w:val="20"/>
          <w:szCs w:val="20"/>
          <w:lang w:val="en-US"/>
        </w:rPr>
        <w:t>reproduced</w:t>
      </w:r>
      <w:r w:rsidRPr="00721900">
        <w:rPr>
          <w:sz w:val="20"/>
          <w:szCs w:val="20"/>
          <w:lang w:val="en-GB"/>
        </w:rPr>
        <w:t xml:space="preserve"> </w:t>
      </w:r>
      <w:r w:rsidRPr="00721900">
        <w:rPr>
          <w:sz w:val="20"/>
          <w:szCs w:val="20"/>
          <w:lang w:val="en-US"/>
        </w:rPr>
        <w:t>below</w:t>
      </w:r>
      <w:r w:rsidRPr="00721900">
        <w:rPr>
          <w:sz w:val="20"/>
          <w:szCs w:val="20"/>
          <w:lang w:val="en-GB"/>
        </w:rPr>
        <w:t xml:space="preserve"> was </w:t>
      </w:r>
      <w:r w:rsidRPr="00721900">
        <w:rPr>
          <w:sz w:val="20"/>
          <w:szCs w:val="20"/>
          <w:lang w:val="en-US"/>
        </w:rPr>
        <w:t>prepared</w:t>
      </w:r>
      <w:r w:rsidRPr="00721900">
        <w:rPr>
          <w:sz w:val="20"/>
          <w:szCs w:val="20"/>
          <w:lang w:val="en-GB"/>
        </w:rPr>
        <w:t xml:space="preserve"> by </w:t>
      </w:r>
      <w:r w:rsidR="00520C86" w:rsidRPr="00721900">
        <w:rPr>
          <w:sz w:val="20"/>
          <w:szCs w:val="20"/>
          <w:lang w:val="en-GB"/>
        </w:rPr>
        <w:t>OICA</w:t>
      </w:r>
      <w:r w:rsidRPr="00721900">
        <w:rPr>
          <w:sz w:val="20"/>
          <w:szCs w:val="20"/>
          <w:lang w:val="en-GB"/>
        </w:rPr>
        <w:t xml:space="preserve"> </w:t>
      </w:r>
      <w:r w:rsidRPr="00721900">
        <w:rPr>
          <w:sz w:val="20"/>
          <w:szCs w:val="20"/>
          <w:lang w:val="en-US"/>
        </w:rPr>
        <w:t>proposing</w:t>
      </w:r>
      <w:r w:rsidRPr="00721900">
        <w:rPr>
          <w:sz w:val="20"/>
          <w:szCs w:val="20"/>
          <w:lang w:val="en-GB"/>
        </w:rPr>
        <w:t xml:space="preserve"> </w:t>
      </w:r>
      <w:r w:rsidRPr="00721900">
        <w:rPr>
          <w:sz w:val="20"/>
          <w:szCs w:val="20"/>
          <w:lang w:val="en-US"/>
        </w:rPr>
        <w:t>amendments</w:t>
      </w:r>
      <w:r w:rsidR="00A119AD" w:rsidRPr="00721900">
        <w:rPr>
          <w:sz w:val="20"/>
          <w:szCs w:val="20"/>
          <w:lang w:val="en-US"/>
        </w:rPr>
        <w:t xml:space="preserve"> </w:t>
      </w:r>
      <w:r w:rsidR="00B76FEF">
        <w:rPr>
          <w:sz w:val="20"/>
          <w:szCs w:val="20"/>
          <w:lang w:val="en-US"/>
        </w:rPr>
        <w:t>in order to correct the reference to some para</w:t>
      </w:r>
      <w:r w:rsidR="00D83425">
        <w:rPr>
          <w:sz w:val="20"/>
          <w:szCs w:val="20"/>
          <w:lang w:val="en-US"/>
        </w:rPr>
        <w:t>graph</w:t>
      </w:r>
      <w:r w:rsidR="00B76FEF">
        <w:rPr>
          <w:sz w:val="20"/>
          <w:szCs w:val="20"/>
          <w:lang w:val="en-US"/>
        </w:rPr>
        <w:t>s.</w:t>
      </w:r>
      <w:r w:rsidR="00A119AD" w:rsidRPr="00721900">
        <w:rPr>
          <w:sz w:val="20"/>
          <w:szCs w:val="20"/>
          <w:lang w:val="en-US"/>
        </w:rPr>
        <w:t xml:space="preserve"> </w:t>
      </w:r>
      <w:r w:rsidRPr="00721900">
        <w:rPr>
          <w:sz w:val="20"/>
          <w:szCs w:val="20"/>
          <w:lang w:val="en-GB"/>
        </w:rPr>
        <w:t xml:space="preserve">The </w:t>
      </w:r>
      <w:r w:rsidRPr="00721900">
        <w:rPr>
          <w:sz w:val="20"/>
          <w:szCs w:val="20"/>
          <w:lang w:val="en-US"/>
        </w:rPr>
        <w:t>modifications</w:t>
      </w:r>
      <w:r w:rsidRPr="00721900">
        <w:rPr>
          <w:sz w:val="20"/>
          <w:szCs w:val="20"/>
          <w:lang w:val="en-GB"/>
        </w:rPr>
        <w:t xml:space="preserve"> to the current text of Regulation No. 107 are marked in bold for new characters and strikethrough for deleted characters</w:t>
      </w:r>
      <w:r w:rsidRPr="00721900">
        <w:rPr>
          <w:sz w:val="20"/>
          <w:szCs w:val="20"/>
          <w:lang w:val="en-US"/>
        </w:rPr>
        <w:t>.</w:t>
      </w:r>
    </w:p>
    <w:p w:rsidR="000B4763" w:rsidRPr="00F65389" w:rsidRDefault="000B4763" w:rsidP="000B4763">
      <w:pPr>
        <w:spacing w:before="360" w:after="240"/>
        <w:ind w:left="1134" w:right="1134" w:hanging="567"/>
        <w:jc w:val="both"/>
        <w:rPr>
          <w:b/>
          <w:sz w:val="28"/>
          <w:lang w:val="en-GB"/>
        </w:rPr>
      </w:pPr>
      <w:r w:rsidRPr="00F65389">
        <w:rPr>
          <w:b/>
          <w:sz w:val="28"/>
          <w:lang w:val="en-GB"/>
        </w:rPr>
        <w:t>I.</w:t>
      </w:r>
      <w:r w:rsidRPr="00F65389">
        <w:rPr>
          <w:b/>
          <w:sz w:val="28"/>
          <w:lang w:val="en-GB"/>
        </w:rPr>
        <w:tab/>
        <w:t>Proposal</w:t>
      </w:r>
    </w:p>
    <w:p w:rsidR="002C44E2" w:rsidRDefault="002C44E2" w:rsidP="000B4763">
      <w:pPr>
        <w:spacing w:after="120"/>
        <w:ind w:left="1134" w:right="1134"/>
        <w:jc w:val="both"/>
        <w:rPr>
          <w:i/>
          <w:sz w:val="20"/>
          <w:szCs w:val="20"/>
          <w:lang w:val="en-GB"/>
        </w:rPr>
      </w:pPr>
      <w:r>
        <w:rPr>
          <w:i/>
          <w:sz w:val="20"/>
          <w:szCs w:val="20"/>
          <w:lang w:val="en-GB"/>
        </w:rPr>
        <w:t>Annex 3</w:t>
      </w:r>
    </w:p>
    <w:p w:rsidR="000B4763" w:rsidRPr="002C44E2" w:rsidRDefault="000B4763" w:rsidP="000B4763">
      <w:pPr>
        <w:spacing w:after="120"/>
        <w:ind w:left="1134" w:right="1134"/>
        <w:jc w:val="both"/>
        <w:rPr>
          <w:sz w:val="20"/>
          <w:szCs w:val="20"/>
          <w:lang w:val="en-GB"/>
        </w:rPr>
      </w:pPr>
      <w:r w:rsidRPr="00721900">
        <w:rPr>
          <w:i/>
          <w:sz w:val="20"/>
          <w:szCs w:val="20"/>
          <w:lang w:val="en-GB"/>
        </w:rPr>
        <w:t xml:space="preserve">Paragraph </w:t>
      </w:r>
      <w:r w:rsidR="002C44E2">
        <w:rPr>
          <w:i/>
          <w:sz w:val="20"/>
          <w:szCs w:val="20"/>
          <w:lang w:val="en-GB"/>
        </w:rPr>
        <w:t>7.7.9.1.</w:t>
      </w:r>
      <w:r w:rsidR="00F65389" w:rsidRPr="00721900">
        <w:rPr>
          <w:i/>
          <w:sz w:val="20"/>
          <w:szCs w:val="20"/>
          <w:lang w:val="en-GB"/>
        </w:rPr>
        <w:t>.</w:t>
      </w:r>
      <w:r w:rsidRPr="00721900">
        <w:rPr>
          <w:i/>
          <w:sz w:val="20"/>
          <w:szCs w:val="20"/>
          <w:lang w:val="en-GB"/>
        </w:rPr>
        <w:t xml:space="preserve">, </w:t>
      </w:r>
      <w:r w:rsidRPr="002C44E2">
        <w:rPr>
          <w:sz w:val="20"/>
          <w:szCs w:val="20"/>
          <w:lang w:val="en-GB"/>
        </w:rPr>
        <w:t>amend to read:</w:t>
      </w:r>
    </w:p>
    <w:p w:rsidR="000405F3" w:rsidRDefault="000B4763" w:rsidP="00BE2D60">
      <w:pPr>
        <w:spacing w:after="120"/>
        <w:ind w:left="2127" w:right="1134" w:hanging="993"/>
        <w:jc w:val="both"/>
        <w:rPr>
          <w:color w:val="000000"/>
          <w:sz w:val="20"/>
          <w:szCs w:val="20"/>
          <w:lang w:val="en-US"/>
        </w:rPr>
      </w:pPr>
      <w:r w:rsidRPr="00721900">
        <w:rPr>
          <w:sz w:val="20"/>
          <w:szCs w:val="20"/>
          <w:lang w:val="en-US"/>
        </w:rPr>
        <w:t>"</w:t>
      </w:r>
      <w:r w:rsidR="002C44E2">
        <w:rPr>
          <w:sz w:val="20"/>
          <w:szCs w:val="20"/>
          <w:lang w:val="en-US"/>
        </w:rPr>
        <w:t>7.7.9.1.</w:t>
      </w:r>
      <w:r w:rsidR="00721900" w:rsidRPr="00721900">
        <w:rPr>
          <w:sz w:val="20"/>
          <w:szCs w:val="20"/>
          <w:lang w:val="en-US"/>
        </w:rPr>
        <w:tab/>
      </w:r>
      <w:r w:rsidR="00721900" w:rsidRPr="007551F5">
        <w:rPr>
          <w:color w:val="000000"/>
          <w:sz w:val="20"/>
          <w:szCs w:val="20"/>
          <w:lang w:val="en-GB"/>
        </w:rPr>
        <w:t>"</w:t>
      </w:r>
      <w:r w:rsidR="002C44E2" w:rsidRPr="007551F5">
        <w:rPr>
          <w:sz w:val="20"/>
          <w:szCs w:val="20"/>
          <w:lang w:val="en-GB"/>
        </w:rPr>
        <w:t xml:space="preserve">On vehicles of Classes I, II and A, a means shall be provided to enable passengers to signal that the driver should stop the vehicle. The controls for all such communication devices shall be capable of being operated with the palm of the hand. There shall be appropriate communication devices distributed adequately and evenly throughout the vehicle and no more than 1,500 mm from the floor; this does not exclude the possibility of installing higher additional communication devices. Controls shall contrast visually with their immediate surroundings. Activation of the control shall also be indicated to the passengers by means of one or more illuminated signs. The sign shall display the words "bus stopping" or equivalent, and/or a suitable pictogram and shall remain illuminated until the service door(s) open. Articulated vehicles shall have such signs in each rigid section of the vehicle. Double-deck vehicles shall have them on each deck. </w:t>
      </w:r>
      <w:proofErr w:type="gramStart"/>
      <w:r w:rsidR="002C44E2" w:rsidRPr="007551F5">
        <w:rPr>
          <w:sz w:val="20"/>
          <w:szCs w:val="20"/>
          <w:lang w:val="en-GB"/>
        </w:rPr>
        <w:t>The provisions of paragraph </w:t>
      </w:r>
      <w:r w:rsidR="002C44E2" w:rsidRPr="007551F5">
        <w:rPr>
          <w:strike/>
          <w:sz w:val="20"/>
          <w:szCs w:val="20"/>
          <w:lang w:val="en-GB"/>
        </w:rPr>
        <w:t>7.6.11.4.</w:t>
      </w:r>
      <w:proofErr w:type="gramEnd"/>
      <w:r w:rsidR="002C44E2" w:rsidRPr="007551F5">
        <w:rPr>
          <w:sz w:val="20"/>
          <w:szCs w:val="20"/>
          <w:lang w:val="en-GB"/>
        </w:rPr>
        <w:t xml:space="preserve"> </w:t>
      </w:r>
      <w:r w:rsidR="002C44E2" w:rsidRPr="007551F5">
        <w:rPr>
          <w:b/>
          <w:sz w:val="20"/>
          <w:szCs w:val="20"/>
          <w:lang w:val="en-GB"/>
        </w:rPr>
        <w:t>7.6.11.8.</w:t>
      </w:r>
      <w:r w:rsidR="002C44E2" w:rsidRPr="007551F5">
        <w:rPr>
          <w:sz w:val="20"/>
          <w:szCs w:val="20"/>
          <w:lang w:val="en-GB"/>
        </w:rPr>
        <w:t xml:space="preserve"> </w:t>
      </w:r>
      <w:proofErr w:type="gramStart"/>
      <w:r w:rsidR="002C44E2" w:rsidRPr="007551F5">
        <w:rPr>
          <w:sz w:val="20"/>
          <w:szCs w:val="20"/>
          <w:lang w:val="en-GB"/>
        </w:rPr>
        <w:t>of</w:t>
      </w:r>
      <w:proofErr w:type="gramEnd"/>
      <w:r w:rsidR="002C44E2" w:rsidRPr="007551F5">
        <w:rPr>
          <w:sz w:val="20"/>
          <w:szCs w:val="20"/>
          <w:lang w:val="en-GB"/>
        </w:rPr>
        <w:t xml:space="preserve"> this annex apply to any textual markings used</w:t>
      </w:r>
      <w:r w:rsidR="00721900" w:rsidRPr="007551F5">
        <w:rPr>
          <w:color w:val="000000"/>
          <w:sz w:val="20"/>
          <w:szCs w:val="20"/>
          <w:lang w:val="en-GB"/>
        </w:rPr>
        <w:t>.</w:t>
      </w:r>
      <w:r w:rsidR="00721900" w:rsidRPr="002C44E2">
        <w:rPr>
          <w:color w:val="000000"/>
          <w:sz w:val="20"/>
          <w:szCs w:val="20"/>
          <w:lang w:val="en-US"/>
        </w:rPr>
        <w:t>"</w:t>
      </w:r>
    </w:p>
    <w:p w:rsidR="002C44E2" w:rsidRPr="006947B6" w:rsidRDefault="002C44E2" w:rsidP="00BE2D60">
      <w:pPr>
        <w:spacing w:after="120"/>
        <w:ind w:left="2127" w:right="1134" w:hanging="993"/>
        <w:jc w:val="both"/>
        <w:rPr>
          <w:i/>
          <w:color w:val="000000"/>
          <w:sz w:val="20"/>
          <w:szCs w:val="20"/>
          <w:lang w:val="en-US"/>
        </w:rPr>
      </w:pPr>
      <w:r w:rsidRPr="006947B6">
        <w:rPr>
          <w:i/>
          <w:color w:val="000000"/>
          <w:sz w:val="20"/>
          <w:szCs w:val="20"/>
          <w:lang w:val="en-US"/>
        </w:rPr>
        <w:t>Annex 8</w:t>
      </w:r>
    </w:p>
    <w:p w:rsidR="002C44E2" w:rsidRDefault="002C44E2" w:rsidP="00BE2D60">
      <w:pPr>
        <w:spacing w:after="120"/>
        <w:ind w:left="2127" w:right="1134" w:hanging="993"/>
        <w:jc w:val="both"/>
        <w:rPr>
          <w:color w:val="000000"/>
          <w:sz w:val="20"/>
          <w:szCs w:val="20"/>
          <w:lang w:val="en-US"/>
        </w:rPr>
      </w:pPr>
      <w:proofErr w:type="gramStart"/>
      <w:r w:rsidRPr="006947B6">
        <w:rPr>
          <w:i/>
          <w:color w:val="000000"/>
          <w:sz w:val="20"/>
          <w:szCs w:val="20"/>
          <w:lang w:val="en-US"/>
        </w:rPr>
        <w:t>Paragraph</w:t>
      </w:r>
      <w:r w:rsidR="00CA3374" w:rsidRPr="006947B6">
        <w:rPr>
          <w:i/>
          <w:color w:val="000000"/>
          <w:sz w:val="20"/>
          <w:szCs w:val="20"/>
          <w:lang w:val="en-US"/>
        </w:rPr>
        <w:t>s 3.7.3.</w:t>
      </w:r>
      <w:proofErr w:type="gramEnd"/>
      <w:r w:rsidR="00CA3374" w:rsidRPr="006947B6">
        <w:rPr>
          <w:i/>
          <w:color w:val="000000"/>
          <w:sz w:val="20"/>
          <w:szCs w:val="20"/>
          <w:lang w:val="en-US"/>
        </w:rPr>
        <w:t xml:space="preserve"> </w:t>
      </w:r>
      <w:proofErr w:type="gramStart"/>
      <w:r w:rsidR="00CA3374" w:rsidRPr="006947B6">
        <w:rPr>
          <w:i/>
          <w:color w:val="000000"/>
          <w:sz w:val="20"/>
          <w:szCs w:val="20"/>
          <w:lang w:val="en-US"/>
        </w:rPr>
        <w:t>and</w:t>
      </w:r>
      <w:proofErr w:type="gramEnd"/>
      <w:r w:rsidR="00CA3374" w:rsidRPr="006947B6">
        <w:rPr>
          <w:i/>
          <w:color w:val="000000"/>
          <w:sz w:val="20"/>
          <w:szCs w:val="20"/>
          <w:lang w:val="en-US"/>
        </w:rPr>
        <w:t xml:space="preserve"> 3.7.4.,</w:t>
      </w:r>
      <w:r w:rsidR="00CA3374">
        <w:rPr>
          <w:color w:val="000000"/>
          <w:sz w:val="20"/>
          <w:szCs w:val="20"/>
          <w:lang w:val="en-US"/>
        </w:rPr>
        <w:t xml:space="preserve"> amend to read:</w:t>
      </w:r>
    </w:p>
    <w:p w:rsidR="00CA3374" w:rsidRPr="00CA3374" w:rsidRDefault="00CA3374" w:rsidP="00CA3374">
      <w:pPr>
        <w:pStyle w:val="SingleTxtG"/>
        <w:suppressAutoHyphens w:val="0"/>
        <w:spacing w:before="120" w:line="240" w:lineRule="auto"/>
        <w:ind w:left="2268" w:hanging="1134"/>
        <w:rPr>
          <w:lang w:val="en-US"/>
        </w:rPr>
      </w:pPr>
      <w:r>
        <w:rPr>
          <w:color w:val="000000"/>
          <w:lang w:val="en-US"/>
        </w:rPr>
        <w:t>"</w:t>
      </w:r>
      <w:r>
        <w:rPr>
          <w:lang w:val="en-US"/>
        </w:rPr>
        <w:t>3.7.3.</w:t>
      </w:r>
      <w:r>
        <w:rPr>
          <w:lang w:val="en-US"/>
        </w:rPr>
        <w:tab/>
      </w:r>
      <w:r w:rsidRPr="00CA3374">
        <w:rPr>
          <w:lang w:val="en-US"/>
        </w:rPr>
        <w:t>For vehicles of Classes I, II and A, where the foot space of any seat, or part of a folding seat when in use, intrudes into a wheelchair space, those seats shall have signs fixed on or adjacent to them with the following text, equivalent text or pictogram:</w:t>
      </w:r>
    </w:p>
    <w:p w:rsidR="00CA3374" w:rsidRPr="00CA3374" w:rsidRDefault="00CA3374" w:rsidP="00CA3374">
      <w:pPr>
        <w:pStyle w:val="SingleTxtG"/>
        <w:suppressAutoHyphens w:val="0"/>
        <w:spacing w:before="120" w:line="240" w:lineRule="auto"/>
        <w:ind w:left="2268" w:hanging="1134"/>
        <w:rPr>
          <w:lang w:val="en-US"/>
        </w:rPr>
      </w:pPr>
      <w:r w:rsidRPr="00CA3374">
        <w:rPr>
          <w:lang w:val="en-US"/>
        </w:rPr>
        <w:tab/>
        <w:t>"Please give up this space for a wheelchair user".</w:t>
      </w:r>
    </w:p>
    <w:p w:rsidR="00CA3374" w:rsidRPr="00CA3374" w:rsidRDefault="00CA3374" w:rsidP="00CA3374">
      <w:pPr>
        <w:pStyle w:val="SingleTxtG"/>
        <w:suppressAutoHyphens w:val="0"/>
        <w:spacing w:before="120" w:line="240" w:lineRule="auto"/>
        <w:ind w:left="2268" w:hanging="1134"/>
        <w:rPr>
          <w:lang w:val="en-US"/>
        </w:rPr>
      </w:pPr>
      <w:r w:rsidRPr="00CA3374">
        <w:rPr>
          <w:lang w:val="en-US"/>
        </w:rPr>
        <w:tab/>
      </w:r>
      <w:proofErr w:type="gramStart"/>
      <w:r w:rsidRPr="00CA3374">
        <w:rPr>
          <w:lang w:val="en-US"/>
        </w:rPr>
        <w:t>The provisions of paragraph </w:t>
      </w:r>
      <w:r w:rsidR="006947B6" w:rsidRPr="006947B6">
        <w:rPr>
          <w:strike/>
          <w:lang w:val="en-US"/>
        </w:rPr>
        <w:t>7.6.11.4.</w:t>
      </w:r>
      <w:proofErr w:type="gramEnd"/>
      <w:r w:rsidR="006947B6" w:rsidRPr="006947B6">
        <w:rPr>
          <w:lang w:val="en-US"/>
        </w:rPr>
        <w:t xml:space="preserve"> </w:t>
      </w:r>
      <w:r w:rsidR="006947B6" w:rsidRPr="006947B6">
        <w:rPr>
          <w:b/>
          <w:lang w:val="en-US"/>
        </w:rPr>
        <w:t>7.6.11.8.</w:t>
      </w:r>
      <w:r w:rsidRPr="00CA3374">
        <w:rPr>
          <w:lang w:val="en-US"/>
        </w:rPr>
        <w:t xml:space="preserve"> of Annex 3 apply to any textual markings used.</w:t>
      </w:r>
    </w:p>
    <w:p w:rsidR="00CA3374" w:rsidRPr="00CA3374" w:rsidRDefault="00CA3374" w:rsidP="00CA3374">
      <w:pPr>
        <w:pStyle w:val="SingleTxtG"/>
        <w:suppressAutoHyphens w:val="0"/>
        <w:spacing w:before="120" w:line="240" w:lineRule="auto"/>
        <w:ind w:left="2268" w:hanging="1134"/>
        <w:rPr>
          <w:lang w:val="en-US"/>
        </w:rPr>
      </w:pPr>
      <w:r w:rsidRPr="00CA3374">
        <w:rPr>
          <w:lang w:val="en-US"/>
        </w:rPr>
        <w:t>3.7.4.</w:t>
      </w:r>
      <w:r w:rsidRPr="00CA3374">
        <w:rPr>
          <w:lang w:val="en-US"/>
        </w:rPr>
        <w:tab/>
        <w:t xml:space="preserve">In vehicles where any wheelchair space is designated for use exclusively by a wheelchair user as provided for in paragraph 7.2.2.2.10. </w:t>
      </w:r>
      <w:proofErr w:type="gramStart"/>
      <w:r w:rsidRPr="00CA3374">
        <w:rPr>
          <w:lang w:val="en-US"/>
        </w:rPr>
        <w:t>of</w:t>
      </w:r>
      <w:proofErr w:type="gramEnd"/>
      <w:r w:rsidRPr="00CA3374">
        <w:rPr>
          <w:lang w:val="en-US"/>
        </w:rPr>
        <w:t xml:space="preserve"> Annex 3, those spaces shall be clearly marked with the following text, equivalent text or pictogram:</w:t>
      </w:r>
    </w:p>
    <w:p w:rsidR="00CA3374" w:rsidRPr="00CA3374" w:rsidRDefault="00CA3374" w:rsidP="00CA3374">
      <w:pPr>
        <w:pStyle w:val="SingleTxtG"/>
        <w:suppressAutoHyphens w:val="0"/>
        <w:spacing w:before="120" w:line="240" w:lineRule="auto"/>
        <w:ind w:left="2268" w:hanging="1134"/>
        <w:rPr>
          <w:lang w:val="en-US"/>
        </w:rPr>
      </w:pPr>
      <w:r w:rsidRPr="00CA3374">
        <w:rPr>
          <w:lang w:val="en-US"/>
        </w:rPr>
        <w:tab/>
        <w:t>"Area designated for use exclusively by a wheelchair user"</w:t>
      </w:r>
    </w:p>
    <w:p w:rsidR="00CA3374" w:rsidRPr="00CA3374" w:rsidRDefault="00CA3374" w:rsidP="00CA3374">
      <w:pPr>
        <w:pStyle w:val="SingleTxtG"/>
        <w:suppressAutoHyphens w:val="0"/>
        <w:spacing w:before="120" w:line="240" w:lineRule="auto"/>
        <w:ind w:left="2268" w:hanging="1134"/>
        <w:rPr>
          <w:lang w:val="en-US"/>
        </w:rPr>
      </w:pPr>
      <w:r w:rsidRPr="00CA3374">
        <w:rPr>
          <w:lang w:val="en-US"/>
        </w:rPr>
        <w:tab/>
      </w:r>
      <w:proofErr w:type="gramStart"/>
      <w:r w:rsidRPr="00CA3374">
        <w:rPr>
          <w:lang w:val="en-US"/>
        </w:rPr>
        <w:t>The provisions of paragraph </w:t>
      </w:r>
      <w:r w:rsidR="006947B6" w:rsidRPr="006947B6">
        <w:rPr>
          <w:strike/>
          <w:lang w:val="en-US"/>
        </w:rPr>
        <w:t>7.6.11.4.</w:t>
      </w:r>
      <w:proofErr w:type="gramEnd"/>
      <w:r w:rsidR="006947B6" w:rsidRPr="006947B6">
        <w:rPr>
          <w:lang w:val="en-US"/>
        </w:rPr>
        <w:t xml:space="preserve"> </w:t>
      </w:r>
      <w:r w:rsidR="006947B6" w:rsidRPr="006947B6">
        <w:rPr>
          <w:b/>
          <w:lang w:val="en-US"/>
        </w:rPr>
        <w:t>7.6.11.8.</w:t>
      </w:r>
      <w:r w:rsidRPr="00CA3374">
        <w:rPr>
          <w:lang w:val="en-US"/>
        </w:rPr>
        <w:t xml:space="preserve"> </w:t>
      </w:r>
      <w:proofErr w:type="gramStart"/>
      <w:r w:rsidRPr="00CA3374">
        <w:rPr>
          <w:lang w:val="en-US"/>
        </w:rPr>
        <w:t>of</w:t>
      </w:r>
      <w:proofErr w:type="gramEnd"/>
      <w:r w:rsidRPr="00CA3374">
        <w:rPr>
          <w:lang w:val="en-US"/>
        </w:rPr>
        <w:t xml:space="preserve"> Annex 3 apply to any textual markings used.</w:t>
      </w:r>
      <w:r>
        <w:rPr>
          <w:lang w:val="en-US"/>
        </w:rPr>
        <w:t>"</w:t>
      </w:r>
    </w:p>
    <w:p w:rsidR="00CA3374" w:rsidRDefault="006947B6" w:rsidP="00BE2D60">
      <w:pPr>
        <w:spacing w:after="120"/>
        <w:ind w:left="2127" w:right="1134" w:hanging="993"/>
        <w:jc w:val="both"/>
        <w:rPr>
          <w:sz w:val="20"/>
          <w:szCs w:val="20"/>
          <w:lang w:val="en-US"/>
        </w:rPr>
      </w:pPr>
      <w:r w:rsidRPr="006947B6">
        <w:rPr>
          <w:i/>
          <w:sz w:val="20"/>
          <w:szCs w:val="20"/>
          <w:lang w:val="en-US"/>
        </w:rPr>
        <w:t>Paragraph 3.8.4.1.6.,</w:t>
      </w:r>
      <w:r>
        <w:rPr>
          <w:sz w:val="20"/>
          <w:szCs w:val="20"/>
          <w:lang w:val="en-US"/>
        </w:rPr>
        <w:t xml:space="preserve"> amend to read:</w:t>
      </w:r>
    </w:p>
    <w:p w:rsidR="006947B6" w:rsidRPr="006947B6" w:rsidRDefault="006947B6" w:rsidP="006947B6">
      <w:pPr>
        <w:pStyle w:val="SingleTxtG"/>
        <w:suppressAutoHyphens w:val="0"/>
        <w:spacing w:before="120" w:line="240" w:lineRule="auto"/>
        <w:ind w:left="2268" w:hanging="1134"/>
        <w:rPr>
          <w:lang w:val="en-US"/>
        </w:rPr>
      </w:pPr>
      <w:r>
        <w:rPr>
          <w:lang w:val="en-US"/>
        </w:rPr>
        <w:t>"</w:t>
      </w:r>
      <w:r w:rsidRPr="006947B6">
        <w:rPr>
          <w:lang w:val="en-US"/>
        </w:rPr>
        <w:t>3.8.4.1.6.</w:t>
      </w:r>
      <w:r w:rsidRPr="006947B6">
        <w:rPr>
          <w:lang w:val="en-US"/>
        </w:rPr>
        <w:tab/>
      </w:r>
      <w:proofErr w:type="gramStart"/>
      <w:r w:rsidRPr="006947B6">
        <w:rPr>
          <w:lang w:val="en-US"/>
        </w:rPr>
        <w:t>A</w:t>
      </w:r>
      <w:proofErr w:type="gramEnd"/>
      <w:r w:rsidRPr="006947B6">
        <w:rPr>
          <w:lang w:val="en-US"/>
        </w:rPr>
        <w:t xml:space="preserve"> sign shall be fixed adjacent to the wheelchair area with the following text:</w:t>
      </w:r>
    </w:p>
    <w:p w:rsidR="006947B6" w:rsidRPr="006947B6" w:rsidRDefault="006947B6" w:rsidP="006947B6">
      <w:pPr>
        <w:pStyle w:val="SingleTxtG"/>
        <w:suppressAutoHyphens w:val="0"/>
        <w:spacing w:before="120" w:line="240" w:lineRule="auto"/>
        <w:ind w:left="2268" w:hanging="1134"/>
        <w:rPr>
          <w:lang w:val="en-US"/>
        </w:rPr>
      </w:pPr>
      <w:r w:rsidRPr="006947B6">
        <w:rPr>
          <w:lang w:val="en-US"/>
        </w:rPr>
        <w:tab/>
        <w:t>"This space is reserved for a wheelchair. The wheelchair shall be placed facing rearwards resting against the support or backrest with the brakes on".</w:t>
      </w:r>
    </w:p>
    <w:p w:rsidR="006947B6" w:rsidRPr="006947B6" w:rsidRDefault="006947B6" w:rsidP="006947B6">
      <w:pPr>
        <w:pStyle w:val="SingleTxtG"/>
        <w:suppressAutoHyphens w:val="0"/>
        <w:spacing w:before="120" w:line="240" w:lineRule="auto"/>
        <w:ind w:left="2268" w:hanging="1134"/>
        <w:rPr>
          <w:lang w:val="en-US"/>
        </w:rPr>
      </w:pPr>
      <w:r w:rsidRPr="006947B6">
        <w:rPr>
          <w:lang w:val="en-US"/>
        </w:rPr>
        <w:lastRenderedPageBreak/>
        <w:tab/>
      </w:r>
      <w:proofErr w:type="gramStart"/>
      <w:r w:rsidRPr="006947B6">
        <w:rPr>
          <w:lang w:val="en-US"/>
        </w:rPr>
        <w:t>The provisions of paragraph </w:t>
      </w:r>
      <w:r w:rsidRPr="006947B6">
        <w:rPr>
          <w:strike/>
          <w:lang w:val="en-US"/>
        </w:rPr>
        <w:t>7.6.11.4.</w:t>
      </w:r>
      <w:proofErr w:type="gramEnd"/>
      <w:r w:rsidRPr="006947B6">
        <w:rPr>
          <w:lang w:val="en-US"/>
        </w:rPr>
        <w:t xml:space="preserve"> </w:t>
      </w:r>
      <w:r w:rsidRPr="006947B6">
        <w:rPr>
          <w:b/>
          <w:lang w:val="en-US"/>
        </w:rPr>
        <w:t>7.6.11.8.</w:t>
      </w:r>
      <w:r w:rsidRPr="00CA3374">
        <w:rPr>
          <w:lang w:val="en-US"/>
        </w:rPr>
        <w:t xml:space="preserve"> </w:t>
      </w:r>
      <w:proofErr w:type="gramStart"/>
      <w:r w:rsidRPr="006947B6">
        <w:rPr>
          <w:lang w:val="en-US"/>
        </w:rPr>
        <w:t>of</w:t>
      </w:r>
      <w:proofErr w:type="gramEnd"/>
      <w:r w:rsidRPr="006947B6">
        <w:rPr>
          <w:lang w:val="en-US"/>
        </w:rPr>
        <w:t xml:space="preserve"> Annex 3 apply to any textual markings used.</w:t>
      </w:r>
      <w:r>
        <w:rPr>
          <w:lang w:val="en-US"/>
        </w:rPr>
        <w:t>"</w:t>
      </w:r>
    </w:p>
    <w:p w:rsidR="00121027" w:rsidRDefault="00121027" w:rsidP="00121027">
      <w:pPr>
        <w:pStyle w:val="HChG"/>
        <w:tabs>
          <w:tab w:val="clear" w:pos="851"/>
        </w:tabs>
        <w:ind w:hanging="567"/>
      </w:pPr>
      <w:r w:rsidRPr="00BC76AC">
        <w:rPr>
          <w:lang w:val="en-US"/>
        </w:rPr>
        <w:t>II.</w:t>
      </w:r>
      <w:r w:rsidRPr="00BC76AC">
        <w:rPr>
          <w:lang w:val="en-US"/>
        </w:rPr>
        <w:tab/>
      </w:r>
      <w:r w:rsidRPr="00051790">
        <w:t>Justification</w:t>
      </w:r>
    </w:p>
    <w:p w:rsidR="006947B6" w:rsidRPr="007551F5" w:rsidRDefault="006947B6" w:rsidP="006947B6">
      <w:pPr>
        <w:autoSpaceDE w:val="0"/>
        <w:autoSpaceDN w:val="0"/>
        <w:ind w:left="1170" w:right="60"/>
        <w:rPr>
          <w:color w:val="000000"/>
          <w:sz w:val="20"/>
          <w:szCs w:val="20"/>
          <w:lang w:val="en-GB"/>
        </w:rPr>
      </w:pPr>
      <w:r w:rsidRPr="007551F5">
        <w:rPr>
          <w:color w:val="000000"/>
          <w:sz w:val="20"/>
          <w:szCs w:val="20"/>
          <w:lang w:val="en-GB"/>
        </w:rPr>
        <w:t xml:space="preserve">There is a cross-referencing error introduced in paragraph 7.7.9.1. </w:t>
      </w:r>
      <w:proofErr w:type="gramStart"/>
      <w:r w:rsidRPr="007551F5">
        <w:rPr>
          <w:color w:val="000000"/>
          <w:sz w:val="20"/>
          <w:szCs w:val="20"/>
          <w:lang w:val="en-GB"/>
        </w:rPr>
        <w:t>of</w:t>
      </w:r>
      <w:proofErr w:type="gramEnd"/>
      <w:r w:rsidRPr="007551F5">
        <w:rPr>
          <w:color w:val="000000"/>
          <w:sz w:val="20"/>
          <w:szCs w:val="20"/>
          <w:lang w:val="en-GB"/>
        </w:rPr>
        <w:t xml:space="preserve"> Annex 3 to Regulation 107 with regards to textual markings.</w:t>
      </w:r>
    </w:p>
    <w:p w:rsidR="006947B6" w:rsidRPr="007551F5" w:rsidRDefault="006947B6" w:rsidP="006947B6">
      <w:pPr>
        <w:autoSpaceDE w:val="0"/>
        <w:autoSpaceDN w:val="0"/>
        <w:ind w:left="1170" w:right="60"/>
        <w:rPr>
          <w:color w:val="000000"/>
          <w:sz w:val="20"/>
          <w:szCs w:val="20"/>
          <w:lang w:val="en-GB"/>
        </w:rPr>
      </w:pPr>
    </w:p>
    <w:p w:rsidR="006947B6" w:rsidRPr="007551F5" w:rsidRDefault="009C2032" w:rsidP="006947B6">
      <w:pPr>
        <w:autoSpaceDE w:val="0"/>
        <w:autoSpaceDN w:val="0"/>
        <w:ind w:left="1170" w:right="60"/>
        <w:rPr>
          <w:color w:val="000000"/>
          <w:sz w:val="20"/>
          <w:szCs w:val="20"/>
          <w:lang w:val="en-GB"/>
        </w:rPr>
      </w:pPr>
      <w:proofErr w:type="gramStart"/>
      <w:r w:rsidRPr="007551F5">
        <w:rPr>
          <w:color w:val="000000"/>
          <w:sz w:val="20"/>
          <w:szCs w:val="20"/>
          <w:lang w:val="en-GB"/>
        </w:rPr>
        <w:t xml:space="preserve">Regulation </w:t>
      </w:r>
      <w:r w:rsidR="007551F5">
        <w:rPr>
          <w:color w:val="000000"/>
          <w:sz w:val="20"/>
          <w:szCs w:val="20"/>
          <w:lang w:val="en-GB"/>
        </w:rPr>
        <w:t xml:space="preserve">No. </w:t>
      </w:r>
      <w:r w:rsidRPr="007551F5">
        <w:rPr>
          <w:color w:val="000000"/>
          <w:sz w:val="20"/>
          <w:szCs w:val="20"/>
          <w:lang w:val="en-GB"/>
        </w:rPr>
        <w:t>107.06 at Annex 3</w:t>
      </w:r>
      <w:r w:rsidR="006947B6" w:rsidRPr="007551F5">
        <w:rPr>
          <w:color w:val="000000"/>
          <w:sz w:val="20"/>
          <w:szCs w:val="20"/>
          <w:lang w:val="en-GB"/>
        </w:rPr>
        <w:t>, 7.7.9.1.</w:t>
      </w:r>
      <w:proofErr w:type="gramEnd"/>
      <w:r w:rsidR="006947B6" w:rsidRPr="007551F5">
        <w:rPr>
          <w:color w:val="000000"/>
          <w:sz w:val="20"/>
          <w:szCs w:val="20"/>
          <w:lang w:val="en-GB"/>
        </w:rPr>
        <w:t xml:space="preserve"> </w:t>
      </w:r>
      <w:proofErr w:type="gramStart"/>
      <w:r w:rsidR="006947B6" w:rsidRPr="007551F5">
        <w:rPr>
          <w:color w:val="000000"/>
          <w:sz w:val="20"/>
          <w:szCs w:val="20"/>
          <w:lang w:val="en-GB"/>
        </w:rPr>
        <w:t>says</w:t>
      </w:r>
      <w:proofErr w:type="gramEnd"/>
      <w:r w:rsidR="006947B6" w:rsidRPr="007551F5">
        <w:rPr>
          <w:color w:val="000000"/>
          <w:sz w:val="20"/>
          <w:szCs w:val="20"/>
          <w:lang w:val="en-GB"/>
        </w:rPr>
        <w:t>:</w:t>
      </w:r>
    </w:p>
    <w:p w:rsidR="006947B6" w:rsidRPr="007551F5" w:rsidRDefault="006947B6" w:rsidP="006947B6">
      <w:pPr>
        <w:autoSpaceDE w:val="0"/>
        <w:autoSpaceDN w:val="0"/>
        <w:ind w:left="1170" w:right="60"/>
        <w:rPr>
          <w:color w:val="000000"/>
          <w:sz w:val="20"/>
          <w:szCs w:val="20"/>
          <w:lang w:val="en-GB"/>
        </w:rPr>
      </w:pPr>
      <w:r w:rsidRPr="007551F5">
        <w:rPr>
          <w:color w:val="000000"/>
          <w:sz w:val="20"/>
          <w:szCs w:val="20"/>
          <w:lang w:val="en-GB"/>
        </w:rPr>
        <w:tab/>
        <w:t xml:space="preserve">'…The provisions of Paragraph 7.6.11.4. </w:t>
      </w:r>
      <w:proofErr w:type="gramStart"/>
      <w:r w:rsidRPr="007551F5">
        <w:rPr>
          <w:color w:val="000000"/>
          <w:sz w:val="20"/>
          <w:szCs w:val="20"/>
          <w:lang w:val="en-GB"/>
        </w:rPr>
        <w:t>of</w:t>
      </w:r>
      <w:proofErr w:type="gramEnd"/>
      <w:r w:rsidRPr="007551F5">
        <w:rPr>
          <w:color w:val="000000"/>
          <w:sz w:val="20"/>
          <w:szCs w:val="20"/>
          <w:lang w:val="en-GB"/>
        </w:rPr>
        <w:t xml:space="preserve"> this Annex apply to any textual markings used.'</w:t>
      </w:r>
    </w:p>
    <w:p w:rsidR="006947B6" w:rsidRPr="007551F5" w:rsidRDefault="006947B6" w:rsidP="006947B6">
      <w:pPr>
        <w:autoSpaceDE w:val="0"/>
        <w:autoSpaceDN w:val="0"/>
        <w:ind w:left="1170" w:right="60"/>
        <w:rPr>
          <w:color w:val="000000"/>
          <w:sz w:val="20"/>
          <w:szCs w:val="20"/>
          <w:lang w:val="en-GB"/>
        </w:rPr>
      </w:pPr>
    </w:p>
    <w:p w:rsidR="006947B6" w:rsidRPr="007551F5" w:rsidRDefault="006947B6" w:rsidP="006947B6">
      <w:pPr>
        <w:autoSpaceDE w:val="0"/>
        <w:autoSpaceDN w:val="0"/>
        <w:ind w:left="1170" w:right="60"/>
        <w:rPr>
          <w:color w:val="000000"/>
          <w:sz w:val="20"/>
          <w:szCs w:val="20"/>
          <w:lang w:val="en-GB"/>
        </w:rPr>
      </w:pPr>
      <w:r w:rsidRPr="007551F5">
        <w:rPr>
          <w:color w:val="000000"/>
          <w:sz w:val="20"/>
          <w:szCs w:val="20"/>
          <w:lang w:val="en-GB"/>
        </w:rPr>
        <w:t xml:space="preserve">Note that 7.6.11.4. </w:t>
      </w:r>
      <w:proofErr w:type="gramStart"/>
      <w:r w:rsidRPr="007551F5">
        <w:rPr>
          <w:color w:val="000000"/>
          <w:sz w:val="20"/>
          <w:szCs w:val="20"/>
          <w:lang w:val="en-GB"/>
        </w:rPr>
        <w:t>is</w:t>
      </w:r>
      <w:proofErr w:type="gramEnd"/>
      <w:r w:rsidRPr="007551F5">
        <w:rPr>
          <w:color w:val="000000"/>
          <w:sz w:val="20"/>
          <w:szCs w:val="20"/>
          <w:lang w:val="en-GB"/>
        </w:rPr>
        <w:t xml:space="preserve"> referred to in various other paragraphs of the Regulation in the context of textual markings.</w:t>
      </w:r>
    </w:p>
    <w:p w:rsidR="006947B6" w:rsidRPr="007551F5" w:rsidRDefault="006947B6" w:rsidP="006947B6">
      <w:pPr>
        <w:autoSpaceDE w:val="0"/>
        <w:autoSpaceDN w:val="0"/>
        <w:ind w:left="1170" w:right="60"/>
        <w:rPr>
          <w:color w:val="000000"/>
          <w:sz w:val="20"/>
          <w:szCs w:val="20"/>
          <w:lang w:val="en-GB"/>
        </w:rPr>
      </w:pPr>
    </w:p>
    <w:p w:rsidR="006947B6" w:rsidRPr="007551F5" w:rsidRDefault="006947B6" w:rsidP="006947B6">
      <w:pPr>
        <w:autoSpaceDE w:val="0"/>
        <w:autoSpaceDN w:val="0"/>
        <w:ind w:left="1170" w:right="60"/>
        <w:rPr>
          <w:color w:val="000000"/>
          <w:sz w:val="20"/>
          <w:szCs w:val="20"/>
          <w:lang w:val="en-GB"/>
        </w:rPr>
      </w:pPr>
      <w:r w:rsidRPr="007551F5">
        <w:rPr>
          <w:color w:val="000000"/>
          <w:sz w:val="20"/>
          <w:szCs w:val="20"/>
          <w:lang w:val="en-GB"/>
        </w:rPr>
        <w:t xml:space="preserve">However, the 06 Series of amendments to Regulation 107 introduced new requirements in paragraph 7.6.11.4. </w:t>
      </w:r>
      <w:proofErr w:type="gramStart"/>
      <w:r w:rsidRPr="007551F5">
        <w:rPr>
          <w:color w:val="000000"/>
          <w:sz w:val="20"/>
          <w:szCs w:val="20"/>
          <w:lang w:val="en-GB"/>
        </w:rPr>
        <w:t>that</w:t>
      </w:r>
      <w:proofErr w:type="gramEnd"/>
      <w:r w:rsidRPr="007551F5">
        <w:rPr>
          <w:color w:val="000000"/>
          <w:sz w:val="20"/>
          <w:szCs w:val="20"/>
          <w:lang w:val="en-GB"/>
        </w:rPr>
        <w:t xml:space="preserve"> are applicable to safety signs:</w:t>
      </w:r>
    </w:p>
    <w:p w:rsidR="006947B6" w:rsidRPr="007551F5" w:rsidRDefault="006947B6" w:rsidP="006947B6">
      <w:pPr>
        <w:tabs>
          <w:tab w:val="left" w:pos="1440"/>
        </w:tabs>
        <w:autoSpaceDE w:val="0"/>
        <w:autoSpaceDN w:val="0"/>
        <w:ind w:left="1440" w:right="60" w:hanging="270"/>
        <w:rPr>
          <w:color w:val="000000"/>
          <w:sz w:val="20"/>
          <w:szCs w:val="20"/>
          <w:lang w:val="en-GB"/>
        </w:rPr>
      </w:pPr>
      <w:r w:rsidRPr="007551F5">
        <w:rPr>
          <w:color w:val="000000"/>
          <w:sz w:val="20"/>
          <w:szCs w:val="20"/>
          <w:lang w:val="en-GB"/>
        </w:rPr>
        <w:tab/>
        <w:t>'Safety signs shall not be located in positions where they may be obscured during operation of the vehicle. However, a curtain or blind may be positioned over an emergency window provided an additional safety sign indicates that the emergency window is located behind the curtain or blind.'</w:t>
      </w:r>
    </w:p>
    <w:p w:rsidR="006947B6" w:rsidRPr="007551F5" w:rsidRDefault="006947B6" w:rsidP="006947B6">
      <w:pPr>
        <w:autoSpaceDE w:val="0"/>
        <w:autoSpaceDN w:val="0"/>
        <w:ind w:left="1170" w:right="60"/>
        <w:rPr>
          <w:color w:val="000000"/>
          <w:sz w:val="20"/>
          <w:szCs w:val="20"/>
          <w:lang w:val="en-GB"/>
        </w:rPr>
      </w:pPr>
    </w:p>
    <w:p w:rsidR="006947B6" w:rsidRPr="007551F5" w:rsidRDefault="006947B6" w:rsidP="00B17554">
      <w:pPr>
        <w:autoSpaceDE w:val="0"/>
        <w:autoSpaceDN w:val="0"/>
        <w:ind w:left="1170" w:right="60"/>
        <w:rPr>
          <w:color w:val="000000"/>
          <w:sz w:val="20"/>
          <w:szCs w:val="20"/>
          <w:lang w:val="en-GB"/>
        </w:rPr>
      </w:pPr>
      <w:r w:rsidRPr="007551F5">
        <w:rPr>
          <w:color w:val="000000"/>
          <w:sz w:val="20"/>
          <w:szCs w:val="20"/>
          <w:lang w:val="en-GB"/>
        </w:rPr>
        <w:t xml:space="preserve">Previous series of amendments to Regulation </w:t>
      </w:r>
      <w:r w:rsidR="007551F5">
        <w:rPr>
          <w:color w:val="000000"/>
          <w:sz w:val="20"/>
          <w:szCs w:val="20"/>
          <w:lang w:val="en-GB"/>
        </w:rPr>
        <w:t xml:space="preserve">No. </w:t>
      </w:r>
      <w:r w:rsidRPr="007551F5">
        <w:rPr>
          <w:color w:val="000000"/>
          <w:sz w:val="20"/>
          <w:szCs w:val="20"/>
          <w:lang w:val="en-GB"/>
        </w:rPr>
        <w:t>107 have read at 7.6.11.4….</w:t>
      </w:r>
    </w:p>
    <w:p w:rsidR="006947B6" w:rsidRPr="007551F5" w:rsidRDefault="006947B6" w:rsidP="00B17554">
      <w:pPr>
        <w:tabs>
          <w:tab w:val="left" w:pos="1440"/>
        </w:tabs>
        <w:autoSpaceDE w:val="0"/>
        <w:autoSpaceDN w:val="0"/>
        <w:ind w:left="1440" w:right="60" w:hanging="270"/>
        <w:rPr>
          <w:color w:val="000000"/>
          <w:sz w:val="20"/>
          <w:szCs w:val="20"/>
          <w:lang w:val="en-GB"/>
        </w:rPr>
      </w:pPr>
      <w:r w:rsidRPr="007551F5">
        <w:rPr>
          <w:color w:val="000000"/>
          <w:sz w:val="20"/>
          <w:szCs w:val="20"/>
          <w:lang w:val="en-GB"/>
        </w:rPr>
        <w:tab/>
      </w:r>
      <w:proofErr w:type="gramStart"/>
      <w:r w:rsidRPr="007551F5">
        <w:rPr>
          <w:color w:val="000000"/>
          <w:sz w:val="20"/>
          <w:szCs w:val="20"/>
          <w:lang w:val="en-GB"/>
        </w:rPr>
        <w:t>'The language in which any textual safety sign intended to comply with Paragraphs 7.6.11.1.</w:t>
      </w:r>
      <w:proofErr w:type="gramEnd"/>
      <w:r w:rsidRPr="007551F5">
        <w:rPr>
          <w:color w:val="000000"/>
          <w:sz w:val="20"/>
          <w:szCs w:val="20"/>
          <w:lang w:val="en-GB"/>
        </w:rPr>
        <w:t xml:space="preserve"> </w:t>
      </w:r>
      <w:proofErr w:type="gramStart"/>
      <w:r w:rsidRPr="007551F5">
        <w:rPr>
          <w:color w:val="000000"/>
          <w:sz w:val="20"/>
          <w:szCs w:val="20"/>
          <w:lang w:val="en-GB"/>
        </w:rPr>
        <w:t>to</w:t>
      </w:r>
      <w:proofErr w:type="gramEnd"/>
      <w:r w:rsidRPr="007551F5">
        <w:rPr>
          <w:color w:val="000000"/>
          <w:sz w:val="20"/>
          <w:szCs w:val="20"/>
          <w:lang w:val="en-GB"/>
        </w:rPr>
        <w:t xml:space="preserve"> 7.6.11.3. above are to be inscribed shall be determined by the approving authority bearing in mind the country/countries in which the applicant intends to market the vehicle in liaison if necessary with the competent authorities of the country/countries concerned. If the authority of the country/countries where the vehicle is to be registered has the language changed, this change shall imply no new type approval process.'</w:t>
      </w:r>
    </w:p>
    <w:p w:rsidR="006947B6" w:rsidRPr="007551F5" w:rsidRDefault="006947B6" w:rsidP="006947B6">
      <w:pPr>
        <w:autoSpaceDE w:val="0"/>
        <w:autoSpaceDN w:val="0"/>
        <w:ind w:left="1170" w:right="60"/>
        <w:rPr>
          <w:color w:val="000000"/>
          <w:sz w:val="20"/>
          <w:szCs w:val="20"/>
          <w:lang w:val="en-GB"/>
        </w:rPr>
      </w:pPr>
    </w:p>
    <w:p w:rsidR="006947B6" w:rsidRPr="007551F5" w:rsidRDefault="006947B6" w:rsidP="006947B6">
      <w:pPr>
        <w:autoSpaceDE w:val="0"/>
        <w:autoSpaceDN w:val="0"/>
        <w:ind w:left="1170" w:right="60"/>
        <w:rPr>
          <w:color w:val="000000"/>
          <w:sz w:val="20"/>
          <w:szCs w:val="20"/>
          <w:lang w:val="en-GB"/>
        </w:rPr>
      </w:pPr>
      <w:proofErr w:type="gramStart"/>
      <w:r w:rsidRPr="007551F5">
        <w:rPr>
          <w:color w:val="000000"/>
          <w:sz w:val="20"/>
          <w:szCs w:val="20"/>
          <w:lang w:val="en-GB"/>
        </w:rPr>
        <w:t>However, the text of the original 7.6.11.4.</w:t>
      </w:r>
      <w:proofErr w:type="gramEnd"/>
      <w:r w:rsidRPr="007551F5">
        <w:rPr>
          <w:color w:val="000000"/>
          <w:sz w:val="20"/>
          <w:szCs w:val="20"/>
          <w:lang w:val="en-GB"/>
        </w:rPr>
        <w:t xml:space="preserve"> </w:t>
      </w:r>
      <w:proofErr w:type="gramStart"/>
      <w:r w:rsidRPr="007551F5">
        <w:rPr>
          <w:color w:val="000000"/>
          <w:sz w:val="20"/>
          <w:szCs w:val="20"/>
          <w:lang w:val="en-GB"/>
        </w:rPr>
        <w:t>has</w:t>
      </w:r>
      <w:proofErr w:type="gramEnd"/>
      <w:r w:rsidRPr="007551F5">
        <w:rPr>
          <w:color w:val="000000"/>
          <w:sz w:val="20"/>
          <w:szCs w:val="20"/>
          <w:lang w:val="en-GB"/>
        </w:rPr>
        <w:t xml:space="preserve"> now been moved to 7.6.11.8.</w:t>
      </w:r>
    </w:p>
    <w:p w:rsidR="006947B6" w:rsidRPr="007551F5" w:rsidRDefault="006947B6" w:rsidP="006947B6">
      <w:pPr>
        <w:autoSpaceDE w:val="0"/>
        <w:autoSpaceDN w:val="0"/>
        <w:ind w:left="1170" w:right="60"/>
        <w:rPr>
          <w:color w:val="000000"/>
          <w:sz w:val="20"/>
          <w:szCs w:val="20"/>
          <w:lang w:val="en-GB"/>
        </w:rPr>
      </w:pPr>
    </w:p>
    <w:p w:rsidR="006947B6" w:rsidRPr="007551F5" w:rsidRDefault="006947B6" w:rsidP="006947B6">
      <w:pPr>
        <w:autoSpaceDE w:val="0"/>
        <w:autoSpaceDN w:val="0"/>
        <w:ind w:left="1170" w:right="60"/>
        <w:rPr>
          <w:color w:val="000000"/>
          <w:sz w:val="20"/>
          <w:szCs w:val="20"/>
          <w:lang w:val="en-GB"/>
        </w:rPr>
      </w:pPr>
      <w:r w:rsidRPr="007551F5">
        <w:rPr>
          <w:color w:val="000000"/>
          <w:sz w:val="20"/>
          <w:szCs w:val="20"/>
          <w:lang w:val="en-GB"/>
        </w:rPr>
        <w:t xml:space="preserve">As a consequence it is suggested to propose an amendment to Regulation </w:t>
      </w:r>
      <w:r w:rsidR="007551F5">
        <w:rPr>
          <w:color w:val="000000"/>
          <w:sz w:val="20"/>
          <w:szCs w:val="20"/>
          <w:lang w:val="en-GB"/>
        </w:rPr>
        <w:t xml:space="preserve">No. </w:t>
      </w:r>
      <w:bookmarkStart w:id="0" w:name="_GoBack"/>
      <w:bookmarkEnd w:id="0"/>
      <w:r w:rsidRPr="007551F5">
        <w:rPr>
          <w:color w:val="000000"/>
          <w:sz w:val="20"/>
          <w:szCs w:val="20"/>
          <w:lang w:val="en-GB"/>
        </w:rPr>
        <w:t>107.06 series of amendments, and subsequent amendments, such that</w:t>
      </w:r>
      <w:r w:rsidR="009C2032" w:rsidRPr="007551F5">
        <w:rPr>
          <w:color w:val="000000"/>
          <w:sz w:val="20"/>
          <w:szCs w:val="20"/>
          <w:lang w:val="en-GB"/>
        </w:rPr>
        <w:t xml:space="preserve"> paragraph 7.7.9.1. </w:t>
      </w:r>
      <w:proofErr w:type="gramStart"/>
      <w:r w:rsidR="009C2032" w:rsidRPr="007551F5">
        <w:rPr>
          <w:color w:val="000000"/>
          <w:sz w:val="20"/>
          <w:szCs w:val="20"/>
          <w:lang w:val="en-GB"/>
        </w:rPr>
        <w:t>of</w:t>
      </w:r>
      <w:proofErr w:type="gramEnd"/>
      <w:r w:rsidR="009C2032" w:rsidRPr="007551F5">
        <w:rPr>
          <w:color w:val="000000"/>
          <w:sz w:val="20"/>
          <w:szCs w:val="20"/>
          <w:lang w:val="en-GB"/>
        </w:rPr>
        <w:t xml:space="preserve"> Annex </w:t>
      </w:r>
      <w:r w:rsidR="009C2032" w:rsidRPr="009C2032">
        <w:rPr>
          <w:color w:val="000000"/>
          <w:sz w:val="20"/>
          <w:szCs w:val="20"/>
          <w:lang w:val="en-US"/>
        </w:rPr>
        <w:t>3</w:t>
      </w:r>
      <w:r w:rsidRPr="007551F5">
        <w:rPr>
          <w:color w:val="000000"/>
          <w:sz w:val="20"/>
          <w:szCs w:val="20"/>
          <w:lang w:val="en-GB"/>
        </w:rPr>
        <w:t>  and paragraphs 3.7.3., 3.7.</w:t>
      </w:r>
      <w:r w:rsidR="009C2032" w:rsidRPr="007551F5">
        <w:rPr>
          <w:color w:val="000000"/>
          <w:sz w:val="20"/>
          <w:szCs w:val="20"/>
          <w:lang w:val="en-GB"/>
        </w:rPr>
        <w:t xml:space="preserve">4., and 3.8.4.1.6. </w:t>
      </w:r>
      <w:proofErr w:type="gramStart"/>
      <w:r w:rsidR="009C2032" w:rsidRPr="007551F5">
        <w:rPr>
          <w:color w:val="000000"/>
          <w:sz w:val="20"/>
          <w:szCs w:val="20"/>
          <w:lang w:val="en-GB"/>
        </w:rPr>
        <w:t>of</w:t>
      </w:r>
      <w:proofErr w:type="gramEnd"/>
      <w:r w:rsidR="009C2032" w:rsidRPr="007551F5">
        <w:rPr>
          <w:color w:val="000000"/>
          <w:sz w:val="20"/>
          <w:szCs w:val="20"/>
          <w:lang w:val="en-GB"/>
        </w:rPr>
        <w:t xml:space="preserve"> Annex </w:t>
      </w:r>
      <w:r w:rsidR="009C2032" w:rsidRPr="009C2032">
        <w:rPr>
          <w:color w:val="000000"/>
          <w:sz w:val="20"/>
          <w:szCs w:val="20"/>
          <w:lang w:val="en-US"/>
        </w:rPr>
        <w:t>8</w:t>
      </w:r>
      <w:r w:rsidRPr="007551F5">
        <w:rPr>
          <w:color w:val="000000"/>
          <w:sz w:val="20"/>
          <w:szCs w:val="20"/>
          <w:lang w:val="en-GB"/>
        </w:rPr>
        <w:t>, read as follows…</w:t>
      </w:r>
    </w:p>
    <w:p w:rsidR="006947B6" w:rsidRPr="007551F5" w:rsidRDefault="006947B6" w:rsidP="006947B6">
      <w:pPr>
        <w:autoSpaceDE w:val="0"/>
        <w:autoSpaceDN w:val="0"/>
        <w:ind w:left="1170" w:right="60"/>
        <w:rPr>
          <w:color w:val="000000"/>
          <w:sz w:val="20"/>
          <w:szCs w:val="20"/>
          <w:lang w:val="en-GB"/>
        </w:rPr>
      </w:pPr>
      <w:r w:rsidRPr="007551F5">
        <w:rPr>
          <w:color w:val="000000"/>
          <w:sz w:val="20"/>
          <w:szCs w:val="20"/>
          <w:lang w:val="en-GB"/>
        </w:rPr>
        <w:tab/>
        <w:t xml:space="preserve">'…The provisions of paragraph 7.6.11.8. </w:t>
      </w:r>
      <w:proofErr w:type="gramStart"/>
      <w:r w:rsidRPr="007551F5">
        <w:rPr>
          <w:color w:val="000000"/>
          <w:sz w:val="20"/>
          <w:szCs w:val="20"/>
          <w:lang w:val="en-GB"/>
        </w:rPr>
        <w:t>of</w:t>
      </w:r>
      <w:proofErr w:type="gramEnd"/>
      <w:r w:rsidRPr="007551F5">
        <w:rPr>
          <w:color w:val="000000"/>
          <w:sz w:val="20"/>
          <w:szCs w:val="20"/>
          <w:lang w:val="en-GB"/>
        </w:rPr>
        <w:t xml:space="preserve"> this Annex apply to any textual markings used.'</w:t>
      </w:r>
    </w:p>
    <w:p w:rsidR="006947B6" w:rsidRPr="007551F5" w:rsidRDefault="006947B6" w:rsidP="007551F5">
      <w:pPr>
        <w:autoSpaceDE w:val="0"/>
        <w:autoSpaceDN w:val="0"/>
        <w:ind w:left="1170" w:right="60"/>
        <w:rPr>
          <w:lang w:val="en-GB" w:eastAsia="en-US"/>
        </w:rPr>
      </w:pPr>
    </w:p>
    <w:p w:rsidR="00471B60" w:rsidRPr="00FD1A35" w:rsidRDefault="00471B60" w:rsidP="00FD1A35">
      <w:pPr>
        <w:ind w:left="1134" w:right="1160"/>
        <w:jc w:val="center"/>
        <w:rPr>
          <w:lang w:val="en-GB"/>
        </w:rPr>
      </w:pPr>
      <w:r>
        <w:rPr>
          <w:lang w:val="en-GB"/>
        </w:rPr>
        <w:t>__________</w:t>
      </w:r>
    </w:p>
    <w:sectPr w:rsidR="00471B60" w:rsidRPr="00FD1A35" w:rsidSect="008F4208">
      <w:headerReference w:type="default" r:id="rId9"/>
      <w:footerReference w:type="even" r:id="rId10"/>
      <w:footerReference w:type="default" r:id="rId11"/>
      <w:footnotePr>
        <w:pos w:val="beneathText"/>
      </w:footnotePr>
      <w:pgSz w:w="11905" w:h="16837" w:code="9"/>
      <w:pgMar w:top="1134" w:right="1106" w:bottom="1134" w:left="1134" w:header="567" w:footer="19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585" w:rsidRDefault="00380585">
      <w:r>
        <w:separator/>
      </w:r>
    </w:p>
  </w:endnote>
  <w:endnote w:type="continuationSeparator" w:id="0">
    <w:p w:rsidR="00380585" w:rsidRDefault="0038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Nimbus Sans L">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2E" w:rsidRPr="004B331F" w:rsidRDefault="00E3312E" w:rsidP="004B331F">
    <w:pPr>
      <w:pStyle w:val="Footer"/>
      <w:rPr>
        <w:lang w:val="fr-CH"/>
      </w:rPr>
    </w:pPr>
    <w:r w:rsidRPr="004C6C99">
      <w:rPr>
        <w:b/>
        <w:sz w:val="18"/>
      </w:rPr>
      <w:fldChar w:fldCharType="begin"/>
    </w:r>
    <w:r w:rsidRPr="004C6C99">
      <w:rPr>
        <w:b/>
        <w:sz w:val="18"/>
      </w:rPr>
      <w:instrText xml:space="preserve"> PAGE  \* MERGEFORMAT </w:instrText>
    </w:r>
    <w:r w:rsidRPr="004C6C99">
      <w:rPr>
        <w:b/>
        <w:sz w:val="18"/>
      </w:rPr>
      <w:fldChar w:fldCharType="separate"/>
    </w:r>
    <w:r w:rsidR="007551F5">
      <w:rPr>
        <w:b/>
        <w:noProof/>
        <w:sz w:val="18"/>
      </w:rPr>
      <w:t>2</w:t>
    </w:r>
    <w:r w:rsidRPr="004C6C9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2E" w:rsidRPr="004B331F" w:rsidRDefault="00E3312E" w:rsidP="00025215">
    <w:pPr>
      <w:pStyle w:val="Footer"/>
      <w:jc w:val="right"/>
      <w:rPr>
        <w:lang w:val="fr-CH"/>
      </w:rPr>
    </w:pPr>
    <w:r w:rsidRPr="004C6C99">
      <w:rPr>
        <w:b/>
        <w:sz w:val="18"/>
      </w:rPr>
      <w:fldChar w:fldCharType="begin"/>
    </w:r>
    <w:r w:rsidRPr="004C6C99">
      <w:rPr>
        <w:b/>
        <w:sz w:val="18"/>
      </w:rPr>
      <w:instrText xml:space="preserve"> PAGE  \* MERGEFORMAT </w:instrText>
    </w:r>
    <w:r w:rsidRPr="004C6C99">
      <w:rPr>
        <w:b/>
        <w:sz w:val="18"/>
      </w:rPr>
      <w:fldChar w:fldCharType="separate"/>
    </w:r>
    <w:r>
      <w:rPr>
        <w:b/>
        <w:noProof/>
        <w:sz w:val="18"/>
      </w:rPr>
      <w:t>15</w:t>
    </w:r>
    <w:r w:rsidRPr="004C6C9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585" w:rsidRDefault="00380585">
      <w:r>
        <w:separator/>
      </w:r>
    </w:p>
  </w:footnote>
  <w:footnote w:type="continuationSeparator" w:id="0">
    <w:p w:rsidR="00380585" w:rsidRDefault="0038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2E" w:rsidRPr="001E3F85" w:rsidRDefault="00E3312E" w:rsidP="001E3F85">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4"/>
    <w:lvl w:ilvl="0">
      <w:start w:val="1"/>
      <w:numFmt w:val="upperLetter"/>
      <w:lvlText w:val="%1."/>
      <w:lvlJc w:val="left"/>
      <w:pPr>
        <w:tabs>
          <w:tab w:val="num" w:pos="1005"/>
        </w:tabs>
        <w:ind w:left="1005" w:hanging="645"/>
      </w:pPr>
    </w:lvl>
  </w:abstractNum>
  <w:abstractNum w:abstractNumId="2">
    <w:nsid w:val="00000003"/>
    <w:multiLevelType w:val="multilevel"/>
    <w:tmpl w:val="00000003"/>
    <w:lvl w:ilvl="0">
      <w:start w:val="1"/>
      <w:numFmt w:val="none"/>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2F0716C"/>
    <w:multiLevelType w:val="hybridMultilevel"/>
    <w:tmpl w:val="22F68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800B4"/>
    <w:multiLevelType w:val="multilevel"/>
    <w:tmpl w:val="B4580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E54D58"/>
    <w:multiLevelType w:val="hybridMultilevel"/>
    <w:tmpl w:val="D17E726A"/>
    <w:lvl w:ilvl="0" w:tplc="E974C306">
      <w:start w:val="1"/>
      <w:numFmt w:val="decimal"/>
      <w:lvlText w:val="%1."/>
      <w:lvlJc w:val="left"/>
      <w:pPr>
        <w:tabs>
          <w:tab w:val="num" w:pos="720"/>
        </w:tabs>
        <w:ind w:left="720" w:hanging="360"/>
      </w:pPr>
    </w:lvl>
    <w:lvl w:ilvl="1" w:tplc="5AEC7C80" w:tentative="1">
      <w:start w:val="1"/>
      <w:numFmt w:val="decimal"/>
      <w:lvlText w:val="%2."/>
      <w:lvlJc w:val="left"/>
      <w:pPr>
        <w:tabs>
          <w:tab w:val="num" w:pos="1440"/>
        </w:tabs>
        <w:ind w:left="1440" w:hanging="360"/>
      </w:pPr>
    </w:lvl>
    <w:lvl w:ilvl="2" w:tplc="B036B224" w:tentative="1">
      <w:start w:val="1"/>
      <w:numFmt w:val="decimal"/>
      <w:lvlText w:val="%3."/>
      <w:lvlJc w:val="left"/>
      <w:pPr>
        <w:tabs>
          <w:tab w:val="num" w:pos="2160"/>
        </w:tabs>
        <w:ind w:left="2160" w:hanging="360"/>
      </w:pPr>
    </w:lvl>
    <w:lvl w:ilvl="3" w:tplc="A07883B6" w:tentative="1">
      <w:start w:val="1"/>
      <w:numFmt w:val="decimal"/>
      <w:lvlText w:val="%4."/>
      <w:lvlJc w:val="left"/>
      <w:pPr>
        <w:tabs>
          <w:tab w:val="num" w:pos="2880"/>
        </w:tabs>
        <w:ind w:left="2880" w:hanging="360"/>
      </w:pPr>
    </w:lvl>
    <w:lvl w:ilvl="4" w:tplc="71C2B878" w:tentative="1">
      <w:start w:val="1"/>
      <w:numFmt w:val="decimal"/>
      <w:lvlText w:val="%5."/>
      <w:lvlJc w:val="left"/>
      <w:pPr>
        <w:tabs>
          <w:tab w:val="num" w:pos="3600"/>
        </w:tabs>
        <w:ind w:left="3600" w:hanging="360"/>
      </w:pPr>
    </w:lvl>
    <w:lvl w:ilvl="5" w:tplc="4C5A8F34" w:tentative="1">
      <w:start w:val="1"/>
      <w:numFmt w:val="decimal"/>
      <w:lvlText w:val="%6."/>
      <w:lvlJc w:val="left"/>
      <w:pPr>
        <w:tabs>
          <w:tab w:val="num" w:pos="4320"/>
        </w:tabs>
        <w:ind w:left="4320" w:hanging="360"/>
      </w:pPr>
    </w:lvl>
    <w:lvl w:ilvl="6" w:tplc="64E8A22E" w:tentative="1">
      <w:start w:val="1"/>
      <w:numFmt w:val="decimal"/>
      <w:lvlText w:val="%7."/>
      <w:lvlJc w:val="left"/>
      <w:pPr>
        <w:tabs>
          <w:tab w:val="num" w:pos="5040"/>
        </w:tabs>
        <w:ind w:left="5040" w:hanging="360"/>
      </w:pPr>
    </w:lvl>
    <w:lvl w:ilvl="7" w:tplc="4E60114A" w:tentative="1">
      <w:start w:val="1"/>
      <w:numFmt w:val="decimal"/>
      <w:lvlText w:val="%8."/>
      <w:lvlJc w:val="left"/>
      <w:pPr>
        <w:tabs>
          <w:tab w:val="num" w:pos="5760"/>
        </w:tabs>
        <w:ind w:left="5760" w:hanging="360"/>
      </w:pPr>
    </w:lvl>
    <w:lvl w:ilvl="8" w:tplc="C90C4B92" w:tentative="1">
      <w:start w:val="1"/>
      <w:numFmt w:val="decimal"/>
      <w:lvlText w:val="%9."/>
      <w:lvlJc w:val="left"/>
      <w:pPr>
        <w:tabs>
          <w:tab w:val="num" w:pos="6480"/>
        </w:tabs>
        <w:ind w:left="6480" w:hanging="360"/>
      </w:pPr>
    </w:lvl>
  </w:abstractNum>
  <w:abstractNum w:abstractNumId="6">
    <w:nsid w:val="14634793"/>
    <w:multiLevelType w:val="multilevel"/>
    <w:tmpl w:val="102E2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nsid w:val="165977CB"/>
    <w:multiLevelType w:val="hybridMultilevel"/>
    <w:tmpl w:val="F566DEE0"/>
    <w:lvl w:ilvl="0" w:tplc="F64689DC">
      <w:start w:val="1"/>
      <w:numFmt w:val="decimal"/>
      <w:lvlText w:val="%1."/>
      <w:lvlJc w:val="left"/>
      <w:pPr>
        <w:tabs>
          <w:tab w:val="num" w:pos="720"/>
        </w:tabs>
        <w:ind w:left="720" w:hanging="360"/>
      </w:pPr>
    </w:lvl>
    <w:lvl w:ilvl="1" w:tplc="51407118" w:tentative="1">
      <w:start w:val="1"/>
      <w:numFmt w:val="decimal"/>
      <w:lvlText w:val="%2."/>
      <w:lvlJc w:val="left"/>
      <w:pPr>
        <w:tabs>
          <w:tab w:val="num" w:pos="1440"/>
        </w:tabs>
        <w:ind w:left="1440" w:hanging="360"/>
      </w:pPr>
    </w:lvl>
    <w:lvl w:ilvl="2" w:tplc="0DD4DF5A" w:tentative="1">
      <w:start w:val="1"/>
      <w:numFmt w:val="decimal"/>
      <w:lvlText w:val="%3."/>
      <w:lvlJc w:val="left"/>
      <w:pPr>
        <w:tabs>
          <w:tab w:val="num" w:pos="2160"/>
        </w:tabs>
        <w:ind w:left="2160" w:hanging="360"/>
      </w:pPr>
    </w:lvl>
    <w:lvl w:ilvl="3" w:tplc="3F701A0E" w:tentative="1">
      <w:start w:val="1"/>
      <w:numFmt w:val="decimal"/>
      <w:lvlText w:val="%4."/>
      <w:lvlJc w:val="left"/>
      <w:pPr>
        <w:tabs>
          <w:tab w:val="num" w:pos="2880"/>
        </w:tabs>
        <w:ind w:left="2880" w:hanging="360"/>
      </w:pPr>
    </w:lvl>
    <w:lvl w:ilvl="4" w:tplc="FBA20676" w:tentative="1">
      <w:start w:val="1"/>
      <w:numFmt w:val="decimal"/>
      <w:lvlText w:val="%5."/>
      <w:lvlJc w:val="left"/>
      <w:pPr>
        <w:tabs>
          <w:tab w:val="num" w:pos="3600"/>
        </w:tabs>
        <w:ind w:left="3600" w:hanging="360"/>
      </w:pPr>
    </w:lvl>
    <w:lvl w:ilvl="5" w:tplc="3BB2681A" w:tentative="1">
      <w:start w:val="1"/>
      <w:numFmt w:val="decimal"/>
      <w:lvlText w:val="%6."/>
      <w:lvlJc w:val="left"/>
      <w:pPr>
        <w:tabs>
          <w:tab w:val="num" w:pos="4320"/>
        </w:tabs>
        <w:ind w:left="4320" w:hanging="360"/>
      </w:pPr>
    </w:lvl>
    <w:lvl w:ilvl="6" w:tplc="433222B2" w:tentative="1">
      <w:start w:val="1"/>
      <w:numFmt w:val="decimal"/>
      <w:lvlText w:val="%7."/>
      <w:lvlJc w:val="left"/>
      <w:pPr>
        <w:tabs>
          <w:tab w:val="num" w:pos="5040"/>
        </w:tabs>
        <w:ind w:left="5040" w:hanging="360"/>
      </w:pPr>
    </w:lvl>
    <w:lvl w:ilvl="7" w:tplc="7DFA6D10" w:tentative="1">
      <w:start w:val="1"/>
      <w:numFmt w:val="decimal"/>
      <w:lvlText w:val="%8."/>
      <w:lvlJc w:val="left"/>
      <w:pPr>
        <w:tabs>
          <w:tab w:val="num" w:pos="5760"/>
        </w:tabs>
        <w:ind w:left="5760" w:hanging="360"/>
      </w:pPr>
    </w:lvl>
    <w:lvl w:ilvl="8" w:tplc="665E93AC" w:tentative="1">
      <w:start w:val="1"/>
      <w:numFmt w:val="decimal"/>
      <w:lvlText w:val="%9."/>
      <w:lvlJc w:val="left"/>
      <w:pPr>
        <w:tabs>
          <w:tab w:val="num" w:pos="6480"/>
        </w:tabs>
        <w:ind w:left="6480" w:hanging="360"/>
      </w:pPr>
    </w:lvl>
  </w:abstractNum>
  <w:abstractNum w:abstractNumId="8">
    <w:nsid w:val="177F1CD3"/>
    <w:multiLevelType w:val="hybridMultilevel"/>
    <w:tmpl w:val="EDDE18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80A73A9"/>
    <w:multiLevelType w:val="hybridMultilevel"/>
    <w:tmpl w:val="D958AFB2"/>
    <w:lvl w:ilvl="0" w:tplc="F460BD9E">
      <w:start w:val="1"/>
      <w:numFmt w:val="upperLetter"/>
      <w:lvlText w:val="%1."/>
      <w:lvlJc w:val="left"/>
      <w:pPr>
        <w:tabs>
          <w:tab w:val="num" w:pos="1500"/>
        </w:tabs>
        <w:ind w:left="1500" w:hanging="11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D4E7FB3"/>
    <w:multiLevelType w:val="hybridMultilevel"/>
    <w:tmpl w:val="758E43C8"/>
    <w:lvl w:ilvl="0" w:tplc="7924E3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B5AB5"/>
    <w:multiLevelType w:val="hybridMultilevel"/>
    <w:tmpl w:val="4EEC29E6"/>
    <w:lvl w:ilvl="0" w:tplc="29564AC2">
      <w:start w:val="3"/>
      <w:numFmt w:val="decimal"/>
      <w:lvlText w:val="%1."/>
      <w:lvlJc w:val="left"/>
      <w:pPr>
        <w:tabs>
          <w:tab w:val="num" w:pos="360"/>
        </w:tabs>
        <w:ind w:left="360" w:hanging="360"/>
      </w:pPr>
      <w:rPr>
        <w:rFonts w:hint="default"/>
        <w:color w:val="000000"/>
        <w:sz w:val="22"/>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nsid w:val="205A57B5"/>
    <w:multiLevelType w:val="multilevel"/>
    <w:tmpl w:val="E9A4C4E2"/>
    <w:lvl w:ilvl="0">
      <w:start w:val="7"/>
      <w:numFmt w:val="decimal"/>
      <w:lvlText w:val="%1."/>
      <w:lvlJc w:val="left"/>
      <w:pPr>
        <w:tabs>
          <w:tab w:val="num" w:pos="1410"/>
        </w:tabs>
        <w:ind w:left="1410" w:hanging="1410"/>
      </w:pPr>
      <w:rPr>
        <w:rFonts w:hint="default"/>
      </w:rPr>
    </w:lvl>
    <w:lvl w:ilvl="1">
      <w:start w:val="6"/>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2"/>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1807529"/>
    <w:multiLevelType w:val="hybridMultilevel"/>
    <w:tmpl w:val="38DCC32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nsid w:val="278965BD"/>
    <w:multiLevelType w:val="hybridMultilevel"/>
    <w:tmpl w:val="8CDC64AA"/>
    <w:lvl w:ilvl="0" w:tplc="7A5EC91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C50D84"/>
    <w:multiLevelType w:val="hybridMultilevel"/>
    <w:tmpl w:val="6F3CE602"/>
    <w:lvl w:ilvl="0" w:tplc="040C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30E50E12"/>
    <w:multiLevelType w:val="hybridMultilevel"/>
    <w:tmpl w:val="D82467F2"/>
    <w:lvl w:ilvl="0" w:tplc="6A0CA54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E85D35"/>
    <w:multiLevelType w:val="multilevel"/>
    <w:tmpl w:val="102E2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nsid w:val="3E673D1B"/>
    <w:multiLevelType w:val="hybridMultilevel"/>
    <w:tmpl w:val="F1BC416E"/>
    <w:lvl w:ilvl="0" w:tplc="7924E3C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B2F1F48"/>
    <w:multiLevelType w:val="hybridMultilevel"/>
    <w:tmpl w:val="69206EBC"/>
    <w:lvl w:ilvl="0" w:tplc="040C000F">
      <w:start w:val="1"/>
      <w:numFmt w:val="decimal"/>
      <w:lvlText w:val="%1."/>
      <w:lvlJc w:val="left"/>
      <w:pPr>
        <w:ind w:left="1689" w:hanging="555"/>
      </w:pPr>
      <w:rPr>
        <w:rFonts w:hint="default"/>
      </w:rPr>
    </w:lvl>
    <w:lvl w:ilvl="1" w:tplc="48963318">
      <w:start w:val="1"/>
      <w:numFmt w:val="bullet"/>
      <w:lvlText w:val="-"/>
      <w:lvlJc w:val="left"/>
      <w:pPr>
        <w:ind w:left="2214" w:hanging="360"/>
      </w:pPr>
      <w:rPr>
        <w:rFonts w:ascii="Times New Roman" w:eastAsia="Times New Roman" w:hAnsi="Times New Roman" w:cs="Times New Roman" w:hint="default"/>
      </w:r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0">
    <w:nsid w:val="507C7493"/>
    <w:multiLevelType w:val="multilevel"/>
    <w:tmpl w:val="D4D2F6F4"/>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9353C0"/>
    <w:multiLevelType w:val="multilevel"/>
    <w:tmpl w:val="67548392"/>
    <w:lvl w:ilvl="0">
      <w:start w:val="2"/>
      <w:numFmt w:val="decimal"/>
      <w:lvlText w:val="%1."/>
      <w:lvlJc w:val="left"/>
      <w:pPr>
        <w:tabs>
          <w:tab w:val="num" w:pos="1695"/>
        </w:tabs>
        <w:ind w:left="1695" w:hanging="1695"/>
      </w:pPr>
      <w:rPr>
        <w:rFonts w:hint="default"/>
      </w:rPr>
    </w:lvl>
    <w:lvl w:ilvl="1">
      <w:start w:val="14"/>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421506"/>
    <w:multiLevelType w:val="multilevel"/>
    <w:tmpl w:val="67BE78B8"/>
    <w:lvl w:ilvl="0">
      <w:start w:val="5"/>
      <w:numFmt w:val="decimal"/>
      <w:lvlText w:val="%1."/>
      <w:lvlJc w:val="left"/>
      <w:pPr>
        <w:tabs>
          <w:tab w:val="num" w:pos="540"/>
        </w:tabs>
        <w:ind w:left="540" w:hanging="540"/>
      </w:pPr>
      <w:rPr>
        <w:rFonts w:hint="default"/>
        <w:u w:val="none"/>
      </w:rPr>
    </w:lvl>
    <w:lvl w:ilvl="1">
      <w:start w:val="6"/>
      <w:numFmt w:val="decimal"/>
      <w:lvlText w:val="%1.%2."/>
      <w:lvlJc w:val="left"/>
      <w:pPr>
        <w:tabs>
          <w:tab w:val="num" w:pos="720"/>
        </w:tabs>
        <w:ind w:left="720" w:hanging="540"/>
      </w:pPr>
      <w:rPr>
        <w:rFonts w:hint="default"/>
        <w:u w:val="none"/>
      </w:rPr>
    </w:lvl>
    <w:lvl w:ilvl="2">
      <w:start w:val="1"/>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23">
    <w:nsid w:val="5A757582"/>
    <w:multiLevelType w:val="hybridMultilevel"/>
    <w:tmpl w:val="B45800A8"/>
    <w:lvl w:ilvl="0" w:tplc="6A0CA54A">
      <w:start w:val="1"/>
      <w:numFmt w:val="decimal"/>
      <w:lvlText w:val="%1."/>
      <w:lvlJc w:val="left"/>
      <w:pPr>
        <w:tabs>
          <w:tab w:val="num" w:pos="720"/>
        </w:tabs>
        <w:ind w:left="720" w:hanging="360"/>
      </w:pPr>
    </w:lvl>
    <w:lvl w:ilvl="1" w:tplc="B08EA41A" w:tentative="1">
      <w:start w:val="1"/>
      <w:numFmt w:val="decimal"/>
      <w:lvlText w:val="%2."/>
      <w:lvlJc w:val="left"/>
      <w:pPr>
        <w:tabs>
          <w:tab w:val="num" w:pos="1440"/>
        </w:tabs>
        <w:ind w:left="1440" w:hanging="360"/>
      </w:pPr>
    </w:lvl>
    <w:lvl w:ilvl="2" w:tplc="25E056AC" w:tentative="1">
      <w:start w:val="1"/>
      <w:numFmt w:val="decimal"/>
      <w:lvlText w:val="%3."/>
      <w:lvlJc w:val="left"/>
      <w:pPr>
        <w:tabs>
          <w:tab w:val="num" w:pos="2160"/>
        </w:tabs>
        <w:ind w:left="2160" w:hanging="360"/>
      </w:pPr>
    </w:lvl>
    <w:lvl w:ilvl="3" w:tplc="6B2E5D5E" w:tentative="1">
      <w:start w:val="1"/>
      <w:numFmt w:val="decimal"/>
      <w:lvlText w:val="%4."/>
      <w:lvlJc w:val="left"/>
      <w:pPr>
        <w:tabs>
          <w:tab w:val="num" w:pos="2880"/>
        </w:tabs>
        <w:ind w:left="2880" w:hanging="360"/>
      </w:pPr>
    </w:lvl>
    <w:lvl w:ilvl="4" w:tplc="665EA192" w:tentative="1">
      <w:start w:val="1"/>
      <w:numFmt w:val="decimal"/>
      <w:lvlText w:val="%5."/>
      <w:lvlJc w:val="left"/>
      <w:pPr>
        <w:tabs>
          <w:tab w:val="num" w:pos="3600"/>
        </w:tabs>
        <w:ind w:left="3600" w:hanging="360"/>
      </w:pPr>
    </w:lvl>
    <w:lvl w:ilvl="5" w:tplc="EA5EB2E2" w:tentative="1">
      <w:start w:val="1"/>
      <w:numFmt w:val="decimal"/>
      <w:lvlText w:val="%6."/>
      <w:lvlJc w:val="left"/>
      <w:pPr>
        <w:tabs>
          <w:tab w:val="num" w:pos="4320"/>
        </w:tabs>
        <w:ind w:left="4320" w:hanging="360"/>
      </w:pPr>
    </w:lvl>
    <w:lvl w:ilvl="6" w:tplc="2AA8D548" w:tentative="1">
      <w:start w:val="1"/>
      <w:numFmt w:val="decimal"/>
      <w:lvlText w:val="%7."/>
      <w:lvlJc w:val="left"/>
      <w:pPr>
        <w:tabs>
          <w:tab w:val="num" w:pos="5040"/>
        </w:tabs>
        <w:ind w:left="5040" w:hanging="360"/>
      </w:pPr>
    </w:lvl>
    <w:lvl w:ilvl="7" w:tplc="E87A30D0" w:tentative="1">
      <w:start w:val="1"/>
      <w:numFmt w:val="decimal"/>
      <w:lvlText w:val="%8."/>
      <w:lvlJc w:val="left"/>
      <w:pPr>
        <w:tabs>
          <w:tab w:val="num" w:pos="5760"/>
        </w:tabs>
        <w:ind w:left="5760" w:hanging="360"/>
      </w:pPr>
    </w:lvl>
    <w:lvl w:ilvl="8" w:tplc="19FAD5A0" w:tentative="1">
      <w:start w:val="1"/>
      <w:numFmt w:val="decimal"/>
      <w:lvlText w:val="%9."/>
      <w:lvlJc w:val="left"/>
      <w:pPr>
        <w:tabs>
          <w:tab w:val="num" w:pos="6480"/>
        </w:tabs>
        <w:ind w:left="6480" w:hanging="360"/>
      </w:pPr>
    </w:lvl>
  </w:abstractNum>
  <w:abstractNum w:abstractNumId="24">
    <w:nsid w:val="5ABF20A7"/>
    <w:multiLevelType w:val="hybridMultilevel"/>
    <w:tmpl w:val="FF24CF30"/>
    <w:lvl w:ilvl="0" w:tplc="496E60CC">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B300131"/>
    <w:multiLevelType w:val="hybridMultilevel"/>
    <w:tmpl w:val="DC9A7DDA"/>
    <w:lvl w:ilvl="0" w:tplc="AF5E1CA8">
      <w:start w:val="1"/>
      <w:numFmt w:val="bullet"/>
      <w:lvlText w:val=""/>
      <w:lvlJc w:val="left"/>
      <w:pPr>
        <w:tabs>
          <w:tab w:val="num" w:pos="513"/>
        </w:tabs>
        <w:ind w:left="513"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EE130DE"/>
    <w:multiLevelType w:val="multilevel"/>
    <w:tmpl w:val="C1C6518E"/>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412E4C"/>
    <w:multiLevelType w:val="hybridMultilevel"/>
    <w:tmpl w:val="C8DC3E1A"/>
    <w:lvl w:ilvl="0" w:tplc="959A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BD5908"/>
    <w:multiLevelType w:val="hybridMultilevel"/>
    <w:tmpl w:val="9C6C6CB4"/>
    <w:lvl w:ilvl="0" w:tplc="959A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A81E59"/>
    <w:multiLevelType w:val="hybridMultilevel"/>
    <w:tmpl w:val="DBBC4FA6"/>
    <w:lvl w:ilvl="0" w:tplc="E92035F0">
      <w:start w:val="5"/>
      <w:numFmt w:val="decimal"/>
      <w:lvlText w:val="%1."/>
      <w:lvlJc w:val="left"/>
      <w:pPr>
        <w:tabs>
          <w:tab w:val="num" w:pos="720"/>
        </w:tabs>
        <w:ind w:left="720" w:hanging="360"/>
      </w:pPr>
    </w:lvl>
    <w:lvl w:ilvl="1" w:tplc="89283FBE" w:tentative="1">
      <w:start w:val="1"/>
      <w:numFmt w:val="decimal"/>
      <w:lvlText w:val="%2."/>
      <w:lvlJc w:val="left"/>
      <w:pPr>
        <w:tabs>
          <w:tab w:val="num" w:pos="1440"/>
        </w:tabs>
        <w:ind w:left="1440" w:hanging="360"/>
      </w:pPr>
    </w:lvl>
    <w:lvl w:ilvl="2" w:tplc="AC085DAE" w:tentative="1">
      <w:start w:val="1"/>
      <w:numFmt w:val="decimal"/>
      <w:lvlText w:val="%3."/>
      <w:lvlJc w:val="left"/>
      <w:pPr>
        <w:tabs>
          <w:tab w:val="num" w:pos="2160"/>
        </w:tabs>
        <w:ind w:left="2160" w:hanging="360"/>
      </w:pPr>
    </w:lvl>
    <w:lvl w:ilvl="3" w:tplc="7208283C" w:tentative="1">
      <w:start w:val="1"/>
      <w:numFmt w:val="decimal"/>
      <w:lvlText w:val="%4."/>
      <w:lvlJc w:val="left"/>
      <w:pPr>
        <w:tabs>
          <w:tab w:val="num" w:pos="2880"/>
        </w:tabs>
        <w:ind w:left="2880" w:hanging="360"/>
      </w:pPr>
    </w:lvl>
    <w:lvl w:ilvl="4" w:tplc="D2FCAA1A" w:tentative="1">
      <w:start w:val="1"/>
      <w:numFmt w:val="decimal"/>
      <w:lvlText w:val="%5."/>
      <w:lvlJc w:val="left"/>
      <w:pPr>
        <w:tabs>
          <w:tab w:val="num" w:pos="3600"/>
        </w:tabs>
        <w:ind w:left="3600" w:hanging="360"/>
      </w:pPr>
    </w:lvl>
    <w:lvl w:ilvl="5" w:tplc="3CD2ABA4" w:tentative="1">
      <w:start w:val="1"/>
      <w:numFmt w:val="decimal"/>
      <w:lvlText w:val="%6."/>
      <w:lvlJc w:val="left"/>
      <w:pPr>
        <w:tabs>
          <w:tab w:val="num" w:pos="4320"/>
        </w:tabs>
        <w:ind w:left="4320" w:hanging="360"/>
      </w:pPr>
    </w:lvl>
    <w:lvl w:ilvl="6" w:tplc="34C85412" w:tentative="1">
      <w:start w:val="1"/>
      <w:numFmt w:val="decimal"/>
      <w:lvlText w:val="%7."/>
      <w:lvlJc w:val="left"/>
      <w:pPr>
        <w:tabs>
          <w:tab w:val="num" w:pos="5040"/>
        </w:tabs>
        <w:ind w:left="5040" w:hanging="360"/>
      </w:pPr>
    </w:lvl>
    <w:lvl w:ilvl="7" w:tplc="B74C6078" w:tentative="1">
      <w:start w:val="1"/>
      <w:numFmt w:val="decimal"/>
      <w:lvlText w:val="%8."/>
      <w:lvlJc w:val="left"/>
      <w:pPr>
        <w:tabs>
          <w:tab w:val="num" w:pos="5760"/>
        </w:tabs>
        <w:ind w:left="5760" w:hanging="360"/>
      </w:pPr>
    </w:lvl>
    <w:lvl w:ilvl="8" w:tplc="4EDEEE4A"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3"/>
  </w:num>
  <w:num w:numId="5">
    <w:abstractNumId w:val="29"/>
  </w:num>
  <w:num w:numId="6">
    <w:abstractNumId w:val="4"/>
  </w:num>
  <w:num w:numId="7">
    <w:abstractNumId w:val="16"/>
  </w:num>
  <w:num w:numId="8">
    <w:abstractNumId w:val="7"/>
  </w:num>
  <w:num w:numId="9">
    <w:abstractNumId w:val="5"/>
  </w:num>
  <w:num w:numId="10">
    <w:abstractNumId w:val="8"/>
  </w:num>
  <w:num w:numId="11">
    <w:abstractNumId w:val="6"/>
  </w:num>
  <w:num w:numId="12">
    <w:abstractNumId w:val="17"/>
  </w:num>
  <w:num w:numId="13">
    <w:abstractNumId w:val="3"/>
  </w:num>
  <w:num w:numId="14">
    <w:abstractNumId w:val="26"/>
  </w:num>
  <w:num w:numId="15">
    <w:abstractNumId w:val="21"/>
  </w:num>
  <w:num w:numId="16">
    <w:abstractNumId w:val="24"/>
  </w:num>
  <w:num w:numId="17">
    <w:abstractNumId w:val="22"/>
  </w:num>
  <w:num w:numId="18">
    <w:abstractNumId w:val="13"/>
  </w:num>
  <w:num w:numId="19">
    <w:abstractNumId w:val="20"/>
  </w:num>
  <w:num w:numId="20">
    <w:abstractNumId w:val="25"/>
  </w:num>
  <w:num w:numId="21">
    <w:abstractNumId w:val="12"/>
  </w:num>
  <w:num w:numId="22">
    <w:abstractNumId w:val="9"/>
  </w:num>
  <w:num w:numId="23">
    <w:abstractNumId w:val="11"/>
  </w:num>
  <w:num w:numId="24">
    <w:abstractNumId w:val="27"/>
  </w:num>
  <w:num w:numId="25">
    <w:abstractNumId w:val="28"/>
  </w:num>
  <w:num w:numId="26">
    <w:abstractNumId w:val="14"/>
  </w:num>
  <w:num w:numId="27">
    <w:abstractNumId w:val="19"/>
  </w:num>
  <w:num w:numId="28">
    <w:abstractNumId w:val="18"/>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82"/>
    <w:rsid w:val="000018D3"/>
    <w:rsid w:val="00001E26"/>
    <w:rsid w:val="00007116"/>
    <w:rsid w:val="00007C95"/>
    <w:rsid w:val="00011099"/>
    <w:rsid w:val="00014281"/>
    <w:rsid w:val="000228DB"/>
    <w:rsid w:val="00025215"/>
    <w:rsid w:val="000265D7"/>
    <w:rsid w:val="0003621C"/>
    <w:rsid w:val="00036291"/>
    <w:rsid w:val="000369BF"/>
    <w:rsid w:val="000405F3"/>
    <w:rsid w:val="000421E4"/>
    <w:rsid w:val="00050C6C"/>
    <w:rsid w:val="00052E5C"/>
    <w:rsid w:val="00053FEA"/>
    <w:rsid w:val="000602DD"/>
    <w:rsid w:val="000614B9"/>
    <w:rsid w:val="00065399"/>
    <w:rsid w:val="000657AB"/>
    <w:rsid w:val="00073D36"/>
    <w:rsid w:val="000771D9"/>
    <w:rsid w:val="00081149"/>
    <w:rsid w:val="000816D1"/>
    <w:rsid w:val="00081E4F"/>
    <w:rsid w:val="00083220"/>
    <w:rsid w:val="00083EC2"/>
    <w:rsid w:val="00092E11"/>
    <w:rsid w:val="0009401D"/>
    <w:rsid w:val="00096040"/>
    <w:rsid w:val="0009739A"/>
    <w:rsid w:val="00097C59"/>
    <w:rsid w:val="000A1E69"/>
    <w:rsid w:val="000A2EE3"/>
    <w:rsid w:val="000B16DF"/>
    <w:rsid w:val="000B4763"/>
    <w:rsid w:val="000B61D8"/>
    <w:rsid w:val="000C0CD6"/>
    <w:rsid w:val="000C3A7C"/>
    <w:rsid w:val="000C690D"/>
    <w:rsid w:val="000C717B"/>
    <w:rsid w:val="000C75C9"/>
    <w:rsid w:val="000D3C09"/>
    <w:rsid w:val="000D4DC2"/>
    <w:rsid w:val="000D6C0A"/>
    <w:rsid w:val="000E0E10"/>
    <w:rsid w:val="000E34A9"/>
    <w:rsid w:val="000E4CC4"/>
    <w:rsid w:val="000F1E85"/>
    <w:rsid w:val="000F4E58"/>
    <w:rsid w:val="000F791C"/>
    <w:rsid w:val="00101280"/>
    <w:rsid w:val="001078B6"/>
    <w:rsid w:val="0012023F"/>
    <w:rsid w:val="00121027"/>
    <w:rsid w:val="001210F6"/>
    <w:rsid w:val="00123098"/>
    <w:rsid w:val="00123846"/>
    <w:rsid w:val="00124312"/>
    <w:rsid w:val="00125426"/>
    <w:rsid w:val="0013336B"/>
    <w:rsid w:val="00136437"/>
    <w:rsid w:val="00137ACC"/>
    <w:rsid w:val="00140143"/>
    <w:rsid w:val="00144004"/>
    <w:rsid w:val="00145C55"/>
    <w:rsid w:val="00145D1D"/>
    <w:rsid w:val="00147968"/>
    <w:rsid w:val="00152788"/>
    <w:rsid w:val="00152C76"/>
    <w:rsid w:val="00153275"/>
    <w:rsid w:val="00157B85"/>
    <w:rsid w:val="00164E4B"/>
    <w:rsid w:val="00166906"/>
    <w:rsid w:val="00170411"/>
    <w:rsid w:val="00176D06"/>
    <w:rsid w:val="001807EC"/>
    <w:rsid w:val="0018173C"/>
    <w:rsid w:val="00182670"/>
    <w:rsid w:val="001848B1"/>
    <w:rsid w:val="00197771"/>
    <w:rsid w:val="001A0E28"/>
    <w:rsid w:val="001B02A0"/>
    <w:rsid w:val="001B3CC4"/>
    <w:rsid w:val="001B54CF"/>
    <w:rsid w:val="001B75B6"/>
    <w:rsid w:val="001C439D"/>
    <w:rsid w:val="001D2149"/>
    <w:rsid w:val="001D2E01"/>
    <w:rsid w:val="001E0059"/>
    <w:rsid w:val="001E1A51"/>
    <w:rsid w:val="001E38C7"/>
    <w:rsid w:val="001E3F85"/>
    <w:rsid w:val="002126EC"/>
    <w:rsid w:val="0022125F"/>
    <w:rsid w:val="0022352D"/>
    <w:rsid w:val="002277BD"/>
    <w:rsid w:val="00230E7E"/>
    <w:rsid w:val="0023214B"/>
    <w:rsid w:val="00232C41"/>
    <w:rsid w:val="00232C46"/>
    <w:rsid w:val="00242937"/>
    <w:rsid w:val="00245DD2"/>
    <w:rsid w:val="00245FBE"/>
    <w:rsid w:val="00256BD5"/>
    <w:rsid w:val="0025763B"/>
    <w:rsid w:val="00260077"/>
    <w:rsid w:val="002613B5"/>
    <w:rsid w:val="002629F8"/>
    <w:rsid w:val="00262ADB"/>
    <w:rsid w:val="00265C75"/>
    <w:rsid w:val="00270D0F"/>
    <w:rsid w:val="00271897"/>
    <w:rsid w:val="0027222E"/>
    <w:rsid w:val="00276892"/>
    <w:rsid w:val="002814A3"/>
    <w:rsid w:val="00281F58"/>
    <w:rsid w:val="00285B85"/>
    <w:rsid w:val="00285DBE"/>
    <w:rsid w:val="002A65C7"/>
    <w:rsid w:val="002A6C04"/>
    <w:rsid w:val="002B04D3"/>
    <w:rsid w:val="002B1665"/>
    <w:rsid w:val="002C3A4E"/>
    <w:rsid w:val="002C44E2"/>
    <w:rsid w:val="002C55A2"/>
    <w:rsid w:val="002D290D"/>
    <w:rsid w:val="002D5863"/>
    <w:rsid w:val="002E1BD4"/>
    <w:rsid w:val="002E32FD"/>
    <w:rsid w:val="002E3D9C"/>
    <w:rsid w:val="002F0049"/>
    <w:rsid w:val="002F601F"/>
    <w:rsid w:val="002F68DB"/>
    <w:rsid w:val="002F6A73"/>
    <w:rsid w:val="00303380"/>
    <w:rsid w:val="003048E4"/>
    <w:rsid w:val="00305A3B"/>
    <w:rsid w:val="00306BB4"/>
    <w:rsid w:val="0030734F"/>
    <w:rsid w:val="0031140D"/>
    <w:rsid w:val="003135AD"/>
    <w:rsid w:val="00316103"/>
    <w:rsid w:val="00325050"/>
    <w:rsid w:val="0033107F"/>
    <w:rsid w:val="00351B21"/>
    <w:rsid w:val="003560DB"/>
    <w:rsid w:val="00365867"/>
    <w:rsid w:val="00374B18"/>
    <w:rsid w:val="00375080"/>
    <w:rsid w:val="00380585"/>
    <w:rsid w:val="003819A4"/>
    <w:rsid w:val="003841DE"/>
    <w:rsid w:val="00395FF1"/>
    <w:rsid w:val="003A089F"/>
    <w:rsid w:val="003A1AE8"/>
    <w:rsid w:val="003A5598"/>
    <w:rsid w:val="003C06FB"/>
    <w:rsid w:val="003C0ACE"/>
    <w:rsid w:val="003C1BBD"/>
    <w:rsid w:val="003C2029"/>
    <w:rsid w:val="003C3232"/>
    <w:rsid w:val="003C5464"/>
    <w:rsid w:val="003D01D8"/>
    <w:rsid w:val="003D4BFE"/>
    <w:rsid w:val="003D4D20"/>
    <w:rsid w:val="003E6B23"/>
    <w:rsid w:val="003F1786"/>
    <w:rsid w:val="003F2C6C"/>
    <w:rsid w:val="003F50B9"/>
    <w:rsid w:val="003F7593"/>
    <w:rsid w:val="003F78D7"/>
    <w:rsid w:val="0040098C"/>
    <w:rsid w:val="00404BE3"/>
    <w:rsid w:val="004129B6"/>
    <w:rsid w:val="00415C22"/>
    <w:rsid w:val="00416394"/>
    <w:rsid w:val="004239A9"/>
    <w:rsid w:val="0042492E"/>
    <w:rsid w:val="00432CC6"/>
    <w:rsid w:val="00435444"/>
    <w:rsid w:val="00437575"/>
    <w:rsid w:val="00437B2F"/>
    <w:rsid w:val="004445AE"/>
    <w:rsid w:val="00444B6B"/>
    <w:rsid w:val="00444D70"/>
    <w:rsid w:val="00445329"/>
    <w:rsid w:val="0044709F"/>
    <w:rsid w:val="004504AC"/>
    <w:rsid w:val="00452EAA"/>
    <w:rsid w:val="00456EB7"/>
    <w:rsid w:val="00461569"/>
    <w:rsid w:val="004637F5"/>
    <w:rsid w:val="00466906"/>
    <w:rsid w:val="00471B60"/>
    <w:rsid w:val="004754B2"/>
    <w:rsid w:val="00481FA0"/>
    <w:rsid w:val="00482A16"/>
    <w:rsid w:val="00483642"/>
    <w:rsid w:val="00486322"/>
    <w:rsid w:val="004911B5"/>
    <w:rsid w:val="00493048"/>
    <w:rsid w:val="004A7A6D"/>
    <w:rsid w:val="004B252D"/>
    <w:rsid w:val="004B331F"/>
    <w:rsid w:val="004C6990"/>
    <w:rsid w:val="004D0670"/>
    <w:rsid w:val="004E0E53"/>
    <w:rsid w:val="004E17AA"/>
    <w:rsid w:val="004E39D9"/>
    <w:rsid w:val="004E7EB4"/>
    <w:rsid w:val="004F506D"/>
    <w:rsid w:val="004F6610"/>
    <w:rsid w:val="00502EE5"/>
    <w:rsid w:val="005102B6"/>
    <w:rsid w:val="00515E4C"/>
    <w:rsid w:val="00520C86"/>
    <w:rsid w:val="005239CF"/>
    <w:rsid w:val="005250E7"/>
    <w:rsid w:val="0052790F"/>
    <w:rsid w:val="005311E3"/>
    <w:rsid w:val="005338B6"/>
    <w:rsid w:val="00533C0B"/>
    <w:rsid w:val="00534329"/>
    <w:rsid w:val="00534DB9"/>
    <w:rsid w:val="00537139"/>
    <w:rsid w:val="005525A0"/>
    <w:rsid w:val="005534F2"/>
    <w:rsid w:val="005575C9"/>
    <w:rsid w:val="00561424"/>
    <w:rsid w:val="00564DDF"/>
    <w:rsid w:val="0056562D"/>
    <w:rsid w:val="00567C71"/>
    <w:rsid w:val="005748FC"/>
    <w:rsid w:val="00576233"/>
    <w:rsid w:val="00582E6C"/>
    <w:rsid w:val="005918CE"/>
    <w:rsid w:val="005927EB"/>
    <w:rsid w:val="005A0E54"/>
    <w:rsid w:val="005A17E0"/>
    <w:rsid w:val="005A3782"/>
    <w:rsid w:val="005A4D77"/>
    <w:rsid w:val="005B12B7"/>
    <w:rsid w:val="005B6123"/>
    <w:rsid w:val="005B62B9"/>
    <w:rsid w:val="005B7EC8"/>
    <w:rsid w:val="005C6D56"/>
    <w:rsid w:val="005D2ECA"/>
    <w:rsid w:val="005D484A"/>
    <w:rsid w:val="005F3064"/>
    <w:rsid w:val="005F35B5"/>
    <w:rsid w:val="005F7ECB"/>
    <w:rsid w:val="00602033"/>
    <w:rsid w:val="0060491E"/>
    <w:rsid w:val="00605C17"/>
    <w:rsid w:val="0060740C"/>
    <w:rsid w:val="00610786"/>
    <w:rsid w:val="0061147B"/>
    <w:rsid w:val="00620D33"/>
    <w:rsid w:val="00621FA4"/>
    <w:rsid w:val="00636865"/>
    <w:rsid w:val="00647164"/>
    <w:rsid w:val="006520EB"/>
    <w:rsid w:val="0066005C"/>
    <w:rsid w:val="0066596D"/>
    <w:rsid w:val="00675210"/>
    <w:rsid w:val="0067697C"/>
    <w:rsid w:val="006847F1"/>
    <w:rsid w:val="0068778F"/>
    <w:rsid w:val="006930A7"/>
    <w:rsid w:val="006947B6"/>
    <w:rsid w:val="00695A64"/>
    <w:rsid w:val="006A1658"/>
    <w:rsid w:val="006A522A"/>
    <w:rsid w:val="006A5458"/>
    <w:rsid w:val="006A6045"/>
    <w:rsid w:val="006A6AEF"/>
    <w:rsid w:val="006A739B"/>
    <w:rsid w:val="006A73A1"/>
    <w:rsid w:val="006B18D3"/>
    <w:rsid w:val="006B6853"/>
    <w:rsid w:val="006C2A4A"/>
    <w:rsid w:val="006C3413"/>
    <w:rsid w:val="006C6C6C"/>
    <w:rsid w:val="006D098C"/>
    <w:rsid w:val="006D0D04"/>
    <w:rsid w:val="006D1D02"/>
    <w:rsid w:val="006D5DCB"/>
    <w:rsid w:val="006D7606"/>
    <w:rsid w:val="006E06DE"/>
    <w:rsid w:val="006E1821"/>
    <w:rsid w:val="006F06DE"/>
    <w:rsid w:val="006F58A1"/>
    <w:rsid w:val="006F6A7F"/>
    <w:rsid w:val="007001D4"/>
    <w:rsid w:val="007036B8"/>
    <w:rsid w:val="00703915"/>
    <w:rsid w:val="00712940"/>
    <w:rsid w:val="00714C0A"/>
    <w:rsid w:val="00715A09"/>
    <w:rsid w:val="00721900"/>
    <w:rsid w:val="00721FDE"/>
    <w:rsid w:val="0072251C"/>
    <w:rsid w:val="00730B4F"/>
    <w:rsid w:val="007321B9"/>
    <w:rsid w:val="007323B8"/>
    <w:rsid w:val="00734CCD"/>
    <w:rsid w:val="007379A4"/>
    <w:rsid w:val="007403AF"/>
    <w:rsid w:val="0074173B"/>
    <w:rsid w:val="007420AD"/>
    <w:rsid w:val="00742A78"/>
    <w:rsid w:val="007461C3"/>
    <w:rsid w:val="0075471D"/>
    <w:rsid w:val="00754ABE"/>
    <w:rsid w:val="007551F5"/>
    <w:rsid w:val="007552E8"/>
    <w:rsid w:val="00755711"/>
    <w:rsid w:val="0076436C"/>
    <w:rsid w:val="00767E89"/>
    <w:rsid w:val="00782057"/>
    <w:rsid w:val="00783C92"/>
    <w:rsid w:val="007857A4"/>
    <w:rsid w:val="00790F47"/>
    <w:rsid w:val="007933B7"/>
    <w:rsid w:val="007947D6"/>
    <w:rsid w:val="00794A96"/>
    <w:rsid w:val="00795A70"/>
    <w:rsid w:val="00796E35"/>
    <w:rsid w:val="007A0FFA"/>
    <w:rsid w:val="007A410D"/>
    <w:rsid w:val="007A5B10"/>
    <w:rsid w:val="007B0133"/>
    <w:rsid w:val="007B2E2A"/>
    <w:rsid w:val="007B5AF5"/>
    <w:rsid w:val="007B6A41"/>
    <w:rsid w:val="007B7DFD"/>
    <w:rsid w:val="007C6A2B"/>
    <w:rsid w:val="007D334E"/>
    <w:rsid w:val="007D4F7D"/>
    <w:rsid w:val="007D57FE"/>
    <w:rsid w:val="007D5F5F"/>
    <w:rsid w:val="007D7FBB"/>
    <w:rsid w:val="007E6C4A"/>
    <w:rsid w:val="007E71AF"/>
    <w:rsid w:val="007F0082"/>
    <w:rsid w:val="007F45B5"/>
    <w:rsid w:val="007F59D9"/>
    <w:rsid w:val="0080234C"/>
    <w:rsid w:val="0080406F"/>
    <w:rsid w:val="00805B9C"/>
    <w:rsid w:val="00814AB6"/>
    <w:rsid w:val="00816D88"/>
    <w:rsid w:val="008205DC"/>
    <w:rsid w:val="0082155F"/>
    <w:rsid w:val="00823CEA"/>
    <w:rsid w:val="00824B08"/>
    <w:rsid w:val="00833FD8"/>
    <w:rsid w:val="00836447"/>
    <w:rsid w:val="00836D55"/>
    <w:rsid w:val="00840080"/>
    <w:rsid w:val="00842277"/>
    <w:rsid w:val="00843386"/>
    <w:rsid w:val="00846D57"/>
    <w:rsid w:val="00851BF4"/>
    <w:rsid w:val="00852FA8"/>
    <w:rsid w:val="008604C8"/>
    <w:rsid w:val="008605C0"/>
    <w:rsid w:val="00864BEB"/>
    <w:rsid w:val="00865AF2"/>
    <w:rsid w:val="00865CE6"/>
    <w:rsid w:val="00866AFA"/>
    <w:rsid w:val="00866D26"/>
    <w:rsid w:val="0086787A"/>
    <w:rsid w:val="00870EFA"/>
    <w:rsid w:val="00872026"/>
    <w:rsid w:val="0087551C"/>
    <w:rsid w:val="00880B8B"/>
    <w:rsid w:val="00885090"/>
    <w:rsid w:val="008862FE"/>
    <w:rsid w:val="008877AA"/>
    <w:rsid w:val="008921A6"/>
    <w:rsid w:val="008A0034"/>
    <w:rsid w:val="008A5622"/>
    <w:rsid w:val="008B31B5"/>
    <w:rsid w:val="008B3E61"/>
    <w:rsid w:val="008B7565"/>
    <w:rsid w:val="008C0D7E"/>
    <w:rsid w:val="008D04C4"/>
    <w:rsid w:val="008D5339"/>
    <w:rsid w:val="008D6031"/>
    <w:rsid w:val="008D6A1E"/>
    <w:rsid w:val="008D7EB1"/>
    <w:rsid w:val="008D7EF1"/>
    <w:rsid w:val="008F4208"/>
    <w:rsid w:val="008F52A2"/>
    <w:rsid w:val="008F581E"/>
    <w:rsid w:val="008F5AC7"/>
    <w:rsid w:val="008F76BE"/>
    <w:rsid w:val="00904502"/>
    <w:rsid w:val="00911492"/>
    <w:rsid w:val="00912D70"/>
    <w:rsid w:val="009221F9"/>
    <w:rsid w:val="0092299A"/>
    <w:rsid w:val="00926CEC"/>
    <w:rsid w:val="0092779B"/>
    <w:rsid w:val="009328E7"/>
    <w:rsid w:val="00932976"/>
    <w:rsid w:val="00935107"/>
    <w:rsid w:val="0093586E"/>
    <w:rsid w:val="00935DAD"/>
    <w:rsid w:val="0094158B"/>
    <w:rsid w:val="00941A60"/>
    <w:rsid w:val="00944900"/>
    <w:rsid w:val="00953D48"/>
    <w:rsid w:val="00954217"/>
    <w:rsid w:val="00955E60"/>
    <w:rsid w:val="009562DD"/>
    <w:rsid w:val="00956598"/>
    <w:rsid w:val="009618DA"/>
    <w:rsid w:val="009635EA"/>
    <w:rsid w:val="00967032"/>
    <w:rsid w:val="00970577"/>
    <w:rsid w:val="00972389"/>
    <w:rsid w:val="00975DB2"/>
    <w:rsid w:val="00987FF3"/>
    <w:rsid w:val="00991396"/>
    <w:rsid w:val="00997061"/>
    <w:rsid w:val="009978F5"/>
    <w:rsid w:val="009A7450"/>
    <w:rsid w:val="009C0389"/>
    <w:rsid w:val="009C0DFF"/>
    <w:rsid w:val="009C2032"/>
    <w:rsid w:val="009C68F7"/>
    <w:rsid w:val="009D0703"/>
    <w:rsid w:val="009D2DBB"/>
    <w:rsid w:val="009D3AD0"/>
    <w:rsid w:val="009E0E47"/>
    <w:rsid w:val="009E2EFD"/>
    <w:rsid w:val="009F008E"/>
    <w:rsid w:val="009F16CA"/>
    <w:rsid w:val="009F1C85"/>
    <w:rsid w:val="009F5671"/>
    <w:rsid w:val="009F5BA3"/>
    <w:rsid w:val="009F65E7"/>
    <w:rsid w:val="00A079BD"/>
    <w:rsid w:val="00A11424"/>
    <w:rsid w:val="00A119AD"/>
    <w:rsid w:val="00A149BC"/>
    <w:rsid w:val="00A1550E"/>
    <w:rsid w:val="00A17476"/>
    <w:rsid w:val="00A202DD"/>
    <w:rsid w:val="00A3531D"/>
    <w:rsid w:val="00A50B2B"/>
    <w:rsid w:val="00A576CF"/>
    <w:rsid w:val="00A57862"/>
    <w:rsid w:val="00A6119A"/>
    <w:rsid w:val="00A62BA9"/>
    <w:rsid w:val="00A63CDE"/>
    <w:rsid w:val="00A71719"/>
    <w:rsid w:val="00A741FE"/>
    <w:rsid w:val="00A74AE7"/>
    <w:rsid w:val="00A75DF1"/>
    <w:rsid w:val="00A76BD6"/>
    <w:rsid w:val="00A91060"/>
    <w:rsid w:val="00A914AA"/>
    <w:rsid w:val="00A96B20"/>
    <w:rsid w:val="00AA2750"/>
    <w:rsid w:val="00AA438B"/>
    <w:rsid w:val="00AA44B8"/>
    <w:rsid w:val="00AA57E1"/>
    <w:rsid w:val="00AB1066"/>
    <w:rsid w:val="00AB416B"/>
    <w:rsid w:val="00AB4F8F"/>
    <w:rsid w:val="00AC0E79"/>
    <w:rsid w:val="00AC2A03"/>
    <w:rsid w:val="00AC3194"/>
    <w:rsid w:val="00AC3561"/>
    <w:rsid w:val="00AC3C19"/>
    <w:rsid w:val="00AC4A16"/>
    <w:rsid w:val="00AE3115"/>
    <w:rsid w:val="00AE5082"/>
    <w:rsid w:val="00AE5D9E"/>
    <w:rsid w:val="00AF6569"/>
    <w:rsid w:val="00AF7934"/>
    <w:rsid w:val="00AF795C"/>
    <w:rsid w:val="00B02761"/>
    <w:rsid w:val="00B03A34"/>
    <w:rsid w:val="00B04B88"/>
    <w:rsid w:val="00B07174"/>
    <w:rsid w:val="00B07594"/>
    <w:rsid w:val="00B11558"/>
    <w:rsid w:val="00B12BC6"/>
    <w:rsid w:val="00B17554"/>
    <w:rsid w:val="00B2205F"/>
    <w:rsid w:val="00B24692"/>
    <w:rsid w:val="00B35ADB"/>
    <w:rsid w:val="00B37796"/>
    <w:rsid w:val="00B43992"/>
    <w:rsid w:val="00B731C0"/>
    <w:rsid w:val="00B76B02"/>
    <w:rsid w:val="00B76FEF"/>
    <w:rsid w:val="00B81F76"/>
    <w:rsid w:val="00B8309D"/>
    <w:rsid w:val="00B8365C"/>
    <w:rsid w:val="00B83D2C"/>
    <w:rsid w:val="00B851E3"/>
    <w:rsid w:val="00B914DF"/>
    <w:rsid w:val="00B91EF5"/>
    <w:rsid w:val="00B922EF"/>
    <w:rsid w:val="00B9263E"/>
    <w:rsid w:val="00B93757"/>
    <w:rsid w:val="00B94BFE"/>
    <w:rsid w:val="00B97972"/>
    <w:rsid w:val="00B97BE0"/>
    <w:rsid w:val="00BA03F4"/>
    <w:rsid w:val="00BA0B78"/>
    <w:rsid w:val="00BA3B47"/>
    <w:rsid w:val="00BA4018"/>
    <w:rsid w:val="00BA5D1D"/>
    <w:rsid w:val="00BB23CB"/>
    <w:rsid w:val="00BB3FBC"/>
    <w:rsid w:val="00BC3632"/>
    <w:rsid w:val="00BC3C24"/>
    <w:rsid w:val="00BC600B"/>
    <w:rsid w:val="00BD1C4E"/>
    <w:rsid w:val="00BD461D"/>
    <w:rsid w:val="00BE1CD6"/>
    <w:rsid w:val="00BE2D60"/>
    <w:rsid w:val="00BE315C"/>
    <w:rsid w:val="00BE5F4A"/>
    <w:rsid w:val="00BE6446"/>
    <w:rsid w:val="00BF1910"/>
    <w:rsid w:val="00BF3FA0"/>
    <w:rsid w:val="00BF4FDD"/>
    <w:rsid w:val="00BF54FA"/>
    <w:rsid w:val="00BF5816"/>
    <w:rsid w:val="00BF5BE4"/>
    <w:rsid w:val="00BF6D67"/>
    <w:rsid w:val="00C02321"/>
    <w:rsid w:val="00C03B07"/>
    <w:rsid w:val="00C03CC4"/>
    <w:rsid w:val="00C06BD5"/>
    <w:rsid w:val="00C07DE9"/>
    <w:rsid w:val="00C16E16"/>
    <w:rsid w:val="00C202CA"/>
    <w:rsid w:val="00C2089D"/>
    <w:rsid w:val="00C21B91"/>
    <w:rsid w:val="00C259A5"/>
    <w:rsid w:val="00C26749"/>
    <w:rsid w:val="00C30136"/>
    <w:rsid w:val="00C30B77"/>
    <w:rsid w:val="00C33CC5"/>
    <w:rsid w:val="00C37AF9"/>
    <w:rsid w:val="00C42B55"/>
    <w:rsid w:val="00C465AF"/>
    <w:rsid w:val="00C46BBD"/>
    <w:rsid w:val="00C50643"/>
    <w:rsid w:val="00C521B6"/>
    <w:rsid w:val="00C53C53"/>
    <w:rsid w:val="00C614AD"/>
    <w:rsid w:val="00C61DBB"/>
    <w:rsid w:val="00C62FB4"/>
    <w:rsid w:val="00C66435"/>
    <w:rsid w:val="00C756A5"/>
    <w:rsid w:val="00C80F8A"/>
    <w:rsid w:val="00C92FE9"/>
    <w:rsid w:val="00C9588B"/>
    <w:rsid w:val="00C95A34"/>
    <w:rsid w:val="00C96929"/>
    <w:rsid w:val="00CA0119"/>
    <w:rsid w:val="00CA0EE0"/>
    <w:rsid w:val="00CA3374"/>
    <w:rsid w:val="00CA470E"/>
    <w:rsid w:val="00CB5632"/>
    <w:rsid w:val="00CB6176"/>
    <w:rsid w:val="00CB64B2"/>
    <w:rsid w:val="00CC26EB"/>
    <w:rsid w:val="00CC3E40"/>
    <w:rsid w:val="00CC7AC9"/>
    <w:rsid w:val="00CD0CB4"/>
    <w:rsid w:val="00CD2163"/>
    <w:rsid w:val="00CD2BAB"/>
    <w:rsid w:val="00CD489E"/>
    <w:rsid w:val="00CE7323"/>
    <w:rsid w:val="00CF1285"/>
    <w:rsid w:val="00CF506C"/>
    <w:rsid w:val="00CF7509"/>
    <w:rsid w:val="00D02E19"/>
    <w:rsid w:val="00D0384E"/>
    <w:rsid w:val="00D05082"/>
    <w:rsid w:val="00D10D4C"/>
    <w:rsid w:val="00D1213B"/>
    <w:rsid w:val="00D12925"/>
    <w:rsid w:val="00D14E45"/>
    <w:rsid w:val="00D20354"/>
    <w:rsid w:val="00D20A40"/>
    <w:rsid w:val="00D22A70"/>
    <w:rsid w:val="00D22C0A"/>
    <w:rsid w:val="00D342AA"/>
    <w:rsid w:val="00D40ADD"/>
    <w:rsid w:val="00D40D2D"/>
    <w:rsid w:val="00D42200"/>
    <w:rsid w:val="00D47C3D"/>
    <w:rsid w:val="00D51F01"/>
    <w:rsid w:val="00D63C56"/>
    <w:rsid w:val="00D64E5F"/>
    <w:rsid w:val="00D655D6"/>
    <w:rsid w:val="00D710BA"/>
    <w:rsid w:val="00D81D02"/>
    <w:rsid w:val="00D823FF"/>
    <w:rsid w:val="00D83425"/>
    <w:rsid w:val="00D84648"/>
    <w:rsid w:val="00D8666F"/>
    <w:rsid w:val="00D866EE"/>
    <w:rsid w:val="00D87F21"/>
    <w:rsid w:val="00D90A07"/>
    <w:rsid w:val="00D93392"/>
    <w:rsid w:val="00D9409B"/>
    <w:rsid w:val="00D9477C"/>
    <w:rsid w:val="00DA032D"/>
    <w:rsid w:val="00DA097D"/>
    <w:rsid w:val="00DA2345"/>
    <w:rsid w:val="00DA41CC"/>
    <w:rsid w:val="00DB209F"/>
    <w:rsid w:val="00DB6B60"/>
    <w:rsid w:val="00DC033B"/>
    <w:rsid w:val="00DC322B"/>
    <w:rsid w:val="00DD3158"/>
    <w:rsid w:val="00DD6A31"/>
    <w:rsid w:val="00DD6AC1"/>
    <w:rsid w:val="00DE1504"/>
    <w:rsid w:val="00DE5D2D"/>
    <w:rsid w:val="00DF2704"/>
    <w:rsid w:val="00DF3539"/>
    <w:rsid w:val="00DF5836"/>
    <w:rsid w:val="00DF6EA4"/>
    <w:rsid w:val="00E11EE8"/>
    <w:rsid w:val="00E15447"/>
    <w:rsid w:val="00E169DA"/>
    <w:rsid w:val="00E17F2F"/>
    <w:rsid w:val="00E20EE4"/>
    <w:rsid w:val="00E21952"/>
    <w:rsid w:val="00E23C52"/>
    <w:rsid w:val="00E25BE8"/>
    <w:rsid w:val="00E3115F"/>
    <w:rsid w:val="00E31B04"/>
    <w:rsid w:val="00E3312E"/>
    <w:rsid w:val="00E4417A"/>
    <w:rsid w:val="00E44978"/>
    <w:rsid w:val="00E51ED0"/>
    <w:rsid w:val="00E5335C"/>
    <w:rsid w:val="00E5795B"/>
    <w:rsid w:val="00E60D2E"/>
    <w:rsid w:val="00E622CE"/>
    <w:rsid w:val="00E7520C"/>
    <w:rsid w:val="00E81451"/>
    <w:rsid w:val="00E815BF"/>
    <w:rsid w:val="00E819E3"/>
    <w:rsid w:val="00E83212"/>
    <w:rsid w:val="00E84AA3"/>
    <w:rsid w:val="00E949F9"/>
    <w:rsid w:val="00E956F6"/>
    <w:rsid w:val="00E96F44"/>
    <w:rsid w:val="00EA20A0"/>
    <w:rsid w:val="00EA29E8"/>
    <w:rsid w:val="00EA46AB"/>
    <w:rsid w:val="00EA7B1D"/>
    <w:rsid w:val="00EA7D59"/>
    <w:rsid w:val="00EB0A4B"/>
    <w:rsid w:val="00EB17AD"/>
    <w:rsid w:val="00EB238A"/>
    <w:rsid w:val="00EB5A58"/>
    <w:rsid w:val="00EC1823"/>
    <w:rsid w:val="00ED2021"/>
    <w:rsid w:val="00ED3813"/>
    <w:rsid w:val="00EE25EE"/>
    <w:rsid w:val="00EE3470"/>
    <w:rsid w:val="00EF2CC5"/>
    <w:rsid w:val="00EF3830"/>
    <w:rsid w:val="00EF49FC"/>
    <w:rsid w:val="00EF50B1"/>
    <w:rsid w:val="00EF60E6"/>
    <w:rsid w:val="00F0017C"/>
    <w:rsid w:val="00F052E0"/>
    <w:rsid w:val="00F10BB9"/>
    <w:rsid w:val="00F11314"/>
    <w:rsid w:val="00F12567"/>
    <w:rsid w:val="00F16AB6"/>
    <w:rsid w:val="00F213A7"/>
    <w:rsid w:val="00F22262"/>
    <w:rsid w:val="00F25961"/>
    <w:rsid w:val="00F27FFA"/>
    <w:rsid w:val="00F31A35"/>
    <w:rsid w:val="00F32000"/>
    <w:rsid w:val="00F32C8B"/>
    <w:rsid w:val="00F41D56"/>
    <w:rsid w:val="00F42F88"/>
    <w:rsid w:val="00F43728"/>
    <w:rsid w:val="00F501D8"/>
    <w:rsid w:val="00F50C99"/>
    <w:rsid w:val="00F513E6"/>
    <w:rsid w:val="00F53F88"/>
    <w:rsid w:val="00F61A46"/>
    <w:rsid w:val="00F62E4D"/>
    <w:rsid w:val="00F65389"/>
    <w:rsid w:val="00F66AB8"/>
    <w:rsid w:val="00F72FCC"/>
    <w:rsid w:val="00F7526B"/>
    <w:rsid w:val="00F77AA2"/>
    <w:rsid w:val="00F81883"/>
    <w:rsid w:val="00F81F12"/>
    <w:rsid w:val="00F8252C"/>
    <w:rsid w:val="00F82639"/>
    <w:rsid w:val="00F84586"/>
    <w:rsid w:val="00F868F2"/>
    <w:rsid w:val="00F8750E"/>
    <w:rsid w:val="00F91C8C"/>
    <w:rsid w:val="00F956F1"/>
    <w:rsid w:val="00F97C2E"/>
    <w:rsid w:val="00FA0D55"/>
    <w:rsid w:val="00FB0FC7"/>
    <w:rsid w:val="00FB47A4"/>
    <w:rsid w:val="00FB4A09"/>
    <w:rsid w:val="00FC2E06"/>
    <w:rsid w:val="00FC4F9B"/>
    <w:rsid w:val="00FD172B"/>
    <w:rsid w:val="00FD1A35"/>
    <w:rsid w:val="00FD258D"/>
    <w:rsid w:val="00FD273F"/>
    <w:rsid w:val="00FD6745"/>
    <w:rsid w:val="00FD7A13"/>
    <w:rsid w:val="00FE0A24"/>
    <w:rsid w:val="00FE1388"/>
    <w:rsid w:val="00FE508C"/>
    <w:rsid w:val="00FE521A"/>
    <w:rsid w:val="00FF0583"/>
    <w:rsid w:val="00FF34D7"/>
    <w:rsid w:val="00FF59EF"/>
    <w:rsid w:val="00FF7504"/>
    <w:rsid w:val="00FF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B8"/>
    <w:pPr>
      <w:suppressAutoHyphens/>
    </w:pPr>
    <w:rPr>
      <w:sz w:val="24"/>
      <w:szCs w:val="24"/>
      <w:lang w:val="ru-RU" w:eastAsia="ar-SA"/>
    </w:rPr>
  </w:style>
  <w:style w:type="paragraph" w:styleId="Heading1">
    <w:name w:val="heading 1"/>
    <w:basedOn w:val="Normal"/>
    <w:next w:val="Normal"/>
    <w:qFormat/>
    <w:rsid w:val="007036B8"/>
    <w:pPr>
      <w:keepNext/>
      <w:tabs>
        <w:tab w:val="left" w:pos="2010"/>
      </w:tabs>
      <w:ind w:left="120" w:hanging="120"/>
      <w:jc w:val="both"/>
      <w:outlineLvl w:val="0"/>
    </w:pPr>
    <w:rPr>
      <w:b/>
      <w:szCs w:val="28"/>
      <w:lang w:val="en-US"/>
    </w:rPr>
  </w:style>
  <w:style w:type="paragraph" w:styleId="Heading2">
    <w:name w:val="heading 2"/>
    <w:basedOn w:val="Normal"/>
    <w:next w:val="Normal"/>
    <w:qFormat/>
    <w:rsid w:val="007036B8"/>
    <w:pPr>
      <w:keepNext/>
      <w:numPr>
        <w:ilvl w:val="1"/>
        <w:numId w:val="3"/>
      </w:numPr>
      <w:ind w:right="-109" w:hanging="180"/>
      <w:jc w:val="center"/>
      <w:outlineLvl w:val="1"/>
    </w:pPr>
    <w:rPr>
      <w:rFonts w:ascii="Arial" w:hAnsi="Arial" w:cs="Arial"/>
      <w:sz w:val="28"/>
      <w:lang w:val="en-US"/>
    </w:rPr>
  </w:style>
  <w:style w:type="paragraph" w:styleId="Heading3">
    <w:name w:val="heading 3"/>
    <w:basedOn w:val="Normal"/>
    <w:next w:val="Normal"/>
    <w:qFormat/>
    <w:rsid w:val="007036B8"/>
    <w:pPr>
      <w:keepNext/>
      <w:jc w:val="both"/>
      <w:outlineLvl w:val="2"/>
    </w:pPr>
    <w:rPr>
      <w:szCs w:val="28"/>
      <w:u w:val="single"/>
      <w:lang w:val="en-US"/>
    </w:rPr>
  </w:style>
  <w:style w:type="paragraph" w:styleId="Heading4">
    <w:name w:val="heading 4"/>
    <w:basedOn w:val="Normal"/>
    <w:next w:val="Normal"/>
    <w:qFormat/>
    <w:rsid w:val="007036B8"/>
    <w:pPr>
      <w:keepNext/>
      <w:numPr>
        <w:ilvl w:val="3"/>
        <w:numId w:val="3"/>
      </w:numPr>
      <w:jc w:val="both"/>
      <w:outlineLvl w:val="3"/>
    </w:pPr>
    <w:rPr>
      <w:b/>
      <w:bCs/>
      <w:caps/>
      <w:szCs w:val="20"/>
      <w:lang w:val="en-US"/>
    </w:rPr>
  </w:style>
  <w:style w:type="paragraph" w:styleId="Heading5">
    <w:name w:val="heading 5"/>
    <w:basedOn w:val="Normal"/>
    <w:next w:val="Normal"/>
    <w:qFormat/>
    <w:rsid w:val="007036B8"/>
    <w:pPr>
      <w:keepNext/>
      <w:numPr>
        <w:ilvl w:val="4"/>
        <w:numId w:val="3"/>
      </w:numPr>
      <w:jc w:val="center"/>
      <w:outlineLvl w:val="4"/>
    </w:pPr>
    <w:rPr>
      <w:b/>
      <w:bCs/>
      <w:lang w:val="en-US"/>
    </w:rPr>
  </w:style>
  <w:style w:type="paragraph" w:styleId="Heading6">
    <w:name w:val="heading 6"/>
    <w:basedOn w:val="Normal"/>
    <w:next w:val="Normal"/>
    <w:qFormat/>
    <w:rsid w:val="005239CF"/>
    <w:pPr>
      <w:spacing w:before="240" w:after="60"/>
      <w:outlineLvl w:val="5"/>
    </w:pPr>
    <w:rPr>
      <w:b/>
      <w:bCs/>
      <w:sz w:val="22"/>
      <w:szCs w:val="22"/>
    </w:rPr>
  </w:style>
  <w:style w:type="paragraph" w:styleId="Heading8">
    <w:name w:val="heading 8"/>
    <w:basedOn w:val="Normal"/>
    <w:next w:val="Normal"/>
    <w:qFormat/>
    <w:rsid w:val="005239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036B8"/>
    <w:rPr>
      <w:b/>
    </w:rPr>
  </w:style>
  <w:style w:type="character" w:customStyle="1" w:styleId="WW8Num2z0">
    <w:name w:val="WW8Num2z0"/>
    <w:rsid w:val="007036B8"/>
    <w:rPr>
      <w:rFonts w:ascii="Symbol" w:hAnsi="Symbol"/>
    </w:rPr>
  </w:style>
  <w:style w:type="character" w:customStyle="1" w:styleId="WW8Num3z0">
    <w:name w:val="WW8Num3z0"/>
    <w:rsid w:val="007036B8"/>
    <w:rPr>
      <w:rFonts w:ascii="Symbol" w:hAnsi="Symbol"/>
    </w:rPr>
  </w:style>
  <w:style w:type="character" w:customStyle="1" w:styleId="WW-">
    <w:name w:val="WW-Основной шрифт абзаца"/>
    <w:rsid w:val="007036B8"/>
  </w:style>
  <w:style w:type="paragraph" w:customStyle="1" w:styleId="a">
    <w:name w:val="Заголовок"/>
    <w:basedOn w:val="Normal"/>
    <w:next w:val="BodyText"/>
    <w:rsid w:val="007036B8"/>
    <w:pPr>
      <w:keepNext/>
      <w:spacing w:before="240" w:after="120"/>
    </w:pPr>
    <w:rPr>
      <w:rFonts w:ascii="Arial" w:eastAsia="Mincho" w:hAnsi="Arial" w:cs="Nimbus Sans L"/>
      <w:sz w:val="28"/>
      <w:szCs w:val="28"/>
    </w:rPr>
  </w:style>
  <w:style w:type="paragraph" w:styleId="BodyText">
    <w:name w:val="Body Text"/>
    <w:basedOn w:val="Normal"/>
    <w:rsid w:val="007036B8"/>
    <w:pPr>
      <w:spacing w:after="120"/>
    </w:pPr>
  </w:style>
  <w:style w:type="paragraph" w:customStyle="1" w:styleId="a0">
    <w:name w:val="Содержимое таблицы"/>
    <w:basedOn w:val="BodyText"/>
    <w:rsid w:val="007036B8"/>
    <w:pPr>
      <w:suppressLineNumbers/>
    </w:pPr>
  </w:style>
  <w:style w:type="paragraph" w:customStyle="1" w:styleId="a1">
    <w:name w:val="Заголовок таблицы"/>
    <w:basedOn w:val="a0"/>
    <w:rsid w:val="007036B8"/>
    <w:pPr>
      <w:jc w:val="center"/>
    </w:pPr>
    <w:rPr>
      <w:b/>
      <w:bCs/>
      <w:i/>
      <w:iCs/>
    </w:rPr>
  </w:style>
  <w:style w:type="paragraph" w:styleId="Footer">
    <w:name w:val="footer"/>
    <w:aliases w:val="3_G"/>
    <w:basedOn w:val="Normal"/>
    <w:rsid w:val="007036B8"/>
    <w:pPr>
      <w:tabs>
        <w:tab w:val="center" w:pos="4677"/>
        <w:tab w:val="right" w:pos="9355"/>
      </w:tabs>
    </w:pPr>
  </w:style>
  <w:style w:type="character" w:styleId="PageNumber">
    <w:name w:val="page number"/>
    <w:basedOn w:val="DefaultParagraphFont"/>
    <w:rsid w:val="007036B8"/>
  </w:style>
  <w:style w:type="character" w:styleId="Hyperlink">
    <w:name w:val="Hyperlink"/>
    <w:rsid w:val="007036B8"/>
    <w:rPr>
      <w:color w:val="0000FF"/>
      <w:u w:val="single"/>
    </w:rPr>
  </w:style>
  <w:style w:type="paragraph" w:styleId="BodyText2">
    <w:name w:val="Body Text 2"/>
    <w:basedOn w:val="Normal"/>
    <w:rsid w:val="007036B8"/>
    <w:pPr>
      <w:tabs>
        <w:tab w:val="left" w:pos="709"/>
      </w:tabs>
      <w:jc w:val="both"/>
    </w:pPr>
    <w:rPr>
      <w:sz w:val="28"/>
      <w:szCs w:val="28"/>
      <w:lang w:val="en-US"/>
    </w:rPr>
  </w:style>
  <w:style w:type="paragraph" w:styleId="BodyTextIndent">
    <w:name w:val="Body Text Indent"/>
    <w:basedOn w:val="Normal"/>
    <w:rsid w:val="007036B8"/>
    <w:pPr>
      <w:ind w:firstLine="709"/>
      <w:jc w:val="both"/>
    </w:pPr>
    <w:rPr>
      <w:sz w:val="28"/>
      <w:szCs w:val="28"/>
      <w:lang w:val="en-US"/>
    </w:rPr>
  </w:style>
  <w:style w:type="paragraph" w:styleId="FootnoteText">
    <w:name w:val="footnote text"/>
    <w:basedOn w:val="Normal"/>
    <w:semiHidden/>
    <w:rsid w:val="005239CF"/>
    <w:pPr>
      <w:suppressAutoHyphens w:val="0"/>
    </w:pPr>
    <w:rPr>
      <w:szCs w:val="20"/>
      <w:lang w:val="en-GB" w:eastAsia="en-US"/>
    </w:rPr>
  </w:style>
  <w:style w:type="paragraph" w:styleId="Title">
    <w:name w:val="Title"/>
    <w:basedOn w:val="Normal"/>
    <w:qFormat/>
    <w:rsid w:val="005239CF"/>
    <w:pPr>
      <w:suppressAutoHyphens w:val="0"/>
      <w:jc w:val="center"/>
    </w:pPr>
    <w:rPr>
      <w:rFonts w:ascii="Courier New" w:hAnsi="Courier New"/>
      <w:sz w:val="20"/>
      <w:szCs w:val="20"/>
      <w:u w:val="single"/>
      <w:lang w:val="en-GB" w:eastAsia="en-US"/>
    </w:rPr>
  </w:style>
  <w:style w:type="paragraph" w:customStyle="1" w:styleId="Fuzeile1">
    <w:name w:val="Fußzeile1"/>
    <w:rsid w:val="005239CF"/>
    <w:pPr>
      <w:tabs>
        <w:tab w:val="center" w:pos="4680"/>
        <w:tab w:val="right" w:pos="9000"/>
        <w:tab w:val="left" w:pos="9360"/>
      </w:tabs>
      <w:suppressAutoHyphens/>
    </w:pPr>
    <w:rPr>
      <w:rFonts w:ascii="Book Antiqua" w:hAnsi="Book Antiqua"/>
      <w:lang w:val="en-US" w:eastAsia="en-US"/>
    </w:rPr>
  </w:style>
  <w:style w:type="paragraph" w:styleId="Header">
    <w:name w:val="header"/>
    <w:basedOn w:val="Normal"/>
    <w:link w:val="HeaderChar"/>
    <w:uiPriority w:val="99"/>
    <w:rsid w:val="00C9588B"/>
    <w:pPr>
      <w:tabs>
        <w:tab w:val="center" w:pos="4677"/>
        <w:tab w:val="right" w:pos="9355"/>
      </w:tabs>
    </w:pPr>
    <w:rPr>
      <w:lang w:val="x-none"/>
    </w:rPr>
  </w:style>
  <w:style w:type="paragraph" w:styleId="EndnoteText">
    <w:name w:val="endnote text"/>
    <w:basedOn w:val="Normal"/>
    <w:semiHidden/>
    <w:rsid w:val="00C9588B"/>
    <w:pPr>
      <w:widowControl w:val="0"/>
      <w:suppressAutoHyphens w:val="0"/>
    </w:pPr>
    <w:rPr>
      <w:rFonts w:ascii="Courier New" w:hAnsi="Courier New"/>
      <w:snapToGrid w:val="0"/>
      <w:szCs w:val="20"/>
      <w:lang w:val="en-GB" w:eastAsia="en-US"/>
    </w:rPr>
  </w:style>
  <w:style w:type="character" w:customStyle="1" w:styleId="HeaderChar">
    <w:name w:val="Header Char"/>
    <w:link w:val="Header"/>
    <w:uiPriority w:val="99"/>
    <w:rsid w:val="00256BD5"/>
    <w:rPr>
      <w:sz w:val="24"/>
      <w:szCs w:val="24"/>
      <w:lang w:eastAsia="ar-SA"/>
    </w:rPr>
  </w:style>
  <w:style w:type="character" w:customStyle="1" w:styleId="CharChar4">
    <w:name w:val="Char Char4"/>
    <w:rsid w:val="00BC600B"/>
    <w:rPr>
      <w:sz w:val="24"/>
      <w:lang w:val="en-GB" w:eastAsia="en-US" w:bidi="ar-SA"/>
    </w:rPr>
  </w:style>
  <w:style w:type="character" w:styleId="FollowedHyperlink">
    <w:name w:val="FollowedHyperlink"/>
    <w:rsid w:val="000816D1"/>
    <w:rPr>
      <w:color w:val="800080"/>
      <w:u w:val="single"/>
    </w:rPr>
  </w:style>
  <w:style w:type="paragraph" w:styleId="BodyTextIndent2">
    <w:name w:val="Body Text Indent 2"/>
    <w:basedOn w:val="Normal"/>
    <w:rsid w:val="0009739A"/>
    <w:pPr>
      <w:spacing w:after="120" w:line="480" w:lineRule="auto"/>
      <w:ind w:left="283"/>
    </w:pPr>
  </w:style>
  <w:style w:type="paragraph" w:styleId="NormalWeb">
    <w:name w:val="Normal (Web)"/>
    <w:basedOn w:val="Normal"/>
    <w:uiPriority w:val="99"/>
    <w:rsid w:val="00D81D02"/>
    <w:pPr>
      <w:suppressAutoHyphens w:val="0"/>
      <w:spacing w:before="100" w:beforeAutospacing="1" w:after="100" w:afterAutospacing="1"/>
    </w:pPr>
    <w:rPr>
      <w:rFonts w:ascii="MS PGothic" w:eastAsia="MS PGothic" w:hAnsi="MS PGothic" w:cs="MS PGothic"/>
      <w:lang w:val="en-US" w:eastAsia="ja-JP"/>
    </w:rPr>
  </w:style>
  <w:style w:type="paragraph" w:customStyle="1" w:styleId="Default">
    <w:name w:val="Default"/>
    <w:rsid w:val="00D81D02"/>
    <w:pPr>
      <w:widowControl w:val="0"/>
      <w:autoSpaceDE w:val="0"/>
      <w:autoSpaceDN w:val="0"/>
      <w:adjustRightInd w:val="0"/>
    </w:pPr>
    <w:rPr>
      <w:rFonts w:eastAsia="MS Mincho"/>
      <w:color w:val="000000"/>
      <w:sz w:val="24"/>
      <w:szCs w:val="24"/>
      <w:lang w:val="en-US" w:eastAsia="ja-JP"/>
    </w:rPr>
  </w:style>
  <w:style w:type="table" w:styleId="TableGrid">
    <w:name w:val="Table Grid"/>
    <w:basedOn w:val="TableNormal"/>
    <w:rsid w:val="0052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2790F"/>
    <w:rPr>
      <w:b/>
      <w:bCs/>
    </w:rPr>
  </w:style>
  <w:style w:type="character" w:customStyle="1" w:styleId="FootnoteReference1">
    <w:name w:val="Footnote Reference1"/>
    <w:rsid w:val="00CA470E"/>
    <w:rPr>
      <w:color w:val="000000"/>
    </w:rPr>
  </w:style>
  <w:style w:type="paragraph" w:styleId="BalloonText">
    <w:name w:val="Balloon Text"/>
    <w:basedOn w:val="Normal"/>
    <w:semiHidden/>
    <w:rsid w:val="009328E7"/>
    <w:rPr>
      <w:rFonts w:ascii="Tahoma" w:hAnsi="Tahoma" w:cs="Tahoma"/>
      <w:sz w:val="16"/>
      <w:szCs w:val="16"/>
    </w:rPr>
  </w:style>
  <w:style w:type="paragraph" w:customStyle="1" w:styleId="Point0">
    <w:name w:val="Point 0"/>
    <w:basedOn w:val="Normal"/>
    <w:rsid w:val="00036291"/>
    <w:pPr>
      <w:suppressAutoHyphens w:val="0"/>
      <w:spacing w:before="120" w:after="120"/>
      <w:ind w:left="851" w:hanging="851"/>
      <w:jc w:val="both"/>
    </w:pPr>
    <w:rPr>
      <w:szCs w:val="20"/>
      <w:lang w:val="en-GB" w:eastAsia="en-US"/>
    </w:rPr>
  </w:style>
  <w:style w:type="paragraph" w:styleId="BodyTextIndent3">
    <w:name w:val="Body Text Indent 3"/>
    <w:basedOn w:val="Normal"/>
    <w:rsid w:val="00836447"/>
    <w:pPr>
      <w:spacing w:after="120"/>
      <w:ind w:left="283"/>
    </w:pPr>
    <w:rPr>
      <w:sz w:val="16"/>
      <w:szCs w:val="16"/>
    </w:rPr>
  </w:style>
  <w:style w:type="paragraph" w:customStyle="1" w:styleId="Level1">
    <w:name w:val="Level 1"/>
    <w:basedOn w:val="Normal"/>
    <w:rsid w:val="00836447"/>
    <w:pPr>
      <w:widowControl w:val="0"/>
      <w:suppressAutoHyphens w:val="0"/>
      <w:overflowPunct w:val="0"/>
      <w:autoSpaceDE w:val="0"/>
      <w:autoSpaceDN w:val="0"/>
      <w:adjustRightInd w:val="0"/>
      <w:ind w:left="720" w:hanging="720"/>
      <w:textAlignment w:val="baseline"/>
    </w:pPr>
    <w:rPr>
      <w:rFonts w:eastAsia="MS Mincho"/>
      <w:szCs w:val="20"/>
      <w:lang w:val="en-US" w:eastAsia="en-US"/>
    </w:rPr>
  </w:style>
  <w:style w:type="paragraph" w:customStyle="1" w:styleId="h3num">
    <w:name w:val="h3num"/>
    <w:basedOn w:val="Normal"/>
    <w:rsid w:val="00836447"/>
    <w:pPr>
      <w:suppressAutoHyphens w:val="0"/>
    </w:pPr>
    <w:rPr>
      <w:rFonts w:ascii="MS PGothic" w:eastAsia="MS PGothic" w:hAnsi="MS PGothic" w:cs="MS PGothic"/>
      <w:lang w:val="en-US" w:eastAsia="ja-JP"/>
    </w:rPr>
  </w:style>
  <w:style w:type="character" w:styleId="FootnoteReference">
    <w:name w:val="footnote reference"/>
    <w:semiHidden/>
    <w:rsid w:val="00836447"/>
    <w:rPr>
      <w:b/>
      <w:sz w:val="24"/>
      <w:vertAlign w:val="superscript"/>
    </w:rPr>
  </w:style>
  <w:style w:type="paragraph" w:styleId="PlainText">
    <w:name w:val="Plain Text"/>
    <w:basedOn w:val="Normal"/>
    <w:rsid w:val="00967032"/>
    <w:pPr>
      <w:widowControl w:val="0"/>
      <w:suppressAutoHyphens w:val="0"/>
    </w:pPr>
    <w:rPr>
      <w:rFonts w:ascii="Courier New" w:hAnsi="Courier New"/>
      <w:sz w:val="20"/>
      <w:szCs w:val="20"/>
      <w:lang w:val="en-GB" w:eastAsia="en-US"/>
    </w:rPr>
  </w:style>
  <w:style w:type="paragraph" w:customStyle="1" w:styleId="SingleTxtG">
    <w:name w:val="_ Single Txt_G"/>
    <w:basedOn w:val="Normal"/>
    <w:link w:val="SingleTxtGChar"/>
    <w:rsid w:val="006A522A"/>
    <w:pPr>
      <w:spacing w:after="120" w:line="240" w:lineRule="atLeast"/>
      <w:ind w:left="1134" w:right="1134"/>
      <w:jc w:val="both"/>
    </w:pPr>
    <w:rPr>
      <w:sz w:val="20"/>
      <w:szCs w:val="20"/>
      <w:lang w:val="fr-CH" w:eastAsia="en-US"/>
    </w:rPr>
  </w:style>
  <w:style w:type="paragraph" w:customStyle="1" w:styleId="HChG">
    <w:name w:val="_ H _Ch_G"/>
    <w:basedOn w:val="Normal"/>
    <w:next w:val="Normal"/>
    <w:link w:val="HChGChar"/>
    <w:rsid w:val="00C259A5"/>
    <w:pPr>
      <w:keepNext/>
      <w:keepLines/>
      <w:tabs>
        <w:tab w:val="right" w:pos="851"/>
      </w:tab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C259A5"/>
    <w:pPr>
      <w:keepNext/>
      <w:keepLines/>
      <w:tabs>
        <w:tab w:val="right" w:pos="851"/>
      </w:tabs>
      <w:spacing w:before="360" w:after="240" w:line="270" w:lineRule="exact"/>
      <w:ind w:left="1134" w:right="1134" w:hanging="1134"/>
    </w:pPr>
    <w:rPr>
      <w:b/>
      <w:szCs w:val="20"/>
      <w:lang w:val="en-GB" w:eastAsia="en-US"/>
    </w:rPr>
  </w:style>
  <w:style w:type="paragraph" w:customStyle="1" w:styleId="H23G">
    <w:name w:val="_ H_2/3_G"/>
    <w:basedOn w:val="Normal"/>
    <w:next w:val="Normal"/>
    <w:rsid w:val="00A11424"/>
    <w:pPr>
      <w:keepNext/>
      <w:keepLines/>
      <w:tabs>
        <w:tab w:val="right" w:pos="851"/>
      </w:tabs>
      <w:spacing w:before="240" w:after="120" w:line="240" w:lineRule="exact"/>
      <w:ind w:left="1134" w:right="1134" w:hanging="1134"/>
    </w:pPr>
    <w:rPr>
      <w:b/>
      <w:sz w:val="20"/>
      <w:szCs w:val="20"/>
      <w:lang w:val="en-GB" w:eastAsia="en-US"/>
    </w:rPr>
  </w:style>
  <w:style w:type="character" w:customStyle="1" w:styleId="SingleTxtGChar">
    <w:name w:val="_ Single Txt_G Char"/>
    <w:link w:val="SingleTxtG"/>
    <w:rsid w:val="00FE0A24"/>
    <w:rPr>
      <w:lang w:val="fr-CH" w:eastAsia="en-US" w:bidi="ar-SA"/>
    </w:rPr>
  </w:style>
  <w:style w:type="character" w:customStyle="1" w:styleId="HChGChar">
    <w:name w:val="_ H _Ch_G Char"/>
    <w:link w:val="HChG"/>
    <w:rsid w:val="00FE0A24"/>
    <w:rPr>
      <w:b/>
      <w:sz w:val="28"/>
      <w:lang w:val="en-GB" w:eastAsia="en-US" w:bidi="ar-SA"/>
    </w:rPr>
  </w:style>
  <w:style w:type="character" w:styleId="CommentReference">
    <w:name w:val="annotation reference"/>
    <w:uiPriority w:val="99"/>
    <w:rsid w:val="00FC2E06"/>
    <w:rPr>
      <w:sz w:val="16"/>
      <w:szCs w:val="16"/>
    </w:rPr>
  </w:style>
  <w:style w:type="paragraph" w:styleId="CommentText">
    <w:name w:val="annotation text"/>
    <w:basedOn w:val="Normal"/>
    <w:link w:val="CommentTextChar"/>
    <w:rsid w:val="00FC2E06"/>
    <w:pPr>
      <w:suppressAutoHyphens w:val="0"/>
    </w:pPr>
    <w:rPr>
      <w:sz w:val="20"/>
      <w:szCs w:val="20"/>
      <w:lang w:val="x-none" w:eastAsia="de-DE"/>
    </w:rPr>
  </w:style>
  <w:style w:type="character" w:customStyle="1" w:styleId="CommentTextChar">
    <w:name w:val="Comment Text Char"/>
    <w:link w:val="CommentText"/>
    <w:rsid w:val="00FC2E06"/>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B8"/>
    <w:pPr>
      <w:suppressAutoHyphens/>
    </w:pPr>
    <w:rPr>
      <w:sz w:val="24"/>
      <w:szCs w:val="24"/>
      <w:lang w:val="ru-RU" w:eastAsia="ar-SA"/>
    </w:rPr>
  </w:style>
  <w:style w:type="paragraph" w:styleId="Heading1">
    <w:name w:val="heading 1"/>
    <w:basedOn w:val="Normal"/>
    <w:next w:val="Normal"/>
    <w:qFormat/>
    <w:rsid w:val="007036B8"/>
    <w:pPr>
      <w:keepNext/>
      <w:tabs>
        <w:tab w:val="left" w:pos="2010"/>
      </w:tabs>
      <w:ind w:left="120" w:hanging="120"/>
      <w:jc w:val="both"/>
      <w:outlineLvl w:val="0"/>
    </w:pPr>
    <w:rPr>
      <w:b/>
      <w:szCs w:val="28"/>
      <w:lang w:val="en-US"/>
    </w:rPr>
  </w:style>
  <w:style w:type="paragraph" w:styleId="Heading2">
    <w:name w:val="heading 2"/>
    <w:basedOn w:val="Normal"/>
    <w:next w:val="Normal"/>
    <w:qFormat/>
    <w:rsid w:val="007036B8"/>
    <w:pPr>
      <w:keepNext/>
      <w:numPr>
        <w:ilvl w:val="1"/>
        <w:numId w:val="3"/>
      </w:numPr>
      <w:ind w:right="-109" w:hanging="180"/>
      <w:jc w:val="center"/>
      <w:outlineLvl w:val="1"/>
    </w:pPr>
    <w:rPr>
      <w:rFonts w:ascii="Arial" w:hAnsi="Arial" w:cs="Arial"/>
      <w:sz w:val="28"/>
      <w:lang w:val="en-US"/>
    </w:rPr>
  </w:style>
  <w:style w:type="paragraph" w:styleId="Heading3">
    <w:name w:val="heading 3"/>
    <w:basedOn w:val="Normal"/>
    <w:next w:val="Normal"/>
    <w:qFormat/>
    <w:rsid w:val="007036B8"/>
    <w:pPr>
      <w:keepNext/>
      <w:jc w:val="both"/>
      <w:outlineLvl w:val="2"/>
    </w:pPr>
    <w:rPr>
      <w:szCs w:val="28"/>
      <w:u w:val="single"/>
      <w:lang w:val="en-US"/>
    </w:rPr>
  </w:style>
  <w:style w:type="paragraph" w:styleId="Heading4">
    <w:name w:val="heading 4"/>
    <w:basedOn w:val="Normal"/>
    <w:next w:val="Normal"/>
    <w:qFormat/>
    <w:rsid w:val="007036B8"/>
    <w:pPr>
      <w:keepNext/>
      <w:numPr>
        <w:ilvl w:val="3"/>
        <w:numId w:val="3"/>
      </w:numPr>
      <w:jc w:val="both"/>
      <w:outlineLvl w:val="3"/>
    </w:pPr>
    <w:rPr>
      <w:b/>
      <w:bCs/>
      <w:caps/>
      <w:szCs w:val="20"/>
      <w:lang w:val="en-US"/>
    </w:rPr>
  </w:style>
  <w:style w:type="paragraph" w:styleId="Heading5">
    <w:name w:val="heading 5"/>
    <w:basedOn w:val="Normal"/>
    <w:next w:val="Normal"/>
    <w:qFormat/>
    <w:rsid w:val="007036B8"/>
    <w:pPr>
      <w:keepNext/>
      <w:numPr>
        <w:ilvl w:val="4"/>
        <w:numId w:val="3"/>
      </w:numPr>
      <w:jc w:val="center"/>
      <w:outlineLvl w:val="4"/>
    </w:pPr>
    <w:rPr>
      <w:b/>
      <w:bCs/>
      <w:lang w:val="en-US"/>
    </w:rPr>
  </w:style>
  <w:style w:type="paragraph" w:styleId="Heading6">
    <w:name w:val="heading 6"/>
    <w:basedOn w:val="Normal"/>
    <w:next w:val="Normal"/>
    <w:qFormat/>
    <w:rsid w:val="005239CF"/>
    <w:pPr>
      <w:spacing w:before="240" w:after="60"/>
      <w:outlineLvl w:val="5"/>
    </w:pPr>
    <w:rPr>
      <w:b/>
      <w:bCs/>
      <w:sz w:val="22"/>
      <w:szCs w:val="22"/>
    </w:rPr>
  </w:style>
  <w:style w:type="paragraph" w:styleId="Heading8">
    <w:name w:val="heading 8"/>
    <w:basedOn w:val="Normal"/>
    <w:next w:val="Normal"/>
    <w:qFormat/>
    <w:rsid w:val="005239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036B8"/>
    <w:rPr>
      <w:b/>
    </w:rPr>
  </w:style>
  <w:style w:type="character" w:customStyle="1" w:styleId="WW8Num2z0">
    <w:name w:val="WW8Num2z0"/>
    <w:rsid w:val="007036B8"/>
    <w:rPr>
      <w:rFonts w:ascii="Symbol" w:hAnsi="Symbol"/>
    </w:rPr>
  </w:style>
  <w:style w:type="character" w:customStyle="1" w:styleId="WW8Num3z0">
    <w:name w:val="WW8Num3z0"/>
    <w:rsid w:val="007036B8"/>
    <w:rPr>
      <w:rFonts w:ascii="Symbol" w:hAnsi="Symbol"/>
    </w:rPr>
  </w:style>
  <w:style w:type="character" w:customStyle="1" w:styleId="WW-">
    <w:name w:val="WW-Основной шрифт абзаца"/>
    <w:rsid w:val="007036B8"/>
  </w:style>
  <w:style w:type="paragraph" w:customStyle="1" w:styleId="a">
    <w:name w:val="Заголовок"/>
    <w:basedOn w:val="Normal"/>
    <w:next w:val="BodyText"/>
    <w:rsid w:val="007036B8"/>
    <w:pPr>
      <w:keepNext/>
      <w:spacing w:before="240" w:after="120"/>
    </w:pPr>
    <w:rPr>
      <w:rFonts w:ascii="Arial" w:eastAsia="Mincho" w:hAnsi="Arial" w:cs="Nimbus Sans L"/>
      <w:sz w:val="28"/>
      <w:szCs w:val="28"/>
    </w:rPr>
  </w:style>
  <w:style w:type="paragraph" w:styleId="BodyText">
    <w:name w:val="Body Text"/>
    <w:basedOn w:val="Normal"/>
    <w:rsid w:val="007036B8"/>
    <w:pPr>
      <w:spacing w:after="120"/>
    </w:pPr>
  </w:style>
  <w:style w:type="paragraph" w:customStyle="1" w:styleId="a0">
    <w:name w:val="Содержимое таблицы"/>
    <w:basedOn w:val="BodyText"/>
    <w:rsid w:val="007036B8"/>
    <w:pPr>
      <w:suppressLineNumbers/>
    </w:pPr>
  </w:style>
  <w:style w:type="paragraph" w:customStyle="1" w:styleId="a1">
    <w:name w:val="Заголовок таблицы"/>
    <w:basedOn w:val="a0"/>
    <w:rsid w:val="007036B8"/>
    <w:pPr>
      <w:jc w:val="center"/>
    </w:pPr>
    <w:rPr>
      <w:b/>
      <w:bCs/>
      <w:i/>
      <w:iCs/>
    </w:rPr>
  </w:style>
  <w:style w:type="paragraph" w:styleId="Footer">
    <w:name w:val="footer"/>
    <w:aliases w:val="3_G"/>
    <w:basedOn w:val="Normal"/>
    <w:rsid w:val="007036B8"/>
    <w:pPr>
      <w:tabs>
        <w:tab w:val="center" w:pos="4677"/>
        <w:tab w:val="right" w:pos="9355"/>
      </w:tabs>
    </w:pPr>
  </w:style>
  <w:style w:type="character" w:styleId="PageNumber">
    <w:name w:val="page number"/>
    <w:basedOn w:val="DefaultParagraphFont"/>
    <w:rsid w:val="007036B8"/>
  </w:style>
  <w:style w:type="character" w:styleId="Hyperlink">
    <w:name w:val="Hyperlink"/>
    <w:rsid w:val="007036B8"/>
    <w:rPr>
      <w:color w:val="0000FF"/>
      <w:u w:val="single"/>
    </w:rPr>
  </w:style>
  <w:style w:type="paragraph" w:styleId="BodyText2">
    <w:name w:val="Body Text 2"/>
    <w:basedOn w:val="Normal"/>
    <w:rsid w:val="007036B8"/>
    <w:pPr>
      <w:tabs>
        <w:tab w:val="left" w:pos="709"/>
      </w:tabs>
      <w:jc w:val="both"/>
    </w:pPr>
    <w:rPr>
      <w:sz w:val="28"/>
      <w:szCs w:val="28"/>
      <w:lang w:val="en-US"/>
    </w:rPr>
  </w:style>
  <w:style w:type="paragraph" w:styleId="BodyTextIndent">
    <w:name w:val="Body Text Indent"/>
    <w:basedOn w:val="Normal"/>
    <w:rsid w:val="007036B8"/>
    <w:pPr>
      <w:ind w:firstLine="709"/>
      <w:jc w:val="both"/>
    </w:pPr>
    <w:rPr>
      <w:sz w:val="28"/>
      <w:szCs w:val="28"/>
      <w:lang w:val="en-US"/>
    </w:rPr>
  </w:style>
  <w:style w:type="paragraph" w:styleId="FootnoteText">
    <w:name w:val="footnote text"/>
    <w:basedOn w:val="Normal"/>
    <w:semiHidden/>
    <w:rsid w:val="005239CF"/>
    <w:pPr>
      <w:suppressAutoHyphens w:val="0"/>
    </w:pPr>
    <w:rPr>
      <w:szCs w:val="20"/>
      <w:lang w:val="en-GB" w:eastAsia="en-US"/>
    </w:rPr>
  </w:style>
  <w:style w:type="paragraph" w:styleId="Title">
    <w:name w:val="Title"/>
    <w:basedOn w:val="Normal"/>
    <w:qFormat/>
    <w:rsid w:val="005239CF"/>
    <w:pPr>
      <w:suppressAutoHyphens w:val="0"/>
      <w:jc w:val="center"/>
    </w:pPr>
    <w:rPr>
      <w:rFonts w:ascii="Courier New" w:hAnsi="Courier New"/>
      <w:sz w:val="20"/>
      <w:szCs w:val="20"/>
      <w:u w:val="single"/>
      <w:lang w:val="en-GB" w:eastAsia="en-US"/>
    </w:rPr>
  </w:style>
  <w:style w:type="paragraph" w:customStyle="1" w:styleId="Fuzeile1">
    <w:name w:val="Fußzeile1"/>
    <w:rsid w:val="005239CF"/>
    <w:pPr>
      <w:tabs>
        <w:tab w:val="center" w:pos="4680"/>
        <w:tab w:val="right" w:pos="9000"/>
        <w:tab w:val="left" w:pos="9360"/>
      </w:tabs>
      <w:suppressAutoHyphens/>
    </w:pPr>
    <w:rPr>
      <w:rFonts w:ascii="Book Antiqua" w:hAnsi="Book Antiqua"/>
      <w:lang w:val="en-US" w:eastAsia="en-US"/>
    </w:rPr>
  </w:style>
  <w:style w:type="paragraph" w:styleId="Header">
    <w:name w:val="header"/>
    <w:basedOn w:val="Normal"/>
    <w:link w:val="HeaderChar"/>
    <w:uiPriority w:val="99"/>
    <w:rsid w:val="00C9588B"/>
    <w:pPr>
      <w:tabs>
        <w:tab w:val="center" w:pos="4677"/>
        <w:tab w:val="right" w:pos="9355"/>
      </w:tabs>
    </w:pPr>
    <w:rPr>
      <w:lang w:val="x-none"/>
    </w:rPr>
  </w:style>
  <w:style w:type="paragraph" w:styleId="EndnoteText">
    <w:name w:val="endnote text"/>
    <w:basedOn w:val="Normal"/>
    <w:semiHidden/>
    <w:rsid w:val="00C9588B"/>
    <w:pPr>
      <w:widowControl w:val="0"/>
      <w:suppressAutoHyphens w:val="0"/>
    </w:pPr>
    <w:rPr>
      <w:rFonts w:ascii="Courier New" w:hAnsi="Courier New"/>
      <w:snapToGrid w:val="0"/>
      <w:szCs w:val="20"/>
      <w:lang w:val="en-GB" w:eastAsia="en-US"/>
    </w:rPr>
  </w:style>
  <w:style w:type="character" w:customStyle="1" w:styleId="HeaderChar">
    <w:name w:val="Header Char"/>
    <w:link w:val="Header"/>
    <w:uiPriority w:val="99"/>
    <w:rsid w:val="00256BD5"/>
    <w:rPr>
      <w:sz w:val="24"/>
      <w:szCs w:val="24"/>
      <w:lang w:eastAsia="ar-SA"/>
    </w:rPr>
  </w:style>
  <w:style w:type="character" w:customStyle="1" w:styleId="CharChar4">
    <w:name w:val="Char Char4"/>
    <w:rsid w:val="00BC600B"/>
    <w:rPr>
      <w:sz w:val="24"/>
      <w:lang w:val="en-GB" w:eastAsia="en-US" w:bidi="ar-SA"/>
    </w:rPr>
  </w:style>
  <w:style w:type="character" w:styleId="FollowedHyperlink">
    <w:name w:val="FollowedHyperlink"/>
    <w:rsid w:val="000816D1"/>
    <w:rPr>
      <w:color w:val="800080"/>
      <w:u w:val="single"/>
    </w:rPr>
  </w:style>
  <w:style w:type="paragraph" w:styleId="BodyTextIndent2">
    <w:name w:val="Body Text Indent 2"/>
    <w:basedOn w:val="Normal"/>
    <w:rsid w:val="0009739A"/>
    <w:pPr>
      <w:spacing w:after="120" w:line="480" w:lineRule="auto"/>
      <w:ind w:left="283"/>
    </w:pPr>
  </w:style>
  <w:style w:type="paragraph" w:styleId="NormalWeb">
    <w:name w:val="Normal (Web)"/>
    <w:basedOn w:val="Normal"/>
    <w:uiPriority w:val="99"/>
    <w:rsid w:val="00D81D02"/>
    <w:pPr>
      <w:suppressAutoHyphens w:val="0"/>
      <w:spacing w:before="100" w:beforeAutospacing="1" w:after="100" w:afterAutospacing="1"/>
    </w:pPr>
    <w:rPr>
      <w:rFonts w:ascii="MS PGothic" w:eastAsia="MS PGothic" w:hAnsi="MS PGothic" w:cs="MS PGothic"/>
      <w:lang w:val="en-US" w:eastAsia="ja-JP"/>
    </w:rPr>
  </w:style>
  <w:style w:type="paragraph" w:customStyle="1" w:styleId="Default">
    <w:name w:val="Default"/>
    <w:rsid w:val="00D81D02"/>
    <w:pPr>
      <w:widowControl w:val="0"/>
      <w:autoSpaceDE w:val="0"/>
      <w:autoSpaceDN w:val="0"/>
      <w:adjustRightInd w:val="0"/>
    </w:pPr>
    <w:rPr>
      <w:rFonts w:eastAsia="MS Mincho"/>
      <w:color w:val="000000"/>
      <w:sz w:val="24"/>
      <w:szCs w:val="24"/>
      <w:lang w:val="en-US" w:eastAsia="ja-JP"/>
    </w:rPr>
  </w:style>
  <w:style w:type="table" w:styleId="TableGrid">
    <w:name w:val="Table Grid"/>
    <w:basedOn w:val="TableNormal"/>
    <w:rsid w:val="0052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2790F"/>
    <w:rPr>
      <w:b/>
      <w:bCs/>
    </w:rPr>
  </w:style>
  <w:style w:type="character" w:customStyle="1" w:styleId="FootnoteReference1">
    <w:name w:val="Footnote Reference1"/>
    <w:rsid w:val="00CA470E"/>
    <w:rPr>
      <w:color w:val="000000"/>
    </w:rPr>
  </w:style>
  <w:style w:type="paragraph" w:styleId="BalloonText">
    <w:name w:val="Balloon Text"/>
    <w:basedOn w:val="Normal"/>
    <w:semiHidden/>
    <w:rsid w:val="009328E7"/>
    <w:rPr>
      <w:rFonts w:ascii="Tahoma" w:hAnsi="Tahoma" w:cs="Tahoma"/>
      <w:sz w:val="16"/>
      <w:szCs w:val="16"/>
    </w:rPr>
  </w:style>
  <w:style w:type="paragraph" w:customStyle="1" w:styleId="Point0">
    <w:name w:val="Point 0"/>
    <w:basedOn w:val="Normal"/>
    <w:rsid w:val="00036291"/>
    <w:pPr>
      <w:suppressAutoHyphens w:val="0"/>
      <w:spacing w:before="120" w:after="120"/>
      <w:ind w:left="851" w:hanging="851"/>
      <w:jc w:val="both"/>
    </w:pPr>
    <w:rPr>
      <w:szCs w:val="20"/>
      <w:lang w:val="en-GB" w:eastAsia="en-US"/>
    </w:rPr>
  </w:style>
  <w:style w:type="paragraph" w:styleId="BodyTextIndent3">
    <w:name w:val="Body Text Indent 3"/>
    <w:basedOn w:val="Normal"/>
    <w:rsid w:val="00836447"/>
    <w:pPr>
      <w:spacing w:after="120"/>
      <w:ind w:left="283"/>
    </w:pPr>
    <w:rPr>
      <w:sz w:val="16"/>
      <w:szCs w:val="16"/>
    </w:rPr>
  </w:style>
  <w:style w:type="paragraph" w:customStyle="1" w:styleId="Level1">
    <w:name w:val="Level 1"/>
    <w:basedOn w:val="Normal"/>
    <w:rsid w:val="00836447"/>
    <w:pPr>
      <w:widowControl w:val="0"/>
      <w:suppressAutoHyphens w:val="0"/>
      <w:overflowPunct w:val="0"/>
      <w:autoSpaceDE w:val="0"/>
      <w:autoSpaceDN w:val="0"/>
      <w:adjustRightInd w:val="0"/>
      <w:ind w:left="720" w:hanging="720"/>
      <w:textAlignment w:val="baseline"/>
    </w:pPr>
    <w:rPr>
      <w:rFonts w:eastAsia="MS Mincho"/>
      <w:szCs w:val="20"/>
      <w:lang w:val="en-US" w:eastAsia="en-US"/>
    </w:rPr>
  </w:style>
  <w:style w:type="paragraph" w:customStyle="1" w:styleId="h3num">
    <w:name w:val="h3num"/>
    <w:basedOn w:val="Normal"/>
    <w:rsid w:val="00836447"/>
    <w:pPr>
      <w:suppressAutoHyphens w:val="0"/>
    </w:pPr>
    <w:rPr>
      <w:rFonts w:ascii="MS PGothic" w:eastAsia="MS PGothic" w:hAnsi="MS PGothic" w:cs="MS PGothic"/>
      <w:lang w:val="en-US" w:eastAsia="ja-JP"/>
    </w:rPr>
  </w:style>
  <w:style w:type="character" w:styleId="FootnoteReference">
    <w:name w:val="footnote reference"/>
    <w:semiHidden/>
    <w:rsid w:val="00836447"/>
    <w:rPr>
      <w:b/>
      <w:sz w:val="24"/>
      <w:vertAlign w:val="superscript"/>
    </w:rPr>
  </w:style>
  <w:style w:type="paragraph" w:styleId="PlainText">
    <w:name w:val="Plain Text"/>
    <w:basedOn w:val="Normal"/>
    <w:rsid w:val="00967032"/>
    <w:pPr>
      <w:widowControl w:val="0"/>
      <w:suppressAutoHyphens w:val="0"/>
    </w:pPr>
    <w:rPr>
      <w:rFonts w:ascii="Courier New" w:hAnsi="Courier New"/>
      <w:sz w:val="20"/>
      <w:szCs w:val="20"/>
      <w:lang w:val="en-GB" w:eastAsia="en-US"/>
    </w:rPr>
  </w:style>
  <w:style w:type="paragraph" w:customStyle="1" w:styleId="SingleTxtG">
    <w:name w:val="_ Single Txt_G"/>
    <w:basedOn w:val="Normal"/>
    <w:link w:val="SingleTxtGChar"/>
    <w:rsid w:val="006A522A"/>
    <w:pPr>
      <w:spacing w:after="120" w:line="240" w:lineRule="atLeast"/>
      <w:ind w:left="1134" w:right="1134"/>
      <w:jc w:val="both"/>
    </w:pPr>
    <w:rPr>
      <w:sz w:val="20"/>
      <w:szCs w:val="20"/>
      <w:lang w:val="fr-CH" w:eastAsia="en-US"/>
    </w:rPr>
  </w:style>
  <w:style w:type="paragraph" w:customStyle="1" w:styleId="HChG">
    <w:name w:val="_ H _Ch_G"/>
    <w:basedOn w:val="Normal"/>
    <w:next w:val="Normal"/>
    <w:link w:val="HChGChar"/>
    <w:rsid w:val="00C259A5"/>
    <w:pPr>
      <w:keepNext/>
      <w:keepLines/>
      <w:tabs>
        <w:tab w:val="right" w:pos="851"/>
      </w:tab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C259A5"/>
    <w:pPr>
      <w:keepNext/>
      <w:keepLines/>
      <w:tabs>
        <w:tab w:val="right" w:pos="851"/>
      </w:tabs>
      <w:spacing w:before="360" w:after="240" w:line="270" w:lineRule="exact"/>
      <w:ind w:left="1134" w:right="1134" w:hanging="1134"/>
    </w:pPr>
    <w:rPr>
      <w:b/>
      <w:szCs w:val="20"/>
      <w:lang w:val="en-GB" w:eastAsia="en-US"/>
    </w:rPr>
  </w:style>
  <w:style w:type="paragraph" w:customStyle="1" w:styleId="H23G">
    <w:name w:val="_ H_2/3_G"/>
    <w:basedOn w:val="Normal"/>
    <w:next w:val="Normal"/>
    <w:rsid w:val="00A11424"/>
    <w:pPr>
      <w:keepNext/>
      <w:keepLines/>
      <w:tabs>
        <w:tab w:val="right" w:pos="851"/>
      </w:tabs>
      <w:spacing w:before="240" w:after="120" w:line="240" w:lineRule="exact"/>
      <w:ind w:left="1134" w:right="1134" w:hanging="1134"/>
    </w:pPr>
    <w:rPr>
      <w:b/>
      <w:sz w:val="20"/>
      <w:szCs w:val="20"/>
      <w:lang w:val="en-GB" w:eastAsia="en-US"/>
    </w:rPr>
  </w:style>
  <w:style w:type="character" w:customStyle="1" w:styleId="SingleTxtGChar">
    <w:name w:val="_ Single Txt_G Char"/>
    <w:link w:val="SingleTxtG"/>
    <w:rsid w:val="00FE0A24"/>
    <w:rPr>
      <w:lang w:val="fr-CH" w:eastAsia="en-US" w:bidi="ar-SA"/>
    </w:rPr>
  </w:style>
  <w:style w:type="character" w:customStyle="1" w:styleId="HChGChar">
    <w:name w:val="_ H _Ch_G Char"/>
    <w:link w:val="HChG"/>
    <w:rsid w:val="00FE0A24"/>
    <w:rPr>
      <w:b/>
      <w:sz w:val="28"/>
      <w:lang w:val="en-GB" w:eastAsia="en-US" w:bidi="ar-SA"/>
    </w:rPr>
  </w:style>
  <w:style w:type="character" w:styleId="CommentReference">
    <w:name w:val="annotation reference"/>
    <w:uiPriority w:val="99"/>
    <w:rsid w:val="00FC2E06"/>
    <w:rPr>
      <w:sz w:val="16"/>
      <w:szCs w:val="16"/>
    </w:rPr>
  </w:style>
  <w:style w:type="paragraph" w:styleId="CommentText">
    <w:name w:val="annotation text"/>
    <w:basedOn w:val="Normal"/>
    <w:link w:val="CommentTextChar"/>
    <w:rsid w:val="00FC2E06"/>
    <w:pPr>
      <w:suppressAutoHyphens w:val="0"/>
    </w:pPr>
    <w:rPr>
      <w:sz w:val="20"/>
      <w:szCs w:val="20"/>
      <w:lang w:val="x-none" w:eastAsia="de-DE"/>
    </w:rPr>
  </w:style>
  <w:style w:type="character" w:customStyle="1" w:styleId="CommentTextChar">
    <w:name w:val="Comment Text Char"/>
    <w:link w:val="CommentText"/>
    <w:rsid w:val="00FC2E06"/>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4622">
      <w:bodyDiv w:val="1"/>
      <w:marLeft w:val="0"/>
      <w:marRight w:val="0"/>
      <w:marTop w:val="0"/>
      <w:marBottom w:val="0"/>
      <w:divBdr>
        <w:top w:val="none" w:sz="0" w:space="0" w:color="auto"/>
        <w:left w:val="none" w:sz="0" w:space="0" w:color="auto"/>
        <w:bottom w:val="none" w:sz="0" w:space="0" w:color="auto"/>
        <w:right w:val="none" w:sz="0" w:space="0" w:color="auto"/>
      </w:divBdr>
      <w:divsChild>
        <w:div w:id="1747917973">
          <w:marLeft w:val="0"/>
          <w:marRight w:val="0"/>
          <w:marTop w:val="0"/>
          <w:marBottom w:val="0"/>
          <w:divBdr>
            <w:top w:val="none" w:sz="0" w:space="0" w:color="auto"/>
            <w:left w:val="none" w:sz="0" w:space="0" w:color="auto"/>
            <w:bottom w:val="none" w:sz="0" w:space="0" w:color="auto"/>
            <w:right w:val="none" w:sz="0" w:space="0" w:color="auto"/>
          </w:divBdr>
        </w:div>
      </w:divsChild>
    </w:div>
    <w:div w:id="341904471">
      <w:bodyDiv w:val="1"/>
      <w:marLeft w:val="0"/>
      <w:marRight w:val="0"/>
      <w:marTop w:val="0"/>
      <w:marBottom w:val="0"/>
      <w:divBdr>
        <w:top w:val="none" w:sz="0" w:space="0" w:color="auto"/>
        <w:left w:val="none" w:sz="0" w:space="0" w:color="auto"/>
        <w:bottom w:val="none" w:sz="0" w:space="0" w:color="auto"/>
        <w:right w:val="none" w:sz="0" w:space="0" w:color="auto"/>
      </w:divBdr>
      <w:divsChild>
        <w:div w:id="553198642">
          <w:marLeft w:val="0"/>
          <w:marRight w:val="0"/>
          <w:marTop w:val="0"/>
          <w:marBottom w:val="0"/>
          <w:divBdr>
            <w:top w:val="none" w:sz="0" w:space="0" w:color="auto"/>
            <w:left w:val="none" w:sz="0" w:space="0" w:color="auto"/>
            <w:bottom w:val="none" w:sz="0" w:space="0" w:color="auto"/>
            <w:right w:val="none" w:sz="0" w:space="0" w:color="auto"/>
          </w:divBdr>
        </w:div>
      </w:divsChild>
    </w:div>
    <w:div w:id="399906246">
      <w:bodyDiv w:val="1"/>
      <w:marLeft w:val="0"/>
      <w:marRight w:val="0"/>
      <w:marTop w:val="0"/>
      <w:marBottom w:val="0"/>
      <w:divBdr>
        <w:top w:val="none" w:sz="0" w:space="0" w:color="auto"/>
        <w:left w:val="none" w:sz="0" w:space="0" w:color="auto"/>
        <w:bottom w:val="none" w:sz="0" w:space="0" w:color="auto"/>
        <w:right w:val="none" w:sz="0" w:space="0" w:color="auto"/>
      </w:divBdr>
      <w:divsChild>
        <w:div w:id="1259748584">
          <w:marLeft w:val="0"/>
          <w:marRight w:val="0"/>
          <w:marTop w:val="0"/>
          <w:marBottom w:val="0"/>
          <w:divBdr>
            <w:top w:val="none" w:sz="0" w:space="0" w:color="auto"/>
            <w:left w:val="none" w:sz="0" w:space="0" w:color="auto"/>
            <w:bottom w:val="none" w:sz="0" w:space="0" w:color="auto"/>
            <w:right w:val="none" w:sz="0" w:space="0" w:color="auto"/>
          </w:divBdr>
        </w:div>
      </w:divsChild>
    </w:div>
    <w:div w:id="480199269">
      <w:bodyDiv w:val="1"/>
      <w:marLeft w:val="0"/>
      <w:marRight w:val="0"/>
      <w:marTop w:val="0"/>
      <w:marBottom w:val="0"/>
      <w:divBdr>
        <w:top w:val="none" w:sz="0" w:space="0" w:color="auto"/>
        <w:left w:val="none" w:sz="0" w:space="0" w:color="auto"/>
        <w:bottom w:val="none" w:sz="0" w:space="0" w:color="auto"/>
        <w:right w:val="none" w:sz="0" w:space="0" w:color="auto"/>
      </w:divBdr>
      <w:divsChild>
        <w:div w:id="727650606">
          <w:marLeft w:val="0"/>
          <w:marRight w:val="0"/>
          <w:marTop w:val="0"/>
          <w:marBottom w:val="0"/>
          <w:divBdr>
            <w:top w:val="none" w:sz="0" w:space="0" w:color="auto"/>
            <w:left w:val="none" w:sz="0" w:space="0" w:color="auto"/>
            <w:bottom w:val="none" w:sz="0" w:space="0" w:color="auto"/>
            <w:right w:val="none" w:sz="0" w:space="0" w:color="auto"/>
          </w:divBdr>
        </w:div>
      </w:divsChild>
    </w:div>
    <w:div w:id="599030417">
      <w:bodyDiv w:val="1"/>
      <w:marLeft w:val="0"/>
      <w:marRight w:val="0"/>
      <w:marTop w:val="0"/>
      <w:marBottom w:val="0"/>
      <w:divBdr>
        <w:top w:val="none" w:sz="0" w:space="0" w:color="auto"/>
        <w:left w:val="none" w:sz="0" w:space="0" w:color="auto"/>
        <w:bottom w:val="none" w:sz="0" w:space="0" w:color="auto"/>
        <w:right w:val="none" w:sz="0" w:space="0" w:color="auto"/>
      </w:divBdr>
      <w:divsChild>
        <w:div w:id="1902980864">
          <w:marLeft w:val="0"/>
          <w:marRight w:val="0"/>
          <w:marTop w:val="0"/>
          <w:marBottom w:val="0"/>
          <w:divBdr>
            <w:top w:val="none" w:sz="0" w:space="0" w:color="auto"/>
            <w:left w:val="none" w:sz="0" w:space="0" w:color="auto"/>
            <w:bottom w:val="none" w:sz="0" w:space="0" w:color="auto"/>
            <w:right w:val="none" w:sz="0" w:space="0" w:color="auto"/>
          </w:divBdr>
        </w:div>
      </w:divsChild>
    </w:div>
    <w:div w:id="641038115">
      <w:bodyDiv w:val="1"/>
      <w:marLeft w:val="0"/>
      <w:marRight w:val="0"/>
      <w:marTop w:val="0"/>
      <w:marBottom w:val="0"/>
      <w:divBdr>
        <w:top w:val="none" w:sz="0" w:space="0" w:color="auto"/>
        <w:left w:val="none" w:sz="0" w:space="0" w:color="auto"/>
        <w:bottom w:val="none" w:sz="0" w:space="0" w:color="auto"/>
        <w:right w:val="none" w:sz="0" w:space="0" w:color="auto"/>
      </w:divBdr>
    </w:div>
    <w:div w:id="683944296">
      <w:bodyDiv w:val="1"/>
      <w:marLeft w:val="0"/>
      <w:marRight w:val="0"/>
      <w:marTop w:val="0"/>
      <w:marBottom w:val="0"/>
      <w:divBdr>
        <w:top w:val="none" w:sz="0" w:space="0" w:color="auto"/>
        <w:left w:val="none" w:sz="0" w:space="0" w:color="auto"/>
        <w:bottom w:val="none" w:sz="0" w:space="0" w:color="auto"/>
        <w:right w:val="none" w:sz="0" w:space="0" w:color="auto"/>
      </w:divBdr>
      <w:divsChild>
        <w:div w:id="897592925">
          <w:marLeft w:val="0"/>
          <w:marRight w:val="0"/>
          <w:marTop w:val="0"/>
          <w:marBottom w:val="0"/>
          <w:divBdr>
            <w:top w:val="none" w:sz="0" w:space="0" w:color="auto"/>
            <w:left w:val="none" w:sz="0" w:space="0" w:color="auto"/>
            <w:bottom w:val="none" w:sz="0" w:space="0" w:color="auto"/>
            <w:right w:val="none" w:sz="0" w:space="0" w:color="auto"/>
          </w:divBdr>
          <w:divsChild>
            <w:div w:id="12742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3652">
      <w:bodyDiv w:val="1"/>
      <w:marLeft w:val="0"/>
      <w:marRight w:val="0"/>
      <w:marTop w:val="0"/>
      <w:marBottom w:val="0"/>
      <w:divBdr>
        <w:top w:val="none" w:sz="0" w:space="0" w:color="auto"/>
        <w:left w:val="none" w:sz="0" w:space="0" w:color="auto"/>
        <w:bottom w:val="none" w:sz="0" w:space="0" w:color="auto"/>
        <w:right w:val="none" w:sz="0" w:space="0" w:color="auto"/>
      </w:divBdr>
      <w:divsChild>
        <w:div w:id="2047829597">
          <w:marLeft w:val="0"/>
          <w:marRight w:val="0"/>
          <w:marTop w:val="0"/>
          <w:marBottom w:val="0"/>
          <w:divBdr>
            <w:top w:val="none" w:sz="0" w:space="0" w:color="auto"/>
            <w:left w:val="none" w:sz="0" w:space="0" w:color="auto"/>
            <w:bottom w:val="none" w:sz="0" w:space="0" w:color="auto"/>
            <w:right w:val="none" w:sz="0" w:space="0" w:color="auto"/>
          </w:divBdr>
        </w:div>
      </w:divsChild>
    </w:div>
    <w:div w:id="796222876">
      <w:bodyDiv w:val="1"/>
      <w:marLeft w:val="0"/>
      <w:marRight w:val="0"/>
      <w:marTop w:val="0"/>
      <w:marBottom w:val="0"/>
      <w:divBdr>
        <w:top w:val="none" w:sz="0" w:space="0" w:color="auto"/>
        <w:left w:val="none" w:sz="0" w:space="0" w:color="auto"/>
        <w:bottom w:val="none" w:sz="0" w:space="0" w:color="auto"/>
        <w:right w:val="none" w:sz="0" w:space="0" w:color="auto"/>
      </w:divBdr>
      <w:divsChild>
        <w:div w:id="1851677003">
          <w:marLeft w:val="0"/>
          <w:marRight w:val="0"/>
          <w:marTop w:val="0"/>
          <w:marBottom w:val="0"/>
          <w:divBdr>
            <w:top w:val="none" w:sz="0" w:space="0" w:color="auto"/>
            <w:left w:val="none" w:sz="0" w:space="0" w:color="auto"/>
            <w:bottom w:val="none" w:sz="0" w:space="0" w:color="auto"/>
            <w:right w:val="none" w:sz="0" w:space="0" w:color="auto"/>
          </w:divBdr>
        </w:div>
      </w:divsChild>
    </w:div>
    <w:div w:id="801192097">
      <w:bodyDiv w:val="1"/>
      <w:marLeft w:val="0"/>
      <w:marRight w:val="0"/>
      <w:marTop w:val="0"/>
      <w:marBottom w:val="0"/>
      <w:divBdr>
        <w:top w:val="none" w:sz="0" w:space="0" w:color="auto"/>
        <w:left w:val="none" w:sz="0" w:space="0" w:color="auto"/>
        <w:bottom w:val="none" w:sz="0" w:space="0" w:color="auto"/>
        <w:right w:val="none" w:sz="0" w:space="0" w:color="auto"/>
      </w:divBdr>
      <w:divsChild>
        <w:div w:id="1697383315">
          <w:marLeft w:val="0"/>
          <w:marRight w:val="0"/>
          <w:marTop w:val="0"/>
          <w:marBottom w:val="0"/>
          <w:divBdr>
            <w:top w:val="none" w:sz="0" w:space="0" w:color="auto"/>
            <w:left w:val="none" w:sz="0" w:space="0" w:color="auto"/>
            <w:bottom w:val="none" w:sz="0" w:space="0" w:color="auto"/>
            <w:right w:val="none" w:sz="0" w:space="0" w:color="auto"/>
          </w:divBdr>
          <w:divsChild>
            <w:div w:id="16719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7451">
      <w:bodyDiv w:val="1"/>
      <w:marLeft w:val="0"/>
      <w:marRight w:val="0"/>
      <w:marTop w:val="0"/>
      <w:marBottom w:val="0"/>
      <w:divBdr>
        <w:top w:val="none" w:sz="0" w:space="0" w:color="auto"/>
        <w:left w:val="none" w:sz="0" w:space="0" w:color="auto"/>
        <w:bottom w:val="none" w:sz="0" w:space="0" w:color="auto"/>
        <w:right w:val="none" w:sz="0" w:space="0" w:color="auto"/>
      </w:divBdr>
      <w:divsChild>
        <w:div w:id="1009673778">
          <w:marLeft w:val="0"/>
          <w:marRight w:val="0"/>
          <w:marTop w:val="0"/>
          <w:marBottom w:val="0"/>
          <w:divBdr>
            <w:top w:val="none" w:sz="0" w:space="0" w:color="auto"/>
            <w:left w:val="none" w:sz="0" w:space="0" w:color="auto"/>
            <w:bottom w:val="none" w:sz="0" w:space="0" w:color="auto"/>
            <w:right w:val="none" w:sz="0" w:space="0" w:color="auto"/>
          </w:divBdr>
          <w:divsChild>
            <w:div w:id="15548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5343">
      <w:bodyDiv w:val="1"/>
      <w:marLeft w:val="0"/>
      <w:marRight w:val="0"/>
      <w:marTop w:val="0"/>
      <w:marBottom w:val="0"/>
      <w:divBdr>
        <w:top w:val="none" w:sz="0" w:space="0" w:color="auto"/>
        <w:left w:val="none" w:sz="0" w:space="0" w:color="auto"/>
        <w:bottom w:val="none" w:sz="0" w:space="0" w:color="auto"/>
        <w:right w:val="none" w:sz="0" w:space="0" w:color="auto"/>
      </w:divBdr>
      <w:divsChild>
        <w:div w:id="1991976417">
          <w:marLeft w:val="0"/>
          <w:marRight w:val="0"/>
          <w:marTop w:val="0"/>
          <w:marBottom w:val="0"/>
          <w:divBdr>
            <w:top w:val="none" w:sz="0" w:space="0" w:color="auto"/>
            <w:left w:val="none" w:sz="0" w:space="0" w:color="auto"/>
            <w:bottom w:val="none" w:sz="0" w:space="0" w:color="auto"/>
            <w:right w:val="none" w:sz="0" w:space="0" w:color="auto"/>
          </w:divBdr>
        </w:div>
      </w:divsChild>
    </w:div>
    <w:div w:id="1023363608">
      <w:bodyDiv w:val="1"/>
      <w:marLeft w:val="0"/>
      <w:marRight w:val="0"/>
      <w:marTop w:val="0"/>
      <w:marBottom w:val="0"/>
      <w:divBdr>
        <w:top w:val="none" w:sz="0" w:space="0" w:color="auto"/>
        <w:left w:val="none" w:sz="0" w:space="0" w:color="auto"/>
        <w:bottom w:val="none" w:sz="0" w:space="0" w:color="auto"/>
        <w:right w:val="none" w:sz="0" w:space="0" w:color="auto"/>
      </w:divBdr>
      <w:divsChild>
        <w:div w:id="167410738">
          <w:marLeft w:val="0"/>
          <w:marRight w:val="0"/>
          <w:marTop w:val="0"/>
          <w:marBottom w:val="0"/>
          <w:divBdr>
            <w:top w:val="none" w:sz="0" w:space="0" w:color="auto"/>
            <w:left w:val="none" w:sz="0" w:space="0" w:color="auto"/>
            <w:bottom w:val="none" w:sz="0" w:space="0" w:color="auto"/>
            <w:right w:val="none" w:sz="0" w:space="0" w:color="auto"/>
          </w:divBdr>
        </w:div>
      </w:divsChild>
    </w:div>
    <w:div w:id="1076394590">
      <w:bodyDiv w:val="1"/>
      <w:marLeft w:val="0"/>
      <w:marRight w:val="0"/>
      <w:marTop w:val="0"/>
      <w:marBottom w:val="0"/>
      <w:divBdr>
        <w:top w:val="none" w:sz="0" w:space="0" w:color="auto"/>
        <w:left w:val="none" w:sz="0" w:space="0" w:color="auto"/>
        <w:bottom w:val="none" w:sz="0" w:space="0" w:color="auto"/>
        <w:right w:val="none" w:sz="0" w:space="0" w:color="auto"/>
      </w:divBdr>
      <w:divsChild>
        <w:div w:id="966356808">
          <w:marLeft w:val="0"/>
          <w:marRight w:val="0"/>
          <w:marTop w:val="0"/>
          <w:marBottom w:val="0"/>
          <w:divBdr>
            <w:top w:val="none" w:sz="0" w:space="0" w:color="auto"/>
            <w:left w:val="none" w:sz="0" w:space="0" w:color="auto"/>
            <w:bottom w:val="none" w:sz="0" w:space="0" w:color="auto"/>
            <w:right w:val="none" w:sz="0" w:space="0" w:color="auto"/>
          </w:divBdr>
        </w:div>
      </w:divsChild>
    </w:div>
    <w:div w:id="1089305999">
      <w:bodyDiv w:val="1"/>
      <w:marLeft w:val="0"/>
      <w:marRight w:val="0"/>
      <w:marTop w:val="0"/>
      <w:marBottom w:val="0"/>
      <w:divBdr>
        <w:top w:val="none" w:sz="0" w:space="0" w:color="auto"/>
        <w:left w:val="none" w:sz="0" w:space="0" w:color="auto"/>
        <w:bottom w:val="none" w:sz="0" w:space="0" w:color="auto"/>
        <w:right w:val="none" w:sz="0" w:space="0" w:color="auto"/>
      </w:divBdr>
      <w:divsChild>
        <w:div w:id="345520517">
          <w:marLeft w:val="0"/>
          <w:marRight w:val="0"/>
          <w:marTop w:val="0"/>
          <w:marBottom w:val="0"/>
          <w:divBdr>
            <w:top w:val="none" w:sz="0" w:space="0" w:color="auto"/>
            <w:left w:val="none" w:sz="0" w:space="0" w:color="auto"/>
            <w:bottom w:val="none" w:sz="0" w:space="0" w:color="auto"/>
            <w:right w:val="none" w:sz="0" w:space="0" w:color="auto"/>
          </w:divBdr>
          <w:divsChild>
            <w:div w:id="17021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4126">
      <w:bodyDiv w:val="1"/>
      <w:marLeft w:val="0"/>
      <w:marRight w:val="0"/>
      <w:marTop w:val="0"/>
      <w:marBottom w:val="0"/>
      <w:divBdr>
        <w:top w:val="none" w:sz="0" w:space="0" w:color="auto"/>
        <w:left w:val="none" w:sz="0" w:space="0" w:color="auto"/>
        <w:bottom w:val="none" w:sz="0" w:space="0" w:color="auto"/>
        <w:right w:val="none" w:sz="0" w:space="0" w:color="auto"/>
      </w:divBdr>
      <w:divsChild>
        <w:div w:id="1733574312">
          <w:marLeft w:val="0"/>
          <w:marRight w:val="0"/>
          <w:marTop w:val="0"/>
          <w:marBottom w:val="0"/>
          <w:divBdr>
            <w:top w:val="none" w:sz="0" w:space="0" w:color="auto"/>
            <w:left w:val="none" w:sz="0" w:space="0" w:color="auto"/>
            <w:bottom w:val="none" w:sz="0" w:space="0" w:color="auto"/>
            <w:right w:val="none" w:sz="0" w:space="0" w:color="auto"/>
          </w:divBdr>
        </w:div>
      </w:divsChild>
    </w:div>
    <w:div w:id="1212116064">
      <w:bodyDiv w:val="1"/>
      <w:marLeft w:val="0"/>
      <w:marRight w:val="0"/>
      <w:marTop w:val="0"/>
      <w:marBottom w:val="0"/>
      <w:divBdr>
        <w:top w:val="none" w:sz="0" w:space="0" w:color="auto"/>
        <w:left w:val="none" w:sz="0" w:space="0" w:color="auto"/>
        <w:bottom w:val="none" w:sz="0" w:space="0" w:color="auto"/>
        <w:right w:val="none" w:sz="0" w:space="0" w:color="auto"/>
      </w:divBdr>
      <w:divsChild>
        <w:div w:id="767428560">
          <w:marLeft w:val="0"/>
          <w:marRight w:val="0"/>
          <w:marTop w:val="0"/>
          <w:marBottom w:val="0"/>
          <w:divBdr>
            <w:top w:val="none" w:sz="0" w:space="0" w:color="auto"/>
            <w:left w:val="none" w:sz="0" w:space="0" w:color="auto"/>
            <w:bottom w:val="none" w:sz="0" w:space="0" w:color="auto"/>
            <w:right w:val="none" w:sz="0" w:space="0" w:color="auto"/>
          </w:divBdr>
        </w:div>
      </w:divsChild>
    </w:div>
    <w:div w:id="1240752768">
      <w:bodyDiv w:val="1"/>
      <w:marLeft w:val="0"/>
      <w:marRight w:val="0"/>
      <w:marTop w:val="0"/>
      <w:marBottom w:val="0"/>
      <w:divBdr>
        <w:top w:val="none" w:sz="0" w:space="0" w:color="auto"/>
        <w:left w:val="none" w:sz="0" w:space="0" w:color="auto"/>
        <w:bottom w:val="none" w:sz="0" w:space="0" w:color="auto"/>
        <w:right w:val="none" w:sz="0" w:space="0" w:color="auto"/>
      </w:divBdr>
    </w:div>
    <w:div w:id="1249076539">
      <w:bodyDiv w:val="1"/>
      <w:marLeft w:val="0"/>
      <w:marRight w:val="0"/>
      <w:marTop w:val="0"/>
      <w:marBottom w:val="0"/>
      <w:divBdr>
        <w:top w:val="none" w:sz="0" w:space="0" w:color="auto"/>
        <w:left w:val="none" w:sz="0" w:space="0" w:color="auto"/>
        <w:bottom w:val="none" w:sz="0" w:space="0" w:color="auto"/>
        <w:right w:val="none" w:sz="0" w:space="0" w:color="auto"/>
      </w:divBdr>
      <w:divsChild>
        <w:div w:id="1986081150">
          <w:marLeft w:val="0"/>
          <w:marRight w:val="0"/>
          <w:marTop w:val="0"/>
          <w:marBottom w:val="0"/>
          <w:divBdr>
            <w:top w:val="none" w:sz="0" w:space="0" w:color="auto"/>
            <w:left w:val="none" w:sz="0" w:space="0" w:color="auto"/>
            <w:bottom w:val="none" w:sz="0" w:space="0" w:color="auto"/>
            <w:right w:val="none" w:sz="0" w:space="0" w:color="auto"/>
          </w:divBdr>
        </w:div>
      </w:divsChild>
    </w:div>
    <w:div w:id="1381131172">
      <w:bodyDiv w:val="1"/>
      <w:marLeft w:val="0"/>
      <w:marRight w:val="0"/>
      <w:marTop w:val="0"/>
      <w:marBottom w:val="0"/>
      <w:divBdr>
        <w:top w:val="none" w:sz="0" w:space="0" w:color="auto"/>
        <w:left w:val="none" w:sz="0" w:space="0" w:color="auto"/>
        <w:bottom w:val="none" w:sz="0" w:space="0" w:color="auto"/>
        <w:right w:val="none" w:sz="0" w:space="0" w:color="auto"/>
      </w:divBdr>
      <w:divsChild>
        <w:div w:id="1453985558">
          <w:marLeft w:val="0"/>
          <w:marRight w:val="0"/>
          <w:marTop w:val="0"/>
          <w:marBottom w:val="0"/>
          <w:divBdr>
            <w:top w:val="none" w:sz="0" w:space="0" w:color="auto"/>
            <w:left w:val="none" w:sz="0" w:space="0" w:color="auto"/>
            <w:bottom w:val="none" w:sz="0" w:space="0" w:color="auto"/>
            <w:right w:val="none" w:sz="0" w:space="0" w:color="auto"/>
          </w:divBdr>
        </w:div>
      </w:divsChild>
    </w:div>
    <w:div w:id="1438020723">
      <w:bodyDiv w:val="1"/>
      <w:marLeft w:val="0"/>
      <w:marRight w:val="0"/>
      <w:marTop w:val="0"/>
      <w:marBottom w:val="0"/>
      <w:divBdr>
        <w:top w:val="none" w:sz="0" w:space="0" w:color="auto"/>
        <w:left w:val="none" w:sz="0" w:space="0" w:color="auto"/>
        <w:bottom w:val="none" w:sz="0" w:space="0" w:color="auto"/>
        <w:right w:val="none" w:sz="0" w:space="0" w:color="auto"/>
      </w:divBdr>
      <w:divsChild>
        <w:div w:id="168954176">
          <w:marLeft w:val="0"/>
          <w:marRight w:val="0"/>
          <w:marTop w:val="0"/>
          <w:marBottom w:val="0"/>
          <w:divBdr>
            <w:top w:val="none" w:sz="0" w:space="0" w:color="auto"/>
            <w:left w:val="none" w:sz="0" w:space="0" w:color="auto"/>
            <w:bottom w:val="none" w:sz="0" w:space="0" w:color="auto"/>
            <w:right w:val="none" w:sz="0" w:space="0" w:color="auto"/>
          </w:divBdr>
          <w:divsChild>
            <w:div w:id="12153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674">
      <w:bodyDiv w:val="1"/>
      <w:marLeft w:val="0"/>
      <w:marRight w:val="0"/>
      <w:marTop w:val="0"/>
      <w:marBottom w:val="0"/>
      <w:divBdr>
        <w:top w:val="none" w:sz="0" w:space="0" w:color="auto"/>
        <w:left w:val="none" w:sz="0" w:space="0" w:color="auto"/>
        <w:bottom w:val="none" w:sz="0" w:space="0" w:color="auto"/>
        <w:right w:val="none" w:sz="0" w:space="0" w:color="auto"/>
      </w:divBdr>
      <w:divsChild>
        <w:div w:id="1210385974">
          <w:marLeft w:val="0"/>
          <w:marRight w:val="0"/>
          <w:marTop w:val="0"/>
          <w:marBottom w:val="0"/>
          <w:divBdr>
            <w:top w:val="none" w:sz="0" w:space="0" w:color="auto"/>
            <w:left w:val="none" w:sz="0" w:space="0" w:color="auto"/>
            <w:bottom w:val="none" w:sz="0" w:space="0" w:color="auto"/>
            <w:right w:val="none" w:sz="0" w:space="0" w:color="auto"/>
          </w:divBdr>
        </w:div>
      </w:divsChild>
    </w:div>
    <w:div w:id="1649045171">
      <w:bodyDiv w:val="1"/>
      <w:marLeft w:val="0"/>
      <w:marRight w:val="0"/>
      <w:marTop w:val="0"/>
      <w:marBottom w:val="0"/>
      <w:divBdr>
        <w:top w:val="none" w:sz="0" w:space="0" w:color="auto"/>
        <w:left w:val="none" w:sz="0" w:space="0" w:color="auto"/>
        <w:bottom w:val="none" w:sz="0" w:space="0" w:color="auto"/>
        <w:right w:val="none" w:sz="0" w:space="0" w:color="auto"/>
      </w:divBdr>
      <w:divsChild>
        <w:div w:id="1055399263">
          <w:marLeft w:val="0"/>
          <w:marRight w:val="0"/>
          <w:marTop w:val="0"/>
          <w:marBottom w:val="0"/>
          <w:divBdr>
            <w:top w:val="none" w:sz="0" w:space="0" w:color="auto"/>
            <w:left w:val="none" w:sz="0" w:space="0" w:color="auto"/>
            <w:bottom w:val="none" w:sz="0" w:space="0" w:color="auto"/>
            <w:right w:val="none" w:sz="0" w:space="0" w:color="auto"/>
          </w:divBdr>
        </w:div>
      </w:divsChild>
    </w:div>
    <w:div w:id="1722359836">
      <w:bodyDiv w:val="1"/>
      <w:marLeft w:val="0"/>
      <w:marRight w:val="0"/>
      <w:marTop w:val="0"/>
      <w:marBottom w:val="0"/>
      <w:divBdr>
        <w:top w:val="none" w:sz="0" w:space="0" w:color="auto"/>
        <w:left w:val="none" w:sz="0" w:space="0" w:color="auto"/>
        <w:bottom w:val="none" w:sz="0" w:space="0" w:color="auto"/>
        <w:right w:val="none" w:sz="0" w:space="0" w:color="auto"/>
      </w:divBdr>
      <w:divsChild>
        <w:div w:id="189075139">
          <w:marLeft w:val="0"/>
          <w:marRight w:val="0"/>
          <w:marTop w:val="0"/>
          <w:marBottom w:val="0"/>
          <w:divBdr>
            <w:top w:val="none" w:sz="0" w:space="0" w:color="auto"/>
            <w:left w:val="none" w:sz="0" w:space="0" w:color="auto"/>
            <w:bottom w:val="none" w:sz="0" w:space="0" w:color="auto"/>
            <w:right w:val="none" w:sz="0" w:space="0" w:color="auto"/>
          </w:divBdr>
          <w:divsChild>
            <w:div w:id="60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453">
      <w:bodyDiv w:val="1"/>
      <w:marLeft w:val="0"/>
      <w:marRight w:val="0"/>
      <w:marTop w:val="0"/>
      <w:marBottom w:val="0"/>
      <w:divBdr>
        <w:top w:val="none" w:sz="0" w:space="0" w:color="auto"/>
        <w:left w:val="none" w:sz="0" w:space="0" w:color="auto"/>
        <w:bottom w:val="none" w:sz="0" w:space="0" w:color="auto"/>
        <w:right w:val="none" w:sz="0" w:space="0" w:color="auto"/>
      </w:divBdr>
      <w:divsChild>
        <w:div w:id="1792358527">
          <w:marLeft w:val="0"/>
          <w:marRight w:val="0"/>
          <w:marTop w:val="0"/>
          <w:marBottom w:val="0"/>
          <w:divBdr>
            <w:top w:val="none" w:sz="0" w:space="0" w:color="auto"/>
            <w:left w:val="none" w:sz="0" w:space="0" w:color="auto"/>
            <w:bottom w:val="none" w:sz="0" w:space="0" w:color="auto"/>
            <w:right w:val="none" w:sz="0" w:space="0" w:color="auto"/>
          </w:divBdr>
        </w:div>
      </w:divsChild>
    </w:div>
    <w:div w:id="18637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Props1.xml><?xml version="1.0" encoding="utf-8"?>
<ds:datastoreItem xmlns:ds="http://schemas.openxmlformats.org/officeDocument/2006/customXml" ds:itemID="{266598B9-F403-4D24-AB65-E25AF7060E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Submitted by the expert from the informal group on Service Doors, Windows and Emergency Exits (SDWEE)</vt:lpstr>
      <vt:lpstr>Submitted by the expert from the informal group on Service Doors, Windows and Emergency Exits (SDWEE)</vt:lpstr>
      <vt:lpstr>Submitted by the expert from the informal group on Service Doors, Windows and Emergency Exits (SDWEE)</vt:lpstr>
    </vt:vector>
  </TitlesOfParts>
  <Company>НАМИ</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by the expert from the informal group on Service Doors, Windows and Emergency Exits (SDWEE)</dc:title>
  <dc:creator>OICA</dc:creator>
  <cp:lastModifiedBy>Hubert Romain</cp:lastModifiedBy>
  <cp:revision>2</cp:revision>
  <cp:lastPrinted>2016-04-25T09:00:00Z</cp:lastPrinted>
  <dcterms:created xsi:type="dcterms:W3CDTF">2016-09-27T15:26:00Z</dcterms:created>
  <dcterms:modified xsi:type="dcterms:W3CDTF">2016-09-27T15:26:00Z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3beb8645-ddbd-455d-980d-b8f817e48e2a</vt:lpwstr>
  </property>
  <property fmtid="{D5CDD505-2E9C-101B-9397-08002B2CF9AE}" pid="3" name="bjSaver">
    <vt:lpwstr>S2e15rp+7ldH2uz+ZrtuFhXO9HOONE9S</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PAG55,27/01/2016 14:11:19,GENERAL BUSINESS</vt:lpwstr>
  </property>
  <property fmtid="{D5CDD505-2E9C-101B-9397-08002B2CF9AE}" pid="8" name="CNH-Classification">
    <vt:lpwstr>[GENERAL BUSINESS]</vt:lpwstr>
  </property>
  <property fmtid="{D5CDD505-2E9C-101B-9397-08002B2CF9AE}" pid="9" name="_NewReviewCycle">
    <vt:lpwstr/>
  </property>
</Properties>
</file>