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000" w:firstRow="0" w:lastRow="0" w:firstColumn="0" w:lastColumn="0" w:noHBand="0" w:noVBand="0"/>
      </w:tblPr>
      <w:tblGrid>
        <w:gridCol w:w="4962"/>
        <w:gridCol w:w="4961"/>
      </w:tblGrid>
      <w:tr w:rsidR="006A522A" w:rsidRPr="006909FF" w14:paraId="351A2021" w14:textId="77777777" w:rsidTr="00145C55">
        <w:tc>
          <w:tcPr>
            <w:tcW w:w="4962" w:type="dxa"/>
          </w:tcPr>
          <w:p w14:paraId="2842959B" w14:textId="67138909" w:rsidR="00880B8B" w:rsidRPr="004657A2" w:rsidRDefault="00852FA8" w:rsidP="00121027">
            <w:pPr>
              <w:pStyle w:val="Header"/>
              <w:rPr>
                <w:sz w:val="20"/>
                <w:szCs w:val="20"/>
                <w:lang w:val="en-GB"/>
              </w:rPr>
            </w:pPr>
            <w:r w:rsidRPr="004657A2">
              <w:rPr>
                <w:sz w:val="20"/>
                <w:szCs w:val="20"/>
                <w:lang w:val="en-GB"/>
              </w:rPr>
              <w:t xml:space="preserve">Submitted by </w:t>
            </w:r>
            <w:r w:rsidR="00F65389" w:rsidRPr="004657A2">
              <w:rPr>
                <w:sz w:val="20"/>
                <w:szCs w:val="20"/>
                <w:lang w:val="en-GB"/>
              </w:rPr>
              <w:t xml:space="preserve">the </w:t>
            </w:r>
            <w:r w:rsidR="00AD0FA3" w:rsidRPr="004657A2">
              <w:rPr>
                <w:sz w:val="20"/>
                <w:szCs w:val="20"/>
                <w:lang w:val="en-GB"/>
              </w:rPr>
              <w:t xml:space="preserve">Secretary of the GRSG informal </w:t>
            </w:r>
            <w:r w:rsidR="006909FF">
              <w:rPr>
                <w:sz w:val="20"/>
                <w:szCs w:val="20"/>
                <w:lang w:val="en-GB"/>
              </w:rPr>
              <w:t xml:space="preserve">working </w:t>
            </w:r>
            <w:r w:rsidR="00AD0FA3" w:rsidRPr="004657A2">
              <w:rPr>
                <w:sz w:val="20"/>
                <w:szCs w:val="20"/>
                <w:lang w:val="en-GB"/>
              </w:rPr>
              <w:t>group on AECS</w:t>
            </w:r>
          </w:p>
          <w:p w14:paraId="1D721EE5" w14:textId="77777777" w:rsidR="00880B8B" w:rsidRPr="004657A2" w:rsidRDefault="00880B8B" w:rsidP="00121027">
            <w:pPr>
              <w:pStyle w:val="Header"/>
              <w:rPr>
                <w:sz w:val="16"/>
                <w:szCs w:val="16"/>
                <w:lang w:val="en-GB"/>
              </w:rPr>
            </w:pPr>
          </w:p>
        </w:tc>
        <w:tc>
          <w:tcPr>
            <w:tcW w:w="4961" w:type="dxa"/>
          </w:tcPr>
          <w:p w14:paraId="3E180AE3" w14:textId="76423FDD" w:rsidR="006A522A" w:rsidRPr="004657A2" w:rsidRDefault="006A522A" w:rsidP="006C3413">
            <w:pPr>
              <w:ind w:left="742"/>
              <w:rPr>
                <w:b/>
                <w:bCs/>
                <w:sz w:val="20"/>
                <w:szCs w:val="20"/>
                <w:lang w:val="en-GB"/>
              </w:rPr>
            </w:pPr>
            <w:r w:rsidRPr="004657A2">
              <w:rPr>
                <w:sz w:val="20"/>
                <w:szCs w:val="20"/>
                <w:u w:val="single"/>
                <w:lang w:val="en-GB"/>
              </w:rPr>
              <w:t>Informal document</w:t>
            </w:r>
            <w:r w:rsidRPr="004657A2">
              <w:rPr>
                <w:sz w:val="20"/>
                <w:szCs w:val="20"/>
                <w:lang w:val="en-GB"/>
              </w:rPr>
              <w:t xml:space="preserve"> </w:t>
            </w:r>
            <w:r w:rsidRPr="004657A2">
              <w:rPr>
                <w:b/>
                <w:bCs/>
                <w:sz w:val="20"/>
                <w:szCs w:val="20"/>
                <w:lang w:val="en-GB"/>
              </w:rPr>
              <w:t>GRSG-</w:t>
            </w:r>
            <w:r w:rsidR="000771D9" w:rsidRPr="004657A2">
              <w:rPr>
                <w:b/>
                <w:bCs/>
                <w:sz w:val="20"/>
                <w:szCs w:val="20"/>
                <w:lang w:val="en-GB"/>
              </w:rPr>
              <w:t>1</w:t>
            </w:r>
            <w:r w:rsidR="00A119AD" w:rsidRPr="004657A2">
              <w:rPr>
                <w:b/>
                <w:bCs/>
                <w:sz w:val="20"/>
                <w:szCs w:val="20"/>
                <w:lang w:val="en-GB"/>
              </w:rPr>
              <w:t>11</w:t>
            </w:r>
            <w:r w:rsidRPr="004657A2">
              <w:rPr>
                <w:b/>
                <w:bCs/>
                <w:sz w:val="20"/>
                <w:szCs w:val="20"/>
                <w:lang w:val="en-GB"/>
              </w:rPr>
              <w:t>-</w:t>
            </w:r>
            <w:r w:rsidR="006909FF">
              <w:rPr>
                <w:b/>
                <w:bCs/>
                <w:sz w:val="20"/>
                <w:szCs w:val="20"/>
                <w:lang w:val="en-GB"/>
              </w:rPr>
              <w:t>07</w:t>
            </w:r>
          </w:p>
          <w:p w14:paraId="3B667C2F" w14:textId="77777777" w:rsidR="006A522A" w:rsidRPr="004657A2" w:rsidRDefault="007B0133" w:rsidP="00147968">
            <w:pPr>
              <w:pStyle w:val="Header"/>
              <w:ind w:left="742"/>
              <w:rPr>
                <w:sz w:val="20"/>
                <w:szCs w:val="20"/>
                <w:lang w:val="en-GB"/>
              </w:rPr>
            </w:pPr>
            <w:r w:rsidRPr="004657A2">
              <w:rPr>
                <w:sz w:val="20"/>
                <w:szCs w:val="20"/>
                <w:lang w:val="en-GB"/>
              </w:rPr>
              <w:t>(</w:t>
            </w:r>
            <w:r w:rsidR="00262ADB" w:rsidRPr="004657A2">
              <w:rPr>
                <w:sz w:val="20"/>
                <w:szCs w:val="20"/>
                <w:lang w:val="en-GB"/>
              </w:rPr>
              <w:t>1</w:t>
            </w:r>
            <w:r w:rsidR="003C3232" w:rsidRPr="004657A2">
              <w:rPr>
                <w:sz w:val="20"/>
                <w:szCs w:val="20"/>
                <w:lang w:val="en-GB"/>
              </w:rPr>
              <w:t>1</w:t>
            </w:r>
            <w:r w:rsidR="00A119AD" w:rsidRPr="004657A2">
              <w:rPr>
                <w:sz w:val="20"/>
                <w:szCs w:val="20"/>
                <w:lang w:val="en-GB"/>
              </w:rPr>
              <w:t>1</w:t>
            </w:r>
            <w:r w:rsidR="00121027" w:rsidRPr="004657A2">
              <w:rPr>
                <w:sz w:val="20"/>
                <w:szCs w:val="20"/>
                <w:vertAlign w:val="superscript"/>
                <w:lang w:val="en-GB"/>
              </w:rPr>
              <w:t>th</w:t>
            </w:r>
            <w:r w:rsidR="000771D9" w:rsidRPr="004657A2">
              <w:rPr>
                <w:sz w:val="20"/>
                <w:szCs w:val="20"/>
                <w:lang w:val="en-GB"/>
              </w:rPr>
              <w:t xml:space="preserve"> </w:t>
            </w:r>
            <w:r w:rsidR="006A522A" w:rsidRPr="004657A2">
              <w:rPr>
                <w:sz w:val="20"/>
                <w:szCs w:val="20"/>
                <w:lang w:val="en-GB"/>
              </w:rPr>
              <w:t xml:space="preserve">GRSG, </w:t>
            </w:r>
            <w:r w:rsidR="00A119AD" w:rsidRPr="004657A2">
              <w:rPr>
                <w:sz w:val="20"/>
                <w:szCs w:val="20"/>
                <w:lang w:val="en-GB"/>
              </w:rPr>
              <w:t xml:space="preserve">11-14 October </w:t>
            </w:r>
            <w:r w:rsidR="007B2E2A" w:rsidRPr="004657A2">
              <w:rPr>
                <w:sz w:val="20"/>
                <w:szCs w:val="20"/>
                <w:lang w:val="en-GB"/>
              </w:rPr>
              <w:t>201</w:t>
            </w:r>
            <w:r w:rsidR="003C3232" w:rsidRPr="004657A2">
              <w:rPr>
                <w:sz w:val="20"/>
                <w:szCs w:val="20"/>
                <w:lang w:val="en-GB"/>
              </w:rPr>
              <w:t>6</w:t>
            </w:r>
          </w:p>
          <w:p w14:paraId="65B6E91E" w14:textId="669908C1" w:rsidR="006A522A" w:rsidRPr="004657A2" w:rsidRDefault="003D4BFE" w:rsidP="006909FF">
            <w:pPr>
              <w:pStyle w:val="Header"/>
              <w:ind w:left="742"/>
              <w:rPr>
                <w:sz w:val="20"/>
                <w:szCs w:val="20"/>
                <w:lang w:val="en-GB"/>
              </w:rPr>
            </w:pPr>
            <w:r w:rsidRPr="004657A2">
              <w:rPr>
                <w:sz w:val="20"/>
                <w:szCs w:val="20"/>
                <w:lang w:val="en-GB"/>
              </w:rPr>
              <w:t>a</w:t>
            </w:r>
            <w:r w:rsidR="00DB209F" w:rsidRPr="004657A2">
              <w:rPr>
                <w:sz w:val="20"/>
                <w:szCs w:val="20"/>
                <w:lang w:val="en-GB"/>
              </w:rPr>
              <w:t xml:space="preserve">genda item </w:t>
            </w:r>
            <w:r w:rsidR="001C6D2B">
              <w:rPr>
                <w:sz w:val="20"/>
                <w:szCs w:val="20"/>
                <w:lang w:val="en-GB"/>
              </w:rPr>
              <w:t>13</w:t>
            </w:r>
            <w:r w:rsidR="006A522A" w:rsidRPr="004657A2">
              <w:rPr>
                <w:sz w:val="20"/>
                <w:szCs w:val="20"/>
                <w:lang w:val="en-GB"/>
              </w:rPr>
              <w:t>)</w:t>
            </w:r>
          </w:p>
        </w:tc>
      </w:tr>
    </w:tbl>
    <w:p w14:paraId="1685A55D" w14:textId="781F4448" w:rsidR="00C07DE9" w:rsidRPr="004657A2" w:rsidRDefault="002E1BD4" w:rsidP="006909FF">
      <w:pPr>
        <w:spacing w:before="240" w:line="240" w:lineRule="atLeast"/>
        <w:ind w:left="709" w:right="454"/>
        <w:rPr>
          <w:b/>
          <w:sz w:val="28"/>
          <w:szCs w:val="28"/>
          <w:lang w:val="en-GB" w:eastAsia="en-US"/>
        </w:rPr>
      </w:pPr>
      <w:r w:rsidRPr="004657A2">
        <w:rPr>
          <w:b/>
          <w:sz w:val="28"/>
          <w:szCs w:val="28"/>
          <w:lang w:val="en-GB" w:eastAsia="en-US"/>
        </w:rPr>
        <w:t xml:space="preserve">Proposal </w:t>
      </w:r>
      <w:r w:rsidR="00D11A73" w:rsidRPr="004657A2">
        <w:rPr>
          <w:b/>
          <w:sz w:val="28"/>
          <w:szCs w:val="28"/>
          <w:lang w:val="en-GB" w:eastAsia="en-US"/>
        </w:rPr>
        <w:t xml:space="preserve">for </w:t>
      </w:r>
      <w:r w:rsidRPr="004657A2">
        <w:rPr>
          <w:b/>
          <w:sz w:val="28"/>
          <w:szCs w:val="28"/>
          <w:lang w:val="en-GB" w:eastAsia="en-US"/>
        </w:rPr>
        <w:t xml:space="preserve">amendments to </w:t>
      </w:r>
      <w:r w:rsidR="006909FF">
        <w:rPr>
          <w:b/>
          <w:sz w:val="28"/>
          <w:szCs w:val="28"/>
          <w:lang w:val="en-GB" w:eastAsia="en-US"/>
        </w:rPr>
        <w:t>ECE/</w:t>
      </w:r>
      <w:r w:rsidR="00D11A73" w:rsidRPr="004657A2">
        <w:rPr>
          <w:b/>
          <w:sz w:val="28"/>
          <w:szCs w:val="28"/>
          <w:lang w:val="en-GB" w:eastAsia="en-US"/>
        </w:rPr>
        <w:t>TRANS/WP</w:t>
      </w:r>
      <w:r w:rsidR="006909FF">
        <w:rPr>
          <w:b/>
          <w:sz w:val="28"/>
          <w:szCs w:val="28"/>
          <w:lang w:val="en-GB" w:eastAsia="en-US"/>
        </w:rPr>
        <w:t>.</w:t>
      </w:r>
      <w:r w:rsidR="00D11A73" w:rsidRPr="004657A2">
        <w:rPr>
          <w:b/>
          <w:sz w:val="28"/>
          <w:szCs w:val="28"/>
          <w:lang w:val="en-GB" w:eastAsia="en-US"/>
        </w:rPr>
        <w:t>29/GRSG/2016/</w:t>
      </w:r>
      <w:r w:rsidR="00AD0FA3" w:rsidRPr="004657A2">
        <w:rPr>
          <w:b/>
          <w:sz w:val="28"/>
          <w:szCs w:val="28"/>
          <w:lang w:val="en-GB" w:eastAsia="en-US"/>
        </w:rPr>
        <w:t>19</w:t>
      </w:r>
    </w:p>
    <w:p w14:paraId="5F957EE7" w14:textId="77777777" w:rsidR="002161DA" w:rsidRPr="004657A2" w:rsidRDefault="002161DA" w:rsidP="002E1BD4">
      <w:pPr>
        <w:spacing w:line="240" w:lineRule="atLeast"/>
        <w:ind w:left="567" w:right="454"/>
        <w:rPr>
          <w:lang w:val="en-GB"/>
        </w:rPr>
      </w:pPr>
    </w:p>
    <w:p w14:paraId="7646ACD0" w14:textId="31E4AB2F" w:rsidR="002161DA" w:rsidRPr="004657A2" w:rsidRDefault="000B4763" w:rsidP="002161DA">
      <w:pPr>
        <w:ind w:left="1134" w:right="593"/>
        <w:jc w:val="both"/>
        <w:rPr>
          <w:sz w:val="20"/>
          <w:szCs w:val="20"/>
          <w:lang w:val="en-GB"/>
        </w:rPr>
      </w:pPr>
      <w:r w:rsidRPr="004657A2">
        <w:rPr>
          <w:sz w:val="20"/>
          <w:szCs w:val="20"/>
          <w:lang w:val="en-GB"/>
        </w:rPr>
        <w:t xml:space="preserve">The text reproduced below was prepared by </w:t>
      </w:r>
      <w:r w:rsidR="00AD0FA3" w:rsidRPr="004657A2">
        <w:rPr>
          <w:sz w:val="20"/>
          <w:szCs w:val="20"/>
          <w:lang w:val="en-GB"/>
        </w:rPr>
        <w:t xml:space="preserve">the Secretary of the </w:t>
      </w:r>
      <w:r w:rsidR="004657A2" w:rsidRPr="004657A2">
        <w:rPr>
          <w:sz w:val="20"/>
          <w:szCs w:val="20"/>
          <w:lang w:val="en-GB"/>
        </w:rPr>
        <w:t xml:space="preserve">GRSG informal </w:t>
      </w:r>
      <w:r w:rsidR="006909FF">
        <w:rPr>
          <w:sz w:val="20"/>
          <w:szCs w:val="20"/>
          <w:lang w:val="en-GB"/>
        </w:rPr>
        <w:t xml:space="preserve">working </w:t>
      </w:r>
      <w:r w:rsidR="004657A2" w:rsidRPr="004657A2">
        <w:rPr>
          <w:sz w:val="20"/>
          <w:szCs w:val="20"/>
          <w:lang w:val="en-GB"/>
        </w:rPr>
        <w:t>group on AECS in order to convey the latest improvements to the text of the draft regulation on AECS.</w:t>
      </w:r>
      <w:r w:rsidR="004A3790" w:rsidRPr="004657A2">
        <w:rPr>
          <w:sz w:val="20"/>
          <w:szCs w:val="20"/>
          <w:lang w:val="en-GB"/>
        </w:rPr>
        <w:t xml:space="preserve"> </w:t>
      </w:r>
      <w:r w:rsidRPr="004657A2">
        <w:rPr>
          <w:sz w:val="20"/>
          <w:szCs w:val="20"/>
          <w:lang w:val="en-GB"/>
        </w:rPr>
        <w:t xml:space="preserve">The modifications to </w:t>
      </w:r>
      <w:r w:rsidR="001227F4" w:rsidRPr="004657A2">
        <w:rPr>
          <w:sz w:val="20"/>
          <w:szCs w:val="20"/>
          <w:lang w:val="en-GB"/>
        </w:rPr>
        <w:t xml:space="preserve">document </w:t>
      </w:r>
      <w:r w:rsidR="006909FF" w:rsidRPr="006909FF">
        <w:rPr>
          <w:sz w:val="20"/>
          <w:szCs w:val="20"/>
          <w:lang w:val="en-GB"/>
        </w:rPr>
        <w:t>ECE/TRANS/WP.29/</w:t>
      </w:r>
      <w:r w:rsidR="001227F4" w:rsidRPr="004657A2">
        <w:rPr>
          <w:sz w:val="20"/>
          <w:szCs w:val="20"/>
          <w:lang w:val="en-GB"/>
        </w:rPr>
        <w:t>GRSG/2016/</w:t>
      </w:r>
      <w:r w:rsidR="004657A2" w:rsidRPr="004657A2">
        <w:rPr>
          <w:sz w:val="20"/>
          <w:szCs w:val="20"/>
          <w:lang w:val="en-GB"/>
        </w:rPr>
        <w:t>19</w:t>
      </w:r>
      <w:r w:rsidRPr="004657A2">
        <w:rPr>
          <w:sz w:val="20"/>
          <w:szCs w:val="20"/>
          <w:lang w:val="en-GB"/>
        </w:rPr>
        <w:t xml:space="preserve"> </w:t>
      </w:r>
      <w:r w:rsidR="002D7007">
        <w:rPr>
          <w:sz w:val="20"/>
          <w:szCs w:val="20"/>
          <w:lang w:val="en-GB"/>
        </w:rPr>
        <w:t xml:space="preserve">are </w:t>
      </w:r>
      <w:r w:rsidRPr="004657A2">
        <w:rPr>
          <w:sz w:val="20"/>
          <w:szCs w:val="20"/>
          <w:lang w:val="en-GB"/>
        </w:rPr>
        <w:t>marked in bold for new characters and strikethrough for deleted characters.</w:t>
      </w:r>
    </w:p>
    <w:p w14:paraId="1060ACDD" w14:textId="77777777" w:rsidR="000B4763" w:rsidRPr="004657A2" w:rsidRDefault="000B4763" w:rsidP="00AD0FA3">
      <w:pPr>
        <w:pStyle w:val="ListParagraph"/>
        <w:numPr>
          <w:ilvl w:val="0"/>
          <w:numId w:val="31"/>
        </w:numPr>
        <w:spacing w:before="360" w:after="240"/>
        <w:ind w:right="1134"/>
        <w:jc w:val="both"/>
        <w:rPr>
          <w:b/>
          <w:sz w:val="28"/>
          <w:lang w:val="en-GB"/>
        </w:rPr>
      </w:pPr>
      <w:r w:rsidRPr="004657A2">
        <w:rPr>
          <w:b/>
          <w:sz w:val="28"/>
          <w:lang w:val="en-GB"/>
        </w:rPr>
        <w:t>Proposal</w:t>
      </w:r>
    </w:p>
    <w:p w14:paraId="67D45327" w14:textId="77777777" w:rsidR="00AD0FA3" w:rsidRPr="004657A2" w:rsidRDefault="004657A2" w:rsidP="00AD0FA3">
      <w:pPr>
        <w:tabs>
          <w:tab w:val="left" w:pos="2835"/>
          <w:tab w:val="left" w:pos="8505"/>
        </w:tabs>
        <w:spacing w:before="120" w:after="120"/>
        <w:ind w:left="2268" w:right="1134" w:hanging="1134"/>
        <w:jc w:val="both"/>
        <w:rPr>
          <w:i/>
          <w:sz w:val="22"/>
          <w:szCs w:val="22"/>
          <w:lang w:val="en-GB"/>
        </w:rPr>
      </w:pPr>
      <w:r w:rsidRPr="004657A2">
        <w:rPr>
          <w:i/>
          <w:sz w:val="22"/>
          <w:szCs w:val="22"/>
          <w:lang w:val="en-GB"/>
        </w:rPr>
        <w:t>P</w:t>
      </w:r>
      <w:r w:rsidR="00D11A73" w:rsidRPr="004657A2">
        <w:rPr>
          <w:i/>
          <w:sz w:val="22"/>
          <w:szCs w:val="22"/>
          <w:lang w:val="en-GB"/>
        </w:rPr>
        <w:t xml:space="preserve">aragraph </w:t>
      </w:r>
      <w:r w:rsidRPr="004657A2">
        <w:rPr>
          <w:i/>
          <w:sz w:val="22"/>
          <w:szCs w:val="22"/>
          <w:lang w:val="en-GB"/>
        </w:rPr>
        <w:t xml:space="preserve">2.10, </w:t>
      </w:r>
      <w:r w:rsidRPr="004657A2">
        <w:rPr>
          <w:sz w:val="22"/>
          <w:szCs w:val="22"/>
          <w:lang w:val="en-GB"/>
        </w:rPr>
        <w:t xml:space="preserve">amend to </w:t>
      </w:r>
      <w:r w:rsidR="006A210F" w:rsidRPr="004657A2">
        <w:rPr>
          <w:sz w:val="22"/>
          <w:szCs w:val="22"/>
          <w:lang w:val="en-GB"/>
        </w:rPr>
        <w:t>read:</w:t>
      </w:r>
    </w:p>
    <w:p w14:paraId="5786FA33" w14:textId="608270F9" w:rsidR="004657A2" w:rsidRPr="004657A2" w:rsidRDefault="006A210F" w:rsidP="006A210F">
      <w:pPr>
        <w:pStyle w:val="SingleTxtG"/>
        <w:tabs>
          <w:tab w:val="left" w:pos="2126"/>
        </w:tabs>
        <w:ind w:left="2127" w:hanging="992"/>
        <w:rPr>
          <w:sz w:val="22"/>
          <w:szCs w:val="22"/>
          <w:lang w:val="en-GB"/>
        </w:rPr>
      </w:pPr>
      <w:r w:rsidRPr="006A210F">
        <w:rPr>
          <w:sz w:val="22"/>
          <w:szCs w:val="22"/>
          <w:lang w:val="en-GB"/>
        </w:rPr>
        <w:t>“2.</w:t>
      </w:r>
      <w:r w:rsidR="00E56565">
        <w:rPr>
          <w:sz w:val="22"/>
          <w:szCs w:val="22"/>
          <w:lang w:val="en-US"/>
        </w:rPr>
        <w:t>23</w:t>
      </w:r>
      <w:r w:rsidRPr="006A210F">
        <w:rPr>
          <w:sz w:val="22"/>
          <w:szCs w:val="22"/>
          <w:lang w:val="en-GB"/>
        </w:rPr>
        <w:tab/>
      </w:r>
      <w:r w:rsidR="004657A2" w:rsidRPr="004657A2">
        <w:rPr>
          <w:i/>
          <w:sz w:val="22"/>
          <w:szCs w:val="22"/>
          <w:lang w:val="en-GB"/>
        </w:rPr>
        <w:t>AECD (Accident Emergency Call Device)”</w:t>
      </w:r>
      <w:r w:rsidR="004657A2" w:rsidRPr="004657A2">
        <w:rPr>
          <w:sz w:val="22"/>
          <w:szCs w:val="22"/>
          <w:lang w:val="en-GB"/>
        </w:rPr>
        <w:t xml:space="preserve"> means a unit or a set of units performing at least the following functions;</w:t>
      </w:r>
    </w:p>
    <w:p w14:paraId="70395A1B" w14:textId="3CD29725" w:rsidR="004657A2" w:rsidRPr="004657A2" w:rsidRDefault="004657A2" w:rsidP="0090595D">
      <w:pPr>
        <w:pStyle w:val="SingleTxtG"/>
        <w:numPr>
          <w:ilvl w:val="0"/>
          <w:numId w:val="38"/>
        </w:numPr>
        <w:ind w:left="2552" w:hanging="437"/>
        <w:contextualSpacing/>
        <w:rPr>
          <w:sz w:val="22"/>
          <w:szCs w:val="22"/>
          <w:lang w:val="en-GB"/>
        </w:rPr>
      </w:pPr>
      <w:r w:rsidRPr="004657A2">
        <w:rPr>
          <w:sz w:val="22"/>
          <w:szCs w:val="22"/>
          <w:lang w:val="en-GB"/>
        </w:rPr>
        <w:t xml:space="preserve">receiving and/or generating the automatic and manual triggering signals, and </w:t>
      </w:r>
    </w:p>
    <w:p w14:paraId="6342A702" w14:textId="0283EF42" w:rsidR="004657A2" w:rsidRPr="004657A2" w:rsidRDefault="004657A2" w:rsidP="0090595D">
      <w:pPr>
        <w:pStyle w:val="SingleTxtG"/>
        <w:numPr>
          <w:ilvl w:val="0"/>
          <w:numId w:val="38"/>
        </w:numPr>
        <w:ind w:left="2552" w:hanging="437"/>
        <w:contextualSpacing/>
        <w:rPr>
          <w:sz w:val="22"/>
          <w:szCs w:val="22"/>
          <w:lang w:val="en-GB"/>
        </w:rPr>
      </w:pPr>
      <w:proofErr w:type="gramStart"/>
      <w:r w:rsidRPr="004657A2">
        <w:rPr>
          <w:sz w:val="22"/>
          <w:szCs w:val="22"/>
          <w:lang w:val="en-GB"/>
        </w:rPr>
        <w:t>sending</w:t>
      </w:r>
      <w:proofErr w:type="gramEnd"/>
      <w:r w:rsidRPr="004657A2">
        <w:rPr>
          <w:sz w:val="22"/>
          <w:szCs w:val="22"/>
          <w:lang w:val="en-GB"/>
        </w:rPr>
        <w:t xml:space="preserve"> the data. </w:t>
      </w:r>
    </w:p>
    <w:p w14:paraId="0F0DD278" w14:textId="77777777" w:rsidR="004657A2" w:rsidRPr="004657A2" w:rsidRDefault="004657A2" w:rsidP="0090595D">
      <w:pPr>
        <w:pStyle w:val="SingleTxtG"/>
        <w:ind w:left="2127"/>
        <w:contextualSpacing/>
        <w:rPr>
          <w:sz w:val="22"/>
          <w:szCs w:val="22"/>
          <w:lang w:val="en-GB"/>
        </w:rPr>
      </w:pPr>
      <w:r w:rsidRPr="004657A2">
        <w:rPr>
          <w:sz w:val="22"/>
          <w:szCs w:val="22"/>
          <w:lang w:val="en-GB"/>
        </w:rPr>
        <w:t>It may in addition perform one of the following functions:</w:t>
      </w:r>
    </w:p>
    <w:p w14:paraId="204FF7CC" w14:textId="4181EEB1" w:rsidR="004657A2" w:rsidRPr="004657A2" w:rsidRDefault="004657A2" w:rsidP="0090595D">
      <w:pPr>
        <w:pStyle w:val="SingleTxtG"/>
        <w:numPr>
          <w:ilvl w:val="0"/>
          <w:numId w:val="38"/>
        </w:numPr>
        <w:ind w:left="2552" w:hanging="437"/>
        <w:contextualSpacing/>
        <w:rPr>
          <w:sz w:val="22"/>
          <w:szCs w:val="22"/>
          <w:lang w:val="en-GB"/>
        </w:rPr>
      </w:pPr>
      <w:r w:rsidRPr="004657A2">
        <w:rPr>
          <w:sz w:val="22"/>
          <w:szCs w:val="22"/>
          <w:lang w:val="en-GB"/>
        </w:rPr>
        <w:t xml:space="preserve">receiving or determining the vehicle location, </w:t>
      </w:r>
    </w:p>
    <w:p w14:paraId="36E21B69" w14:textId="3B8CAE0D" w:rsidR="004657A2" w:rsidRPr="004657A2" w:rsidRDefault="004657A2" w:rsidP="0090595D">
      <w:pPr>
        <w:pStyle w:val="SingleTxtG"/>
        <w:numPr>
          <w:ilvl w:val="0"/>
          <w:numId w:val="38"/>
        </w:numPr>
        <w:ind w:left="2552" w:hanging="437"/>
        <w:contextualSpacing/>
        <w:rPr>
          <w:sz w:val="22"/>
          <w:szCs w:val="22"/>
          <w:lang w:val="en-GB"/>
        </w:rPr>
      </w:pPr>
      <w:r w:rsidRPr="004657A2">
        <w:rPr>
          <w:sz w:val="22"/>
          <w:szCs w:val="22"/>
          <w:lang w:val="en-GB"/>
        </w:rPr>
        <w:t xml:space="preserve">providing a warning </w:t>
      </w:r>
      <w:r w:rsidRPr="004657A2">
        <w:rPr>
          <w:b/>
          <w:sz w:val="22"/>
          <w:szCs w:val="22"/>
          <w:lang w:val="en-GB"/>
        </w:rPr>
        <w:t>and information</w:t>
      </w:r>
      <w:r w:rsidRPr="004657A2">
        <w:rPr>
          <w:sz w:val="22"/>
          <w:szCs w:val="22"/>
          <w:lang w:val="en-GB"/>
        </w:rPr>
        <w:t xml:space="preserve"> signals, and </w:t>
      </w:r>
    </w:p>
    <w:p w14:paraId="1B425DDE" w14:textId="1261983A" w:rsidR="004657A2" w:rsidRPr="004657A2" w:rsidRDefault="004657A2" w:rsidP="0090595D">
      <w:pPr>
        <w:pStyle w:val="SingleTxtG"/>
        <w:numPr>
          <w:ilvl w:val="0"/>
          <w:numId w:val="38"/>
        </w:numPr>
        <w:ind w:left="2552" w:hanging="437"/>
        <w:contextualSpacing/>
        <w:rPr>
          <w:sz w:val="22"/>
          <w:szCs w:val="22"/>
          <w:lang w:val="en-GB"/>
        </w:rPr>
      </w:pPr>
      <w:r w:rsidRPr="004657A2">
        <w:rPr>
          <w:sz w:val="22"/>
          <w:szCs w:val="22"/>
          <w:lang w:val="en-GB"/>
        </w:rPr>
        <w:t>allowing bidirectional  audio signals for voice communication;</w:t>
      </w:r>
    </w:p>
    <w:p w14:paraId="5C17D581" w14:textId="77777777" w:rsidR="00D54A2A" w:rsidRDefault="004657A2" w:rsidP="004657A2">
      <w:pPr>
        <w:tabs>
          <w:tab w:val="left" w:pos="2835"/>
          <w:tab w:val="left" w:pos="8505"/>
        </w:tabs>
        <w:spacing w:before="120" w:after="120"/>
        <w:ind w:left="2268" w:right="1134" w:hanging="141"/>
        <w:jc w:val="both"/>
        <w:rPr>
          <w:sz w:val="22"/>
          <w:szCs w:val="22"/>
          <w:lang w:val="en-GB"/>
        </w:rPr>
      </w:pPr>
      <w:proofErr w:type="gramStart"/>
      <w:r w:rsidRPr="004657A2">
        <w:rPr>
          <w:sz w:val="22"/>
          <w:szCs w:val="22"/>
          <w:lang w:val="en-GB"/>
        </w:rPr>
        <w:t>unless</w:t>
      </w:r>
      <w:proofErr w:type="gramEnd"/>
      <w:r w:rsidRPr="004657A2">
        <w:rPr>
          <w:sz w:val="22"/>
          <w:szCs w:val="22"/>
          <w:lang w:val="en-GB"/>
        </w:rPr>
        <w:t xml:space="preserve"> specified otherwise in this regulation.</w:t>
      </w:r>
      <w:r w:rsidR="004A3790" w:rsidRPr="004657A2">
        <w:rPr>
          <w:sz w:val="22"/>
          <w:szCs w:val="22"/>
          <w:lang w:val="en-GB"/>
        </w:rPr>
        <w:t>”</w:t>
      </w:r>
    </w:p>
    <w:p w14:paraId="1966971F" w14:textId="77777777" w:rsidR="006A210F" w:rsidRDefault="006A210F" w:rsidP="006A210F">
      <w:pPr>
        <w:pStyle w:val="SingleTxtG"/>
        <w:tabs>
          <w:tab w:val="left" w:pos="2126"/>
        </w:tabs>
        <w:ind w:left="2127" w:hanging="992"/>
        <w:rPr>
          <w:sz w:val="22"/>
          <w:szCs w:val="22"/>
          <w:lang w:val="en-GB"/>
        </w:rPr>
      </w:pPr>
      <w:r w:rsidRPr="006A210F">
        <w:rPr>
          <w:i/>
          <w:sz w:val="22"/>
          <w:szCs w:val="22"/>
          <w:lang w:val="en-GB"/>
        </w:rPr>
        <w:t>Paragraph 7.4.1</w:t>
      </w:r>
      <w:r>
        <w:rPr>
          <w:sz w:val="22"/>
          <w:szCs w:val="22"/>
          <w:lang w:val="en-GB"/>
        </w:rPr>
        <w:t>, amend to read:</w:t>
      </w:r>
    </w:p>
    <w:p w14:paraId="0FC05143" w14:textId="615C7F61" w:rsidR="006A210F" w:rsidRPr="006A210F" w:rsidRDefault="006A210F" w:rsidP="006A210F">
      <w:pPr>
        <w:pStyle w:val="SingleTxtG"/>
        <w:tabs>
          <w:tab w:val="left" w:pos="2126"/>
        </w:tabs>
        <w:ind w:left="2127" w:hanging="992"/>
        <w:rPr>
          <w:sz w:val="22"/>
          <w:szCs w:val="22"/>
          <w:lang w:val="en-US"/>
        </w:rPr>
      </w:pPr>
      <w:r>
        <w:rPr>
          <w:sz w:val="22"/>
          <w:szCs w:val="22"/>
          <w:lang w:val="en-US"/>
        </w:rPr>
        <w:t>“</w:t>
      </w:r>
      <w:r w:rsidRPr="006A210F">
        <w:rPr>
          <w:sz w:val="22"/>
          <w:szCs w:val="22"/>
          <w:lang w:val="en-US"/>
        </w:rPr>
        <w:t>7.</w:t>
      </w:r>
      <w:r w:rsidR="00E56565">
        <w:rPr>
          <w:sz w:val="22"/>
          <w:szCs w:val="22"/>
          <w:lang w:val="en-US"/>
        </w:rPr>
        <w:t>5</w:t>
      </w:r>
      <w:r w:rsidRPr="006A210F">
        <w:rPr>
          <w:sz w:val="22"/>
          <w:szCs w:val="22"/>
          <w:lang w:val="en-US"/>
        </w:rPr>
        <w:t>.1</w:t>
      </w:r>
      <w:r w:rsidRPr="006A210F">
        <w:rPr>
          <w:sz w:val="22"/>
          <w:szCs w:val="22"/>
          <w:lang w:val="en-US"/>
        </w:rPr>
        <w:tab/>
      </w:r>
      <w:proofErr w:type="gramStart"/>
      <w:r w:rsidRPr="006A210F">
        <w:rPr>
          <w:sz w:val="22"/>
          <w:szCs w:val="22"/>
          <w:lang w:val="en-US"/>
        </w:rPr>
        <w:t>The</w:t>
      </w:r>
      <w:proofErr w:type="gramEnd"/>
      <w:r w:rsidRPr="006A210F">
        <w:rPr>
          <w:sz w:val="22"/>
          <w:szCs w:val="22"/>
          <w:lang w:val="en-US"/>
        </w:rPr>
        <w:t xml:space="preserve"> following information shall be provided regarding the status of the emergency call </w:t>
      </w:r>
      <w:r w:rsidRPr="006A210F">
        <w:rPr>
          <w:sz w:val="22"/>
          <w:szCs w:val="22"/>
          <w:lang w:val="en-GB"/>
        </w:rPr>
        <w:t>transaction</w:t>
      </w:r>
      <w:r w:rsidRPr="006A210F">
        <w:rPr>
          <w:sz w:val="22"/>
          <w:szCs w:val="22"/>
          <w:lang w:val="en-US"/>
        </w:rPr>
        <w:t xml:space="preserve"> when the AECD is automatically or manually activated:</w:t>
      </w:r>
    </w:p>
    <w:p w14:paraId="5FFA3860" w14:textId="77777777" w:rsidR="006A210F" w:rsidRPr="006A210F" w:rsidRDefault="006A210F" w:rsidP="000E64D2">
      <w:pPr>
        <w:pStyle w:val="SingleTxtG"/>
        <w:numPr>
          <w:ilvl w:val="0"/>
          <w:numId w:val="40"/>
        </w:numPr>
        <w:ind w:left="2552" w:hanging="425"/>
        <w:contextualSpacing/>
        <w:rPr>
          <w:sz w:val="22"/>
          <w:szCs w:val="22"/>
          <w:lang w:val="en-GB"/>
        </w:rPr>
      </w:pPr>
      <w:r w:rsidRPr="006A210F">
        <w:rPr>
          <w:sz w:val="22"/>
          <w:szCs w:val="22"/>
          <w:lang w:val="en-GB"/>
        </w:rPr>
        <w:t>system is processing (</w:t>
      </w:r>
      <w:proofErr w:type="spellStart"/>
      <w:r w:rsidRPr="006A210F">
        <w:rPr>
          <w:strike/>
          <w:sz w:val="22"/>
          <w:szCs w:val="22"/>
          <w:lang w:val="en-GB"/>
        </w:rPr>
        <w:t>ecall</w:t>
      </w:r>
      <w:proofErr w:type="spellEnd"/>
      <w:r w:rsidRPr="006A210F">
        <w:rPr>
          <w:sz w:val="22"/>
          <w:szCs w:val="22"/>
          <w:lang w:val="en-GB"/>
        </w:rPr>
        <w:t xml:space="preserve"> </w:t>
      </w:r>
      <w:r w:rsidRPr="006A210F">
        <w:rPr>
          <w:b/>
          <w:sz w:val="22"/>
          <w:szCs w:val="22"/>
          <w:lang w:val="en-GB"/>
        </w:rPr>
        <w:t>emergency</w:t>
      </w:r>
      <w:r w:rsidRPr="006A210F">
        <w:rPr>
          <w:sz w:val="22"/>
          <w:szCs w:val="22"/>
          <w:lang w:val="en-GB"/>
        </w:rPr>
        <w:t xml:space="preserve"> </w:t>
      </w:r>
      <w:r w:rsidRPr="006A210F">
        <w:rPr>
          <w:b/>
          <w:sz w:val="22"/>
          <w:szCs w:val="22"/>
          <w:lang w:val="en-GB"/>
        </w:rPr>
        <w:t>call</w:t>
      </w:r>
      <w:r w:rsidRPr="006A210F">
        <w:rPr>
          <w:sz w:val="22"/>
          <w:szCs w:val="22"/>
          <w:lang w:val="en-GB"/>
        </w:rPr>
        <w:t xml:space="preserve"> is triggered, connection is being set up or data transmission is in progress or completed)</w:t>
      </w:r>
    </w:p>
    <w:p w14:paraId="1D51AE31" w14:textId="77777777" w:rsidR="006A210F" w:rsidRDefault="006A210F" w:rsidP="000E64D2">
      <w:pPr>
        <w:pStyle w:val="SingleTxtG"/>
        <w:numPr>
          <w:ilvl w:val="0"/>
          <w:numId w:val="40"/>
        </w:numPr>
        <w:ind w:left="2552" w:hanging="437"/>
        <w:contextualSpacing/>
        <w:rPr>
          <w:sz w:val="22"/>
          <w:szCs w:val="22"/>
          <w:lang w:val="en-GB"/>
        </w:rPr>
      </w:pPr>
      <w:r w:rsidRPr="006A210F">
        <w:rPr>
          <w:sz w:val="22"/>
          <w:szCs w:val="22"/>
          <w:lang w:val="en-GB"/>
        </w:rPr>
        <w:t>transmission failed (connection failed or data transmission failed)</w:t>
      </w:r>
      <w:r>
        <w:rPr>
          <w:sz w:val="22"/>
          <w:szCs w:val="22"/>
          <w:lang w:val="en-GB"/>
        </w:rPr>
        <w:t>”</w:t>
      </w:r>
    </w:p>
    <w:p w14:paraId="6194562E" w14:textId="77777777" w:rsidR="006A210F" w:rsidRDefault="006A210F" w:rsidP="006A210F">
      <w:pPr>
        <w:pStyle w:val="SingleTxtG"/>
        <w:tabs>
          <w:tab w:val="left" w:pos="2126"/>
        </w:tabs>
        <w:ind w:left="2127" w:hanging="992"/>
        <w:rPr>
          <w:sz w:val="22"/>
          <w:szCs w:val="22"/>
          <w:lang w:val="en-GB"/>
        </w:rPr>
      </w:pPr>
    </w:p>
    <w:p w14:paraId="12BB0E63" w14:textId="4F993CBD" w:rsidR="006A59D2" w:rsidRDefault="00E40B39" w:rsidP="006A210F">
      <w:pPr>
        <w:pStyle w:val="SingleTxtG"/>
        <w:tabs>
          <w:tab w:val="left" w:pos="2126"/>
        </w:tabs>
        <w:ind w:left="2127" w:hanging="992"/>
        <w:rPr>
          <w:sz w:val="22"/>
          <w:szCs w:val="22"/>
          <w:lang w:val="en-GB"/>
        </w:rPr>
      </w:pPr>
      <w:r w:rsidRPr="00F7039B">
        <w:rPr>
          <w:i/>
          <w:sz w:val="22"/>
          <w:szCs w:val="22"/>
          <w:lang w:val="en-GB"/>
        </w:rPr>
        <w:t>Paragraph</w:t>
      </w:r>
      <w:r w:rsidR="00F7039B" w:rsidRPr="00F7039B">
        <w:rPr>
          <w:i/>
          <w:sz w:val="22"/>
          <w:szCs w:val="22"/>
          <w:lang w:val="en-GB"/>
        </w:rPr>
        <w:t>s</w:t>
      </w:r>
      <w:r w:rsidR="006A59D2" w:rsidRPr="00F7039B">
        <w:rPr>
          <w:i/>
          <w:sz w:val="22"/>
          <w:szCs w:val="22"/>
          <w:lang w:val="en-GB"/>
        </w:rPr>
        <w:t> </w:t>
      </w:r>
      <w:r w:rsidRPr="00F7039B">
        <w:rPr>
          <w:i/>
          <w:sz w:val="22"/>
          <w:szCs w:val="22"/>
          <w:lang w:val="en-GB"/>
        </w:rPr>
        <w:t>7.5</w:t>
      </w:r>
      <w:r w:rsidR="006A59D2" w:rsidRPr="00F7039B">
        <w:rPr>
          <w:i/>
          <w:sz w:val="22"/>
          <w:szCs w:val="22"/>
          <w:lang w:val="en-GB"/>
        </w:rPr>
        <w:t>.2.1</w:t>
      </w:r>
      <w:r w:rsidR="00F7039B" w:rsidRPr="00F7039B">
        <w:rPr>
          <w:i/>
          <w:sz w:val="22"/>
          <w:szCs w:val="22"/>
          <w:lang w:val="en-GB"/>
        </w:rPr>
        <w:t>, 16.</w:t>
      </w:r>
      <w:r w:rsidR="0023149E">
        <w:rPr>
          <w:i/>
          <w:sz w:val="22"/>
          <w:szCs w:val="22"/>
          <w:lang w:val="en-GB"/>
        </w:rPr>
        <w:t>5</w:t>
      </w:r>
      <w:r w:rsidR="00F7039B" w:rsidRPr="00F7039B">
        <w:rPr>
          <w:i/>
          <w:sz w:val="22"/>
          <w:szCs w:val="22"/>
          <w:lang w:val="en-GB"/>
        </w:rPr>
        <w:t xml:space="preserve">.3.1 and </w:t>
      </w:r>
      <w:r w:rsidR="00C21B32">
        <w:rPr>
          <w:i/>
          <w:sz w:val="22"/>
          <w:szCs w:val="22"/>
          <w:lang w:val="en-GB"/>
        </w:rPr>
        <w:t>25.7.3.1</w:t>
      </w:r>
      <w:r w:rsidR="006A59D2" w:rsidRPr="00F7039B">
        <w:rPr>
          <w:i/>
          <w:sz w:val="22"/>
          <w:szCs w:val="22"/>
          <w:lang w:val="en-GB"/>
        </w:rPr>
        <w:t xml:space="preserve"> (the table</w:t>
      </w:r>
      <w:r w:rsidR="00F7039B" w:rsidRPr="00F7039B">
        <w:rPr>
          <w:i/>
          <w:sz w:val="22"/>
          <w:szCs w:val="22"/>
          <w:lang w:val="en-GB"/>
        </w:rPr>
        <w:t>s</w:t>
      </w:r>
      <w:r w:rsidR="006A59D2" w:rsidRPr="00F7039B">
        <w:rPr>
          <w:i/>
          <w:sz w:val="22"/>
          <w:szCs w:val="22"/>
          <w:lang w:val="en-GB"/>
        </w:rPr>
        <w:t>)</w:t>
      </w:r>
      <w:r w:rsidR="006A59D2">
        <w:rPr>
          <w:sz w:val="22"/>
          <w:szCs w:val="22"/>
          <w:lang w:val="en-GB"/>
        </w:rPr>
        <w:t>, amend to read</w:t>
      </w:r>
      <w:r>
        <w:rPr>
          <w:sz w:val="22"/>
          <w:szCs w:val="22"/>
          <w:lang w:val="en-GB"/>
        </w:rPr>
        <w:t>:</w:t>
      </w:r>
    </w:p>
    <w:tbl>
      <w:tblPr>
        <w:tblW w:w="9776" w:type="dxa"/>
        <w:tblLayout w:type="fixed"/>
        <w:tblLook w:val="04A0" w:firstRow="1" w:lastRow="0" w:firstColumn="1" w:lastColumn="0" w:noHBand="0" w:noVBand="1"/>
      </w:tblPr>
      <w:tblGrid>
        <w:gridCol w:w="2405"/>
        <w:gridCol w:w="2552"/>
        <w:gridCol w:w="4819"/>
      </w:tblGrid>
      <w:tr w:rsidR="006A59D2" w:rsidRPr="00E40B39" w14:paraId="1E4BE29D" w14:textId="77777777" w:rsidTr="00FD0DBB">
        <w:trPr>
          <w:trHeight w:val="645"/>
        </w:trPr>
        <w:tc>
          <w:tcPr>
            <w:tcW w:w="495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D23A01E" w14:textId="77777777" w:rsidR="006A59D2" w:rsidRPr="00E40B39" w:rsidRDefault="006A59D2" w:rsidP="00FD0DBB">
            <w:pPr>
              <w:suppressAutoHyphens w:val="0"/>
              <w:jc w:val="center"/>
              <w:rPr>
                <w:b/>
                <w:bCs/>
                <w:sz w:val="22"/>
                <w:szCs w:val="22"/>
                <w:lang w:eastAsia="en-GB"/>
              </w:rPr>
            </w:pPr>
            <w:r w:rsidRPr="00E40B39">
              <w:rPr>
                <w:b/>
                <w:bCs/>
                <w:sz w:val="22"/>
                <w:szCs w:val="22"/>
                <w:lang w:eastAsia="en-GB"/>
              </w:rPr>
              <w:t>ITEM</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AC2628F" w14:textId="77777777" w:rsidR="006A59D2" w:rsidRPr="00E40B39" w:rsidRDefault="006A59D2" w:rsidP="00FD0DBB">
            <w:pPr>
              <w:suppressAutoHyphens w:val="0"/>
              <w:jc w:val="center"/>
              <w:rPr>
                <w:b/>
                <w:bCs/>
                <w:sz w:val="22"/>
                <w:szCs w:val="22"/>
                <w:lang w:eastAsia="en-GB"/>
              </w:rPr>
            </w:pPr>
            <w:proofErr w:type="spellStart"/>
            <w:r w:rsidRPr="00E40B39">
              <w:rPr>
                <w:b/>
                <w:bCs/>
                <w:sz w:val="22"/>
                <w:szCs w:val="22"/>
                <w:lang w:eastAsia="en-GB"/>
              </w:rPr>
              <w:t>Comments</w:t>
            </w:r>
            <w:proofErr w:type="spellEnd"/>
            <w:r w:rsidRPr="00E40B39">
              <w:rPr>
                <w:b/>
                <w:bCs/>
                <w:sz w:val="22"/>
                <w:szCs w:val="22"/>
                <w:lang w:eastAsia="en-GB"/>
              </w:rPr>
              <w:t xml:space="preserve"> </w:t>
            </w:r>
          </w:p>
        </w:tc>
      </w:tr>
      <w:tr w:rsidR="006A59D2" w:rsidRPr="00E40B39" w14:paraId="3B492BAC" w14:textId="77777777" w:rsidTr="00FD0DBB">
        <w:trPr>
          <w:trHeight w:val="645"/>
        </w:trPr>
        <w:tc>
          <w:tcPr>
            <w:tcW w:w="2405" w:type="dxa"/>
            <w:tcBorders>
              <w:top w:val="nil"/>
              <w:left w:val="single" w:sz="4" w:space="0" w:color="auto"/>
              <w:bottom w:val="single" w:sz="4" w:space="0" w:color="auto"/>
              <w:right w:val="single" w:sz="4" w:space="0" w:color="auto"/>
            </w:tcBorders>
            <w:shd w:val="clear" w:color="auto" w:fill="95B3D7" w:themeFill="accent1" w:themeFillTint="99"/>
            <w:noWrap/>
            <w:vAlign w:val="center"/>
            <w:hideMark/>
          </w:tcPr>
          <w:p w14:paraId="604172A1" w14:textId="77777777" w:rsidR="006A59D2" w:rsidRPr="00E40B39" w:rsidRDefault="006A59D2" w:rsidP="00FD0DBB">
            <w:pPr>
              <w:suppressAutoHyphens w:val="0"/>
              <w:jc w:val="center"/>
              <w:rPr>
                <w:b/>
                <w:bCs/>
                <w:sz w:val="22"/>
                <w:szCs w:val="22"/>
                <w:lang w:eastAsia="en-GB"/>
              </w:rPr>
            </w:pPr>
            <w:proofErr w:type="spellStart"/>
            <w:r w:rsidRPr="00E40B39">
              <w:rPr>
                <w:b/>
                <w:bCs/>
                <w:sz w:val="22"/>
                <w:szCs w:val="22"/>
                <w:lang w:eastAsia="en-GB"/>
              </w:rPr>
              <w:t>Component</w:t>
            </w:r>
            <w:proofErr w:type="spellEnd"/>
          </w:p>
        </w:tc>
        <w:tc>
          <w:tcPr>
            <w:tcW w:w="2552" w:type="dxa"/>
            <w:tcBorders>
              <w:top w:val="nil"/>
              <w:left w:val="nil"/>
              <w:bottom w:val="single" w:sz="4" w:space="0" w:color="auto"/>
              <w:right w:val="single" w:sz="4" w:space="0" w:color="auto"/>
            </w:tcBorders>
            <w:shd w:val="clear" w:color="auto" w:fill="95B3D7" w:themeFill="accent1" w:themeFillTint="99"/>
            <w:vAlign w:val="center"/>
            <w:hideMark/>
          </w:tcPr>
          <w:p w14:paraId="49D78346" w14:textId="77777777" w:rsidR="006A59D2" w:rsidRPr="00E40B39" w:rsidRDefault="006A59D2" w:rsidP="00FD0DBB">
            <w:pPr>
              <w:suppressAutoHyphens w:val="0"/>
              <w:jc w:val="center"/>
              <w:rPr>
                <w:b/>
                <w:bCs/>
                <w:sz w:val="22"/>
                <w:szCs w:val="22"/>
                <w:lang w:eastAsia="en-GB"/>
              </w:rPr>
            </w:pPr>
            <w:proofErr w:type="spellStart"/>
            <w:r w:rsidRPr="00E40B39">
              <w:rPr>
                <w:b/>
                <w:bCs/>
                <w:sz w:val="22"/>
                <w:szCs w:val="22"/>
                <w:lang w:eastAsia="en-GB"/>
              </w:rPr>
              <w:t>Failure</w:t>
            </w:r>
            <w:proofErr w:type="spellEnd"/>
            <w:r w:rsidRPr="00E40B39">
              <w:rPr>
                <w:b/>
                <w:bCs/>
                <w:sz w:val="22"/>
                <w:szCs w:val="22"/>
                <w:lang w:eastAsia="en-GB"/>
              </w:rPr>
              <w:t xml:space="preserve"> </w:t>
            </w:r>
            <w:proofErr w:type="spellStart"/>
            <w:r w:rsidRPr="00E40B39">
              <w:rPr>
                <w:b/>
                <w:bCs/>
                <w:sz w:val="22"/>
                <w:szCs w:val="22"/>
                <w:lang w:eastAsia="en-GB"/>
              </w:rPr>
              <w:t>type</w:t>
            </w:r>
            <w:proofErr w:type="spellEnd"/>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6BD3E6C6" w14:textId="77777777" w:rsidR="006A59D2" w:rsidRPr="00E40B39" w:rsidRDefault="006A59D2" w:rsidP="00FD0DBB">
            <w:pPr>
              <w:suppressAutoHyphens w:val="0"/>
              <w:rPr>
                <w:b/>
                <w:bCs/>
                <w:sz w:val="22"/>
                <w:szCs w:val="22"/>
                <w:lang w:eastAsia="en-GB"/>
              </w:rPr>
            </w:pPr>
          </w:p>
        </w:tc>
      </w:tr>
      <w:tr w:rsidR="006A59D2" w:rsidRPr="006909FF" w14:paraId="0A16C01D" w14:textId="77777777" w:rsidTr="00FD0DBB">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11D3523" w14:textId="77777777" w:rsidR="006A59D2" w:rsidRPr="00E40B39" w:rsidRDefault="006A59D2" w:rsidP="00FD0DBB">
            <w:pPr>
              <w:suppressAutoHyphens w:val="0"/>
              <w:ind w:right="-108"/>
              <w:rPr>
                <w:bCs/>
                <w:sz w:val="22"/>
                <w:szCs w:val="22"/>
                <w:lang w:eastAsia="en-GB"/>
              </w:rPr>
            </w:pPr>
            <w:proofErr w:type="spellStart"/>
            <w:r w:rsidRPr="00E40B39">
              <w:rPr>
                <w:bCs/>
                <w:sz w:val="22"/>
                <w:szCs w:val="22"/>
                <w:lang w:eastAsia="en-GB"/>
              </w:rPr>
              <w:t>Crash</w:t>
            </w:r>
            <w:proofErr w:type="spellEnd"/>
            <w:r w:rsidRPr="00E40B39">
              <w:rPr>
                <w:bCs/>
                <w:sz w:val="22"/>
                <w:szCs w:val="22"/>
                <w:lang w:eastAsia="en-GB"/>
              </w:rPr>
              <w:t xml:space="preserve"> </w:t>
            </w:r>
            <w:proofErr w:type="spellStart"/>
            <w:r w:rsidRPr="00E40B39">
              <w:rPr>
                <w:bCs/>
                <w:sz w:val="22"/>
                <w:szCs w:val="22"/>
                <w:lang w:eastAsia="en-GB"/>
              </w:rPr>
              <w:t>Control</w:t>
            </w:r>
            <w:proofErr w:type="spellEnd"/>
            <w:r w:rsidRPr="00E40B39">
              <w:rPr>
                <w:bCs/>
                <w:sz w:val="22"/>
                <w:szCs w:val="22"/>
                <w:lang w:eastAsia="en-GB"/>
              </w:rPr>
              <w:t xml:space="preserve"> </w:t>
            </w:r>
            <w:proofErr w:type="spellStart"/>
            <w:r w:rsidRPr="00E40B39">
              <w:rPr>
                <w:bCs/>
                <w:sz w:val="22"/>
                <w:szCs w:val="22"/>
                <w:lang w:eastAsia="en-GB"/>
              </w:rPr>
              <w:t>Unit</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588C3669" w14:textId="77777777" w:rsidR="006A59D2" w:rsidRPr="00E40B39" w:rsidRDefault="006A59D2" w:rsidP="00FD0DBB">
            <w:pPr>
              <w:suppressAutoHyphens w:val="0"/>
              <w:jc w:val="center"/>
              <w:rPr>
                <w:bCs/>
                <w:sz w:val="22"/>
                <w:szCs w:val="22"/>
                <w:lang w:eastAsia="en-GB"/>
              </w:rPr>
            </w:pPr>
            <w:proofErr w:type="spellStart"/>
            <w:r w:rsidRPr="00E40B39">
              <w:rPr>
                <w:bCs/>
                <w:sz w:val="22"/>
                <w:szCs w:val="22"/>
                <w:lang w:eastAsia="en-GB"/>
              </w:rPr>
              <w:t>Internal</w:t>
            </w:r>
            <w:proofErr w:type="spellEnd"/>
            <w:r w:rsidRPr="00E40B39">
              <w:rPr>
                <w:bCs/>
                <w:sz w:val="22"/>
                <w:szCs w:val="22"/>
                <w:lang w:eastAsia="en-GB"/>
              </w:rPr>
              <w:t xml:space="preserve"> </w:t>
            </w:r>
            <w:proofErr w:type="spellStart"/>
            <w:r w:rsidRPr="00E40B39">
              <w:rPr>
                <w:bCs/>
                <w:sz w:val="22"/>
                <w:szCs w:val="22"/>
                <w:lang w:eastAsia="en-GB"/>
              </w:rPr>
              <w:t>failure</w:t>
            </w:r>
            <w:proofErr w:type="spellEnd"/>
          </w:p>
        </w:tc>
        <w:tc>
          <w:tcPr>
            <w:tcW w:w="4819" w:type="dxa"/>
            <w:tcBorders>
              <w:top w:val="nil"/>
              <w:left w:val="nil"/>
              <w:bottom w:val="single" w:sz="4" w:space="0" w:color="auto"/>
              <w:right w:val="single" w:sz="4" w:space="0" w:color="auto"/>
            </w:tcBorders>
            <w:shd w:val="clear" w:color="auto" w:fill="auto"/>
            <w:vAlign w:val="center"/>
            <w:hideMark/>
          </w:tcPr>
          <w:p w14:paraId="16104AEA" w14:textId="77777777" w:rsidR="006A59D2" w:rsidRPr="00D82810" w:rsidRDefault="006A59D2" w:rsidP="00FD0DBB">
            <w:pPr>
              <w:suppressAutoHyphens w:val="0"/>
              <w:rPr>
                <w:b/>
                <w:bCs/>
                <w:sz w:val="22"/>
                <w:szCs w:val="22"/>
                <w:lang w:val="en-US" w:eastAsia="en-GB"/>
              </w:rPr>
            </w:pPr>
            <w:r w:rsidRPr="00D82810">
              <w:rPr>
                <w:bCs/>
                <w:sz w:val="22"/>
                <w:szCs w:val="22"/>
                <w:lang w:val="en-US" w:eastAsia="en-GB"/>
              </w:rPr>
              <w:t xml:space="preserve">If not in good condition, then the automatic </w:t>
            </w:r>
            <w:proofErr w:type="spellStart"/>
            <w:r w:rsidRPr="005663A9">
              <w:rPr>
                <w:bCs/>
                <w:strike/>
                <w:sz w:val="22"/>
                <w:szCs w:val="22"/>
                <w:lang w:val="en-US" w:eastAsia="en-GB"/>
              </w:rPr>
              <w:t>ecall</w:t>
            </w:r>
            <w:proofErr w:type="spellEnd"/>
            <w:r w:rsidRPr="005663A9">
              <w:rPr>
                <w:bCs/>
                <w:sz w:val="22"/>
                <w:szCs w:val="22"/>
                <w:lang w:val="en-US" w:eastAsia="en-GB"/>
              </w:rPr>
              <w:t xml:space="preserve"> </w:t>
            </w:r>
            <w:r w:rsidRPr="00D82810">
              <w:rPr>
                <w:b/>
                <w:bCs/>
                <w:sz w:val="22"/>
                <w:szCs w:val="22"/>
                <w:lang w:val="en-US" w:eastAsia="en-GB"/>
              </w:rPr>
              <w:t>emergency call</w:t>
            </w:r>
            <w:r w:rsidRPr="00D82810">
              <w:rPr>
                <w:bCs/>
                <w:sz w:val="22"/>
                <w:szCs w:val="22"/>
                <w:lang w:val="en-US" w:eastAsia="en-GB"/>
              </w:rPr>
              <w:t xml:space="preserve"> is not possible.</w:t>
            </w:r>
            <w:r w:rsidRPr="00D82810">
              <w:rPr>
                <w:b/>
                <w:bCs/>
                <w:sz w:val="22"/>
                <w:szCs w:val="22"/>
                <w:lang w:val="en-US" w:eastAsia="en-GB"/>
              </w:rPr>
              <w:t xml:space="preserve"> </w:t>
            </w:r>
            <w:r w:rsidRPr="00D82810">
              <w:rPr>
                <w:bCs/>
                <w:sz w:val="22"/>
                <w:szCs w:val="22"/>
                <w:lang w:val="en-US" w:eastAsia="en-GB"/>
              </w:rPr>
              <w:t>If CCU internal failure verification is not part of AECD approval (Part I), then it shall be subject to AECS approval (Part II).</w:t>
            </w:r>
          </w:p>
        </w:tc>
      </w:tr>
      <w:tr w:rsidR="006A59D2" w:rsidRPr="00E40B39" w14:paraId="022DD648" w14:textId="77777777" w:rsidTr="00FD0DBB">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5D4C87E" w14:textId="77777777" w:rsidR="006A59D2" w:rsidRPr="00D82810" w:rsidRDefault="006A59D2" w:rsidP="00FD0DBB">
            <w:pPr>
              <w:suppressAutoHyphens w:val="0"/>
              <w:ind w:right="-108"/>
              <w:rPr>
                <w:sz w:val="22"/>
                <w:szCs w:val="22"/>
                <w:lang w:val="en-US" w:eastAsia="en-GB"/>
              </w:rPr>
            </w:pPr>
            <w:r w:rsidRPr="0090595D">
              <w:rPr>
                <w:b/>
                <w:sz w:val="22"/>
                <w:szCs w:val="22"/>
                <w:lang w:val="en-US" w:eastAsia="en-GB"/>
              </w:rPr>
              <w:t>Back-up</w:t>
            </w:r>
            <w:r w:rsidRPr="0090595D">
              <w:rPr>
                <w:sz w:val="22"/>
                <w:szCs w:val="22"/>
                <w:lang w:val="en-US" w:eastAsia="en-GB"/>
              </w:rPr>
              <w:t xml:space="preserve"> </w:t>
            </w:r>
            <w:r w:rsidR="00E40B39" w:rsidRPr="0090595D">
              <w:rPr>
                <w:sz w:val="22"/>
                <w:szCs w:val="22"/>
                <w:lang w:val="en-US" w:eastAsia="en-GB"/>
              </w:rPr>
              <w:t>p</w:t>
            </w:r>
            <w:r w:rsidRPr="0090595D">
              <w:rPr>
                <w:sz w:val="22"/>
                <w:szCs w:val="22"/>
                <w:lang w:val="en-US" w:eastAsia="en-GB"/>
              </w:rPr>
              <w:t xml:space="preserve">ower supply </w:t>
            </w:r>
            <w:r w:rsidRPr="0090595D">
              <w:rPr>
                <w:b/>
                <w:sz w:val="22"/>
                <w:szCs w:val="22"/>
                <w:lang w:val="en-US" w:eastAsia="en-GB"/>
              </w:rPr>
              <w:t>(if fitted)</w:t>
            </w:r>
          </w:p>
        </w:tc>
        <w:tc>
          <w:tcPr>
            <w:tcW w:w="2552" w:type="dxa"/>
            <w:tcBorders>
              <w:top w:val="nil"/>
              <w:left w:val="nil"/>
              <w:bottom w:val="single" w:sz="4" w:space="0" w:color="auto"/>
              <w:right w:val="single" w:sz="4" w:space="0" w:color="auto"/>
            </w:tcBorders>
            <w:shd w:val="clear" w:color="auto" w:fill="auto"/>
            <w:vAlign w:val="center"/>
            <w:hideMark/>
          </w:tcPr>
          <w:p w14:paraId="6F1C46D6" w14:textId="77777777" w:rsidR="006A59D2" w:rsidRPr="00E40B39" w:rsidRDefault="006A59D2" w:rsidP="00FD0DBB">
            <w:pPr>
              <w:suppressAutoHyphens w:val="0"/>
              <w:jc w:val="center"/>
              <w:rPr>
                <w:sz w:val="22"/>
                <w:szCs w:val="22"/>
                <w:lang w:eastAsia="en-GB"/>
              </w:rPr>
            </w:pPr>
            <w:proofErr w:type="spellStart"/>
            <w:r w:rsidRPr="00E40B39">
              <w:rPr>
                <w:sz w:val="22"/>
                <w:szCs w:val="22"/>
                <w:lang w:eastAsia="en-GB"/>
              </w:rPr>
              <w:t>Electrical</w:t>
            </w:r>
            <w:proofErr w:type="spellEnd"/>
            <w:r w:rsidRPr="00E40B39">
              <w:rPr>
                <w:sz w:val="22"/>
                <w:szCs w:val="22"/>
                <w:lang w:eastAsia="en-GB"/>
              </w:rPr>
              <w:t xml:space="preserve"> </w:t>
            </w:r>
            <w:proofErr w:type="spellStart"/>
            <w:r w:rsidRPr="00E40B39">
              <w:rPr>
                <w:sz w:val="22"/>
                <w:szCs w:val="22"/>
                <w:lang w:eastAsia="en-GB"/>
              </w:rPr>
              <w:t>connection</w:t>
            </w:r>
            <w:proofErr w:type="spellEnd"/>
          </w:p>
        </w:tc>
        <w:tc>
          <w:tcPr>
            <w:tcW w:w="4819" w:type="dxa"/>
            <w:tcBorders>
              <w:top w:val="nil"/>
              <w:left w:val="nil"/>
              <w:bottom w:val="single" w:sz="4" w:space="0" w:color="auto"/>
              <w:right w:val="single" w:sz="4" w:space="0" w:color="auto"/>
            </w:tcBorders>
            <w:shd w:val="clear" w:color="auto" w:fill="auto"/>
            <w:vAlign w:val="center"/>
            <w:hideMark/>
          </w:tcPr>
          <w:p w14:paraId="2AD6815F" w14:textId="77777777" w:rsidR="006A59D2" w:rsidRPr="00E40B39" w:rsidRDefault="00E40B39" w:rsidP="00FD0DBB">
            <w:pPr>
              <w:suppressAutoHyphens w:val="0"/>
              <w:rPr>
                <w:strike/>
                <w:sz w:val="22"/>
                <w:szCs w:val="22"/>
                <w:lang w:eastAsia="en-GB"/>
              </w:rPr>
            </w:pPr>
            <w:r w:rsidRPr="00E40B39">
              <w:rPr>
                <w:strike/>
                <w:sz w:val="22"/>
                <w:szCs w:val="22"/>
                <w:lang w:val="en-GB" w:eastAsia="en-GB"/>
              </w:rPr>
              <w:t>Dedicated battery is connected.</w:t>
            </w:r>
          </w:p>
        </w:tc>
      </w:tr>
      <w:tr w:rsidR="006A59D2" w:rsidRPr="006909FF" w14:paraId="64AD3E4D" w14:textId="77777777" w:rsidTr="00FD0DBB">
        <w:trPr>
          <w:trHeight w:val="60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382478C" w14:textId="77777777" w:rsidR="006A59D2" w:rsidRPr="00E40B39" w:rsidRDefault="006A59D2" w:rsidP="00FD0DBB">
            <w:pPr>
              <w:suppressAutoHyphens w:val="0"/>
              <w:ind w:right="-108"/>
              <w:rPr>
                <w:b/>
                <w:sz w:val="22"/>
                <w:szCs w:val="22"/>
                <w:lang w:eastAsia="en-GB"/>
              </w:rPr>
            </w:pPr>
            <w:r w:rsidRPr="00E40B39">
              <w:rPr>
                <w:sz w:val="22"/>
                <w:szCs w:val="22"/>
                <w:lang w:eastAsia="en-GB"/>
              </w:rPr>
              <w:t>SIM</w:t>
            </w:r>
          </w:p>
        </w:tc>
        <w:tc>
          <w:tcPr>
            <w:tcW w:w="2552" w:type="dxa"/>
            <w:tcBorders>
              <w:top w:val="nil"/>
              <w:left w:val="nil"/>
              <w:bottom w:val="single" w:sz="4" w:space="0" w:color="auto"/>
              <w:right w:val="single" w:sz="4" w:space="0" w:color="auto"/>
            </w:tcBorders>
            <w:shd w:val="clear" w:color="auto" w:fill="auto"/>
            <w:vAlign w:val="center"/>
            <w:hideMark/>
          </w:tcPr>
          <w:p w14:paraId="27FF92F7" w14:textId="77777777" w:rsidR="006A59D2" w:rsidRPr="00E40B39" w:rsidRDefault="006A59D2" w:rsidP="00FD0DBB">
            <w:pPr>
              <w:suppressAutoHyphens w:val="0"/>
              <w:jc w:val="center"/>
              <w:rPr>
                <w:sz w:val="22"/>
                <w:szCs w:val="22"/>
                <w:lang w:eastAsia="en-GB"/>
              </w:rPr>
            </w:pPr>
            <w:proofErr w:type="spellStart"/>
            <w:r w:rsidRPr="00E40B39">
              <w:rPr>
                <w:sz w:val="22"/>
                <w:szCs w:val="22"/>
                <w:lang w:eastAsia="en-GB"/>
              </w:rPr>
              <w:t>not</w:t>
            </w:r>
            <w:proofErr w:type="spellEnd"/>
            <w:r w:rsidRPr="00E40B39">
              <w:rPr>
                <w:sz w:val="22"/>
                <w:szCs w:val="22"/>
                <w:lang w:eastAsia="en-GB"/>
              </w:rPr>
              <w:t xml:space="preserve"> </w:t>
            </w:r>
            <w:proofErr w:type="spellStart"/>
            <w:r w:rsidRPr="00E40B39">
              <w:rPr>
                <w:sz w:val="22"/>
                <w:szCs w:val="22"/>
                <w:lang w:eastAsia="en-GB"/>
              </w:rPr>
              <w:t>present</w:t>
            </w:r>
            <w:proofErr w:type="spellEnd"/>
          </w:p>
        </w:tc>
        <w:tc>
          <w:tcPr>
            <w:tcW w:w="4819" w:type="dxa"/>
            <w:tcBorders>
              <w:top w:val="nil"/>
              <w:left w:val="nil"/>
              <w:bottom w:val="single" w:sz="4" w:space="0" w:color="auto"/>
              <w:right w:val="single" w:sz="4" w:space="0" w:color="auto"/>
            </w:tcBorders>
            <w:shd w:val="clear" w:color="auto" w:fill="auto"/>
            <w:vAlign w:val="center"/>
            <w:hideMark/>
          </w:tcPr>
          <w:p w14:paraId="12B5D4B1" w14:textId="77777777" w:rsidR="006A59D2" w:rsidRPr="00D82810" w:rsidRDefault="006A59D2" w:rsidP="00FD0DBB">
            <w:pPr>
              <w:suppressAutoHyphens w:val="0"/>
              <w:rPr>
                <w:bCs/>
                <w:sz w:val="22"/>
                <w:szCs w:val="22"/>
                <w:lang w:val="en-US" w:eastAsia="en-GB"/>
              </w:rPr>
            </w:pPr>
            <w:r w:rsidRPr="00D82810">
              <w:rPr>
                <w:bCs/>
                <w:sz w:val="22"/>
                <w:szCs w:val="22"/>
                <w:lang w:val="en-US" w:eastAsia="en-GB"/>
              </w:rPr>
              <w:t>This item only applies if a removable SIM card is used.</w:t>
            </w:r>
          </w:p>
        </w:tc>
      </w:tr>
      <w:tr w:rsidR="006A59D2" w:rsidRPr="006909FF" w14:paraId="7864B2BE" w14:textId="77777777" w:rsidTr="00FD0DBB">
        <w:trPr>
          <w:trHeight w:val="112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53BEC0F" w14:textId="6C224CC7" w:rsidR="006A59D2" w:rsidRPr="00D82810" w:rsidRDefault="000D4A7D" w:rsidP="00FD0DBB">
            <w:pPr>
              <w:suppressAutoHyphens w:val="0"/>
              <w:ind w:right="-108"/>
              <w:rPr>
                <w:b/>
                <w:sz w:val="22"/>
                <w:szCs w:val="22"/>
                <w:lang w:val="en-US" w:eastAsia="en-GB"/>
              </w:rPr>
            </w:pPr>
            <w:r w:rsidRPr="005663A9">
              <w:rPr>
                <w:sz w:val="22"/>
                <w:szCs w:val="22"/>
                <w:lang w:val="en-US" w:eastAsia="en-GB"/>
              </w:rPr>
              <w:lastRenderedPageBreak/>
              <w:t>B</w:t>
            </w:r>
            <w:r w:rsidR="006A59D2" w:rsidRPr="00D82810">
              <w:rPr>
                <w:sz w:val="22"/>
                <w:szCs w:val="22"/>
                <w:lang w:val="en-US" w:eastAsia="en-GB"/>
              </w:rPr>
              <w:t>ack-up power supply</w:t>
            </w:r>
            <w:r w:rsidR="006A59D2" w:rsidRPr="00D82810">
              <w:rPr>
                <w:b/>
                <w:sz w:val="22"/>
                <w:szCs w:val="22"/>
                <w:lang w:val="en-US" w:eastAsia="en-GB"/>
              </w:rPr>
              <w:t xml:space="preserve"> </w:t>
            </w:r>
            <w:r w:rsidRPr="00D82810">
              <w:rPr>
                <w:b/>
                <w:sz w:val="22"/>
                <w:szCs w:val="22"/>
                <w:lang w:val="en-US" w:eastAsia="en-GB"/>
              </w:rPr>
              <w:br/>
            </w:r>
            <w:r w:rsidR="006A59D2" w:rsidRPr="00D82810">
              <w:rPr>
                <w:b/>
                <w:sz w:val="22"/>
                <w:szCs w:val="22"/>
                <w:lang w:val="en-US" w:eastAsia="en-GB"/>
              </w:rPr>
              <w:t>(if fitted)</w:t>
            </w:r>
          </w:p>
        </w:tc>
        <w:tc>
          <w:tcPr>
            <w:tcW w:w="2552" w:type="dxa"/>
            <w:tcBorders>
              <w:top w:val="nil"/>
              <w:left w:val="nil"/>
              <w:bottom w:val="single" w:sz="4" w:space="0" w:color="auto"/>
              <w:right w:val="single" w:sz="4" w:space="0" w:color="auto"/>
            </w:tcBorders>
            <w:shd w:val="clear" w:color="auto" w:fill="auto"/>
            <w:vAlign w:val="center"/>
            <w:hideMark/>
          </w:tcPr>
          <w:p w14:paraId="46DBDE5B" w14:textId="77777777" w:rsidR="006A59D2" w:rsidRPr="00D82810" w:rsidRDefault="006A59D2" w:rsidP="00FD0DBB">
            <w:pPr>
              <w:suppressAutoHyphens w:val="0"/>
              <w:jc w:val="center"/>
              <w:rPr>
                <w:bCs/>
                <w:sz w:val="22"/>
                <w:szCs w:val="22"/>
                <w:lang w:val="en-US" w:eastAsia="en-GB"/>
              </w:rPr>
            </w:pPr>
            <w:r w:rsidRPr="00D82810">
              <w:rPr>
                <w:bCs/>
                <w:sz w:val="22"/>
                <w:szCs w:val="22"/>
                <w:lang w:val="en-US" w:eastAsia="en-GB"/>
              </w:rPr>
              <w:t>The state of charge, threshold for warning at the discretion of the manufacturer</w:t>
            </w:r>
          </w:p>
        </w:tc>
        <w:tc>
          <w:tcPr>
            <w:tcW w:w="4819" w:type="dxa"/>
            <w:tcBorders>
              <w:top w:val="nil"/>
              <w:left w:val="nil"/>
              <w:bottom w:val="single" w:sz="4" w:space="0" w:color="auto"/>
              <w:right w:val="single" w:sz="4" w:space="0" w:color="auto"/>
            </w:tcBorders>
            <w:shd w:val="clear" w:color="auto" w:fill="auto"/>
            <w:vAlign w:val="center"/>
            <w:hideMark/>
          </w:tcPr>
          <w:p w14:paraId="7BEE19E7" w14:textId="77777777" w:rsidR="006A59D2" w:rsidRPr="00D82810" w:rsidRDefault="006A59D2" w:rsidP="00FD0DBB">
            <w:pPr>
              <w:suppressAutoHyphens w:val="0"/>
              <w:rPr>
                <w:b/>
                <w:bCs/>
                <w:sz w:val="22"/>
                <w:szCs w:val="22"/>
                <w:lang w:val="en-US" w:eastAsia="en-GB"/>
              </w:rPr>
            </w:pPr>
            <w:r w:rsidRPr="00D82810">
              <w:rPr>
                <w:bCs/>
                <w:sz w:val="22"/>
                <w:szCs w:val="22"/>
                <w:lang w:val="en-US" w:eastAsia="en-GB"/>
              </w:rPr>
              <w:t>Failure if the state of charge is</w:t>
            </w:r>
            <w:r w:rsidRPr="00D82810">
              <w:rPr>
                <w:b/>
                <w:bCs/>
                <w:sz w:val="22"/>
                <w:szCs w:val="22"/>
                <w:lang w:val="en-US" w:eastAsia="en-GB"/>
              </w:rPr>
              <w:t xml:space="preserve"> </w:t>
            </w:r>
            <w:r w:rsidRPr="00D82810">
              <w:rPr>
                <w:bCs/>
                <w:sz w:val="22"/>
                <w:szCs w:val="22"/>
                <w:lang w:val="en-US" w:eastAsia="en-GB"/>
              </w:rPr>
              <w:t>at a critical level according to the manufacturer</w:t>
            </w:r>
            <w:r w:rsidRPr="00D82810">
              <w:rPr>
                <w:b/>
                <w:bCs/>
                <w:sz w:val="22"/>
                <w:szCs w:val="22"/>
                <w:lang w:val="en-US" w:eastAsia="en-GB"/>
              </w:rPr>
              <w:t>.</w:t>
            </w:r>
          </w:p>
        </w:tc>
      </w:tr>
    </w:tbl>
    <w:p w14:paraId="4A2A1EBB" w14:textId="77777777" w:rsidR="006A59D2" w:rsidRPr="00D82810" w:rsidRDefault="006A59D2" w:rsidP="006A59D2">
      <w:pPr>
        <w:jc w:val="center"/>
        <w:rPr>
          <w:sz w:val="22"/>
          <w:szCs w:val="22"/>
          <w:lang w:val="en-US"/>
        </w:rPr>
      </w:pPr>
      <w:r w:rsidRPr="00D82810">
        <w:rPr>
          <w:sz w:val="22"/>
          <w:szCs w:val="22"/>
          <w:lang w:val="en-US"/>
        </w:rPr>
        <w:t>Table 1: Template of information for self-test function</w:t>
      </w:r>
    </w:p>
    <w:p w14:paraId="1C95C7FD" w14:textId="77777777" w:rsidR="006909FF" w:rsidRDefault="006909FF">
      <w:pPr>
        <w:suppressAutoHyphens w:val="0"/>
        <w:rPr>
          <w:i/>
          <w:sz w:val="22"/>
          <w:szCs w:val="22"/>
          <w:lang w:val="en-GB" w:eastAsia="en-US"/>
        </w:rPr>
      </w:pPr>
      <w:r>
        <w:rPr>
          <w:i/>
          <w:sz w:val="22"/>
          <w:szCs w:val="22"/>
          <w:lang w:val="en-GB"/>
        </w:rPr>
        <w:br w:type="page"/>
      </w:r>
    </w:p>
    <w:p w14:paraId="26FD74A9" w14:textId="60078C14" w:rsidR="00ED1CA2" w:rsidRPr="00ED1CA2" w:rsidRDefault="00ED1CA2" w:rsidP="00ED1CA2">
      <w:pPr>
        <w:pStyle w:val="SingleTxtG"/>
        <w:rPr>
          <w:sz w:val="22"/>
          <w:szCs w:val="22"/>
          <w:lang w:val="en-GB"/>
        </w:rPr>
      </w:pPr>
      <w:r w:rsidRPr="00ED1CA2">
        <w:rPr>
          <w:i/>
          <w:sz w:val="22"/>
          <w:szCs w:val="22"/>
          <w:lang w:val="en-GB"/>
        </w:rPr>
        <w:t>Paragraph </w:t>
      </w:r>
      <w:r>
        <w:rPr>
          <w:i/>
          <w:sz w:val="22"/>
          <w:szCs w:val="22"/>
          <w:lang w:val="en-GB"/>
        </w:rPr>
        <w:t>7.6</w:t>
      </w:r>
      <w:r w:rsidRPr="00ED1CA2">
        <w:rPr>
          <w:sz w:val="22"/>
          <w:szCs w:val="22"/>
          <w:lang w:val="en-GB"/>
        </w:rPr>
        <w:t>, amend to read:</w:t>
      </w:r>
    </w:p>
    <w:p w14:paraId="5D30CB5E" w14:textId="68DA985C" w:rsidR="00ED1CA2" w:rsidRPr="00ED1CA2" w:rsidRDefault="00ED1CA2" w:rsidP="00ED1CA2">
      <w:pPr>
        <w:pStyle w:val="SingleTxtG"/>
        <w:tabs>
          <w:tab w:val="left" w:pos="2126"/>
        </w:tabs>
        <w:ind w:left="2127" w:hanging="992"/>
        <w:rPr>
          <w:sz w:val="22"/>
          <w:szCs w:val="22"/>
          <w:lang w:val="en-GB"/>
        </w:rPr>
      </w:pPr>
      <w:r>
        <w:rPr>
          <w:sz w:val="22"/>
          <w:szCs w:val="22"/>
          <w:lang w:val="en-GB"/>
        </w:rPr>
        <w:t>“</w:t>
      </w:r>
      <w:r w:rsidRPr="00ED1CA2">
        <w:rPr>
          <w:sz w:val="22"/>
          <w:szCs w:val="22"/>
          <w:lang w:val="en-GB"/>
        </w:rPr>
        <w:t>7.6.</w:t>
      </w:r>
      <w:r w:rsidRPr="00ED1CA2">
        <w:rPr>
          <w:sz w:val="22"/>
          <w:szCs w:val="22"/>
          <w:lang w:val="en-GB"/>
        </w:rPr>
        <w:tab/>
        <w:t>Power supply</w:t>
      </w:r>
    </w:p>
    <w:p w14:paraId="33F6B535" w14:textId="77777777" w:rsidR="00ED1CA2" w:rsidRPr="00ED1CA2" w:rsidRDefault="00ED1CA2" w:rsidP="00ED1CA2">
      <w:pPr>
        <w:pStyle w:val="SingleTxtG"/>
        <w:tabs>
          <w:tab w:val="left" w:pos="2126"/>
        </w:tabs>
        <w:ind w:left="2127" w:hanging="992"/>
        <w:rPr>
          <w:strike/>
          <w:sz w:val="22"/>
          <w:szCs w:val="22"/>
          <w:lang w:val="en-GB"/>
        </w:rPr>
      </w:pPr>
      <w:r w:rsidRPr="00ED1CA2">
        <w:rPr>
          <w:strike/>
          <w:sz w:val="22"/>
          <w:szCs w:val="22"/>
          <w:lang w:val="en-GB"/>
        </w:rPr>
        <w:t>7.6.1.</w:t>
      </w:r>
      <w:r w:rsidRPr="00ED1CA2">
        <w:rPr>
          <w:strike/>
          <w:sz w:val="22"/>
          <w:szCs w:val="22"/>
          <w:lang w:val="en-GB"/>
        </w:rPr>
        <w:tab/>
        <w:t>Perform the sled test described in Annex 7.</w:t>
      </w:r>
    </w:p>
    <w:p w14:paraId="1A9286DA" w14:textId="77777777" w:rsidR="00ED1CA2" w:rsidRPr="00ED1CA2" w:rsidRDefault="00ED1CA2" w:rsidP="00ED1CA2">
      <w:pPr>
        <w:pStyle w:val="SingleTxtG"/>
        <w:tabs>
          <w:tab w:val="left" w:pos="2126"/>
        </w:tabs>
        <w:ind w:left="2127" w:hanging="992"/>
        <w:rPr>
          <w:strike/>
          <w:sz w:val="22"/>
          <w:szCs w:val="22"/>
          <w:lang w:val="en-GB"/>
        </w:rPr>
      </w:pPr>
      <w:r w:rsidRPr="00ED1CA2">
        <w:rPr>
          <w:strike/>
          <w:sz w:val="22"/>
          <w:szCs w:val="22"/>
          <w:lang w:val="en-GB"/>
        </w:rPr>
        <w:t>7.6.2.</w:t>
      </w:r>
      <w:r w:rsidRPr="00ED1CA2">
        <w:rPr>
          <w:strike/>
          <w:sz w:val="22"/>
          <w:szCs w:val="22"/>
          <w:lang w:val="en-GB"/>
        </w:rPr>
        <w:tab/>
        <w:t>Immediately after the sled test, simulate the trigger so as to emit the MSD.</w:t>
      </w:r>
    </w:p>
    <w:p w14:paraId="024C0F73" w14:textId="77777777" w:rsidR="00ED1CA2" w:rsidRPr="00ED1CA2" w:rsidRDefault="00ED1CA2" w:rsidP="00ED1CA2">
      <w:pPr>
        <w:pStyle w:val="SingleTxtG"/>
        <w:tabs>
          <w:tab w:val="left" w:pos="2126"/>
        </w:tabs>
        <w:ind w:left="2127" w:hanging="992"/>
        <w:rPr>
          <w:sz w:val="22"/>
          <w:szCs w:val="22"/>
          <w:lang w:val="en-GB"/>
        </w:rPr>
      </w:pPr>
      <w:r w:rsidRPr="00ED1CA2">
        <w:rPr>
          <w:strike/>
          <w:sz w:val="22"/>
          <w:szCs w:val="22"/>
          <w:lang w:val="en-GB"/>
        </w:rPr>
        <w:t>7.6.3.</w:t>
      </w:r>
      <w:r w:rsidRPr="00ED1CA2">
        <w:rPr>
          <w:strike/>
          <w:sz w:val="22"/>
          <w:szCs w:val="22"/>
          <w:lang w:val="en-GB"/>
        </w:rPr>
        <w:tab/>
        <w:t xml:space="preserve">The AECD shall send the MSD and shall produce status indication (if relevant) upon triggering. This shall be verified by one of the methods described in paragraph 2. </w:t>
      </w:r>
      <w:proofErr w:type="gramStart"/>
      <w:r w:rsidRPr="00ED1CA2">
        <w:rPr>
          <w:strike/>
          <w:sz w:val="22"/>
          <w:szCs w:val="22"/>
          <w:lang w:val="en-GB"/>
        </w:rPr>
        <w:t>of</w:t>
      </w:r>
      <w:proofErr w:type="gramEnd"/>
      <w:r w:rsidRPr="00ED1CA2">
        <w:rPr>
          <w:strike/>
          <w:sz w:val="22"/>
          <w:szCs w:val="22"/>
          <w:lang w:val="en-GB"/>
        </w:rPr>
        <w:t xml:space="preserve"> Annex 9.</w:t>
      </w:r>
    </w:p>
    <w:p w14:paraId="3AF94F5F" w14:textId="77777777" w:rsidR="00ED1CA2" w:rsidRPr="00ED1CA2" w:rsidRDefault="00ED1CA2" w:rsidP="00ED1CA2">
      <w:pPr>
        <w:pStyle w:val="SingleTxtG"/>
        <w:tabs>
          <w:tab w:val="left" w:pos="2126"/>
        </w:tabs>
        <w:ind w:left="2127" w:hanging="992"/>
        <w:rPr>
          <w:sz w:val="22"/>
          <w:szCs w:val="22"/>
          <w:lang w:val="en-GB"/>
        </w:rPr>
      </w:pPr>
      <w:r w:rsidRPr="00ED1CA2">
        <w:rPr>
          <w:sz w:val="22"/>
          <w:szCs w:val="22"/>
          <w:lang w:val="en-GB"/>
        </w:rPr>
        <w:t>7.6.</w:t>
      </w:r>
      <w:r w:rsidRPr="00ED1CA2">
        <w:rPr>
          <w:strike/>
          <w:sz w:val="22"/>
          <w:szCs w:val="22"/>
          <w:lang w:val="en-GB"/>
        </w:rPr>
        <w:t>2.</w:t>
      </w:r>
      <w:r w:rsidRPr="00ED1CA2">
        <w:rPr>
          <w:sz w:val="22"/>
          <w:szCs w:val="22"/>
          <w:lang w:val="en-GB"/>
        </w:rPr>
        <w:t>1.</w:t>
      </w:r>
      <w:r w:rsidRPr="00ED1CA2">
        <w:rPr>
          <w:sz w:val="22"/>
          <w:szCs w:val="22"/>
          <w:lang w:val="en-GB"/>
        </w:rPr>
        <w:tab/>
        <w:t>In the case of an AECD equipped with a back-up power supply, at the request of the applicant, it shall be verified that the AECD is able to operate autonomously for a period of, first, not less than 5 minutes in voice communication mode followed by 60 minutes in call-back mode (idle mode, registered in a network), and finally, not less than 5 minutes in voice communication mode. It shall be indicated in the communication document of Annex I, item 10.</w:t>
      </w:r>
    </w:p>
    <w:p w14:paraId="6921C670" w14:textId="1BD94B2F" w:rsidR="00ED1CA2" w:rsidRDefault="00ED1CA2" w:rsidP="00ED1CA2">
      <w:pPr>
        <w:pStyle w:val="SingleTxtG"/>
        <w:tabs>
          <w:tab w:val="left" w:pos="2126"/>
        </w:tabs>
        <w:ind w:left="2127" w:hanging="992"/>
        <w:rPr>
          <w:sz w:val="22"/>
          <w:szCs w:val="22"/>
          <w:lang w:val="en-GB"/>
        </w:rPr>
      </w:pPr>
      <w:r w:rsidRPr="00ED1CA2">
        <w:rPr>
          <w:sz w:val="22"/>
          <w:szCs w:val="22"/>
          <w:lang w:val="en-GB"/>
        </w:rPr>
        <w:t>7.6.</w:t>
      </w:r>
      <w:r w:rsidRPr="00ED1CA2">
        <w:rPr>
          <w:strike/>
          <w:sz w:val="22"/>
          <w:szCs w:val="22"/>
          <w:lang w:val="en-GB"/>
        </w:rPr>
        <w:t>3.</w:t>
      </w:r>
      <w:r>
        <w:rPr>
          <w:sz w:val="22"/>
          <w:szCs w:val="22"/>
          <w:lang w:val="en-GB"/>
        </w:rPr>
        <w:t>2.</w:t>
      </w:r>
      <w:r w:rsidRPr="00ED1CA2">
        <w:rPr>
          <w:sz w:val="22"/>
          <w:szCs w:val="22"/>
          <w:lang w:val="en-GB"/>
        </w:rPr>
        <w:tab/>
        <w:t>The absence/presence of a back-up power supply shall be clearly indicated in the information document of Annex 4, item 10.</w:t>
      </w:r>
      <w:r w:rsidR="003C5715">
        <w:rPr>
          <w:sz w:val="22"/>
          <w:szCs w:val="22"/>
          <w:lang w:val="en-GB"/>
        </w:rPr>
        <w:t>”</w:t>
      </w:r>
    </w:p>
    <w:p w14:paraId="7A261A52" w14:textId="5904C035" w:rsidR="003C5715" w:rsidRDefault="00F62B82" w:rsidP="00ED1CA2">
      <w:pPr>
        <w:pStyle w:val="SingleTxtG"/>
        <w:tabs>
          <w:tab w:val="left" w:pos="2126"/>
        </w:tabs>
        <w:ind w:left="2127" w:hanging="992"/>
        <w:rPr>
          <w:sz w:val="22"/>
          <w:szCs w:val="22"/>
          <w:lang w:val="en-GB"/>
        </w:rPr>
      </w:pPr>
      <w:r w:rsidRPr="001C6D2B">
        <w:rPr>
          <w:i/>
          <w:sz w:val="22"/>
          <w:szCs w:val="22"/>
          <w:lang w:val="en-GB"/>
        </w:rPr>
        <w:t>Paragraph</w:t>
      </w:r>
      <w:r w:rsidR="00452EFA" w:rsidRPr="001C6D2B">
        <w:rPr>
          <w:i/>
          <w:sz w:val="22"/>
          <w:szCs w:val="22"/>
          <w:lang w:val="en-GB"/>
        </w:rPr>
        <w:t>s</w:t>
      </w:r>
      <w:r w:rsidRPr="001C6D2B">
        <w:rPr>
          <w:i/>
          <w:sz w:val="22"/>
          <w:szCs w:val="22"/>
          <w:lang w:val="en-GB"/>
        </w:rPr>
        <w:t> 7.7</w:t>
      </w:r>
      <w:r w:rsidR="00452EFA" w:rsidRPr="001C6D2B">
        <w:rPr>
          <w:i/>
          <w:sz w:val="22"/>
          <w:szCs w:val="22"/>
          <w:lang w:val="en-GB"/>
        </w:rPr>
        <w:t xml:space="preserve"> and </w:t>
      </w:r>
      <w:proofErr w:type="gramStart"/>
      <w:r w:rsidR="00452EFA" w:rsidRPr="001C6D2B">
        <w:rPr>
          <w:i/>
          <w:sz w:val="22"/>
          <w:szCs w:val="22"/>
          <w:lang w:val="en-GB"/>
        </w:rPr>
        <w:t>25.10</w:t>
      </w:r>
      <w:r w:rsidRPr="00F62B82">
        <w:rPr>
          <w:sz w:val="22"/>
          <w:szCs w:val="22"/>
          <w:lang w:val="en-GB"/>
        </w:rPr>
        <w:t>,</w:t>
      </w:r>
      <w:proofErr w:type="gramEnd"/>
      <w:r w:rsidRPr="00F62B82">
        <w:rPr>
          <w:sz w:val="22"/>
          <w:szCs w:val="22"/>
          <w:lang w:val="en-GB"/>
        </w:rPr>
        <w:t xml:space="preserve"> amend to read:</w:t>
      </w:r>
    </w:p>
    <w:p w14:paraId="2E25A552" w14:textId="58FF5F15" w:rsidR="00F62B82" w:rsidRPr="00F62B82" w:rsidRDefault="00DF1CEB" w:rsidP="00F62B82">
      <w:pPr>
        <w:pStyle w:val="SingleTxtG"/>
        <w:rPr>
          <w:sz w:val="22"/>
          <w:szCs w:val="22"/>
          <w:lang w:val="en-GB"/>
        </w:rPr>
      </w:pPr>
      <w:r>
        <w:rPr>
          <w:sz w:val="22"/>
          <w:szCs w:val="22"/>
          <w:lang w:val="en-GB"/>
        </w:rPr>
        <w:t>“</w:t>
      </w:r>
      <w:r w:rsidR="00F62B82">
        <w:rPr>
          <w:sz w:val="22"/>
          <w:szCs w:val="22"/>
          <w:lang w:val="en-GB"/>
        </w:rPr>
        <w:t>7.7</w:t>
      </w:r>
      <w:r w:rsidR="00F62B82" w:rsidRPr="00F62B82">
        <w:rPr>
          <w:sz w:val="22"/>
          <w:szCs w:val="22"/>
          <w:lang w:val="en-GB"/>
        </w:rPr>
        <w:t>.</w:t>
      </w:r>
      <w:r w:rsidR="00F62B82" w:rsidRPr="00F62B82">
        <w:rPr>
          <w:sz w:val="22"/>
          <w:szCs w:val="22"/>
          <w:lang w:val="en-GB"/>
        </w:rPr>
        <w:tab/>
        <w:t>Resistance to impact</w:t>
      </w:r>
    </w:p>
    <w:p w14:paraId="22CCAA3C" w14:textId="611FB3CC" w:rsidR="003C5715" w:rsidRDefault="00F62B82" w:rsidP="00F62B82">
      <w:pPr>
        <w:pStyle w:val="SingleTxtG"/>
        <w:tabs>
          <w:tab w:val="left" w:pos="2126"/>
        </w:tabs>
        <w:ind w:left="2127"/>
        <w:rPr>
          <w:sz w:val="22"/>
          <w:szCs w:val="22"/>
          <w:lang w:val="en-GB"/>
        </w:rPr>
      </w:pPr>
      <w:r w:rsidRPr="00F62B82">
        <w:rPr>
          <w:sz w:val="22"/>
          <w:szCs w:val="22"/>
          <w:lang w:val="en-GB"/>
        </w:rPr>
        <w:t>The AECD shall remain operational after impact. This shall be demonstrated according to Annex 7 and a verification of the MSD and HMI functionality according to</w:t>
      </w:r>
      <w:r>
        <w:rPr>
          <w:sz w:val="22"/>
          <w:szCs w:val="22"/>
          <w:lang w:val="en-GB"/>
        </w:rPr>
        <w:t xml:space="preserve"> </w:t>
      </w:r>
      <w:r w:rsidRPr="00F62B82">
        <w:rPr>
          <w:strike/>
          <w:sz w:val="22"/>
          <w:szCs w:val="22"/>
          <w:lang w:val="en-GB"/>
        </w:rPr>
        <w:t xml:space="preserve">paragraph </w:t>
      </w:r>
      <w:proofErr w:type="gramStart"/>
      <w:r w:rsidRPr="00F62B82">
        <w:rPr>
          <w:strike/>
          <w:sz w:val="22"/>
          <w:szCs w:val="22"/>
          <w:lang w:val="en-GB"/>
        </w:rPr>
        <w:t>2</w:t>
      </w:r>
      <w:r w:rsidR="00430DE9">
        <w:rPr>
          <w:strike/>
          <w:sz w:val="22"/>
          <w:szCs w:val="22"/>
          <w:lang w:val="en-GB"/>
        </w:rPr>
        <w:t xml:space="preserve"> </w:t>
      </w:r>
      <w:r w:rsidR="00430DE9">
        <w:rPr>
          <w:sz w:val="22"/>
          <w:szCs w:val="22"/>
          <w:lang w:val="en-GB"/>
        </w:rPr>
        <w:t xml:space="preserve"> </w:t>
      </w:r>
      <w:r w:rsidR="00430DE9" w:rsidRPr="00430DE9">
        <w:rPr>
          <w:b/>
          <w:sz w:val="22"/>
          <w:szCs w:val="22"/>
          <w:lang w:val="en-GB"/>
        </w:rPr>
        <w:t>paragraphs</w:t>
      </w:r>
      <w:proofErr w:type="gramEnd"/>
      <w:r w:rsidR="00430DE9" w:rsidRPr="00430DE9">
        <w:rPr>
          <w:b/>
          <w:sz w:val="22"/>
          <w:szCs w:val="22"/>
          <w:lang w:val="en-GB"/>
        </w:rPr>
        <w:t xml:space="preserve"> 2.1 and 2.3 </w:t>
      </w:r>
      <w:r w:rsidR="00430DE9" w:rsidRPr="00430DE9">
        <w:rPr>
          <w:sz w:val="22"/>
          <w:szCs w:val="22"/>
          <w:lang w:val="en-GB"/>
        </w:rPr>
        <w:t>of</w:t>
      </w:r>
      <w:r w:rsidRPr="00F62B82">
        <w:rPr>
          <w:sz w:val="22"/>
          <w:szCs w:val="22"/>
          <w:lang w:val="en-GB"/>
        </w:rPr>
        <w:t xml:space="preserve">  </w:t>
      </w:r>
      <w:r w:rsidR="007B37A7" w:rsidRPr="00430DE9">
        <w:rPr>
          <w:sz w:val="22"/>
          <w:szCs w:val="22"/>
          <w:lang w:val="en-GB"/>
        </w:rPr>
        <w:t>Annex 9</w:t>
      </w:r>
      <w:r w:rsidR="00430DE9">
        <w:rPr>
          <w:sz w:val="22"/>
          <w:szCs w:val="22"/>
          <w:lang w:val="en-GB"/>
        </w:rPr>
        <w:t xml:space="preserve">. </w:t>
      </w:r>
      <w:r w:rsidR="00430DE9" w:rsidRPr="00430DE9">
        <w:rPr>
          <w:b/>
          <w:sz w:val="22"/>
          <w:szCs w:val="22"/>
          <w:lang w:val="en-GB"/>
        </w:rPr>
        <w:t>I</w:t>
      </w:r>
      <w:r w:rsidR="007B37A7" w:rsidRPr="00430DE9">
        <w:rPr>
          <w:b/>
          <w:sz w:val="22"/>
          <w:szCs w:val="22"/>
          <w:lang w:val="en-GB"/>
        </w:rPr>
        <w:t>n case of use of wired test method n°3</w:t>
      </w:r>
      <w:r w:rsidR="00430DE9" w:rsidRPr="00430DE9">
        <w:rPr>
          <w:b/>
          <w:sz w:val="22"/>
          <w:szCs w:val="22"/>
          <w:lang w:val="en-GB"/>
        </w:rPr>
        <w:t xml:space="preserve"> of Annex 9</w:t>
      </w:r>
      <w:r w:rsidR="007B37A7" w:rsidRPr="00430DE9">
        <w:rPr>
          <w:b/>
          <w:sz w:val="22"/>
          <w:szCs w:val="22"/>
          <w:lang w:val="en-GB"/>
        </w:rPr>
        <w:t xml:space="preserve">, </w:t>
      </w:r>
      <w:r w:rsidR="00430DE9" w:rsidRPr="00430DE9">
        <w:rPr>
          <w:b/>
          <w:sz w:val="22"/>
          <w:szCs w:val="22"/>
          <w:lang w:val="en-GB"/>
        </w:rPr>
        <w:t>mobile network antenna and mobile network antenna wire verification shall be performed according to</w:t>
      </w:r>
      <w:r w:rsidR="001C5418" w:rsidRPr="00430DE9">
        <w:rPr>
          <w:b/>
          <w:sz w:val="22"/>
          <w:szCs w:val="22"/>
          <w:lang w:val="en-GB"/>
        </w:rPr>
        <w:t xml:space="preserve"> </w:t>
      </w:r>
      <w:r w:rsidR="007B37A7" w:rsidRPr="00430DE9">
        <w:rPr>
          <w:b/>
          <w:sz w:val="22"/>
          <w:szCs w:val="22"/>
          <w:lang w:val="en-GB"/>
        </w:rPr>
        <w:t>paragraph 2.4</w:t>
      </w:r>
      <w:r w:rsidR="00430DE9" w:rsidRPr="00430DE9">
        <w:rPr>
          <w:b/>
          <w:sz w:val="22"/>
          <w:szCs w:val="22"/>
          <w:lang w:val="en-GB"/>
        </w:rPr>
        <w:t xml:space="preserve"> of Annex 9</w:t>
      </w:r>
      <w:r w:rsidRPr="00430DE9">
        <w:rPr>
          <w:b/>
          <w:sz w:val="22"/>
          <w:szCs w:val="22"/>
          <w:lang w:val="en-GB"/>
        </w:rPr>
        <w:t>.</w:t>
      </w:r>
      <w:r>
        <w:rPr>
          <w:sz w:val="22"/>
          <w:szCs w:val="22"/>
          <w:lang w:val="en-GB"/>
        </w:rPr>
        <w:t>”</w:t>
      </w:r>
    </w:p>
    <w:p w14:paraId="141536D4" w14:textId="7FDC0302" w:rsidR="000A0C2F" w:rsidRDefault="000A0C2F" w:rsidP="000A0C2F">
      <w:pPr>
        <w:pStyle w:val="SingleTxtG"/>
        <w:tabs>
          <w:tab w:val="left" w:pos="2126"/>
        </w:tabs>
        <w:ind w:left="2127" w:hanging="992"/>
        <w:rPr>
          <w:sz w:val="22"/>
          <w:szCs w:val="22"/>
          <w:lang w:val="en-GB"/>
        </w:rPr>
      </w:pPr>
      <w:r w:rsidRPr="00F62B82">
        <w:rPr>
          <w:i/>
          <w:sz w:val="22"/>
          <w:szCs w:val="22"/>
          <w:lang w:val="en-GB"/>
        </w:rPr>
        <w:t>Paragraph </w:t>
      </w:r>
      <w:r>
        <w:rPr>
          <w:i/>
          <w:sz w:val="22"/>
          <w:szCs w:val="22"/>
          <w:lang w:val="en-GB"/>
        </w:rPr>
        <w:t>16.1.2</w:t>
      </w:r>
      <w:r w:rsidRPr="00F62B82">
        <w:rPr>
          <w:sz w:val="22"/>
          <w:szCs w:val="22"/>
          <w:lang w:val="en-GB"/>
        </w:rPr>
        <w:t>, amend to read:</w:t>
      </w:r>
    </w:p>
    <w:p w14:paraId="7DC0101D" w14:textId="57137202" w:rsidR="000A0C2F" w:rsidRPr="000A0C2F" w:rsidRDefault="00C21B32" w:rsidP="000A0C2F">
      <w:pPr>
        <w:pStyle w:val="SingleTxtG"/>
        <w:ind w:left="2127" w:hanging="993"/>
        <w:rPr>
          <w:lang w:val="en-GB"/>
        </w:rPr>
      </w:pPr>
      <w:r>
        <w:rPr>
          <w:lang w:val="en-GB"/>
        </w:rPr>
        <w:t>“</w:t>
      </w:r>
      <w:r w:rsidR="000A0C2F" w:rsidRPr="000A0C2F">
        <w:rPr>
          <w:lang w:val="en-GB"/>
        </w:rPr>
        <w:t>16.1.2.</w:t>
      </w:r>
      <w:r w:rsidR="000A0C2F" w:rsidRPr="000A0C2F">
        <w:rPr>
          <w:lang w:val="en-GB"/>
        </w:rPr>
        <w:tab/>
        <w:t xml:space="preserve">The AECD shall be connected to the vehicle’s on-board electrical network, so that the AECD functions in all the required modes, and the </w:t>
      </w:r>
      <w:r w:rsidR="000A0C2F" w:rsidRPr="00953312">
        <w:rPr>
          <w:strike/>
          <w:lang w:val="en-GB"/>
        </w:rPr>
        <w:t>backup</w:t>
      </w:r>
      <w:r w:rsidR="000A0C2F" w:rsidRPr="00953312">
        <w:rPr>
          <w:lang w:val="en-GB"/>
        </w:rPr>
        <w:t xml:space="preserve"> </w:t>
      </w:r>
      <w:r w:rsidR="000A0C2F" w:rsidRPr="00953312">
        <w:rPr>
          <w:strike/>
          <w:lang w:val="en-GB"/>
        </w:rPr>
        <w:t>battery</w:t>
      </w:r>
      <w:r w:rsidR="000A0C2F" w:rsidRPr="00953312">
        <w:rPr>
          <w:lang w:val="en-GB"/>
        </w:rPr>
        <w:t xml:space="preserve"> </w:t>
      </w:r>
      <w:r w:rsidR="00953312" w:rsidRPr="00953312">
        <w:rPr>
          <w:b/>
          <w:lang w:val="en-GB"/>
        </w:rPr>
        <w:t>power</w:t>
      </w:r>
      <w:r w:rsidR="00953312" w:rsidRPr="00953312">
        <w:rPr>
          <w:lang w:val="en-GB"/>
        </w:rPr>
        <w:t xml:space="preserve"> </w:t>
      </w:r>
      <w:r w:rsidR="000A0C2F" w:rsidRPr="00953312">
        <w:rPr>
          <w:b/>
          <w:lang w:val="en-GB"/>
        </w:rPr>
        <w:t>supply</w:t>
      </w:r>
      <w:r w:rsidR="000A0C2F" w:rsidRPr="00953312">
        <w:rPr>
          <w:lang w:val="en-GB"/>
        </w:rPr>
        <w:t xml:space="preserve"> </w:t>
      </w:r>
      <w:r w:rsidR="000A0C2F" w:rsidRPr="00953312">
        <w:rPr>
          <w:strike/>
          <w:lang w:val="en-GB"/>
        </w:rPr>
        <w:t>(if fitted)</w:t>
      </w:r>
      <w:r w:rsidR="000A0C2F" w:rsidRPr="00953312">
        <w:rPr>
          <w:lang w:val="en-GB"/>
        </w:rPr>
        <w:t xml:space="preserve"> is </w:t>
      </w:r>
      <w:r w:rsidR="000A0C2F" w:rsidRPr="00953312">
        <w:rPr>
          <w:strike/>
          <w:lang w:val="en-GB"/>
        </w:rPr>
        <w:t>charged</w:t>
      </w:r>
      <w:r w:rsidR="000A0C2F" w:rsidRPr="00953312">
        <w:rPr>
          <w:lang w:val="en-GB"/>
        </w:rPr>
        <w:t xml:space="preserve"> </w:t>
      </w:r>
      <w:r w:rsidR="000A0C2F" w:rsidRPr="00953312">
        <w:rPr>
          <w:b/>
          <w:lang w:val="en-GB"/>
        </w:rPr>
        <w:t>operational</w:t>
      </w:r>
      <w:r w:rsidR="000A0C2F" w:rsidRPr="00E875A4">
        <w:rPr>
          <w:color w:val="FF0000"/>
          <w:lang w:val="en-GB"/>
        </w:rPr>
        <w:t>.</w:t>
      </w:r>
      <w:r>
        <w:rPr>
          <w:lang w:val="en-GB"/>
        </w:rPr>
        <w:t>”</w:t>
      </w:r>
    </w:p>
    <w:p w14:paraId="1CE311E4" w14:textId="03DAEF42" w:rsidR="00F7039B" w:rsidRPr="00F7039B" w:rsidRDefault="00F7039B" w:rsidP="00F7039B">
      <w:pPr>
        <w:pStyle w:val="SingleTxtG"/>
        <w:tabs>
          <w:tab w:val="left" w:pos="2126"/>
        </w:tabs>
        <w:ind w:left="2127" w:hanging="992"/>
        <w:rPr>
          <w:sz w:val="22"/>
          <w:szCs w:val="22"/>
          <w:lang w:val="en-GB"/>
        </w:rPr>
      </w:pPr>
      <w:r>
        <w:rPr>
          <w:i/>
          <w:sz w:val="22"/>
          <w:szCs w:val="22"/>
          <w:lang w:val="en-GB"/>
        </w:rPr>
        <w:t xml:space="preserve">Paragraph 16.5.2, </w:t>
      </w:r>
      <w:r w:rsidRPr="00F7039B">
        <w:rPr>
          <w:sz w:val="22"/>
          <w:szCs w:val="22"/>
          <w:lang w:val="en-GB"/>
        </w:rPr>
        <w:t>amend to read:</w:t>
      </w:r>
    </w:p>
    <w:p w14:paraId="2B5AB793" w14:textId="20266209" w:rsidR="00F7039B" w:rsidRPr="00F7039B" w:rsidRDefault="00C21B32" w:rsidP="00F7039B">
      <w:pPr>
        <w:pStyle w:val="SingleTxtG"/>
        <w:tabs>
          <w:tab w:val="left" w:pos="2126"/>
        </w:tabs>
        <w:ind w:left="2127" w:hanging="992"/>
        <w:rPr>
          <w:sz w:val="22"/>
          <w:szCs w:val="22"/>
          <w:lang w:val="en-GB"/>
        </w:rPr>
      </w:pPr>
      <w:r>
        <w:rPr>
          <w:sz w:val="22"/>
          <w:szCs w:val="22"/>
          <w:lang w:val="en-GB"/>
        </w:rPr>
        <w:t>“</w:t>
      </w:r>
      <w:r w:rsidR="00F7039B" w:rsidRPr="00F7039B">
        <w:rPr>
          <w:sz w:val="22"/>
          <w:szCs w:val="22"/>
          <w:lang w:val="en-GB"/>
        </w:rPr>
        <w:t>16.5.2.</w:t>
      </w:r>
      <w:r w:rsidR="00F7039B" w:rsidRPr="00F7039B">
        <w:rPr>
          <w:sz w:val="22"/>
          <w:szCs w:val="22"/>
          <w:lang w:val="en-GB"/>
        </w:rPr>
        <w:tab/>
      </w:r>
      <w:r w:rsidR="002B1B85">
        <w:rPr>
          <w:sz w:val="22"/>
          <w:szCs w:val="22"/>
          <w:lang w:val="en-GB"/>
        </w:rPr>
        <w:t>…</w:t>
      </w:r>
    </w:p>
    <w:p w14:paraId="52415D4A" w14:textId="02E8738F" w:rsidR="00F7039B" w:rsidRPr="00F7039B" w:rsidRDefault="00F7039B" w:rsidP="00F7039B">
      <w:pPr>
        <w:pStyle w:val="SingleTxtG"/>
        <w:tabs>
          <w:tab w:val="left" w:pos="2127"/>
        </w:tabs>
        <w:ind w:left="2694" w:hanging="1559"/>
        <w:rPr>
          <w:sz w:val="22"/>
          <w:szCs w:val="22"/>
          <w:lang w:val="en-GB"/>
        </w:rPr>
      </w:pPr>
      <w:r w:rsidRPr="00F7039B">
        <w:rPr>
          <w:sz w:val="22"/>
          <w:szCs w:val="22"/>
          <w:lang w:val="en-GB"/>
        </w:rPr>
        <w:tab/>
        <w:t>(a)</w:t>
      </w:r>
      <w:r w:rsidRPr="00F7039B">
        <w:rPr>
          <w:sz w:val="22"/>
          <w:szCs w:val="22"/>
          <w:lang w:val="en-GB"/>
        </w:rPr>
        <w:tab/>
      </w:r>
      <w:proofErr w:type="gramStart"/>
      <w:r w:rsidRPr="00F7039B">
        <w:rPr>
          <w:sz w:val="22"/>
          <w:szCs w:val="22"/>
          <w:lang w:val="en-GB"/>
        </w:rPr>
        <w:t>system</w:t>
      </w:r>
      <w:proofErr w:type="gramEnd"/>
      <w:r w:rsidRPr="00F7039B">
        <w:rPr>
          <w:sz w:val="22"/>
          <w:szCs w:val="22"/>
          <w:lang w:val="en-GB"/>
        </w:rPr>
        <w:t xml:space="preserve"> is processing (</w:t>
      </w:r>
      <w:r w:rsidRPr="00953312">
        <w:rPr>
          <w:b/>
          <w:sz w:val="22"/>
          <w:szCs w:val="22"/>
          <w:lang w:val="en-GB"/>
        </w:rPr>
        <w:t>emergency call</w:t>
      </w:r>
      <w:r w:rsidRPr="00953312">
        <w:rPr>
          <w:sz w:val="22"/>
          <w:szCs w:val="22"/>
          <w:lang w:val="en-GB"/>
        </w:rPr>
        <w:t xml:space="preserve"> </w:t>
      </w:r>
      <w:proofErr w:type="spellStart"/>
      <w:r w:rsidR="002B1B85" w:rsidRPr="00953312">
        <w:rPr>
          <w:strike/>
          <w:sz w:val="22"/>
          <w:szCs w:val="22"/>
          <w:lang w:val="en-GB"/>
        </w:rPr>
        <w:t>eCall</w:t>
      </w:r>
      <w:proofErr w:type="spellEnd"/>
      <w:r w:rsidR="002B1B85" w:rsidRPr="00953312">
        <w:rPr>
          <w:sz w:val="22"/>
          <w:szCs w:val="22"/>
          <w:lang w:val="en-GB"/>
        </w:rPr>
        <w:t xml:space="preserve"> </w:t>
      </w:r>
      <w:r w:rsidRPr="00F7039B">
        <w:rPr>
          <w:sz w:val="22"/>
          <w:szCs w:val="22"/>
          <w:lang w:val="en-GB"/>
        </w:rPr>
        <w:t>is triggered, connection is being set up, data transmission is in progress or completed, or voice call is in progress);</w:t>
      </w:r>
    </w:p>
    <w:p w14:paraId="1C9E3EF7" w14:textId="67B41722" w:rsidR="0022102D" w:rsidRDefault="00F7039B" w:rsidP="002B1B85">
      <w:pPr>
        <w:pStyle w:val="SingleTxtG"/>
        <w:tabs>
          <w:tab w:val="left" w:pos="2127"/>
        </w:tabs>
        <w:ind w:left="2694" w:hanging="1559"/>
        <w:rPr>
          <w:sz w:val="22"/>
          <w:szCs w:val="22"/>
          <w:lang w:val="en-GB"/>
        </w:rPr>
      </w:pPr>
      <w:r w:rsidRPr="00F7039B">
        <w:rPr>
          <w:sz w:val="22"/>
          <w:szCs w:val="22"/>
          <w:lang w:val="en-GB"/>
        </w:rPr>
        <w:tab/>
      </w:r>
      <w:r w:rsidR="002B1B85">
        <w:rPr>
          <w:sz w:val="22"/>
          <w:szCs w:val="22"/>
          <w:lang w:val="en-GB"/>
        </w:rPr>
        <w:t>…</w:t>
      </w:r>
      <w:r w:rsidRPr="00F7039B">
        <w:rPr>
          <w:sz w:val="22"/>
          <w:szCs w:val="22"/>
          <w:lang w:val="en-GB"/>
        </w:rPr>
        <w:t>.</w:t>
      </w:r>
      <w:r w:rsidR="00C21B32">
        <w:rPr>
          <w:sz w:val="22"/>
          <w:szCs w:val="22"/>
          <w:lang w:val="en-GB"/>
        </w:rPr>
        <w:t>”</w:t>
      </w:r>
    </w:p>
    <w:p w14:paraId="1263CF44" w14:textId="77777777" w:rsidR="00060D7F" w:rsidRPr="007F3D5F" w:rsidRDefault="00060D7F" w:rsidP="00060D7F">
      <w:pPr>
        <w:pStyle w:val="SingleTxtG"/>
        <w:ind w:left="2694" w:hanging="1559"/>
        <w:rPr>
          <w:sz w:val="22"/>
          <w:szCs w:val="22"/>
          <w:lang w:val="en-GB"/>
        </w:rPr>
      </w:pPr>
      <w:r w:rsidRPr="007F3D5F">
        <w:rPr>
          <w:i/>
          <w:sz w:val="22"/>
          <w:szCs w:val="22"/>
          <w:lang w:val="en-GB"/>
        </w:rPr>
        <w:t xml:space="preserve">Paragraph 16.7.2.3, </w:t>
      </w:r>
      <w:r w:rsidRPr="007F3D5F">
        <w:rPr>
          <w:sz w:val="22"/>
          <w:szCs w:val="22"/>
          <w:lang w:val="en-GB"/>
        </w:rPr>
        <w:t>amend to read:</w:t>
      </w:r>
    </w:p>
    <w:p w14:paraId="4FB40481" w14:textId="77777777" w:rsidR="00060D7F" w:rsidRDefault="00060D7F" w:rsidP="00060D7F">
      <w:pPr>
        <w:pStyle w:val="SingleTxtG"/>
        <w:tabs>
          <w:tab w:val="left" w:pos="2127"/>
        </w:tabs>
        <w:ind w:left="2127" w:hanging="992"/>
        <w:rPr>
          <w:sz w:val="22"/>
          <w:szCs w:val="22"/>
          <w:lang w:val="en-GB"/>
        </w:rPr>
      </w:pPr>
      <w:r w:rsidRPr="007F3D5F">
        <w:rPr>
          <w:sz w:val="22"/>
          <w:szCs w:val="22"/>
          <w:lang w:val="en-GB"/>
        </w:rPr>
        <w:t>“16.7.2.3.</w:t>
      </w:r>
      <w:r w:rsidRPr="007F3D5F">
        <w:rPr>
          <w:sz w:val="22"/>
          <w:szCs w:val="22"/>
          <w:lang w:val="en-GB"/>
        </w:rPr>
        <w:tab/>
      </w:r>
      <w:r w:rsidRPr="007F3D5F">
        <w:rPr>
          <w:sz w:val="22"/>
          <w:szCs w:val="22"/>
          <w:lang w:val="en-US"/>
        </w:rPr>
        <w:t xml:space="preserve">After the impact test under Regulation No. 94 and/or Regulation No. 95 whichever relevant, the AECS </w:t>
      </w:r>
      <w:r w:rsidRPr="007F3D5F">
        <w:rPr>
          <w:strike/>
          <w:sz w:val="22"/>
          <w:szCs w:val="22"/>
          <w:lang w:val="en-US"/>
        </w:rPr>
        <w:t>back-up</w:t>
      </w:r>
      <w:r w:rsidRPr="007F3D5F">
        <w:rPr>
          <w:sz w:val="22"/>
          <w:szCs w:val="22"/>
          <w:lang w:val="en-US"/>
        </w:rPr>
        <w:t xml:space="preserve"> power supply shall be able to </w:t>
      </w:r>
      <w:r w:rsidRPr="007F3D5F">
        <w:rPr>
          <w:sz w:val="22"/>
          <w:szCs w:val="22"/>
          <w:lang w:val="en-US"/>
        </w:rPr>
        <w:lastRenderedPageBreak/>
        <w:t xml:space="preserve">supply power to the AECS. </w:t>
      </w:r>
      <w:r w:rsidRPr="007F3D5F">
        <w:rPr>
          <w:sz w:val="22"/>
          <w:szCs w:val="22"/>
          <w:lang w:val="en-GB"/>
        </w:rPr>
        <w:t>This may be verified by one of the methods described in Annex 9.</w:t>
      </w:r>
    </w:p>
    <w:p w14:paraId="1A1313BC" w14:textId="3AC35A8F" w:rsidR="00060D7F" w:rsidRPr="007F3D5F" w:rsidRDefault="00060D7F" w:rsidP="00060D7F">
      <w:pPr>
        <w:pStyle w:val="SingleTxtG"/>
        <w:tabs>
          <w:tab w:val="left" w:pos="2127"/>
        </w:tabs>
        <w:ind w:left="2127" w:hanging="992"/>
        <w:rPr>
          <w:sz w:val="22"/>
          <w:szCs w:val="22"/>
          <w:lang w:val="en-GB"/>
        </w:rPr>
      </w:pPr>
      <w:r>
        <w:rPr>
          <w:sz w:val="22"/>
          <w:szCs w:val="22"/>
          <w:lang w:val="en-GB"/>
        </w:rPr>
        <w:tab/>
        <w:t>…”</w:t>
      </w:r>
    </w:p>
    <w:p w14:paraId="4799AF05" w14:textId="77777777" w:rsidR="00060D7F" w:rsidRPr="00A54AEB" w:rsidRDefault="00060D7F" w:rsidP="00060D7F">
      <w:pPr>
        <w:pStyle w:val="SingleTxtG"/>
        <w:tabs>
          <w:tab w:val="left" w:pos="2126"/>
        </w:tabs>
        <w:ind w:left="2127" w:hanging="992"/>
        <w:rPr>
          <w:sz w:val="22"/>
          <w:szCs w:val="22"/>
          <w:lang w:val="en-GB"/>
        </w:rPr>
      </w:pPr>
      <w:r w:rsidRPr="00A54AEB">
        <w:rPr>
          <w:i/>
          <w:sz w:val="22"/>
          <w:szCs w:val="22"/>
          <w:lang w:val="en-GB"/>
        </w:rPr>
        <w:t xml:space="preserve">Add a new paragraph 16.7.2.4, </w:t>
      </w:r>
      <w:r w:rsidRPr="00A54AEB">
        <w:rPr>
          <w:sz w:val="22"/>
          <w:szCs w:val="22"/>
          <w:lang w:val="en-GB"/>
        </w:rPr>
        <w:t>to read:</w:t>
      </w:r>
    </w:p>
    <w:p w14:paraId="6DDC362B" w14:textId="245CD20B" w:rsidR="00060D7F" w:rsidRPr="00A54AEB" w:rsidRDefault="00060D7F" w:rsidP="00060D7F">
      <w:pPr>
        <w:pStyle w:val="SingleTxtG"/>
        <w:ind w:left="2127" w:hanging="993"/>
        <w:rPr>
          <w:b/>
          <w:sz w:val="22"/>
          <w:szCs w:val="22"/>
          <w:lang w:val="en-GB"/>
        </w:rPr>
      </w:pPr>
      <w:r w:rsidRPr="00A54AEB">
        <w:rPr>
          <w:sz w:val="22"/>
          <w:szCs w:val="22"/>
          <w:lang w:val="en-GB"/>
        </w:rPr>
        <w:t>“</w:t>
      </w:r>
      <w:r w:rsidRPr="00A54AEB">
        <w:rPr>
          <w:b/>
          <w:sz w:val="22"/>
          <w:szCs w:val="22"/>
          <w:lang w:val="en-GB"/>
        </w:rPr>
        <w:t>16.7.2.4.</w:t>
      </w:r>
      <w:r w:rsidRPr="00A54AEB">
        <w:rPr>
          <w:sz w:val="22"/>
          <w:szCs w:val="22"/>
          <w:lang w:val="en-GB"/>
        </w:rPr>
        <w:tab/>
      </w:r>
      <w:r w:rsidRPr="00A54AEB">
        <w:rPr>
          <w:b/>
          <w:sz w:val="22"/>
          <w:szCs w:val="22"/>
          <w:lang w:val="en-GB"/>
        </w:rPr>
        <w:t xml:space="preserve">In the case the main power supply and its connectors are not tested according to Part I of this </w:t>
      </w:r>
      <w:r>
        <w:rPr>
          <w:b/>
          <w:sz w:val="22"/>
          <w:szCs w:val="22"/>
          <w:lang w:val="en-GB"/>
        </w:rPr>
        <w:t xml:space="preserve">regulation, they </w:t>
      </w:r>
      <w:r w:rsidRPr="00A54AEB">
        <w:rPr>
          <w:b/>
          <w:sz w:val="22"/>
          <w:szCs w:val="22"/>
          <w:lang w:val="en-US"/>
        </w:rPr>
        <w:t xml:space="preserve">shall be tested </w:t>
      </w:r>
      <w:r w:rsidRPr="00A54AEB">
        <w:rPr>
          <w:b/>
          <w:bCs/>
          <w:sz w:val="22"/>
          <w:szCs w:val="22"/>
          <w:lang w:val="en-US"/>
        </w:rPr>
        <w:t>according</w:t>
      </w:r>
      <w:r w:rsidRPr="00A54AEB">
        <w:rPr>
          <w:b/>
          <w:sz w:val="22"/>
          <w:szCs w:val="22"/>
          <w:lang w:val="en-US"/>
        </w:rPr>
        <w:t xml:space="preserve"> to Annex 7 for this Part</w:t>
      </w:r>
      <w:r w:rsidRPr="001F7217">
        <w:rPr>
          <w:b/>
          <w:bCs/>
          <w:sz w:val="22"/>
          <w:szCs w:val="22"/>
          <w:lang w:val="en-GB"/>
        </w:rPr>
        <w:t xml:space="preserve">, in compliance with the provisions of </w:t>
      </w:r>
      <w:r>
        <w:rPr>
          <w:b/>
          <w:bCs/>
          <w:sz w:val="22"/>
          <w:szCs w:val="22"/>
          <w:lang w:val="en-GB"/>
        </w:rPr>
        <w:t xml:space="preserve">paragraph </w:t>
      </w:r>
      <w:r w:rsidRPr="001F7217">
        <w:rPr>
          <w:b/>
          <w:bCs/>
          <w:sz w:val="22"/>
          <w:szCs w:val="22"/>
          <w:lang w:val="en-GB"/>
        </w:rPr>
        <w:t>15.1</w:t>
      </w:r>
      <w:r>
        <w:rPr>
          <w:b/>
          <w:sz w:val="22"/>
          <w:szCs w:val="22"/>
          <w:lang w:val="en-US"/>
        </w:rPr>
        <w:t>.</w:t>
      </w:r>
      <w:r>
        <w:rPr>
          <w:b/>
          <w:sz w:val="22"/>
          <w:szCs w:val="22"/>
          <w:lang w:val="en-GB"/>
        </w:rPr>
        <w:t xml:space="preserve"> It </w:t>
      </w:r>
      <w:r w:rsidRPr="00A54AEB">
        <w:rPr>
          <w:b/>
          <w:sz w:val="22"/>
          <w:szCs w:val="22"/>
          <w:lang w:val="en-GB"/>
        </w:rPr>
        <w:t xml:space="preserve">shall be demonstrated </w:t>
      </w:r>
      <w:r>
        <w:rPr>
          <w:b/>
          <w:sz w:val="22"/>
          <w:szCs w:val="22"/>
          <w:lang w:val="en-GB"/>
        </w:rPr>
        <w:t xml:space="preserve">that they </w:t>
      </w:r>
      <w:r w:rsidRPr="00A54AEB">
        <w:rPr>
          <w:b/>
          <w:sz w:val="22"/>
          <w:szCs w:val="22"/>
          <w:lang w:val="en-GB"/>
        </w:rPr>
        <w:t>remain operational after impact</w:t>
      </w:r>
      <w:r w:rsidRPr="00A54AEB">
        <w:rPr>
          <w:sz w:val="22"/>
          <w:szCs w:val="22"/>
          <w:lang w:val="en-GB"/>
        </w:rPr>
        <w:t xml:space="preserve"> </w:t>
      </w:r>
      <w:r w:rsidRPr="00A54AEB">
        <w:rPr>
          <w:b/>
          <w:sz w:val="22"/>
          <w:szCs w:val="22"/>
          <w:lang w:val="en-GB"/>
        </w:rPr>
        <w:t>by:</w:t>
      </w:r>
    </w:p>
    <w:p w14:paraId="34170A48" w14:textId="77777777" w:rsidR="00060D7F" w:rsidRPr="00A54AEB" w:rsidRDefault="00060D7F" w:rsidP="00060D7F">
      <w:pPr>
        <w:pStyle w:val="SingleTxtG"/>
        <w:spacing w:after="0"/>
        <w:ind w:left="2552" w:hanging="425"/>
        <w:rPr>
          <w:b/>
          <w:sz w:val="22"/>
          <w:szCs w:val="22"/>
          <w:lang w:val="en-GB"/>
        </w:rPr>
      </w:pPr>
      <w:r w:rsidRPr="00A54AEB">
        <w:rPr>
          <w:b/>
          <w:sz w:val="22"/>
          <w:szCs w:val="22"/>
          <w:lang w:val="en-GB"/>
        </w:rPr>
        <w:t>-</w:t>
      </w:r>
      <w:r w:rsidRPr="00A54AEB">
        <w:rPr>
          <w:b/>
          <w:sz w:val="22"/>
          <w:szCs w:val="22"/>
          <w:lang w:val="en-GB"/>
        </w:rPr>
        <w:tab/>
      </w:r>
      <w:proofErr w:type="gramStart"/>
      <w:r w:rsidRPr="00A54AEB">
        <w:rPr>
          <w:b/>
          <w:sz w:val="22"/>
          <w:szCs w:val="22"/>
          <w:lang w:val="en-GB"/>
        </w:rPr>
        <w:t>a</w:t>
      </w:r>
      <w:proofErr w:type="gramEnd"/>
      <w:r w:rsidRPr="00A54AEB">
        <w:rPr>
          <w:b/>
          <w:sz w:val="22"/>
          <w:szCs w:val="22"/>
          <w:lang w:val="en-GB"/>
        </w:rPr>
        <w:t xml:space="preserve"> battery test with a battery analyser</w:t>
      </w:r>
      <w:r>
        <w:rPr>
          <w:b/>
          <w:sz w:val="22"/>
          <w:szCs w:val="22"/>
          <w:lang w:val="en-GB"/>
        </w:rPr>
        <w:t xml:space="preserve"> after the sled test</w:t>
      </w:r>
      <w:r w:rsidRPr="00A54AEB">
        <w:rPr>
          <w:b/>
          <w:sz w:val="22"/>
          <w:szCs w:val="22"/>
          <w:lang w:val="en-GB"/>
        </w:rPr>
        <w:t>, and</w:t>
      </w:r>
    </w:p>
    <w:p w14:paraId="72F22CF7" w14:textId="77777777" w:rsidR="00060D7F" w:rsidRPr="00A54AEB" w:rsidRDefault="00060D7F" w:rsidP="00060D7F">
      <w:pPr>
        <w:pStyle w:val="SingleTxtG"/>
        <w:ind w:left="2552" w:hanging="425"/>
        <w:rPr>
          <w:sz w:val="22"/>
          <w:szCs w:val="22"/>
          <w:lang w:val="en-GB"/>
        </w:rPr>
      </w:pPr>
      <w:proofErr w:type="gramStart"/>
      <w:r w:rsidRPr="00A54AEB">
        <w:rPr>
          <w:b/>
          <w:sz w:val="22"/>
          <w:szCs w:val="22"/>
          <w:lang w:val="en-GB"/>
        </w:rPr>
        <w:t>-</w:t>
      </w:r>
      <w:r w:rsidRPr="00A54AEB">
        <w:rPr>
          <w:b/>
          <w:sz w:val="22"/>
          <w:szCs w:val="22"/>
          <w:lang w:val="en-GB"/>
        </w:rPr>
        <w:tab/>
        <w:t>verification that no cable connectors are unplugged during the event.</w:t>
      </w:r>
      <w:r w:rsidRPr="00A54AEB">
        <w:rPr>
          <w:sz w:val="22"/>
          <w:szCs w:val="22"/>
          <w:lang w:val="en-GB"/>
        </w:rPr>
        <w:t>”</w:t>
      </w:r>
      <w:proofErr w:type="gramEnd"/>
    </w:p>
    <w:p w14:paraId="779D3967" w14:textId="21A7310B" w:rsidR="00C21B32" w:rsidRPr="00F7039B" w:rsidRDefault="00C21B32" w:rsidP="00C21B32">
      <w:pPr>
        <w:pStyle w:val="SingleTxtG"/>
        <w:tabs>
          <w:tab w:val="left" w:pos="2126"/>
        </w:tabs>
        <w:ind w:left="2127" w:hanging="992"/>
        <w:rPr>
          <w:sz w:val="22"/>
          <w:szCs w:val="22"/>
          <w:lang w:val="en-GB"/>
        </w:rPr>
      </w:pPr>
      <w:r>
        <w:rPr>
          <w:i/>
          <w:sz w:val="22"/>
          <w:szCs w:val="22"/>
          <w:lang w:val="en-GB"/>
        </w:rPr>
        <w:t>Paragraph </w:t>
      </w:r>
      <w:r w:rsidR="00481C7E">
        <w:rPr>
          <w:i/>
          <w:sz w:val="22"/>
          <w:szCs w:val="22"/>
          <w:lang w:val="en-GB"/>
        </w:rPr>
        <w:t>25.1.2</w:t>
      </w:r>
      <w:r>
        <w:rPr>
          <w:i/>
          <w:sz w:val="22"/>
          <w:szCs w:val="22"/>
          <w:lang w:val="en-GB"/>
        </w:rPr>
        <w:t xml:space="preserve">, </w:t>
      </w:r>
      <w:r w:rsidRPr="00F7039B">
        <w:rPr>
          <w:sz w:val="22"/>
          <w:szCs w:val="22"/>
          <w:lang w:val="en-GB"/>
        </w:rPr>
        <w:t>amend to read:</w:t>
      </w:r>
    </w:p>
    <w:p w14:paraId="67210D45" w14:textId="060ACCBE" w:rsidR="00C21B32" w:rsidRPr="00C21B32" w:rsidRDefault="00481C7E" w:rsidP="00C21B32">
      <w:pPr>
        <w:pStyle w:val="SingleTxtG"/>
        <w:tabs>
          <w:tab w:val="left" w:pos="2126"/>
        </w:tabs>
        <w:ind w:left="2127" w:hanging="992"/>
        <w:rPr>
          <w:sz w:val="22"/>
          <w:szCs w:val="22"/>
          <w:lang w:val="en-GB"/>
        </w:rPr>
      </w:pPr>
      <w:r>
        <w:rPr>
          <w:sz w:val="22"/>
          <w:szCs w:val="22"/>
          <w:lang w:val="en-GB"/>
        </w:rPr>
        <w:t>“</w:t>
      </w:r>
      <w:r w:rsidR="00C21B32" w:rsidRPr="00C21B32">
        <w:rPr>
          <w:sz w:val="22"/>
          <w:szCs w:val="22"/>
          <w:lang w:val="en-GB"/>
        </w:rPr>
        <w:t>25.1.2.</w:t>
      </w:r>
      <w:r w:rsidR="00C21B32" w:rsidRPr="00C21B32">
        <w:rPr>
          <w:sz w:val="22"/>
          <w:szCs w:val="22"/>
          <w:lang w:val="en-GB"/>
        </w:rPr>
        <w:tab/>
        <w:t xml:space="preserve">The AECD shall be connected to the vehicle's on-board electrical network, so that the AECD functions in all the required modes, and the backup power source (if fitted) is </w:t>
      </w:r>
      <w:r w:rsidR="00C21B32" w:rsidRPr="00481C7E">
        <w:rPr>
          <w:strike/>
          <w:sz w:val="22"/>
          <w:szCs w:val="22"/>
          <w:lang w:val="en-GB"/>
        </w:rPr>
        <w:t>charged</w:t>
      </w:r>
      <w:r>
        <w:rPr>
          <w:sz w:val="22"/>
          <w:szCs w:val="22"/>
          <w:lang w:val="en-GB"/>
        </w:rPr>
        <w:t xml:space="preserve"> </w:t>
      </w:r>
      <w:r w:rsidRPr="00481C7E">
        <w:rPr>
          <w:b/>
          <w:sz w:val="22"/>
          <w:szCs w:val="22"/>
          <w:lang w:val="en-GB"/>
        </w:rPr>
        <w:t>operational</w:t>
      </w:r>
      <w:r w:rsidR="00C21B32" w:rsidRPr="00C21B32">
        <w:rPr>
          <w:sz w:val="22"/>
          <w:szCs w:val="22"/>
          <w:lang w:val="en-GB"/>
        </w:rPr>
        <w:t>.</w:t>
      </w:r>
      <w:r>
        <w:rPr>
          <w:sz w:val="22"/>
          <w:szCs w:val="22"/>
          <w:lang w:val="en-GB"/>
        </w:rPr>
        <w:t>”</w:t>
      </w:r>
    </w:p>
    <w:p w14:paraId="1B6AC394" w14:textId="517ADB71" w:rsidR="001C3DF5" w:rsidRPr="001C3DF5" w:rsidRDefault="001C3DF5" w:rsidP="001C3DF5">
      <w:pPr>
        <w:pStyle w:val="SingleTxtG"/>
        <w:rPr>
          <w:i/>
          <w:sz w:val="22"/>
          <w:szCs w:val="22"/>
          <w:lang w:val="en-GB"/>
        </w:rPr>
      </w:pPr>
      <w:r w:rsidRPr="001C3DF5">
        <w:rPr>
          <w:i/>
          <w:sz w:val="22"/>
          <w:szCs w:val="22"/>
          <w:lang w:val="en-GB"/>
        </w:rPr>
        <w:t>Annex 8, paragraph 2</w:t>
      </w:r>
      <w:r>
        <w:rPr>
          <w:i/>
          <w:sz w:val="22"/>
          <w:szCs w:val="22"/>
          <w:lang w:val="en-GB"/>
        </w:rPr>
        <w:t>.2.3</w:t>
      </w:r>
      <w:r w:rsidRPr="001C3DF5">
        <w:rPr>
          <w:i/>
          <w:sz w:val="22"/>
          <w:szCs w:val="22"/>
          <w:lang w:val="en-GB"/>
        </w:rPr>
        <w:t xml:space="preserve">, </w:t>
      </w:r>
      <w:proofErr w:type="gramStart"/>
      <w:r w:rsidRPr="001C3DF5">
        <w:rPr>
          <w:sz w:val="22"/>
          <w:szCs w:val="22"/>
          <w:lang w:val="en-GB"/>
        </w:rPr>
        <w:t>amend</w:t>
      </w:r>
      <w:proofErr w:type="gramEnd"/>
      <w:r w:rsidRPr="001C3DF5">
        <w:rPr>
          <w:sz w:val="22"/>
          <w:szCs w:val="22"/>
          <w:lang w:val="en-GB"/>
        </w:rPr>
        <w:t xml:space="preserve"> to read:</w:t>
      </w:r>
    </w:p>
    <w:p w14:paraId="159EB1F7" w14:textId="541C01B8" w:rsidR="001C3DF5" w:rsidRPr="001C3DF5" w:rsidRDefault="001C3DF5" w:rsidP="001C3DF5">
      <w:pPr>
        <w:pStyle w:val="SingleTxtG"/>
        <w:tabs>
          <w:tab w:val="left" w:pos="2126"/>
        </w:tabs>
        <w:ind w:left="2127" w:hanging="992"/>
        <w:rPr>
          <w:sz w:val="22"/>
          <w:szCs w:val="22"/>
          <w:lang w:val="en-GB"/>
        </w:rPr>
      </w:pPr>
      <w:proofErr w:type="gramStart"/>
      <w:r>
        <w:rPr>
          <w:sz w:val="22"/>
          <w:szCs w:val="22"/>
          <w:lang w:val="en-GB"/>
        </w:rPr>
        <w:t xml:space="preserve">“ </w:t>
      </w:r>
      <w:r w:rsidRPr="001C3DF5">
        <w:rPr>
          <w:sz w:val="22"/>
          <w:szCs w:val="22"/>
          <w:lang w:val="en-GB"/>
        </w:rPr>
        <w:t>2.2.3</w:t>
      </w:r>
      <w:proofErr w:type="gramEnd"/>
      <w:r w:rsidRPr="001C3DF5">
        <w:rPr>
          <w:sz w:val="22"/>
          <w:szCs w:val="22"/>
          <w:lang w:val="en-GB"/>
        </w:rPr>
        <w:t>.</w:t>
      </w:r>
      <w:r w:rsidRPr="001C3DF5">
        <w:rPr>
          <w:sz w:val="22"/>
          <w:szCs w:val="22"/>
          <w:lang w:val="en-GB"/>
        </w:rPr>
        <w:tab/>
        <w:t xml:space="preserve">Set up the simulator in accordance with its operational manual. Start simulation of for combined GNSS GLONASS, Galileo, GPS and SBAS signals script with set parameters, given in Table </w:t>
      </w:r>
      <w:r w:rsidRPr="001C3DF5">
        <w:rPr>
          <w:strike/>
          <w:sz w:val="22"/>
          <w:szCs w:val="22"/>
          <w:lang w:val="en-GB"/>
        </w:rPr>
        <w:t>5</w:t>
      </w:r>
      <w:r>
        <w:rPr>
          <w:sz w:val="22"/>
          <w:szCs w:val="22"/>
          <w:lang w:val="en-GB"/>
        </w:rPr>
        <w:t xml:space="preserve"> </w:t>
      </w:r>
      <w:r w:rsidRPr="001C3DF5">
        <w:rPr>
          <w:b/>
          <w:sz w:val="22"/>
          <w:szCs w:val="22"/>
          <w:lang w:val="en-GB"/>
        </w:rPr>
        <w:t>6</w:t>
      </w:r>
      <w:r w:rsidRPr="001C3DF5">
        <w:rPr>
          <w:sz w:val="22"/>
          <w:szCs w:val="22"/>
          <w:lang w:val="en-GB"/>
        </w:rPr>
        <w:t>.</w:t>
      </w:r>
      <w:r>
        <w:rPr>
          <w:sz w:val="22"/>
          <w:szCs w:val="22"/>
          <w:lang w:val="en-GB"/>
        </w:rPr>
        <w:t>”</w:t>
      </w:r>
    </w:p>
    <w:p w14:paraId="00836F1F" w14:textId="1AD0C419" w:rsidR="001C3DF5" w:rsidRPr="001C3DF5" w:rsidRDefault="001C3DF5" w:rsidP="001C3DF5">
      <w:pPr>
        <w:pStyle w:val="SingleTxtG"/>
        <w:rPr>
          <w:sz w:val="22"/>
          <w:szCs w:val="22"/>
          <w:lang w:val="en-GB"/>
        </w:rPr>
      </w:pPr>
      <w:r>
        <w:rPr>
          <w:i/>
          <w:sz w:val="22"/>
          <w:szCs w:val="22"/>
          <w:lang w:val="en-GB"/>
        </w:rPr>
        <w:t>Annex 8, p</w:t>
      </w:r>
      <w:r w:rsidRPr="001C3DF5">
        <w:rPr>
          <w:i/>
          <w:sz w:val="22"/>
          <w:szCs w:val="22"/>
          <w:lang w:val="en-GB"/>
        </w:rPr>
        <w:t>aragraph </w:t>
      </w:r>
      <w:r>
        <w:rPr>
          <w:i/>
          <w:sz w:val="22"/>
          <w:szCs w:val="22"/>
          <w:lang w:val="en-GB"/>
        </w:rPr>
        <w:t>2.2.4</w:t>
      </w:r>
      <w:r w:rsidRPr="001C3DF5">
        <w:rPr>
          <w:i/>
          <w:sz w:val="22"/>
          <w:szCs w:val="22"/>
          <w:lang w:val="en-GB"/>
        </w:rPr>
        <w:t xml:space="preserve">, </w:t>
      </w:r>
      <w:proofErr w:type="gramStart"/>
      <w:r w:rsidRPr="001C3DF5">
        <w:rPr>
          <w:sz w:val="22"/>
          <w:szCs w:val="22"/>
          <w:lang w:val="en-GB"/>
        </w:rPr>
        <w:t>amend</w:t>
      </w:r>
      <w:proofErr w:type="gramEnd"/>
      <w:r w:rsidRPr="001C3DF5">
        <w:rPr>
          <w:sz w:val="22"/>
          <w:szCs w:val="22"/>
          <w:lang w:val="en-GB"/>
        </w:rPr>
        <w:t xml:space="preserve"> to read:</w:t>
      </w:r>
    </w:p>
    <w:p w14:paraId="4BD962E0" w14:textId="3AB45EC0" w:rsidR="001C3DF5" w:rsidRPr="001C3DF5" w:rsidRDefault="001C3DF5" w:rsidP="001C3DF5">
      <w:pPr>
        <w:pStyle w:val="SingleTxtG"/>
        <w:tabs>
          <w:tab w:val="left" w:pos="2126"/>
        </w:tabs>
        <w:ind w:left="2127" w:hanging="992"/>
        <w:rPr>
          <w:sz w:val="22"/>
          <w:szCs w:val="22"/>
          <w:lang w:val="en-GB"/>
        </w:rPr>
      </w:pPr>
      <w:r>
        <w:rPr>
          <w:sz w:val="22"/>
          <w:szCs w:val="22"/>
          <w:lang w:val="en-GB"/>
        </w:rPr>
        <w:t>“</w:t>
      </w:r>
      <w:r w:rsidRPr="001C3DF5">
        <w:rPr>
          <w:sz w:val="22"/>
          <w:szCs w:val="22"/>
          <w:lang w:val="en-GB"/>
        </w:rPr>
        <w:t>2.2.4.</w:t>
      </w:r>
      <w:r w:rsidRPr="001C3DF5">
        <w:rPr>
          <w:sz w:val="22"/>
          <w:szCs w:val="22"/>
          <w:lang w:val="en-GB"/>
        </w:rPr>
        <w:tab/>
        <w:t xml:space="preserve">Set up the </w:t>
      </w:r>
      <w:r w:rsidRPr="001C3DF5">
        <w:rPr>
          <w:b/>
          <w:sz w:val="22"/>
          <w:szCs w:val="22"/>
          <w:lang w:val="en-GB"/>
        </w:rPr>
        <w:t>test system to start</w:t>
      </w:r>
      <w:r w:rsidRPr="001C3DF5">
        <w:rPr>
          <w:sz w:val="22"/>
          <w:szCs w:val="22"/>
          <w:lang w:val="en-GB"/>
        </w:rPr>
        <w:t xml:space="preserve"> recording of NMEA-0183 messages after receiving the navigation solution. Up to the moment the simulation script is complete, the NMEA-0183 messages are output by the GNSS receiver to a file.</w:t>
      </w:r>
      <w:r>
        <w:rPr>
          <w:sz w:val="22"/>
          <w:szCs w:val="22"/>
          <w:lang w:val="en-GB"/>
        </w:rPr>
        <w:t>”</w:t>
      </w:r>
    </w:p>
    <w:p w14:paraId="22D85BFD" w14:textId="7E5F06AA" w:rsidR="001C3DF5" w:rsidRPr="001C3DF5" w:rsidRDefault="001C3DF5" w:rsidP="001C3DF5">
      <w:pPr>
        <w:pStyle w:val="SingleTxtG"/>
        <w:rPr>
          <w:sz w:val="22"/>
          <w:szCs w:val="22"/>
          <w:lang w:val="en-GB"/>
        </w:rPr>
      </w:pPr>
      <w:r>
        <w:rPr>
          <w:i/>
          <w:sz w:val="22"/>
          <w:szCs w:val="22"/>
          <w:lang w:val="en-GB"/>
        </w:rPr>
        <w:t>Annex 8, p</w:t>
      </w:r>
      <w:r w:rsidRPr="001C3DF5">
        <w:rPr>
          <w:i/>
          <w:sz w:val="22"/>
          <w:szCs w:val="22"/>
          <w:lang w:val="en-GB"/>
        </w:rPr>
        <w:t>aragraph </w:t>
      </w:r>
      <w:r>
        <w:rPr>
          <w:i/>
          <w:sz w:val="22"/>
          <w:szCs w:val="22"/>
          <w:lang w:val="en-GB"/>
        </w:rPr>
        <w:t>2.2.5</w:t>
      </w:r>
      <w:r w:rsidRPr="001C3DF5">
        <w:rPr>
          <w:i/>
          <w:sz w:val="22"/>
          <w:szCs w:val="22"/>
          <w:lang w:val="en-GB"/>
        </w:rPr>
        <w:t xml:space="preserve">, </w:t>
      </w:r>
      <w:proofErr w:type="gramStart"/>
      <w:r w:rsidRPr="001C3DF5">
        <w:rPr>
          <w:sz w:val="22"/>
          <w:szCs w:val="22"/>
          <w:lang w:val="en-GB"/>
        </w:rPr>
        <w:t>amend</w:t>
      </w:r>
      <w:proofErr w:type="gramEnd"/>
      <w:r w:rsidRPr="001C3DF5">
        <w:rPr>
          <w:sz w:val="22"/>
          <w:szCs w:val="22"/>
          <w:lang w:val="en-GB"/>
        </w:rPr>
        <w:t xml:space="preserve"> to read:</w:t>
      </w:r>
    </w:p>
    <w:p w14:paraId="715CC0B6" w14:textId="262CF0A2" w:rsidR="001C3DF5" w:rsidRDefault="001C3DF5" w:rsidP="001C3DF5">
      <w:pPr>
        <w:pStyle w:val="SingleTxtG"/>
        <w:tabs>
          <w:tab w:val="left" w:pos="2126"/>
        </w:tabs>
        <w:ind w:left="2127" w:hanging="992"/>
        <w:rPr>
          <w:sz w:val="22"/>
          <w:szCs w:val="22"/>
          <w:lang w:val="en-GB"/>
        </w:rPr>
      </w:pPr>
      <w:r>
        <w:rPr>
          <w:sz w:val="22"/>
          <w:szCs w:val="22"/>
          <w:lang w:val="en-GB"/>
        </w:rPr>
        <w:t>“</w:t>
      </w:r>
      <w:r w:rsidRPr="001C3DF5">
        <w:rPr>
          <w:sz w:val="22"/>
          <w:szCs w:val="22"/>
          <w:lang w:val="en-GB"/>
        </w:rPr>
        <w:t>2.2.5.</w:t>
      </w:r>
      <w:r w:rsidRPr="001C3DF5">
        <w:rPr>
          <w:sz w:val="22"/>
          <w:szCs w:val="22"/>
          <w:lang w:val="en-GB"/>
        </w:rPr>
        <w:tab/>
      </w:r>
      <w:r w:rsidRPr="001C3DF5">
        <w:rPr>
          <w:strike/>
          <w:sz w:val="22"/>
          <w:szCs w:val="22"/>
          <w:lang w:val="en-GB"/>
        </w:rPr>
        <w:t>Upon receiving the navigation solution, set up recording of NMEA-0183 messages output by GNSS receiver to a file, up to the moment the simulation script is complete.</w:t>
      </w:r>
    </w:p>
    <w:p w14:paraId="251843BB" w14:textId="12BFD394" w:rsidR="001C3DF5" w:rsidRPr="001C3DF5" w:rsidRDefault="001C3DF5" w:rsidP="001C3DF5">
      <w:pPr>
        <w:pStyle w:val="SingleTxtG"/>
        <w:tabs>
          <w:tab w:val="left" w:pos="2126"/>
        </w:tabs>
        <w:ind w:left="2127"/>
        <w:rPr>
          <w:sz w:val="22"/>
          <w:szCs w:val="22"/>
          <w:lang w:val="en-GB"/>
        </w:rPr>
      </w:pPr>
      <w:r w:rsidRPr="001C3DF5">
        <w:rPr>
          <w:b/>
          <w:sz w:val="22"/>
          <w:szCs w:val="22"/>
          <w:lang w:val="en-GB"/>
        </w:rPr>
        <w:t>The test system shall store the recorded NMEA-0183 messages into a separate file when the simulation script is completed.</w:t>
      </w:r>
      <w:r>
        <w:rPr>
          <w:sz w:val="22"/>
          <w:szCs w:val="22"/>
          <w:lang w:val="en-GB"/>
        </w:rPr>
        <w:t>”</w:t>
      </w:r>
    </w:p>
    <w:p w14:paraId="4D00370A" w14:textId="2ED106DB" w:rsidR="005E42E3" w:rsidRPr="001C3DF5" w:rsidRDefault="005E42E3" w:rsidP="005E42E3">
      <w:pPr>
        <w:pStyle w:val="SingleTxtG"/>
        <w:rPr>
          <w:sz w:val="22"/>
          <w:szCs w:val="22"/>
          <w:lang w:val="en-GB"/>
        </w:rPr>
      </w:pPr>
      <w:r>
        <w:rPr>
          <w:i/>
          <w:sz w:val="22"/>
          <w:szCs w:val="22"/>
          <w:lang w:val="en-GB"/>
        </w:rPr>
        <w:t>Annex 8, p</w:t>
      </w:r>
      <w:r w:rsidRPr="001C3DF5">
        <w:rPr>
          <w:i/>
          <w:sz w:val="22"/>
          <w:szCs w:val="22"/>
          <w:lang w:val="en-GB"/>
        </w:rPr>
        <w:t>aragraph</w:t>
      </w:r>
      <w:r>
        <w:rPr>
          <w:i/>
          <w:sz w:val="22"/>
          <w:szCs w:val="22"/>
          <w:lang w:val="en-GB"/>
        </w:rPr>
        <w:t>s</w:t>
      </w:r>
      <w:proofErr w:type="gramStart"/>
      <w:r w:rsidRPr="001C3DF5">
        <w:rPr>
          <w:i/>
          <w:sz w:val="22"/>
          <w:szCs w:val="22"/>
          <w:lang w:val="en-GB"/>
        </w:rPr>
        <w:t> </w:t>
      </w:r>
      <w:r w:rsidR="002D7007" w:rsidRPr="002D7007">
        <w:rPr>
          <w:i/>
          <w:sz w:val="22"/>
          <w:szCs w:val="22"/>
          <w:lang w:val="en-US"/>
        </w:rPr>
        <w:t xml:space="preserve"> 2.2.3</w:t>
      </w:r>
      <w:proofErr w:type="gramEnd"/>
      <w:r w:rsidR="002D7007" w:rsidRPr="002D7007">
        <w:rPr>
          <w:i/>
          <w:sz w:val="22"/>
          <w:szCs w:val="22"/>
          <w:lang w:val="en-US"/>
        </w:rPr>
        <w:t>, 2.2.11, 2.2.12, 2.2.13, 2.5.3, 2.6.2, 2.7.6.</w:t>
      </w:r>
      <w:r w:rsidRPr="001C3DF5">
        <w:rPr>
          <w:i/>
          <w:sz w:val="22"/>
          <w:szCs w:val="22"/>
          <w:lang w:val="en-GB"/>
        </w:rPr>
        <w:t>,</w:t>
      </w:r>
      <w:r>
        <w:rPr>
          <w:i/>
          <w:sz w:val="22"/>
          <w:szCs w:val="22"/>
          <w:lang w:val="en-GB"/>
        </w:rPr>
        <w:t xml:space="preserve"> </w:t>
      </w:r>
      <w:r w:rsidRPr="005E42E3">
        <w:rPr>
          <w:sz w:val="22"/>
          <w:szCs w:val="22"/>
          <w:lang w:val="en-GB"/>
        </w:rPr>
        <w:t>change the reference</w:t>
      </w:r>
      <w:r>
        <w:rPr>
          <w:sz w:val="22"/>
          <w:szCs w:val="22"/>
          <w:lang w:val="en-GB"/>
        </w:rPr>
        <w:t>s</w:t>
      </w:r>
      <w:r w:rsidRPr="005E42E3">
        <w:rPr>
          <w:sz w:val="22"/>
          <w:szCs w:val="22"/>
          <w:lang w:val="en-GB"/>
        </w:rPr>
        <w:t xml:space="preserve"> to Table 5 into references to Table 6</w:t>
      </w:r>
      <w:r w:rsidR="002D7007">
        <w:rPr>
          <w:sz w:val="22"/>
          <w:szCs w:val="22"/>
          <w:lang w:val="en-GB"/>
        </w:rPr>
        <w:t>.</w:t>
      </w:r>
    </w:p>
    <w:p w14:paraId="33C5274B" w14:textId="200210B2" w:rsidR="005E42E3" w:rsidRPr="005E42E3" w:rsidRDefault="005E42E3" w:rsidP="005E42E3">
      <w:pPr>
        <w:pStyle w:val="SingleTxtG"/>
        <w:tabs>
          <w:tab w:val="left" w:pos="2126"/>
        </w:tabs>
        <w:ind w:left="2127" w:hanging="992"/>
        <w:rPr>
          <w:sz w:val="22"/>
          <w:szCs w:val="22"/>
          <w:lang w:val="en-GB"/>
        </w:rPr>
      </w:pPr>
      <w:r w:rsidRPr="005E42E3">
        <w:rPr>
          <w:i/>
          <w:sz w:val="22"/>
          <w:szCs w:val="22"/>
          <w:lang w:val="en-GB"/>
        </w:rPr>
        <w:t>Annex 8, paragraph 2</w:t>
      </w:r>
      <w:r>
        <w:rPr>
          <w:i/>
          <w:sz w:val="22"/>
          <w:szCs w:val="22"/>
          <w:lang w:val="en-GB"/>
        </w:rPr>
        <w:t>.3.1</w:t>
      </w:r>
      <w:r w:rsidRPr="005E42E3">
        <w:rPr>
          <w:i/>
          <w:sz w:val="22"/>
          <w:szCs w:val="22"/>
          <w:lang w:val="en-GB"/>
        </w:rPr>
        <w:t xml:space="preserve">, </w:t>
      </w:r>
      <w:proofErr w:type="gramStart"/>
      <w:r w:rsidRPr="005E42E3">
        <w:rPr>
          <w:sz w:val="22"/>
          <w:szCs w:val="22"/>
          <w:lang w:val="en-GB"/>
        </w:rPr>
        <w:t>amend</w:t>
      </w:r>
      <w:proofErr w:type="gramEnd"/>
      <w:r w:rsidRPr="005E42E3">
        <w:rPr>
          <w:sz w:val="22"/>
          <w:szCs w:val="22"/>
          <w:lang w:val="en-GB"/>
        </w:rPr>
        <w:t xml:space="preserve"> to read:</w:t>
      </w:r>
    </w:p>
    <w:p w14:paraId="19621874" w14:textId="0EDA0493" w:rsidR="005E42E3" w:rsidRDefault="005E42E3" w:rsidP="005E42E3">
      <w:pPr>
        <w:pStyle w:val="SingleTxtG"/>
        <w:tabs>
          <w:tab w:val="left" w:pos="2126"/>
        </w:tabs>
        <w:ind w:left="2127" w:hanging="992"/>
        <w:rPr>
          <w:sz w:val="22"/>
          <w:szCs w:val="22"/>
          <w:lang w:val="en-US"/>
        </w:rPr>
      </w:pPr>
      <w:r>
        <w:rPr>
          <w:sz w:val="22"/>
          <w:szCs w:val="22"/>
          <w:lang w:val="en-GB"/>
        </w:rPr>
        <w:t>“2.3.1. </w:t>
      </w:r>
      <w:r>
        <w:rPr>
          <w:sz w:val="22"/>
          <w:szCs w:val="22"/>
          <w:lang w:val="en-GB"/>
        </w:rPr>
        <w:tab/>
      </w:r>
      <w:r w:rsidRPr="005E42E3">
        <w:rPr>
          <w:sz w:val="22"/>
          <w:szCs w:val="22"/>
          <w:lang w:val="en-GB"/>
        </w:rPr>
        <w:t xml:space="preserve">Repeat test procedures described in paragraph 2.2., </w:t>
      </w:r>
      <w:r w:rsidRPr="005E42E3">
        <w:rPr>
          <w:strike/>
          <w:sz w:val="22"/>
          <w:szCs w:val="22"/>
          <w:lang w:val="en-GB"/>
        </w:rPr>
        <w:t>but</w:t>
      </w:r>
      <w:r w:rsidRPr="005E42E3">
        <w:rPr>
          <w:sz w:val="22"/>
          <w:szCs w:val="22"/>
          <w:lang w:val="en-GB"/>
        </w:rPr>
        <w:t xml:space="preserve"> </w:t>
      </w:r>
      <w:r w:rsidRPr="005E42E3">
        <w:rPr>
          <w:b/>
          <w:sz w:val="22"/>
          <w:szCs w:val="22"/>
          <w:lang w:val="en-GB"/>
        </w:rPr>
        <w:t>except</w:t>
      </w:r>
      <w:r>
        <w:rPr>
          <w:sz w:val="22"/>
          <w:szCs w:val="22"/>
          <w:lang w:val="en-GB"/>
        </w:rPr>
        <w:t xml:space="preserve"> </w:t>
      </w:r>
      <w:r w:rsidRPr="005E42E3">
        <w:rPr>
          <w:sz w:val="22"/>
          <w:szCs w:val="22"/>
          <w:lang w:val="en-GB"/>
        </w:rPr>
        <w:t xml:space="preserve">paragraphs 2.2.11. </w:t>
      </w:r>
      <w:proofErr w:type="gramStart"/>
      <w:r w:rsidRPr="005E42E3">
        <w:rPr>
          <w:sz w:val="22"/>
          <w:szCs w:val="22"/>
          <w:lang w:val="en-GB"/>
        </w:rPr>
        <w:t>to</w:t>
      </w:r>
      <w:proofErr w:type="gramEnd"/>
      <w:r w:rsidRPr="005E42E3">
        <w:rPr>
          <w:sz w:val="22"/>
          <w:szCs w:val="22"/>
          <w:lang w:val="en-US"/>
        </w:rPr>
        <w:t xml:space="preserve"> 2.2.13. </w:t>
      </w:r>
      <w:proofErr w:type="gramStart"/>
      <w:r w:rsidRPr="005E42E3">
        <w:rPr>
          <w:sz w:val="22"/>
          <w:szCs w:val="22"/>
          <w:lang w:val="en-US"/>
        </w:rPr>
        <w:t>with</w:t>
      </w:r>
      <w:proofErr w:type="gramEnd"/>
      <w:r w:rsidRPr="005E42E3">
        <w:rPr>
          <w:sz w:val="22"/>
          <w:szCs w:val="22"/>
          <w:lang w:val="en-US"/>
        </w:rPr>
        <w:t xml:space="preserve"> simulation script for maneuvering movement given in Table 7.</w:t>
      </w:r>
      <w:r>
        <w:rPr>
          <w:sz w:val="22"/>
          <w:szCs w:val="22"/>
          <w:lang w:val="en-US"/>
        </w:rPr>
        <w:t>”</w:t>
      </w:r>
    </w:p>
    <w:p w14:paraId="0612D9F9" w14:textId="2B85F78D" w:rsidR="001A6D35" w:rsidRPr="00484812" w:rsidRDefault="001A6D35" w:rsidP="005E42E3">
      <w:pPr>
        <w:pStyle w:val="SingleTxtG"/>
        <w:tabs>
          <w:tab w:val="left" w:pos="2126"/>
        </w:tabs>
        <w:ind w:left="2127" w:hanging="992"/>
        <w:rPr>
          <w:sz w:val="22"/>
          <w:szCs w:val="22"/>
          <w:lang w:val="en-US"/>
        </w:rPr>
      </w:pPr>
      <w:r w:rsidRPr="00484812">
        <w:rPr>
          <w:i/>
          <w:sz w:val="22"/>
          <w:szCs w:val="22"/>
          <w:lang w:val="en-GB"/>
        </w:rPr>
        <w:t xml:space="preserve">Annex 10, table 10, </w:t>
      </w:r>
      <w:proofErr w:type="gramStart"/>
      <w:r w:rsidRPr="00484812">
        <w:rPr>
          <w:sz w:val="22"/>
          <w:szCs w:val="22"/>
          <w:lang w:val="en-GB"/>
        </w:rPr>
        <w:t>amend</w:t>
      </w:r>
      <w:proofErr w:type="gramEnd"/>
      <w:r w:rsidRPr="00484812">
        <w:rPr>
          <w:sz w:val="22"/>
          <w:szCs w:val="22"/>
          <w:lang w:val="en-GB"/>
        </w:rPr>
        <w:t xml:space="preserve"> to read</w:t>
      </w:r>
      <w:r w:rsidRPr="00484812">
        <w:rPr>
          <w:i/>
          <w:sz w:val="22"/>
          <w:szCs w:val="22"/>
          <w:lang w:val="en-GB"/>
        </w:rPr>
        <w:t>:</w:t>
      </w:r>
    </w:p>
    <w:tbl>
      <w:tblPr>
        <w:tblpPr w:leftFromText="141" w:rightFromText="141" w:vertAnchor="text" w:horzAnchor="margin" w:tblpXSpec="center" w:tblpY="222"/>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2"/>
        <w:gridCol w:w="4075"/>
      </w:tblGrid>
      <w:tr w:rsidR="001C6D2B" w:rsidRPr="00484812" w14:paraId="2F86A7A8" w14:textId="77777777" w:rsidTr="001C6D2B">
        <w:trPr>
          <w:trHeight w:val="558"/>
        </w:trPr>
        <w:tc>
          <w:tcPr>
            <w:tcW w:w="3292" w:type="dxa"/>
            <w:tcBorders>
              <w:bottom w:val="single" w:sz="12" w:space="0" w:color="auto"/>
            </w:tcBorders>
            <w:shd w:val="clear" w:color="auto" w:fill="auto"/>
            <w:vAlign w:val="center"/>
          </w:tcPr>
          <w:p w14:paraId="7DB00B41" w14:textId="4F099B84" w:rsidR="001C6D2B" w:rsidRPr="00484812" w:rsidRDefault="001C6D2B" w:rsidP="001C6D2B">
            <w:pPr>
              <w:spacing w:before="3" w:after="120"/>
              <w:ind w:left="284" w:right="100"/>
              <w:rPr>
                <w:spacing w:val="-1"/>
                <w:w w:val="103"/>
                <w:kern w:val="14"/>
                <w:lang w:val="en-GB"/>
              </w:rPr>
            </w:pPr>
            <w:r w:rsidRPr="00734D34">
              <w:rPr>
                <w:rFonts w:eastAsia="Arial"/>
                <w:bCs/>
                <w:i/>
                <w:sz w:val="18"/>
                <w:szCs w:val="18"/>
                <w:lang w:val="en-GB"/>
              </w:rPr>
              <w:t>Short Name of MSD Element</w:t>
            </w:r>
          </w:p>
        </w:tc>
        <w:tc>
          <w:tcPr>
            <w:tcW w:w="4075" w:type="dxa"/>
            <w:tcBorders>
              <w:bottom w:val="single" w:sz="12" w:space="0" w:color="auto"/>
            </w:tcBorders>
            <w:shd w:val="clear" w:color="auto" w:fill="auto"/>
            <w:vAlign w:val="center"/>
          </w:tcPr>
          <w:p w14:paraId="65ACC176" w14:textId="3E9FF1D7" w:rsidR="001C6D2B" w:rsidRPr="00484812" w:rsidRDefault="001C6D2B" w:rsidP="001C6D2B">
            <w:pPr>
              <w:spacing w:before="3" w:after="120"/>
              <w:ind w:left="284" w:right="137"/>
              <w:rPr>
                <w:spacing w:val="-1"/>
                <w:w w:val="103"/>
                <w:kern w:val="14"/>
                <w:lang w:val="en-GB"/>
              </w:rPr>
            </w:pPr>
            <w:r w:rsidRPr="00734D34">
              <w:rPr>
                <w:rFonts w:eastAsia="Arial"/>
                <w:bCs/>
                <w:i/>
                <w:sz w:val="18"/>
                <w:szCs w:val="18"/>
                <w:lang w:val="en-GB"/>
              </w:rPr>
              <w:t xml:space="preserve">Description </w:t>
            </w:r>
          </w:p>
        </w:tc>
      </w:tr>
      <w:tr w:rsidR="001C6D2B" w:rsidRPr="00484812" w14:paraId="5EF1069F" w14:textId="77777777" w:rsidTr="00600E78">
        <w:tc>
          <w:tcPr>
            <w:tcW w:w="3292" w:type="dxa"/>
            <w:shd w:val="clear" w:color="auto" w:fill="auto"/>
          </w:tcPr>
          <w:p w14:paraId="51879816" w14:textId="2CE8EA68" w:rsidR="001C6D2B" w:rsidRPr="00484812" w:rsidRDefault="001C6D2B" w:rsidP="001C6D2B">
            <w:pPr>
              <w:spacing w:before="3" w:after="120"/>
              <w:ind w:left="284" w:right="100"/>
              <w:rPr>
                <w:spacing w:val="-1"/>
                <w:w w:val="103"/>
                <w:kern w:val="14"/>
                <w:lang w:val="en-GB"/>
              </w:rPr>
            </w:pPr>
            <w:r>
              <w:rPr>
                <w:spacing w:val="-1"/>
                <w:w w:val="103"/>
                <w:kern w:val="14"/>
                <w:lang w:val="en-GB"/>
              </w:rPr>
              <w:t>…</w:t>
            </w:r>
          </w:p>
        </w:tc>
        <w:tc>
          <w:tcPr>
            <w:tcW w:w="4075" w:type="dxa"/>
            <w:shd w:val="clear" w:color="auto" w:fill="auto"/>
          </w:tcPr>
          <w:p w14:paraId="59E2700A" w14:textId="55AFFE3B" w:rsidR="001C6D2B" w:rsidRPr="00484812" w:rsidRDefault="001C6D2B" w:rsidP="001C6D2B">
            <w:pPr>
              <w:spacing w:before="3" w:after="120"/>
              <w:ind w:left="284" w:right="137"/>
              <w:rPr>
                <w:spacing w:val="-1"/>
                <w:w w:val="103"/>
                <w:kern w:val="14"/>
                <w:lang w:val="en-GB"/>
              </w:rPr>
            </w:pPr>
            <w:r>
              <w:rPr>
                <w:spacing w:val="-1"/>
                <w:w w:val="103"/>
                <w:kern w:val="14"/>
                <w:lang w:val="en-GB"/>
              </w:rPr>
              <w:t>…</w:t>
            </w:r>
          </w:p>
        </w:tc>
      </w:tr>
      <w:tr w:rsidR="001C6D2B" w:rsidRPr="006909FF" w14:paraId="2A5C46FF" w14:textId="77777777" w:rsidTr="00600E78">
        <w:tc>
          <w:tcPr>
            <w:tcW w:w="3292" w:type="dxa"/>
            <w:shd w:val="clear" w:color="auto" w:fill="auto"/>
          </w:tcPr>
          <w:p w14:paraId="755C823D" w14:textId="77777777" w:rsidR="001C6D2B" w:rsidRPr="00484812" w:rsidRDefault="001C6D2B" w:rsidP="001C6D2B">
            <w:pPr>
              <w:spacing w:before="3" w:after="120"/>
              <w:ind w:left="284" w:right="100"/>
              <w:rPr>
                <w:spacing w:val="-1"/>
                <w:w w:val="103"/>
                <w:kern w:val="14"/>
                <w:lang w:val="en-GB"/>
              </w:rPr>
            </w:pPr>
            <w:r w:rsidRPr="00484812">
              <w:rPr>
                <w:spacing w:val="-1"/>
                <w:w w:val="103"/>
                <w:kern w:val="14"/>
                <w:lang w:val="en-GB"/>
              </w:rPr>
              <w:t>Vehicle type</w:t>
            </w:r>
          </w:p>
        </w:tc>
        <w:tc>
          <w:tcPr>
            <w:tcW w:w="4075" w:type="dxa"/>
            <w:shd w:val="clear" w:color="auto" w:fill="auto"/>
          </w:tcPr>
          <w:p w14:paraId="78FD596B" w14:textId="15207416" w:rsidR="001C6D2B" w:rsidRPr="00484812" w:rsidRDefault="001C6D2B" w:rsidP="001C6D2B">
            <w:pPr>
              <w:spacing w:before="3" w:after="120"/>
              <w:ind w:left="284" w:right="137"/>
              <w:rPr>
                <w:spacing w:val="-1"/>
                <w:w w:val="103"/>
                <w:kern w:val="14"/>
                <w:lang w:val="en-GB"/>
              </w:rPr>
            </w:pPr>
            <w:r w:rsidRPr="00484812">
              <w:rPr>
                <w:spacing w:val="-1"/>
                <w:w w:val="103"/>
                <w:kern w:val="14"/>
                <w:lang w:val="en-GB"/>
              </w:rPr>
              <w:t xml:space="preserve">Provides </w:t>
            </w:r>
            <w:r w:rsidRPr="00484812">
              <w:rPr>
                <w:strike/>
                <w:spacing w:val="-1"/>
                <w:w w:val="103"/>
                <w:kern w:val="14"/>
                <w:lang w:val="en-GB"/>
              </w:rPr>
              <w:t xml:space="preserve">a </w:t>
            </w:r>
            <w:r w:rsidRPr="00484812">
              <w:rPr>
                <w:b/>
                <w:spacing w:val="-1"/>
                <w:w w:val="103"/>
                <w:kern w:val="14"/>
                <w:lang w:val="en-GB"/>
              </w:rPr>
              <w:t xml:space="preserve">  </w:t>
            </w:r>
            <w:proofErr w:type="gramStart"/>
            <w:r w:rsidRPr="00484812">
              <w:rPr>
                <w:b/>
                <w:spacing w:val="-1"/>
                <w:w w:val="103"/>
                <w:kern w:val="14"/>
                <w:lang w:val="en-GB"/>
              </w:rPr>
              <w:t>the  vehicle</w:t>
            </w:r>
            <w:proofErr w:type="gramEnd"/>
            <w:r w:rsidRPr="00484812">
              <w:rPr>
                <w:b/>
                <w:spacing w:val="-1"/>
                <w:w w:val="103"/>
                <w:kern w:val="14"/>
                <w:lang w:val="en-GB"/>
              </w:rPr>
              <w:t xml:space="preserve"> </w:t>
            </w:r>
            <w:r w:rsidRPr="00484812">
              <w:rPr>
                <w:strike/>
                <w:spacing w:val="-1"/>
                <w:w w:val="103"/>
                <w:kern w:val="14"/>
                <w:lang w:val="en-GB"/>
              </w:rPr>
              <w:t>type</w:t>
            </w:r>
            <w:r w:rsidRPr="00484812">
              <w:rPr>
                <w:spacing w:val="-1"/>
                <w:w w:val="103"/>
                <w:kern w:val="14"/>
                <w:lang w:val="en-GB"/>
              </w:rPr>
              <w:t xml:space="preserve"> </w:t>
            </w:r>
            <w:r w:rsidRPr="00484812">
              <w:rPr>
                <w:b/>
                <w:spacing w:val="-1"/>
                <w:w w:val="103"/>
                <w:kern w:val="14"/>
                <w:lang w:val="en-GB"/>
              </w:rPr>
              <w:lastRenderedPageBreak/>
              <w:t>category.</w:t>
            </w:r>
          </w:p>
        </w:tc>
      </w:tr>
      <w:tr w:rsidR="001C6D2B" w:rsidRPr="00484812" w14:paraId="564FCB80" w14:textId="77777777" w:rsidTr="00600E78">
        <w:tc>
          <w:tcPr>
            <w:tcW w:w="3292" w:type="dxa"/>
            <w:shd w:val="clear" w:color="auto" w:fill="auto"/>
          </w:tcPr>
          <w:p w14:paraId="41740858" w14:textId="7B225EEB" w:rsidR="001C6D2B" w:rsidRPr="00484812" w:rsidRDefault="001C6D2B" w:rsidP="001C6D2B">
            <w:pPr>
              <w:spacing w:before="3" w:after="120"/>
              <w:ind w:left="284" w:right="100"/>
              <w:rPr>
                <w:spacing w:val="-1"/>
                <w:w w:val="103"/>
                <w:kern w:val="14"/>
                <w:lang w:val="en-GB"/>
              </w:rPr>
            </w:pPr>
            <w:r>
              <w:rPr>
                <w:spacing w:val="-1"/>
                <w:w w:val="103"/>
                <w:kern w:val="14"/>
                <w:lang w:val="en-GB"/>
              </w:rPr>
              <w:lastRenderedPageBreak/>
              <w:t>…</w:t>
            </w:r>
          </w:p>
        </w:tc>
        <w:tc>
          <w:tcPr>
            <w:tcW w:w="4075" w:type="dxa"/>
            <w:shd w:val="clear" w:color="auto" w:fill="auto"/>
          </w:tcPr>
          <w:p w14:paraId="1B70ED64" w14:textId="36B8E9DF" w:rsidR="001C6D2B" w:rsidRPr="00484812" w:rsidRDefault="001C6D2B" w:rsidP="001C6D2B">
            <w:pPr>
              <w:spacing w:before="3" w:after="120"/>
              <w:ind w:left="284" w:right="137"/>
              <w:rPr>
                <w:spacing w:val="-1"/>
                <w:w w:val="103"/>
                <w:kern w:val="14"/>
                <w:lang w:val="en-GB"/>
              </w:rPr>
            </w:pPr>
            <w:r>
              <w:rPr>
                <w:spacing w:val="-1"/>
                <w:w w:val="103"/>
                <w:kern w:val="14"/>
                <w:lang w:val="en-GB"/>
              </w:rPr>
              <w:t>…</w:t>
            </w:r>
          </w:p>
        </w:tc>
      </w:tr>
    </w:tbl>
    <w:p w14:paraId="7C98D3F8" w14:textId="77777777" w:rsidR="001A6D35" w:rsidRDefault="001A6D35" w:rsidP="005E42E3">
      <w:pPr>
        <w:pStyle w:val="SingleTxtG"/>
        <w:tabs>
          <w:tab w:val="left" w:pos="2126"/>
        </w:tabs>
        <w:ind w:left="2127" w:hanging="992"/>
        <w:rPr>
          <w:sz w:val="22"/>
          <w:szCs w:val="22"/>
          <w:lang w:val="en-GB"/>
        </w:rPr>
      </w:pPr>
    </w:p>
    <w:p w14:paraId="1DB6D976" w14:textId="2400CD30" w:rsidR="00121027" w:rsidRPr="004657A2" w:rsidRDefault="00121027" w:rsidP="00121027">
      <w:pPr>
        <w:pStyle w:val="HChG"/>
        <w:tabs>
          <w:tab w:val="clear" w:pos="851"/>
        </w:tabs>
        <w:ind w:hanging="567"/>
      </w:pPr>
      <w:r w:rsidRPr="004657A2">
        <w:t>II.</w:t>
      </w:r>
      <w:r w:rsidRPr="004657A2">
        <w:tab/>
        <w:t>Justification</w:t>
      </w:r>
      <w:r w:rsidR="002D7007">
        <w:t>s</w:t>
      </w:r>
    </w:p>
    <w:p w14:paraId="0AC13D1E" w14:textId="22458DC5" w:rsidR="00AD0FA3" w:rsidRDefault="004657A2" w:rsidP="006A59D2">
      <w:pPr>
        <w:spacing w:after="240"/>
        <w:ind w:left="2694" w:right="1160" w:hanging="1560"/>
        <w:rPr>
          <w:sz w:val="20"/>
          <w:szCs w:val="20"/>
          <w:lang w:val="en-GB"/>
        </w:rPr>
      </w:pPr>
      <w:r>
        <w:rPr>
          <w:sz w:val="20"/>
          <w:szCs w:val="20"/>
          <w:lang w:val="en-GB"/>
        </w:rPr>
        <w:t>Paragraph 2.</w:t>
      </w:r>
      <w:r w:rsidR="0023149E">
        <w:rPr>
          <w:sz w:val="20"/>
          <w:szCs w:val="20"/>
          <w:lang w:val="en-GB"/>
        </w:rPr>
        <w:t>23</w:t>
      </w:r>
      <w:r>
        <w:rPr>
          <w:sz w:val="20"/>
          <w:szCs w:val="20"/>
          <w:lang w:val="en-GB"/>
        </w:rPr>
        <w:t>:</w:t>
      </w:r>
      <w:r>
        <w:rPr>
          <w:sz w:val="20"/>
          <w:szCs w:val="20"/>
          <w:lang w:val="en-GB"/>
        </w:rPr>
        <w:tab/>
        <w:t>information signals should be associated to the warning signals, as in the text of the regulation (paragraphs 7.4, 16.4 and 26.9).</w:t>
      </w:r>
    </w:p>
    <w:p w14:paraId="325252AF" w14:textId="47A087F8" w:rsidR="006A210F" w:rsidRDefault="006A210F" w:rsidP="006909FF">
      <w:pPr>
        <w:spacing w:after="240"/>
        <w:ind w:left="2694" w:right="1160" w:hanging="1560"/>
        <w:rPr>
          <w:sz w:val="20"/>
          <w:szCs w:val="20"/>
          <w:lang w:val="en-GB"/>
        </w:rPr>
      </w:pPr>
      <w:r>
        <w:rPr>
          <w:sz w:val="20"/>
          <w:szCs w:val="20"/>
          <w:lang w:val="en-GB"/>
        </w:rPr>
        <w:t>Paragraph 7.</w:t>
      </w:r>
      <w:r w:rsidR="0023149E">
        <w:rPr>
          <w:sz w:val="20"/>
          <w:szCs w:val="20"/>
          <w:lang w:val="en-GB"/>
        </w:rPr>
        <w:t>5</w:t>
      </w:r>
      <w:r>
        <w:rPr>
          <w:sz w:val="20"/>
          <w:szCs w:val="20"/>
          <w:lang w:val="en-GB"/>
        </w:rPr>
        <w:t>.1</w:t>
      </w:r>
      <w:r w:rsidR="006A59D2">
        <w:rPr>
          <w:sz w:val="20"/>
          <w:szCs w:val="20"/>
          <w:lang w:val="en-GB"/>
        </w:rPr>
        <w:t xml:space="preserve"> and several other occurrences in the text</w:t>
      </w:r>
      <w:r>
        <w:rPr>
          <w:sz w:val="20"/>
          <w:szCs w:val="20"/>
          <w:lang w:val="en-GB"/>
        </w:rPr>
        <w:t>:</w:t>
      </w:r>
      <w:bookmarkStart w:id="0" w:name="_GoBack"/>
      <w:bookmarkEnd w:id="0"/>
      <w:r>
        <w:rPr>
          <w:sz w:val="20"/>
          <w:szCs w:val="20"/>
          <w:lang w:val="en-GB"/>
        </w:rPr>
        <w:tab/>
        <w:t xml:space="preserve">the emergency call is triggered, rather than the </w:t>
      </w:r>
      <w:proofErr w:type="spellStart"/>
      <w:r>
        <w:rPr>
          <w:sz w:val="20"/>
          <w:szCs w:val="20"/>
          <w:lang w:val="en-GB"/>
        </w:rPr>
        <w:t>ecall</w:t>
      </w:r>
      <w:proofErr w:type="spellEnd"/>
      <w:r>
        <w:rPr>
          <w:sz w:val="20"/>
          <w:szCs w:val="20"/>
          <w:lang w:val="en-GB"/>
        </w:rPr>
        <w:t xml:space="preserve"> per the meaning of this </w:t>
      </w:r>
      <w:r w:rsidR="006909FF">
        <w:rPr>
          <w:sz w:val="20"/>
          <w:szCs w:val="20"/>
          <w:lang w:val="en-GB"/>
        </w:rPr>
        <w:t>R</w:t>
      </w:r>
      <w:r>
        <w:rPr>
          <w:sz w:val="20"/>
          <w:szCs w:val="20"/>
          <w:lang w:val="en-GB"/>
        </w:rPr>
        <w:t>egulation.</w:t>
      </w:r>
    </w:p>
    <w:p w14:paraId="1B3AD28D" w14:textId="44BC010B" w:rsidR="006A59D2" w:rsidRDefault="00F7039B" w:rsidP="006A59D2">
      <w:pPr>
        <w:spacing w:after="240"/>
        <w:ind w:left="2694" w:right="1160" w:hanging="1560"/>
        <w:rPr>
          <w:sz w:val="20"/>
          <w:szCs w:val="20"/>
          <w:lang w:val="en-GB"/>
        </w:rPr>
      </w:pPr>
      <w:r w:rsidRPr="00F7039B">
        <w:rPr>
          <w:sz w:val="20"/>
          <w:szCs w:val="20"/>
          <w:lang w:val="en-GB"/>
        </w:rPr>
        <w:t>Paragraphs 7.5.2.1, 16.</w:t>
      </w:r>
      <w:r w:rsidR="0023149E">
        <w:rPr>
          <w:sz w:val="20"/>
          <w:szCs w:val="20"/>
          <w:lang w:val="en-GB"/>
        </w:rPr>
        <w:t>5</w:t>
      </w:r>
      <w:r w:rsidRPr="00F7039B">
        <w:rPr>
          <w:sz w:val="20"/>
          <w:szCs w:val="20"/>
          <w:lang w:val="en-GB"/>
        </w:rPr>
        <w:t xml:space="preserve">.3.1 and </w:t>
      </w:r>
      <w:r w:rsidR="00D46202">
        <w:rPr>
          <w:sz w:val="20"/>
          <w:szCs w:val="20"/>
          <w:lang w:val="en-GB"/>
        </w:rPr>
        <w:t>25.7.3.1</w:t>
      </w:r>
      <w:r w:rsidRPr="00F7039B">
        <w:rPr>
          <w:sz w:val="20"/>
          <w:szCs w:val="20"/>
          <w:lang w:val="en-GB"/>
        </w:rPr>
        <w:t xml:space="preserve"> </w:t>
      </w:r>
      <w:r w:rsidR="003C7B3F" w:rsidRPr="003C7B3F">
        <w:rPr>
          <w:sz w:val="20"/>
          <w:szCs w:val="20"/>
          <w:lang w:val="en-GB"/>
        </w:rPr>
        <w:t>(the table</w:t>
      </w:r>
      <w:r w:rsidR="00D46202">
        <w:rPr>
          <w:sz w:val="20"/>
          <w:szCs w:val="20"/>
          <w:lang w:val="en-GB"/>
        </w:rPr>
        <w:t>s</w:t>
      </w:r>
      <w:r w:rsidR="003C7B3F" w:rsidRPr="003C7B3F">
        <w:rPr>
          <w:sz w:val="20"/>
          <w:szCs w:val="20"/>
          <w:lang w:val="en-GB"/>
        </w:rPr>
        <w:t>)</w:t>
      </w:r>
      <w:r w:rsidR="003C7B3F">
        <w:rPr>
          <w:sz w:val="20"/>
          <w:szCs w:val="20"/>
          <w:lang w:val="en-GB"/>
        </w:rPr>
        <w:t xml:space="preserve">: </w:t>
      </w:r>
    </w:p>
    <w:p w14:paraId="582292D4" w14:textId="61FEEA60" w:rsidR="003C7B3F" w:rsidRDefault="00D46202" w:rsidP="003C7B3F">
      <w:pPr>
        <w:pStyle w:val="ListParagraph"/>
        <w:numPr>
          <w:ilvl w:val="0"/>
          <w:numId w:val="35"/>
        </w:numPr>
        <w:spacing w:after="240"/>
        <w:ind w:left="2977" w:right="1160"/>
        <w:rPr>
          <w:sz w:val="20"/>
          <w:szCs w:val="20"/>
          <w:lang w:val="en-GB"/>
        </w:rPr>
      </w:pPr>
      <w:r>
        <w:rPr>
          <w:sz w:val="20"/>
          <w:szCs w:val="20"/>
          <w:lang w:val="en-GB"/>
        </w:rPr>
        <w:t>T</w:t>
      </w:r>
      <w:r w:rsidR="003C7B3F" w:rsidRPr="003C7B3F">
        <w:rPr>
          <w:sz w:val="20"/>
          <w:szCs w:val="20"/>
          <w:lang w:val="en-GB"/>
        </w:rPr>
        <w:t xml:space="preserve">he emergency call is triggered, rather than the </w:t>
      </w:r>
      <w:proofErr w:type="spellStart"/>
      <w:r w:rsidR="003C7B3F" w:rsidRPr="003C7B3F">
        <w:rPr>
          <w:sz w:val="20"/>
          <w:szCs w:val="20"/>
          <w:lang w:val="en-GB"/>
        </w:rPr>
        <w:t>ecall</w:t>
      </w:r>
      <w:proofErr w:type="spellEnd"/>
      <w:r w:rsidR="003C7B3F" w:rsidRPr="003C7B3F">
        <w:rPr>
          <w:sz w:val="20"/>
          <w:szCs w:val="20"/>
          <w:lang w:val="en-GB"/>
        </w:rPr>
        <w:t xml:space="preserve"> per the meaning of this regulation</w:t>
      </w:r>
    </w:p>
    <w:p w14:paraId="3680BF0F" w14:textId="3D774F21" w:rsidR="003C7B3F" w:rsidRDefault="00D46202" w:rsidP="003C7B3F">
      <w:pPr>
        <w:pStyle w:val="ListParagraph"/>
        <w:numPr>
          <w:ilvl w:val="0"/>
          <w:numId w:val="35"/>
        </w:numPr>
        <w:spacing w:after="240"/>
        <w:ind w:left="2977" w:right="1160"/>
        <w:rPr>
          <w:sz w:val="20"/>
          <w:szCs w:val="20"/>
          <w:lang w:val="en-GB"/>
        </w:rPr>
      </w:pPr>
      <w:r>
        <w:rPr>
          <w:sz w:val="20"/>
          <w:szCs w:val="20"/>
          <w:lang w:val="en-GB"/>
        </w:rPr>
        <w:t>T</w:t>
      </w:r>
      <w:r w:rsidR="003C7B3F">
        <w:rPr>
          <w:sz w:val="20"/>
          <w:szCs w:val="20"/>
          <w:lang w:val="en-GB"/>
        </w:rPr>
        <w:t xml:space="preserve">he electrical connection of </w:t>
      </w:r>
      <w:r w:rsidR="000D4A7D">
        <w:rPr>
          <w:sz w:val="20"/>
          <w:szCs w:val="20"/>
          <w:lang w:val="en-GB"/>
        </w:rPr>
        <w:t xml:space="preserve">only </w:t>
      </w:r>
      <w:r w:rsidR="003C7B3F">
        <w:rPr>
          <w:sz w:val="20"/>
          <w:szCs w:val="20"/>
          <w:lang w:val="en-GB"/>
        </w:rPr>
        <w:t>the back-up power supply is relevant since it must supply energy to the AECD only in case the main power supply is disconnected</w:t>
      </w:r>
      <w:r w:rsidR="000D4A7D">
        <w:rPr>
          <w:sz w:val="20"/>
          <w:szCs w:val="20"/>
          <w:lang w:val="en-GB"/>
        </w:rPr>
        <w:t xml:space="preserve">. </w:t>
      </w:r>
    </w:p>
    <w:p w14:paraId="71D41E47" w14:textId="115AFBAD" w:rsidR="003C7B3F" w:rsidRPr="003C7B3F" w:rsidRDefault="000D4A7D" w:rsidP="003C7B3F">
      <w:pPr>
        <w:pStyle w:val="ListParagraph"/>
        <w:numPr>
          <w:ilvl w:val="0"/>
          <w:numId w:val="35"/>
        </w:numPr>
        <w:spacing w:after="240"/>
        <w:ind w:left="2977" w:right="1160"/>
        <w:rPr>
          <w:sz w:val="20"/>
          <w:szCs w:val="20"/>
          <w:lang w:val="en-GB"/>
        </w:rPr>
      </w:pPr>
      <w:r>
        <w:rPr>
          <w:sz w:val="20"/>
          <w:szCs w:val="20"/>
          <w:lang w:val="en-GB"/>
        </w:rPr>
        <w:t>The two lines dedicated to the back-up power supply are of interest only in the case a power supply is fitted.</w:t>
      </w:r>
    </w:p>
    <w:p w14:paraId="2ED1BE02" w14:textId="31E2FB48" w:rsidR="009C204E" w:rsidRPr="00DF1CEB" w:rsidRDefault="00ED1CA2" w:rsidP="001C5418">
      <w:pPr>
        <w:spacing w:after="240"/>
        <w:ind w:left="2694" w:right="1160" w:hanging="1560"/>
        <w:rPr>
          <w:sz w:val="20"/>
          <w:szCs w:val="20"/>
          <w:lang w:val="en-GB"/>
        </w:rPr>
      </w:pPr>
      <w:r>
        <w:rPr>
          <w:sz w:val="20"/>
          <w:szCs w:val="20"/>
          <w:lang w:val="en-GB"/>
        </w:rPr>
        <w:t>Paragraph 7.6:</w:t>
      </w:r>
      <w:r>
        <w:rPr>
          <w:sz w:val="20"/>
          <w:szCs w:val="20"/>
          <w:lang w:val="en-GB"/>
        </w:rPr>
        <w:tab/>
      </w:r>
      <w:r w:rsidR="009C204E" w:rsidRPr="00DF1CEB">
        <w:rPr>
          <w:sz w:val="20"/>
          <w:szCs w:val="20"/>
          <w:lang w:val="en-GB"/>
        </w:rPr>
        <w:t xml:space="preserve">This </w:t>
      </w:r>
      <w:r w:rsidR="00DF1CEB">
        <w:rPr>
          <w:sz w:val="20"/>
          <w:szCs w:val="20"/>
          <w:lang w:val="en-GB"/>
        </w:rPr>
        <w:t>section</w:t>
      </w:r>
      <w:r w:rsidR="009C204E" w:rsidRPr="00DF1CEB">
        <w:rPr>
          <w:sz w:val="20"/>
          <w:szCs w:val="20"/>
          <w:lang w:val="en-GB"/>
        </w:rPr>
        <w:t xml:space="preserve"> concerns only the ability of the power suppl</w:t>
      </w:r>
      <w:r w:rsidR="0085684F" w:rsidRPr="00DF1CEB">
        <w:rPr>
          <w:sz w:val="20"/>
          <w:szCs w:val="20"/>
          <w:lang w:val="en-GB"/>
        </w:rPr>
        <w:t>y to supply</w:t>
      </w:r>
      <w:r w:rsidR="009C204E" w:rsidRPr="00DF1CEB">
        <w:rPr>
          <w:sz w:val="20"/>
          <w:szCs w:val="20"/>
          <w:lang w:val="en-GB"/>
        </w:rPr>
        <w:t xml:space="preserve"> the AECD; the resistance to impact is treated in paragraph 7.7.T</w:t>
      </w:r>
      <w:r w:rsidRPr="00DF1CEB">
        <w:rPr>
          <w:sz w:val="20"/>
          <w:szCs w:val="20"/>
          <w:lang w:val="en-GB"/>
        </w:rPr>
        <w:t xml:space="preserve">he </w:t>
      </w:r>
      <w:r w:rsidR="00F62B82" w:rsidRPr="00DF1CEB">
        <w:rPr>
          <w:sz w:val="20"/>
          <w:szCs w:val="20"/>
          <w:lang w:val="en-GB"/>
        </w:rPr>
        <w:t xml:space="preserve">main power supply probably does not exist at the time of the approval of the AECD as </w:t>
      </w:r>
      <w:r w:rsidR="003252F2" w:rsidRPr="00DF1CEB">
        <w:rPr>
          <w:sz w:val="20"/>
          <w:szCs w:val="20"/>
          <w:lang w:val="en-GB"/>
        </w:rPr>
        <w:t>a separate component (Part I). I</w:t>
      </w:r>
      <w:r w:rsidR="00F62B82" w:rsidRPr="00DF1CEB">
        <w:rPr>
          <w:sz w:val="20"/>
          <w:szCs w:val="20"/>
          <w:lang w:val="en-GB"/>
        </w:rPr>
        <w:t xml:space="preserve">t is hence not necessary to </w:t>
      </w:r>
      <w:r w:rsidR="003252F2" w:rsidRPr="00DF1CEB">
        <w:rPr>
          <w:sz w:val="20"/>
          <w:szCs w:val="20"/>
          <w:lang w:val="en-GB"/>
        </w:rPr>
        <w:t xml:space="preserve">perform the sled test at this stage on the main power supply. </w:t>
      </w:r>
    </w:p>
    <w:p w14:paraId="3AAC2FEF" w14:textId="279E5273" w:rsidR="006A210F" w:rsidRPr="00DF1CEB" w:rsidRDefault="006117B4" w:rsidP="009C204E">
      <w:pPr>
        <w:spacing w:after="240"/>
        <w:ind w:left="2694" w:right="1160"/>
        <w:rPr>
          <w:sz w:val="20"/>
          <w:szCs w:val="20"/>
          <w:lang w:val="en-GB"/>
        </w:rPr>
      </w:pPr>
      <w:r w:rsidRPr="00DF1CEB">
        <w:rPr>
          <w:sz w:val="20"/>
          <w:szCs w:val="20"/>
          <w:lang w:val="en-GB"/>
        </w:rPr>
        <w:t xml:space="preserve">In addition, it is up to </w:t>
      </w:r>
      <w:r w:rsidR="009C204E" w:rsidRPr="00DF1CEB">
        <w:rPr>
          <w:sz w:val="20"/>
          <w:szCs w:val="20"/>
          <w:lang w:val="en-GB"/>
        </w:rPr>
        <w:t xml:space="preserve">the </w:t>
      </w:r>
      <w:r w:rsidRPr="00DF1CEB">
        <w:rPr>
          <w:sz w:val="20"/>
          <w:szCs w:val="20"/>
          <w:lang w:val="en-GB"/>
        </w:rPr>
        <w:t xml:space="preserve">OEM to test or not </w:t>
      </w:r>
      <w:r w:rsidR="009C204E" w:rsidRPr="00DF1CEB">
        <w:rPr>
          <w:sz w:val="20"/>
          <w:szCs w:val="20"/>
          <w:lang w:val="en-GB"/>
        </w:rPr>
        <w:t>the</w:t>
      </w:r>
      <w:r w:rsidRPr="00DF1CEB">
        <w:rPr>
          <w:sz w:val="20"/>
          <w:szCs w:val="20"/>
          <w:lang w:val="en-GB"/>
        </w:rPr>
        <w:t xml:space="preserve"> main power supply as mentioned in </w:t>
      </w:r>
      <w:r w:rsidR="0085684F" w:rsidRPr="00DF1CEB">
        <w:rPr>
          <w:sz w:val="20"/>
          <w:szCs w:val="20"/>
          <w:lang w:val="en-GB"/>
        </w:rPr>
        <w:t>paragraph 7.7</w:t>
      </w:r>
      <w:r w:rsidRPr="00DF1CEB">
        <w:rPr>
          <w:sz w:val="20"/>
          <w:szCs w:val="20"/>
          <w:lang w:val="en-GB"/>
        </w:rPr>
        <w:t xml:space="preserve">.2. If the main power supply is not tested in Part I, it </w:t>
      </w:r>
      <w:r w:rsidR="002E210E" w:rsidRPr="00DF1CEB">
        <w:rPr>
          <w:sz w:val="20"/>
          <w:szCs w:val="20"/>
          <w:lang w:val="en-GB"/>
        </w:rPr>
        <w:t>shall</w:t>
      </w:r>
      <w:r w:rsidR="0085684F" w:rsidRPr="00DF1CEB">
        <w:rPr>
          <w:sz w:val="20"/>
          <w:szCs w:val="20"/>
          <w:lang w:val="en-GB"/>
        </w:rPr>
        <w:t xml:space="preserve"> be tested in part II (see paragraph </w:t>
      </w:r>
      <w:r w:rsidRPr="00DF1CEB">
        <w:rPr>
          <w:sz w:val="20"/>
          <w:szCs w:val="20"/>
          <w:lang w:val="en-GB"/>
        </w:rPr>
        <w:t>15.1)</w:t>
      </w:r>
      <w:r w:rsidR="002E210E" w:rsidRPr="00DF1CEB">
        <w:rPr>
          <w:sz w:val="20"/>
          <w:szCs w:val="20"/>
          <w:lang w:val="en-GB"/>
        </w:rPr>
        <w:t>.</w:t>
      </w:r>
    </w:p>
    <w:p w14:paraId="6C887457" w14:textId="3FFD164B" w:rsidR="00F62B82" w:rsidRDefault="00F62B82" w:rsidP="003C5715">
      <w:pPr>
        <w:spacing w:after="240"/>
        <w:ind w:left="2694" w:right="1160" w:hanging="1560"/>
        <w:rPr>
          <w:color w:val="FF0000"/>
          <w:sz w:val="20"/>
          <w:szCs w:val="20"/>
          <w:lang w:val="en-GB"/>
        </w:rPr>
      </w:pPr>
      <w:r w:rsidRPr="00DF1CEB">
        <w:rPr>
          <w:sz w:val="20"/>
          <w:szCs w:val="20"/>
          <w:lang w:val="en-GB"/>
        </w:rPr>
        <w:t>Paragraph</w:t>
      </w:r>
      <w:r w:rsidR="00452EFA" w:rsidRPr="00DF1CEB">
        <w:rPr>
          <w:sz w:val="20"/>
          <w:szCs w:val="20"/>
          <w:lang w:val="en-GB"/>
        </w:rPr>
        <w:t>s</w:t>
      </w:r>
      <w:r w:rsidRPr="00DF1CEB">
        <w:rPr>
          <w:sz w:val="20"/>
          <w:szCs w:val="20"/>
          <w:lang w:val="en-GB"/>
        </w:rPr>
        <w:t> 7.7</w:t>
      </w:r>
      <w:r w:rsidR="00452EFA" w:rsidRPr="00DF1CEB">
        <w:rPr>
          <w:sz w:val="20"/>
          <w:szCs w:val="20"/>
          <w:lang w:val="en-GB"/>
        </w:rPr>
        <w:t xml:space="preserve"> and 25.10</w:t>
      </w:r>
      <w:r w:rsidRPr="00DF1CEB">
        <w:rPr>
          <w:sz w:val="20"/>
          <w:szCs w:val="20"/>
          <w:lang w:val="en-GB"/>
        </w:rPr>
        <w:t>:</w:t>
      </w:r>
      <w:r w:rsidRPr="00DF1CEB">
        <w:rPr>
          <w:sz w:val="20"/>
          <w:szCs w:val="20"/>
          <w:lang w:val="en-GB"/>
        </w:rPr>
        <w:tab/>
      </w:r>
      <w:r>
        <w:rPr>
          <w:sz w:val="20"/>
          <w:szCs w:val="20"/>
          <w:lang w:val="en-GB"/>
        </w:rPr>
        <w:t xml:space="preserve">only paragraphs 2.1 and 2.3 </w:t>
      </w:r>
      <w:r w:rsidR="00DF1CEB">
        <w:rPr>
          <w:sz w:val="20"/>
          <w:szCs w:val="20"/>
          <w:lang w:val="en-GB"/>
        </w:rPr>
        <w:t xml:space="preserve">of Annex 9 </w:t>
      </w:r>
      <w:r>
        <w:rPr>
          <w:sz w:val="20"/>
          <w:szCs w:val="20"/>
          <w:lang w:val="en-GB"/>
        </w:rPr>
        <w:t xml:space="preserve">apply </w:t>
      </w:r>
      <w:r w:rsidR="00DF1CEB">
        <w:rPr>
          <w:sz w:val="20"/>
          <w:szCs w:val="20"/>
          <w:lang w:val="en-GB"/>
        </w:rPr>
        <w:t xml:space="preserve">to </w:t>
      </w:r>
      <w:r>
        <w:rPr>
          <w:sz w:val="20"/>
          <w:szCs w:val="20"/>
          <w:lang w:val="en-GB"/>
        </w:rPr>
        <w:t xml:space="preserve">the verification of the MSD and HMI. Paragraph 2.2 </w:t>
      </w:r>
      <w:r w:rsidRPr="00DF1CEB">
        <w:rPr>
          <w:sz w:val="20"/>
          <w:szCs w:val="20"/>
          <w:lang w:val="en-GB"/>
        </w:rPr>
        <w:t>corresp</w:t>
      </w:r>
      <w:r w:rsidR="003252F2" w:rsidRPr="00DF1CEB">
        <w:rPr>
          <w:sz w:val="20"/>
          <w:szCs w:val="20"/>
          <w:lang w:val="en-GB"/>
        </w:rPr>
        <w:t>ond</w:t>
      </w:r>
      <w:r w:rsidR="007B37A7" w:rsidRPr="00DF1CEB">
        <w:rPr>
          <w:sz w:val="20"/>
          <w:szCs w:val="20"/>
          <w:lang w:val="en-GB"/>
        </w:rPr>
        <w:t>s</w:t>
      </w:r>
      <w:r w:rsidR="003252F2" w:rsidRPr="00DF1CEB">
        <w:rPr>
          <w:sz w:val="20"/>
          <w:szCs w:val="20"/>
          <w:lang w:val="en-GB"/>
        </w:rPr>
        <w:t xml:space="preserve"> to </w:t>
      </w:r>
      <w:r w:rsidR="007B37A7" w:rsidRPr="00DF1CEB">
        <w:rPr>
          <w:sz w:val="20"/>
          <w:szCs w:val="20"/>
          <w:lang w:val="en-GB"/>
        </w:rPr>
        <w:t>the Hands-free audio equipment which is not in the scope of the Part I.</w:t>
      </w:r>
    </w:p>
    <w:p w14:paraId="3BF39A46" w14:textId="1FDFFE4E" w:rsidR="001B57EC" w:rsidRDefault="000A0C2F" w:rsidP="003C5715">
      <w:pPr>
        <w:spacing w:after="240"/>
        <w:ind w:left="2694" w:right="1160" w:hanging="1560"/>
        <w:rPr>
          <w:sz w:val="20"/>
          <w:szCs w:val="20"/>
          <w:lang w:val="en-GB"/>
        </w:rPr>
      </w:pPr>
      <w:r>
        <w:rPr>
          <w:sz w:val="20"/>
          <w:szCs w:val="20"/>
          <w:lang w:val="en-GB"/>
        </w:rPr>
        <w:t>Paragraph 16.1.2:</w:t>
      </w:r>
      <w:r>
        <w:rPr>
          <w:sz w:val="20"/>
          <w:szCs w:val="20"/>
          <w:lang w:val="en-GB"/>
        </w:rPr>
        <w:tab/>
      </w:r>
      <w:r w:rsidR="006826AD">
        <w:rPr>
          <w:sz w:val="20"/>
          <w:szCs w:val="20"/>
          <w:lang w:val="en-GB"/>
        </w:rPr>
        <w:t>“</w:t>
      </w:r>
      <w:r>
        <w:rPr>
          <w:sz w:val="20"/>
          <w:szCs w:val="20"/>
          <w:lang w:val="en-GB"/>
        </w:rPr>
        <w:t>Power supply</w:t>
      </w:r>
      <w:r w:rsidR="006826AD">
        <w:rPr>
          <w:sz w:val="20"/>
          <w:szCs w:val="20"/>
          <w:lang w:val="en-GB"/>
        </w:rPr>
        <w:t>”</w:t>
      </w:r>
      <w:r>
        <w:rPr>
          <w:sz w:val="20"/>
          <w:szCs w:val="20"/>
          <w:lang w:val="en-GB"/>
        </w:rPr>
        <w:t xml:space="preserve"> is the term defined per paragraph </w:t>
      </w:r>
      <w:r w:rsidR="006826AD">
        <w:rPr>
          <w:sz w:val="20"/>
          <w:szCs w:val="20"/>
          <w:lang w:val="en-GB"/>
        </w:rPr>
        <w:t xml:space="preserve">2.6. </w:t>
      </w:r>
      <w:proofErr w:type="gramStart"/>
      <w:r w:rsidR="006826AD">
        <w:rPr>
          <w:sz w:val="20"/>
          <w:szCs w:val="20"/>
          <w:lang w:val="en-GB"/>
        </w:rPr>
        <w:t>the</w:t>
      </w:r>
      <w:proofErr w:type="gramEnd"/>
      <w:r w:rsidR="006826AD">
        <w:rPr>
          <w:sz w:val="20"/>
          <w:szCs w:val="20"/>
          <w:lang w:val="en-GB"/>
        </w:rPr>
        <w:t xml:space="preserve"> wording “charged” is not precise enough and then may be subject to interpretation according to the state of charge (SOC). The wording “operational” is then more appropriate since it well indicates that the power supply must be able to operate the AECS as prescribed elsewhere in the text. </w:t>
      </w:r>
    </w:p>
    <w:p w14:paraId="386E21B8" w14:textId="5029E9E9" w:rsidR="00C21B32" w:rsidRDefault="00C21B32" w:rsidP="003C5715">
      <w:pPr>
        <w:spacing w:after="240"/>
        <w:ind w:left="2694" w:right="1160" w:hanging="1560"/>
        <w:rPr>
          <w:sz w:val="20"/>
          <w:szCs w:val="20"/>
          <w:lang w:val="en-GB"/>
        </w:rPr>
      </w:pPr>
      <w:r>
        <w:rPr>
          <w:sz w:val="20"/>
          <w:szCs w:val="20"/>
          <w:lang w:val="en-GB"/>
        </w:rPr>
        <w:t>Paragraph 16.7.2.3:</w:t>
      </w:r>
      <w:r>
        <w:rPr>
          <w:sz w:val="20"/>
          <w:szCs w:val="20"/>
          <w:lang w:val="en-GB"/>
        </w:rPr>
        <w:tab/>
        <w:t>this paragraph is in the section dedicated to the case when the AECS is not equipped with a back-up power supply.</w:t>
      </w:r>
    </w:p>
    <w:p w14:paraId="1BDD88A7" w14:textId="3025CE90" w:rsidR="00202BC5" w:rsidRDefault="00202BC5" w:rsidP="003C5715">
      <w:pPr>
        <w:spacing w:after="240"/>
        <w:ind w:left="2694" w:right="1160" w:hanging="1560"/>
        <w:rPr>
          <w:sz w:val="20"/>
          <w:szCs w:val="20"/>
          <w:lang w:val="en-GB"/>
        </w:rPr>
      </w:pPr>
      <w:r>
        <w:rPr>
          <w:sz w:val="20"/>
          <w:szCs w:val="20"/>
          <w:lang w:val="en-GB"/>
        </w:rPr>
        <w:tab/>
      </w:r>
      <w:r w:rsidRPr="00202BC5">
        <w:rPr>
          <w:sz w:val="20"/>
          <w:szCs w:val="20"/>
          <w:lang w:val="en-GB"/>
        </w:rPr>
        <w:t xml:space="preserve">After the impact, only the connection and the “good” functioning of the battery should be </w:t>
      </w:r>
      <w:r>
        <w:rPr>
          <w:sz w:val="20"/>
          <w:szCs w:val="20"/>
          <w:lang w:val="en-GB"/>
        </w:rPr>
        <w:t>performed</w:t>
      </w:r>
      <w:r w:rsidRPr="00202BC5">
        <w:rPr>
          <w:sz w:val="20"/>
          <w:szCs w:val="20"/>
          <w:lang w:val="en-GB"/>
        </w:rPr>
        <w:t xml:space="preserve">. The test can be </w:t>
      </w:r>
      <w:r>
        <w:rPr>
          <w:sz w:val="20"/>
          <w:szCs w:val="20"/>
          <w:lang w:val="en-GB"/>
        </w:rPr>
        <w:t>conducted</w:t>
      </w:r>
      <w:r w:rsidRPr="00202BC5">
        <w:rPr>
          <w:sz w:val="20"/>
          <w:szCs w:val="20"/>
          <w:lang w:val="en-GB"/>
        </w:rPr>
        <w:t xml:space="preserve"> with the use of a Battery Analyser. It is not necessary to </w:t>
      </w:r>
      <w:r>
        <w:rPr>
          <w:sz w:val="20"/>
          <w:szCs w:val="20"/>
          <w:lang w:val="en-GB"/>
        </w:rPr>
        <w:t>perform here</w:t>
      </w:r>
      <w:r w:rsidRPr="00202BC5">
        <w:rPr>
          <w:sz w:val="20"/>
          <w:szCs w:val="20"/>
          <w:lang w:val="en-GB"/>
        </w:rPr>
        <w:t xml:space="preserve"> an autonomy test, </w:t>
      </w:r>
      <w:r>
        <w:rPr>
          <w:sz w:val="20"/>
          <w:szCs w:val="20"/>
          <w:lang w:val="en-GB"/>
        </w:rPr>
        <w:t>as this should have been conducted per paragraph 16.7</w:t>
      </w:r>
      <w:r w:rsidRPr="00202BC5">
        <w:rPr>
          <w:sz w:val="20"/>
          <w:szCs w:val="20"/>
          <w:lang w:val="en-GB"/>
        </w:rPr>
        <w:t>.2</w:t>
      </w:r>
      <w:r>
        <w:rPr>
          <w:sz w:val="20"/>
          <w:szCs w:val="20"/>
          <w:lang w:val="en-GB"/>
        </w:rPr>
        <w:t>.2</w:t>
      </w:r>
      <w:r w:rsidRPr="00202BC5">
        <w:rPr>
          <w:sz w:val="20"/>
          <w:szCs w:val="20"/>
          <w:lang w:val="en-GB"/>
        </w:rPr>
        <w:t>.</w:t>
      </w:r>
    </w:p>
    <w:p w14:paraId="0B5B4362" w14:textId="754A1BE6" w:rsidR="003C5715" w:rsidRDefault="00481C7E" w:rsidP="003C5715">
      <w:pPr>
        <w:spacing w:after="240"/>
        <w:ind w:left="2694" w:right="1160" w:hanging="1560"/>
        <w:rPr>
          <w:sz w:val="20"/>
          <w:szCs w:val="20"/>
          <w:lang w:val="en-GB"/>
        </w:rPr>
      </w:pPr>
      <w:proofErr w:type="gramStart"/>
      <w:r>
        <w:rPr>
          <w:sz w:val="20"/>
          <w:szCs w:val="20"/>
          <w:lang w:val="en-GB"/>
        </w:rPr>
        <w:t>Paragraph 25.1.2:</w:t>
      </w:r>
      <w:r>
        <w:rPr>
          <w:sz w:val="20"/>
          <w:szCs w:val="20"/>
          <w:lang w:val="en-GB"/>
        </w:rPr>
        <w:tab/>
        <w:t>The wording “operational” is then more appropriate since it well indicates that the power supply must be able to operate the AECS as prescribed elsewhere in the text.</w:t>
      </w:r>
      <w:proofErr w:type="gramEnd"/>
    </w:p>
    <w:p w14:paraId="371D3C91" w14:textId="6F868425" w:rsidR="00481C7E" w:rsidRDefault="001C3DF5" w:rsidP="003C5715">
      <w:pPr>
        <w:spacing w:after="240"/>
        <w:ind w:left="2694" w:right="1160" w:hanging="1560"/>
        <w:rPr>
          <w:sz w:val="20"/>
          <w:szCs w:val="20"/>
          <w:lang w:val="en-GB"/>
        </w:rPr>
      </w:pPr>
      <w:r w:rsidRPr="0019505B">
        <w:rPr>
          <w:sz w:val="20"/>
          <w:szCs w:val="20"/>
          <w:lang w:val="en-GB"/>
        </w:rPr>
        <w:t xml:space="preserve">Annex 8, </w:t>
      </w:r>
      <w:r w:rsidRPr="001C3DF5">
        <w:rPr>
          <w:sz w:val="20"/>
          <w:szCs w:val="20"/>
          <w:lang w:val="en-GB"/>
        </w:rPr>
        <w:t>paragraph 2.2.4</w:t>
      </w:r>
      <w:r>
        <w:rPr>
          <w:sz w:val="20"/>
          <w:szCs w:val="20"/>
          <w:lang w:val="en-GB"/>
        </w:rPr>
        <w:t>:</w:t>
      </w:r>
      <w:r>
        <w:rPr>
          <w:sz w:val="20"/>
          <w:szCs w:val="20"/>
          <w:lang w:val="en-GB"/>
        </w:rPr>
        <w:tab/>
        <w:t>Clarifies the meaning of the paragraph.</w:t>
      </w:r>
    </w:p>
    <w:p w14:paraId="16887036" w14:textId="63C881D0" w:rsidR="001C3DF5" w:rsidRPr="001C3DF5" w:rsidRDefault="001C3DF5" w:rsidP="003C5715">
      <w:pPr>
        <w:spacing w:after="240"/>
        <w:ind w:left="2694" w:right="1160" w:hanging="1560"/>
        <w:rPr>
          <w:sz w:val="20"/>
          <w:szCs w:val="20"/>
          <w:lang w:val="en-GB"/>
        </w:rPr>
      </w:pPr>
      <w:r w:rsidRPr="0019505B">
        <w:rPr>
          <w:sz w:val="20"/>
          <w:szCs w:val="20"/>
          <w:lang w:val="en-GB"/>
        </w:rPr>
        <w:lastRenderedPageBreak/>
        <w:t>Annex 8,</w:t>
      </w:r>
      <w:r w:rsidRPr="001C3DF5">
        <w:rPr>
          <w:i/>
          <w:sz w:val="20"/>
          <w:szCs w:val="20"/>
          <w:lang w:val="en-GB"/>
        </w:rPr>
        <w:t xml:space="preserve"> </w:t>
      </w:r>
      <w:r w:rsidRPr="001C3DF5">
        <w:rPr>
          <w:sz w:val="20"/>
          <w:szCs w:val="20"/>
          <w:lang w:val="en-GB"/>
        </w:rPr>
        <w:t>paragraph 2.2.</w:t>
      </w:r>
      <w:r>
        <w:rPr>
          <w:sz w:val="20"/>
          <w:szCs w:val="20"/>
          <w:lang w:val="en-GB"/>
        </w:rPr>
        <w:t>5:</w:t>
      </w:r>
      <w:r>
        <w:rPr>
          <w:sz w:val="20"/>
          <w:szCs w:val="20"/>
          <w:lang w:val="en-GB"/>
        </w:rPr>
        <w:tab/>
      </w:r>
      <w:r w:rsidR="005E42E3">
        <w:rPr>
          <w:sz w:val="20"/>
          <w:szCs w:val="20"/>
          <w:lang w:val="en-GB"/>
        </w:rPr>
        <w:t>Together with the improvement of the wording of paragraph 2.2.4, this amendment improves the clarity of paragraph 2.2.5.</w:t>
      </w:r>
    </w:p>
    <w:p w14:paraId="0CE8D1DC" w14:textId="024FBA08" w:rsidR="001A6D35" w:rsidRPr="0019505B" w:rsidRDefault="001A6D35" w:rsidP="001A6D35">
      <w:pPr>
        <w:spacing w:after="240"/>
        <w:ind w:left="2694" w:right="1160" w:hanging="1560"/>
        <w:rPr>
          <w:sz w:val="20"/>
          <w:szCs w:val="20"/>
          <w:lang w:val="en-GB"/>
        </w:rPr>
      </w:pPr>
      <w:r w:rsidRPr="0019505B">
        <w:rPr>
          <w:sz w:val="20"/>
          <w:szCs w:val="20"/>
          <w:lang w:val="en-GB"/>
        </w:rPr>
        <w:t>Annex 10, t</w:t>
      </w:r>
      <w:r w:rsidR="0019505B" w:rsidRPr="0019505B">
        <w:rPr>
          <w:sz w:val="20"/>
          <w:szCs w:val="20"/>
          <w:lang w:val="en-GB"/>
        </w:rPr>
        <w:t>able 10:</w:t>
      </w:r>
      <w:r w:rsidR="0019505B" w:rsidRPr="0019505B">
        <w:rPr>
          <w:sz w:val="20"/>
          <w:szCs w:val="20"/>
          <w:lang w:val="en-GB"/>
        </w:rPr>
        <w:tab/>
      </w:r>
      <w:r w:rsidRPr="0019505B">
        <w:rPr>
          <w:sz w:val="20"/>
          <w:szCs w:val="20"/>
          <w:lang w:val="en-GB"/>
        </w:rPr>
        <w:t xml:space="preserve">Change the term “type” </w:t>
      </w:r>
      <w:r w:rsidR="001C6D2B">
        <w:rPr>
          <w:sz w:val="20"/>
          <w:szCs w:val="20"/>
          <w:lang w:val="en-GB"/>
        </w:rPr>
        <w:t>into</w:t>
      </w:r>
      <w:r w:rsidRPr="0019505B">
        <w:rPr>
          <w:sz w:val="20"/>
          <w:szCs w:val="20"/>
          <w:lang w:val="en-GB"/>
        </w:rPr>
        <w:t xml:space="preserve"> “</w:t>
      </w:r>
      <w:r w:rsidR="0019505B" w:rsidRPr="0019505B">
        <w:rPr>
          <w:sz w:val="20"/>
          <w:szCs w:val="20"/>
          <w:lang w:val="en-GB"/>
        </w:rPr>
        <w:t>category</w:t>
      </w:r>
      <w:r w:rsidRPr="0019505B">
        <w:rPr>
          <w:sz w:val="20"/>
          <w:szCs w:val="20"/>
          <w:lang w:val="en-GB"/>
        </w:rPr>
        <w:t xml:space="preserve">”. </w:t>
      </w:r>
      <w:r w:rsidR="0019505B" w:rsidRPr="0019505B">
        <w:rPr>
          <w:sz w:val="20"/>
          <w:szCs w:val="20"/>
          <w:lang w:val="en-GB"/>
        </w:rPr>
        <w:t>“V</w:t>
      </w:r>
      <w:r w:rsidRPr="0019505B">
        <w:rPr>
          <w:sz w:val="20"/>
          <w:szCs w:val="20"/>
          <w:lang w:val="en-GB"/>
        </w:rPr>
        <w:t>ehicle type</w:t>
      </w:r>
      <w:r w:rsidR="0019505B" w:rsidRPr="0019505B">
        <w:rPr>
          <w:sz w:val="20"/>
          <w:szCs w:val="20"/>
          <w:lang w:val="en-GB"/>
        </w:rPr>
        <w:t>”</w:t>
      </w:r>
      <w:r w:rsidRPr="0019505B">
        <w:rPr>
          <w:sz w:val="20"/>
          <w:szCs w:val="20"/>
          <w:lang w:val="en-GB"/>
        </w:rPr>
        <w:t xml:space="preserve"> could be a source of </w:t>
      </w:r>
      <w:r w:rsidR="0019505B" w:rsidRPr="0019505B">
        <w:rPr>
          <w:sz w:val="20"/>
          <w:szCs w:val="20"/>
          <w:lang w:val="en-GB"/>
        </w:rPr>
        <w:t>confusion in a UN regulation.</w:t>
      </w:r>
      <w:r w:rsidRPr="0019505B">
        <w:rPr>
          <w:sz w:val="20"/>
          <w:szCs w:val="20"/>
          <w:lang w:val="en-GB"/>
        </w:rPr>
        <w:t xml:space="preserve"> The </w:t>
      </w:r>
      <w:r w:rsidR="0019505B" w:rsidRPr="0019505B">
        <w:rPr>
          <w:sz w:val="20"/>
          <w:szCs w:val="20"/>
          <w:lang w:val="en-GB"/>
        </w:rPr>
        <w:t xml:space="preserve">EU directive </w:t>
      </w:r>
      <w:r w:rsidRPr="0019505B">
        <w:rPr>
          <w:sz w:val="20"/>
          <w:szCs w:val="20"/>
          <w:lang w:val="en-GB"/>
        </w:rPr>
        <w:t xml:space="preserve">2007/46 </w:t>
      </w:r>
      <w:r w:rsidR="0019505B" w:rsidRPr="0019505B">
        <w:rPr>
          <w:sz w:val="20"/>
          <w:szCs w:val="20"/>
          <w:lang w:val="en-GB"/>
        </w:rPr>
        <w:t>uses the term “class” for defining</w:t>
      </w:r>
      <w:r w:rsidRPr="0019505B">
        <w:rPr>
          <w:sz w:val="20"/>
          <w:szCs w:val="20"/>
          <w:lang w:val="en-GB"/>
        </w:rPr>
        <w:t xml:space="preserve"> the </w:t>
      </w:r>
      <w:r w:rsidR="0019505B" w:rsidRPr="0019505B">
        <w:rPr>
          <w:sz w:val="20"/>
          <w:szCs w:val="20"/>
          <w:lang w:val="en-GB"/>
        </w:rPr>
        <w:t>different categories of vehicle</w:t>
      </w:r>
      <w:r w:rsidRPr="0019505B">
        <w:rPr>
          <w:sz w:val="20"/>
          <w:szCs w:val="20"/>
          <w:lang w:val="en-GB"/>
        </w:rPr>
        <w:t xml:space="preserve"> (M1, M2 …)</w:t>
      </w:r>
      <w:r w:rsidR="0019505B" w:rsidRPr="0019505B">
        <w:rPr>
          <w:sz w:val="20"/>
          <w:szCs w:val="20"/>
          <w:lang w:val="en-GB"/>
        </w:rPr>
        <w:t>.</w:t>
      </w:r>
    </w:p>
    <w:p w14:paraId="1B9EBBCF" w14:textId="77777777" w:rsidR="00471B60" w:rsidRPr="004657A2" w:rsidRDefault="00471B60" w:rsidP="006909FF">
      <w:pPr>
        <w:ind w:left="1134" w:right="1162"/>
        <w:jc w:val="center"/>
        <w:rPr>
          <w:lang w:val="en-GB"/>
        </w:rPr>
      </w:pPr>
      <w:r w:rsidRPr="004657A2">
        <w:rPr>
          <w:lang w:val="en-GB"/>
        </w:rPr>
        <w:t>__________</w:t>
      </w:r>
    </w:p>
    <w:sectPr w:rsidR="00471B60" w:rsidRPr="004657A2" w:rsidSect="006909FF">
      <w:headerReference w:type="default" r:id="rId9"/>
      <w:footerReference w:type="even" r:id="rId10"/>
      <w:footerReference w:type="default" r:id="rId11"/>
      <w:footnotePr>
        <w:pos w:val="beneathText"/>
      </w:footnotePr>
      <w:pgSz w:w="11905" w:h="16837" w:code="9"/>
      <w:pgMar w:top="993" w:right="1106" w:bottom="993" w:left="1134" w:header="567" w:footer="19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2B933" w14:textId="77777777" w:rsidR="00C20299" w:rsidRDefault="00C20299">
      <w:r>
        <w:separator/>
      </w:r>
    </w:p>
  </w:endnote>
  <w:endnote w:type="continuationSeparator" w:id="0">
    <w:p w14:paraId="6CEDE776" w14:textId="77777777" w:rsidR="00C20299" w:rsidRDefault="00C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Nimbus Sans L">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6474C" w14:textId="77777777" w:rsidR="00E3312E" w:rsidRPr="004B331F" w:rsidRDefault="00E3312E" w:rsidP="004B331F">
    <w:pPr>
      <w:pStyle w:val="Footer"/>
      <w:rPr>
        <w:lang w:val="fr-CH"/>
      </w:rPr>
    </w:pPr>
    <w:r w:rsidRPr="004C6C99">
      <w:rPr>
        <w:b/>
        <w:sz w:val="18"/>
      </w:rPr>
      <w:fldChar w:fldCharType="begin"/>
    </w:r>
    <w:r w:rsidRPr="004C6C99">
      <w:rPr>
        <w:b/>
        <w:sz w:val="18"/>
      </w:rPr>
      <w:instrText xml:space="preserve"> PAGE  \* MERGEFORMAT </w:instrText>
    </w:r>
    <w:r w:rsidRPr="004C6C99">
      <w:rPr>
        <w:b/>
        <w:sz w:val="18"/>
      </w:rPr>
      <w:fldChar w:fldCharType="separate"/>
    </w:r>
    <w:r w:rsidR="006909FF">
      <w:rPr>
        <w:b/>
        <w:noProof/>
        <w:sz w:val="18"/>
      </w:rPr>
      <w:t>2</w:t>
    </w:r>
    <w:r w:rsidRPr="004C6C9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5E1C" w14:textId="77777777" w:rsidR="00E3312E" w:rsidRPr="004B331F" w:rsidRDefault="00E3312E" w:rsidP="00025215">
    <w:pPr>
      <w:pStyle w:val="Footer"/>
      <w:jc w:val="right"/>
      <w:rPr>
        <w:lang w:val="fr-CH"/>
      </w:rPr>
    </w:pPr>
    <w:r w:rsidRPr="004C6C99">
      <w:rPr>
        <w:b/>
        <w:sz w:val="18"/>
      </w:rPr>
      <w:fldChar w:fldCharType="begin"/>
    </w:r>
    <w:r w:rsidRPr="004C6C99">
      <w:rPr>
        <w:b/>
        <w:sz w:val="18"/>
      </w:rPr>
      <w:instrText xml:space="preserve"> PAGE  \* MERGEFORMAT </w:instrText>
    </w:r>
    <w:r w:rsidRPr="004C6C99">
      <w:rPr>
        <w:b/>
        <w:sz w:val="18"/>
      </w:rPr>
      <w:fldChar w:fldCharType="separate"/>
    </w:r>
    <w:r w:rsidR="006909FF">
      <w:rPr>
        <w:b/>
        <w:noProof/>
        <w:sz w:val="18"/>
      </w:rPr>
      <w:t>3</w:t>
    </w:r>
    <w:r w:rsidRPr="004C6C9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A2DBF" w14:textId="77777777" w:rsidR="00C20299" w:rsidRDefault="00C20299">
      <w:r>
        <w:separator/>
      </w:r>
    </w:p>
  </w:footnote>
  <w:footnote w:type="continuationSeparator" w:id="0">
    <w:p w14:paraId="78629720" w14:textId="77777777" w:rsidR="00C20299" w:rsidRDefault="00C2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4DB1" w14:textId="77777777" w:rsidR="00E3312E" w:rsidRPr="001E3F85" w:rsidRDefault="00E3312E" w:rsidP="001E3F8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4"/>
    <w:lvl w:ilvl="0">
      <w:start w:val="1"/>
      <w:numFmt w:val="upperLetter"/>
      <w:lvlText w:val="%1."/>
      <w:lvlJc w:val="left"/>
      <w:pPr>
        <w:tabs>
          <w:tab w:val="num" w:pos="1005"/>
        </w:tabs>
        <w:ind w:left="1005" w:hanging="645"/>
      </w:pPr>
    </w:lvl>
  </w:abstractNum>
  <w:abstractNum w:abstractNumId="2">
    <w:nsid w:val="00000003"/>
    <w:multiLevelType w:val="multilevel"/>
    <w:tmpl w:val="00000003"/>
    <w:lvl w:ilvl="0">
      <w:start w:val="1"/>
      <w:numFmt w:val="none"/>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263373C"/>
    <w:multiLevelType w:val="hybridMultilevel"/>
    <w:tmpl w:val="D744F27E"/>
    <w:lvl w:ilvl="0" w:tplc="040C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4">
    <w:nsid w:val="02F0716C"/>
    <w:multiLevelType w:val="hybridMultilevel"/>
    <w:tmpl w:val="22F68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2800B4"/>
    <w:multiLevelType w:val="multilevel"/>
    <w:tmpl w:val="B4580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E164CC"/>
    <w:multiLevelType w:val="hybridMultilevel"/>
    <w:tmpl w:val="089825B4"/>
    <w:lvl w:ilvl="0" w:tplc="2B0CD53C">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10E54D58"/>
    <w:multiLevelType w:val="hybridMultilevel"/>
    <w:tmpl w:val="D17E726A"/>
    <w:lvl w:ilvl="0" w:tplc="E974C306">
      <w:start w:val="1"/>
      <w:numFmt w:val="decimal"/>
      <w:lvlText w:val="%1."/>
      <w:lvlJc w:val="left"/>
      <w:pPr>
        <w:tabs>
          <w:tab w:val="num" w:pos="720"/>
        </w:tabs>
        <w:ind w:left="720" w:hanging="360"/>
      </w:pPr>
    </w:lvl>
    <w:lvl w:ilvl="1" w:tplc="5AEC7C80" w:tentative="1">
      <w:start w:val="1"/>
      <w:numFmt w:val="decimal"/>
      <w:lvlText w:val="%2."/>
      <w:lvlJc w:val="left"/>
      <w:pPr>
        <w:tabs>
          <w:tab w:val="num" w:pos="1440"/>
        </w:tabs>
        <w:ind w:left="1440" w:hanging="360"/>
      </w:pPr>
    </w:lvl>
    <w:lvl w:ilvl="2" w:tplc="B036B224" w:tentative="1">
      <w:start w:val="1"/>
      <w:numFmt w:val="decimal"/>
      <w:lvlText w:val="%3."/>
      <w:lvlJc w:val="left"/>
      <w:pPr>
        <w:tabs>
          <w:tab w:val="num" w:pos="2160"/>
        </w:tabs>
        <w:ind w:left="2160" w:hanging="360"/>
      </w:pPr>
    </w:lvl>
    <w:lvl w:ilvl="3" w:tplc="A07883B6" w:tentative="1">
      <w:start w:val="1"/>
      <w:numFmt w:val="decimal"/>
      <w:lvlText w:val="%4."/>
      <w:lvlJc w:val="left"/>
      <w:pPr>
        <w:tabs>
          <w:tab w:val="num" w:pos="2880"/>
        </w:tabs>
        <w:ind w:left="2880" w:hanging="360"/>
      </w:pPr>
    </w:lvl>
    <w:lvl w:ilvl="4" w:tplc="71C2B878" w:tentative="1">
      <w:start w:val="1"/>
      <w:numFmt w:val="decimal"/>
      <w:lvlText w:val="%5."/>
      <w:lvlJc w:val="left"/>
      <w:pPr>
        <w:tabs>
          <w:tab w:val="num" w:pos="3600"/>
        </w:tabs>
        <w:ind w:left="3600" w:hanging="360"/>
      </w:pPr>
    </w:lvl>
    <w:lvl w:ilvl="5" w:tplc="4C5A8F34" w:tentative="1">
      <w:start w:val="1"/>
      <w:numFmt w:val="decimal"/>
      <w:lvlText w:val="%6."/>
      <w:lvlJc w:val="left"/>
      <w:pPr>
        <w:tabs>
          <w:tab w:val="num" w:pos="4320"/>
        </w:tabs>
        <w:ind w:left="4320" w:hanging="360"/>
      </w:pPr>
    </w:lvl>
    <w:lvl w:ilvl="6" w:tplc="64E8A22E" w:tentative="1">
      <w:start w:val="1"/>
      <w:numFmt w:val="decimal"/>
      <w:lvlText w:val="%7."/>
      <w:lvlJc w:val="left"/>
      <w:pPr>
        <w:tabs>
          <w:tab w:val="num" w:pos="5040"/>
        </w:tabs>
        <w:ind w:left="5040" w:hanging="360"/>
      </w:pPr>
    </w:lvl>
    <w:lvl w:ilvl="7" w:tplc="4E60114A" w:tentative="1">
      <w:start w:val="1"/>
      <w:numFmt w:val="decimal"/>
      <w:lvlText w:val="%8."/>
      <w:lvlJc w:val="left"/>
      <w:pPr>
        <w:tabs>
          <w:tab w:val="num" w:pos="5760"/>
        </w:tabs>
        <w:ind w:left="5760" w:hanging="360"/>
      </w:pPr>
    </w:lvl>
    <w:lvl w:ilvl="8" w:tplc="C90C4B92" w:tentative="1">
      <w:start w:val="1"/>
      <w:numFmt w:val="decimal"/>
      <w:lvlText w:val="%9."/>
      <w:lvlJc w:val="left"/>
      <w:pPr>
        <w:tabs>
          <w:tab w:val="num" w:pos="6480"/>
        </w:tabs>
        <w:ind w:left="6480" w:hanging="360"/>
      </w:pPr>
    </w:lvl>
  </w:abstractNum>
  <w:abstractNum w:abstractNumId="8">
    <w:nsid w:val="14634793"/>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165977CB"/>
    <w:multiLevelType w:val="hybridMultilevel"/>
    <w:tmpl w:val="F566DEE0"/>
    <w:lvl w:ilvl="0" w:tplc="F64689DC">
      <w:start w:val="1"/>
      <w:numFmt w:val="decimal"/>
      <w:lvlText w:val="%1."/>
      <w:lvlJc w:val="left"/>
      <w:pPr>
        <w:tabs>
          <w:tab w:val="num" w:pos="720"/>
        </w:tabs>
        <w:ind w:left="720" w:hanging="360"/>
      </w:pPr>
    </w:lvl>
    <w:lvl w:ilvl="1" w:tplc="51407118" w:tentative="1">
      <w:start w:val="1"/>
      <w:numFmt w:val="decimal"/>
      <w:lvlText w:val="%2."/>
      <w:lvlJc w:val="left"/>
      <w:pPr>
        <w:tabs>
          <w:tab w:val="num" w:pos="1440"/>
        </w:tabs>
        <w:ind w:left="1440" w:hanging="360"/>
      </w:pPr>
    </w:lvl>
    <w:lvl w:ilvl="2" w:tplc="0DD4DF5A" w:tentative="1">
      <w:start w:val="1"/>
      <w:numFmt w:val="decimal"/>
      <w:lvlText w:val="%3."/>
      <w:lvlJc w:val="left"/>
      <w:pPr>
        <w:tabs>
          <w:tab w:val="num" w:pos="2160"/>
        </w:tabs>
        <w:ind w:left="2160" w:hanging="360"/>
      </w:pPr>
    </w:lvl>
    <w:lvl w:ilvl="3" w:tplc="3F701A0E" w:tentative="1">
      <w:start w:val="1"/>
      <w:numFmt w:val="decimal"/>
      <w:lvlText w:val="%4."/>
      <w:lvlJc w:val="left"/>
      <w:pPr>
        <w:tabs>
          <w:tab w:val="num" w:pos="2880"/>
        </w:tabs>
        <w:ind w:left="2880" w:hanging="360"/>
      </w:pPr>
    </w:lvl>
    <w:lvl w:ilvl="4" w:tplc="FBA20676" w:tentative="1">
      <w:start w:val="1"/>
      <w:numFmt w:val="decimal"/>
      <w:lvlText w:val="%5."/>
      <w:lvlJc w:val="left"/>
      <w:pPr>
        <w:tabs>
          <w:tab w:val="num" w:pos="3600"/>
        </w:tabs>
        <w:ind w:left="3600" w:hanging="360"/>
      </w:pPr>
    </w:lvl>
    <w:lvl w:ilvl="5" w:tplc="3BB2681A" w:tentative="1">
      <w:start w:val="1"/>
      <w:numFmt w:val="decimal"/>
      <w:lvlText w:val="%6."/>
      <w:lvlJc w:val="left"/>
      <w:pPr>
        <w:tabs>
          <w:tab w:val="num" w:pos="4320"/>
        </w:tabs>
        <w:ind w:left="4320" w:hanging="360"/>
      </w:pPr>
    </w:lvl>
    <w:lvl w:ilvl="6" w:tplc="433222B2" w:tentative="1">
      <w:start w:val="1"/>
      <w:numFmt w:val="decimal"/>
      <w:lvlText w:val="%7."/>
      <w:lvlJc w:val="left"/>
      <w:pPr>
        <w:tabs>
          <w:tab w:val="num" w:pos="5040"/>
        </w:tabs>
        <w:ind w:left="5040" w:hanging="360"/>
      </w:pPr>
    </w:lvl>
    <w:lvl w:ilvl="7" w:tplc="7DFA6D10" w:tentative="1">
      <w:start w:val="1"/>
      <w:numFmt w:val="decimal"/>
      <w:lvlText w:val="%8."/>
      <w:lvlJc w:val="left"/>
      <w:pPr>
        <w:tabs>
          <w:tab w:val="num" w:pos="5760"/>
        </w:tabs>
        <w:ind w:left="5760" w:hanging="360"/>
      </w:pPr>
    </w:lvl>
    <w:lvl w:ilvl="8" w:tplc="665E93AC" w:tentative="1">
      <w:start w:val="1"/>
      <w:numFmt w:val="decimal"/>
      <w:lvlText w:val="%9."/>
      <w:lvlJc w:val="left"/>
      <w:pPr>
        <w:tabs>
          <w:tab w:val="num" w:pos="6480"/>
        </w:tabs>
        <w:ind w:left="6480" w:hanging="360"/>
      </w:pPr>
    </w:lvl>
  </w:abstractNum>
  <w:abstractNum w:abstractNumId="10">
    <w:nsid w:val="177F1CD3"/>
    <w:multiLevelType w:val="hybridMultilevel"/>
    <w:tmpl w:val="EDDE18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80A73A9"/>
    <w:multiLevelType w:val="hybridMultilevel"/>
    <w:tmpl w:val="D958AFB2"/>
    <w:lvl w:ilvl="0" w:tplc="F460BD9E">
      <w:start w:val="1"/>
      <w:numFmt w:val="upperLetter"/>
      <w:lvlText w:val="%1."/>
      <w:lvlJc w:val="left"/>
      <w:pPr>
        <w:tabs>
          <w:tab w:val="num" w:pos="1500"/>
        </w:tabs>
        <w:ind w:left="1500" w:hanging="11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1D4E7FB3"/>
    <w:multiLevelType w:val="hybridMultilevel"/>
    <w:tmpl w:val="758E43C8"/>
    <w:lvl w:ilvl="0" w:tplc="7924E3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B5AB5"/>
    <w:multiLevelType w:val="hybridMultilevel"/>
    <w:tmpl w:val="4EEC29E6"/>
    <w:lvl w:ilvl="0" w:tplc="29564AC2">
      <w:start w:val="3"/>
      <w:numFmt w:val="decimal"/>
      <w:lvlText w:val="%1."/>
      <w:lvlJc w:val="left"/>
      <w:pPr>
        <w:tabs>
          <w:tab w:val="num" w:pos="360"/>
        </w:tabs>
        <w:ind w:left="360" w:hanging="360"/>
      </w:pPr>
      <w:rPr>
        <w:rFonts w:hint="default"/>
        <w:color w:val="000000"/>
        <w:sz w:val="22"/>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nsid w:val="205A57B5"/>
    <w:multiLevelType w:val="multilevel"/>
    <w:tmpl w:val="E9A4C4E2"/>
    <w:lvl w:ilvl="0">
      <w:start w:val="7"/>
      <w:numFmt w:val="decimal"/>
      <w:lvlText w:val="%1."/>
      <w:lvlJc w:val="left"/>
      <w:pPr>
        <w:tabs>
          <w:tab w:val="num" w:pos="1410"/>
        </w:tabs>
        <w:ind w:left="1410" w:hanging="1410"/>
      </w:pPr>
      <w:rPr>
        <w:rFonts w:hint="default"/>
      </w:rPr>
    </w:lvl>
    <w:lvl w:ilvl="1">
      <w:start w:val="6"/>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1807529"/>
    <w:multiLevelType w:val="hybridMultilevel"/>
    <w:tmpl w:val="38DCC32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nsid w:val="278965BD"/>
    <w:multiLevelType w:val="hybridMultilevel"/>
    <w:tmpl w:val="8CDC64AA"/>
    <w:lvl w:ilvl="0" w:tplc="7A5EC91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C50D84"/>
    <w:multiLevelType w:val="hybridMultilevel"/>
    <w:tmpl w:val="6F3CE602"/>
    <w:lvl w:ilvl="0" w:tplc="040C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30E50E12"/>
    <w:multiLevelType w:val="hybridMultilevel"/>
    <w:tmpl w:val="D82467F2"/>
    <w:lvl w:ilvl="0" w:tplc="6A0CA5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237E1A"/>
    <w:multiLevelType w:val="hybridMultilevel"/>
    <w:tmpl w:val="B14080D2"/>
    <w:lvl w:ilvl="0" w:tplc="FB96701E">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0">
    <w:nsid w:val="34E85D35"/>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nsid w:val="3E673D1B"/>
    <w:multiLevelType w:val="hybridMultilevel"/>
    <w:tmpl w:val="F1BC416E"/>
    <w:lvl w:ilvl="0" w:tplc="7924E3C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412C6807"/>
    <w:multiLevelType w:val="hybridMultilevel"/>
    <w:tmpl w:val="25965E76"/>
    <w:lvl w:ilvl="0" w:tplc="661CDFD8">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4B2F1F48"/>
    <w:multiLevelType w:val="hybridMultilevel"/>
    <w:tmpl w:val="69206EBC"/>
    <w:lvl w:ilvl="0" w:tplc="040C000F">
      <w:start w:val="1"/>
      <w:numFmt w:val="decimal"/>
      <w:lvlText w:val="%1."/>
      <w:lvlJc w:val="left"/>
      <w:pPr>
        <w:ind w:left="1689" w:hanging="555"/>
      </w:pPr>
      <w:rPr>
        <w:rFonts w:hint="default"/>
      </w:rPr>
    </w:lvl>
    <w:lvl w:ilvl="1" w:tplc="48963318">
      <w:start w:val="1"/>
      <w:numFmt w:val="bullet"/>
      <w:lvlText w:val="-"/>
      <w:lvlJc w:val="left"/>
      <w:pPr>
        <w:ind w:left="2214" w:hanging="360"/>
      </w:pPr>
      <w:rPr>
        <w:rFonts w:ascii="Times New Roman" w:eastAsia="Times New Roman" w:hAnsi="Times New Roman" w:cs="Times New Roman" w:hint="default"/>
      </w:r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nsid w:val="4F9F5719"/>
    <w:multiLevelType w:val="multilevel"/>
    <w:tmpl w:val="FCB44246"/>
    <w:lvl w:ilvl="0">
      <w:start w:val="2"/>
      <w:numFmt w:val="decimal"/>
      <w:lvlText w:val="%1."/>
      <w:lvlJc w:val="left"/>
      <w:pPr>
        <w:ind w:left="720" w:hanging="360"/>
      </w:pPr>
      <w:rPr>
        <w:rFonts w:hint="default"/>
      </w:rPr>
    </w:lvl>
    <w:lvl w:ilvl="1">
      <w:start w:val="1"/>
      <w:numFmt w:val="decimal"/>
      <w:isLgl/>
      <w:lvlText w:val="%1.%2"/>
      <w:lvlJc w:val="left"/>
      <w:pPr>
        <w:ind w:left="2125" w:hanging="990"/>
      </w:pPr>
      <w:rPr>
        <w:rFonts w:hint="default"/>
        <w:b w:val="0"/>
        <w:strike w:val="0"/>
        <w:color w:val="auto"/>
      </w:rPr>
    </w:lvl>
    <w:lvl w:ilvl="2">
      <w:start w:val="1"/>
      <w:numFmt w:val="decimal"/>
      <w:isLgl/>
      <w:lvlText w:val="%1.%2.%3"/>
      <w:lvlJc w:val="left"/>
      <w:pPr>
        <w:ind w:left="2898" w:hanging="990"/>
      </w:pPr>
      <w:rPr>
        <w:rFonts w:hint="default"/>
      </w:rPr>
    </w:lvl>
    <w:lvl w:ilvl="3">
      <w:start w:val="1"/>
      <w:numFmt w:val="decimal"/>
      <w:isLgl/>
      <w:lvlText w:val="%1.%2.%3.%4"/>
      <w:lvlJc w:val="left"/>
      <w:pPr>
        <w:ind w:left="3672" w:hanging="990"/>
      </w:pPr>
      <w:rPr>
        <w:rFonts w:hint="default"/>
      </w:rPr>
    </w:lvl>
    <w:lvl w:ilvl="4">
      <w:start w:val="1"/>
      <w:numFmt w:val="decimal"/>
      <w:isLgl/>
      <w:lvlText w:val="%1.%2.%3.%4.%5"/>
      <w:lvlJc w:val="left"/>
      <w:pPr>
        <w:ind w:left="4446" w:hanging="99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5">
    <w:nsid w:val="507C7493"/>
    <w:multiLevelType w:val="multilevel"/>
    <w:tmpl w:val="D4D2F6F4"/>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78710B3"/>
    <w:multiLevelType w:val="hybridMultilevel"/>
    <w:tmpl w:val="ACC23BCC"/>
    <w:lvl w:ilvl="0" w:tplc="98009BF8">
      <w:start w:val="15"/>
      <w:numFmt w:val="bullet"/>
      <w:lvlText w:val="-"/>
      <w:lvlJc w:val="left"/>
      <w:pPr>
        <w:ind w:left="360" w:hanging="360"/>
      </w:pPr>
      <w:rPr>
        <w:rFonts w:ascii="Times New Roman" w:eastAsia="Times New Roman" w:hAnsi="Times New Roman" w:cs="Times New Roman"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9353C0"/>
    <w:multiLevelType w:val="multilevel"/>
    <w:tmpl w:val="67548392"/>
    <w:lvl w:ilvl="0">
      <w:start w:val="2"/>
      <w:numFmt w:val="decimal"/>
      <w:lvlText w:val="%1."/>
      <w:lvlJc w:val="left"/>
      <w:pPr>
        <w:tabs>
          <w:tab w:val="num" w:pos="1695"/>
        </w:tabs>
        <w:ind w:left="1695" w:hanging="1695"/>
      </w:pPr>
      <w:rPr>
        <w:rFonts w:hint="default"/>
      </w:rPr>
    </w:lvl>
    <w:lvl w:ilvl="1">
      <w:start w:val="14"/>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421506"/>
    <w:multiLevelType w:val="multilevel"/>
    <w:tmpl w:val="67BE78B8"/>
    <w:lvl w:ilvl="0">
      <w:start w:val="5"/>
      <w:numFmt w:val="decimal"/>
      <w:lvlText w:val="%1."/>
      <w:lvlJc w:val="left"/>
      <w:pPr>
        <w:tabs>
          <w:tab w:val="num" w:pos="540"/>
        </w:tabs>
        <w:ind w:left="540" w:hanging="540"/>
      </w:pPr>
      <w:rPr>
        <w:rFonts w:hint="default"/>
        <w:u w:val="none"/>
      </w:rPr>
    </w:lvl>
    <w:lvl w:ilvl="1">
      <w:start w:val="6"/>
      <w:numFmt w:val="decimal"/>
      <w:lvlText w:val="%1.%2."/>
      <w:lvlJc w:val="left"/>
      <w:pPr>
        <w:tabs>
          <w:tab w:val="num" w:pos="720"/>
        </w:tabs>
        <w:ind w:left="720" w:hanging="540"/>
      </w:pPr>
      <w:rPr>
        <w:rFonts w:hint="default"/>
        <w:u w:val="none"/>
      </w:rPr>
    </w:lvl>
    <w:lvl w:ilvl="2">
      <w:start w:val="1"/>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29">
    <w:nsid w:val="5A757582"/>
    <w:multiLevelType w:val="hybridMultilevel"/>
    <w:tmpl w:val="B45800A8"/>
    <w:lvl w:ilvl="0" w:tplc="6A0CA54A">
      <w:start w:val="1"/>
      <w:numFmt w:val="decimal"/>
      <w:lvlText w:val="%1."/>
      <w:lvlJc w:val="left"/>
      <w:pPr>
        <w:tabs>
          <w:tab w:val="num" w:pos="720"/>
        </w:tabs>
        <w:ind w:left="720" w:hanging="360"/>
      </w:pPr>
    </w:lvl>
    <w:lvl w:ilvl="1" w:tplc="B08EA41A" w:tentative="1">
      <w:start w:val="1"/>
      <w:numFmt w:val="decimal"/>
      <w:lvlText w:val="%2."/>
      <w:lvlJc w:val="left"/>
      <w:pPr>
        <w:tabs>
          <w:tab w:val="num" w:pos="1440"/>
        </w:tabs>
        <w:ind w:left="1440" w:hanging="360"/>
      </w:pPr>
    </w:lvl>
    <w:lvl w:ilvl="2" w:tplc="25E056AC" w:tentative="1">
      <w:start w:val="1"/>
      <w:numFmt w:val="decimal"/>
      <w:lvlText w:val="%3."/>
      <w:lvlJc w:val="left"/>
      <w:pPr>
        <w:tabs>
          <w:tab w:val="num" w:pos="2160"/>
        </w:tabs>
        <w:ind w:left="2160" w:hanging="360"/>
      </w:pPr>
    </w:lvl>
    <w:lvl w:ilvl="3" w:tplc="6B2E5D5E" w:tentative="1">
      <w:start w:val="1"/>
      <w:numFmt w:val="decimal"/>
      <w:lvlText w:val="%4."/>
      <w:lvlJc w:val="left"/>
      <w:pPr>
        <w:tabs>
          <w:tab w:val="num" w:pos="2880"/>
        </w:tabs>
        <w:ind w:left="2880" w:hanging="360"/>
      </w:pPr>
    </w:lvl>
    <w:lvl w:ilvl="4" w:tplc="665EA192" w:tentative="1">
      <w:start w:val="1"/>
      <w:numFmt w:val="decimal"/>
      <w:lvlText w:val="%5."/>
      <w:lvlJc w:val="left"/>
      <w:pPr>
        <w:tabs>
          <w:tab w:val="num" w:pos="3600"/>
        </w:tabs>
        <w:ind w:left="3600" w:hanging="360"/>
      </w:pPr>
    </w:lvl>
    <w:lvl w:ilvl="5" w:tplc="EA5EB2E2" w:tentative="1">
      <w:start w:val="1"/>
      <w:numFmt w:val="decimal"/>
      <w:lvlText w:val="%6."/>
      <w:lvlJc w:val="left"/>
      <w:pPr>
        <w:tabs>
          <w:tab w:val="num" w:pos="4320"/>
        </w:tabs>
        <w:ind w:left="4320" w:hanging="360"/>
      </w:pPr>
    </w:lvl>
    <w:lvl w:ilvl="6" w:tplc="2AA8D548" w:tentative="1">
      <w:start w:val="1"/>
      <w:numFmt w:val="decimal"/>
      <w:lvlText w:val="%7."/>
      <w:lvlJc w:val="left"/>
      <w:pPr>
        <w:tabs>
          <w:tab w:val="num" w:pos="5040"/>
        </w:tabs>
        <w:ind w:left="5040" w:hanging="360"/>
      </w:pPr>
    </w:lvl>
    <w:lvl w:ilvl="7" w:tplc="E87A30D0" w:tentative="1">
      <w:start w:val="1"/>
      <w:numFmt w:val="decimal"/>
      <w:lvlText w:val="%8."/>
      <w:lvlJc w:val="left"/>
      <w:pPr>
        <w:tabs>
          <w:tab w:val="num" w:pos="5760"/>
        </w:tabs>
        <w:ind w:left="5760" w:hanging="360"/>
      </w:pPr>
    </w:lvl>
    <w:lvl w:ilvl="8" w:tplc="19FAD5A0" w:tentative="1">
      <w:start w:val="1"/>
      <w:numFmt w:val="decimal"/>
      <w:lvlText w:val="%9."/>
      <w:lvlJc w:val="left"/>
      <w:pPr>
        <w:tabs>
          <w:tab w:val="num" w:pos="6480"/>
        </w:tabs>
        <w:ind w:left="6480" w:hanging="360"/>
      </w:pPr>
    </w:lvl>
  </w:abstractNum>
  <w:abstractNum w:abstractNumId="30">
    <w:nsid w:val="5ABF20A7"/>
    <w:multiLevelType w:val="hybridMultilevel"/>
    <w:tmpl w:val="FF24CF30"/>
    <w:lvl w:ilvl="0" w:tplc="496E60CC">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B300131"/>
    <w:multiLevelType w:val="hybridMultilevel"/>
    <w:tmpl w:val="DC9A7DDA"/>
    <w:lvl w:ilvl="0" w:tplc="AF5E1CA8">
      <w:start w:val="1"/>
      <w:numFmt w:val="bullet"/>
      <w:lvlText w:val=""/>
      <w:lvlJc w:val="left"/>
      <w:pPr>
        <w:tabs>
          <w:tab w:val="num" w:pos="513"/>
        </w:tabs>
        <w:ind w:left="513"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493C26"/>
    <w:multiLevelType w:val="hybridMultilevel"/>
    <w:tmpl w:val="9C48E9CA"/>
    <w:lvl w:ilvl="0" w:tplc="5B3A1574">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nsid w:val="646D0108"/>
    <w:multiLevelType w:val="hybridMultilevel"/>
    <w:tmpl w:val="0A106610"/>
    <w:lvl w:ilvl="0" w:tplc="7924E3C0">
      <w:start w:val="1"/>
      <w:numFmt w:val="bullet"/>
      <w:lvlText w:val=""/>
      <w:lvlJc w:val="left"/>
      <w:pPr>
        <w:ind w:left="1854" w:hanging="360"/>
      </w:pPr>
      <w:rPr>
        <w:rFonts w:ascii="Symbol" w:hAnsi="Symbol" w:hint="default"/>
      </w:rPr>
    </w:lvl>
    <w:lvl w:ilvl="1" w:tplc="A844D560">
      <w:numFmt w:val="bullet"/>
      <w:lvlText w:val="-"/>
      <w:lvlJc w:val="left"/>
      <w:pPr>
        <w:ind w:left="2574" w:hanging="360"/>
      </w:pPr>
      <w:rPr>
        <w:rFonts w:ascii="Times New Roman" w:eastAsiaTheme="minorEastAsia" w:hAnsi="Times New Roman" w:cs="Times New Roman" w:hint="default"/>
      </w:rPr>
    </w:lvl>
    <w:lvl w:ilvl="2" w:tplc="FBA2295A">
      <w:numFmt w:val="bullet"/>
      <w:lvlText w:val="•"/>
      <w:lvlJc w:val="left"/>
      <w:pPr>
        <w:ind w:left="3294" w:hanging="360"/>
      </w:pPr>
      <w:rPr>
        <w:rFonts w:ascii="Times New Roman" w:eastAsiaTheme="minorEastAsia" w:hAnsi="Times New Roman" w:cs="Times New Roman"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nsid w:val="65412E4C"/>
    <w:multiLevelType w:val="hybridMultilevel"/>
    <w:tmpl w:val="C8DC3E1A"/>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E81CD2"/>
    <w:multiLevelType w:val="hybridMultilevel"/>
    <w:tmpl w:val="C19C03B4"/>
    <w:lvl w:ilvl="0" w:tplc="7924E3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BD5908"/>
    <w:multiLevelType w:val="hybridMultilevel"/>
    <w:tmpl w:val="9C6C6CB4"/>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A81E59"/>
    <w:multiLevelType w:val="hybridMultilevel"/>
    <w:tmpl w:val="DBBC4FA6"/>
    <w:lvl w:ilvl="0" w:tplc="E92035F0">
      <w:start w:val="5"/>
      <w:numFmt w:val="decimal"/>
      <w:lvlText w:val="%1."/>
      <w:lvlJc w:val="left"/>
      <w:pPr>
        <w:tabs>
          <w:tab w:val="num" w:pos="720"/>
        </w:tabs>
        <w:ind w:left="720" w:hanging="360"/>
      </w:pPr>
    </w:lvl>
    <w:lvl w:ilvl="1" w:tplc="89283FBE" w:tentative="1">
      <w:start w:val="1"/>
      <w:numFmt w:val="decimal"/>
      <w:lvlText w:val="%2."/>
      <w:lvlJc w:val="left"/>
      <w:pPr>
        <w:tabs>
          <w:tab w:val="num" w:pos="1440"/>
        </w:tabs>
        <w:ind w:left="1440" w:hanging="360"/>
      </w:pPr>
    </w:lvl>
    <w:lvl w:ilvl="2" w:tplc="AC085DAE" w:tentative="1">
      <w:start w:val="1"/>
      <w:numFmt w:val="decimal"/>
      <w:lvlText w:val="%3."/>
      <w:lvlJc w:val="left"/>
      <w:pPr>
        <w:tabs>
          <w:tab w:val="num" w:pos="2160"/>
        </w:tabs>
        <w:ind w:left="2160" w:hanging="360"/>
      </w:pPr>
    </w:lvl>
    <w:lvl w:ilvl="3" w:tplc="7208283C" w:tentative="1">
      <w:start w:val="1"/>
      <w:numFmt w:val="decimal"/>
      <w:lvlText w:val="%4."/>
      <w:lvlJc w:val="left"/>
      <w:pPr>
        <w:tabs>
          <w:tab w:val="num" w:pos="2880"/>
        </w:tabs>
        <w:ind w:left="2880" w:hanging="360"/>
      </w:pPr>
    </w:lvl>
    <w:lvl w:ilvl="4" w:tplc="D2FCAA1A" w:tentative="1">
      <w:start w:val="1"/>
      <w:numFmt w:val="decimal"/>
      <w:lvlText w:val="%5."/>
      <w:lvlJc w:val="left"/>
      <w:pPr>
        <w:tabs>
          <w:tab w:val="num" w:pos="3600"/>
        </w:tabs>
        <w:ind w:left="3600" w:hanging="360"/>
      </w:pPr>
    </w:lvl>
    <w:lvl w:ilvl="5" w:tplc="3CD2ABA4" w:tentative="1">
      <w:start w:val="1"/>
      <w:numFmt w:val="decimal"/>
      <w:lvlText w:val="%6."/>
      <w:lvlJc w:val="left"/>
      <w:pPr>
        <w:tabs>
          <w:tab w:val="num" w:pos="4320"/>
        </w:tabs>
        <w:ind w:left="4320" w:hanging="360"/>
      </w:pPr>
    </w:lvl>
    <w:lvl w:ilvl="6" w:tplc="34C85412" w:tentative="1">
      <w:start w:val="1"/>
      <w:numFmt w:val="decimal"/>
      <w:lvlText w:val="%7."/>
      <w:lvlJc w:val="left"/>
      <w:pPr>
        <w:tabs>
          <w:tab w:val="num" w:pos="5040"/>
        </w:tabs>
        <w:ind w:left="5040" w:hanging="360"/>
      </w:pPr>
    </w:lvl>
    <w:lvl w:ilvl="7" w:tplc="B74C6078" w:tentative="1">
      <w:start w:val="1"/>
      <w:numFmt w:val="decimal"/>
      <w:lvlText w:val="%8."/>
      <w:lvlJc w:val="left"/>
      <w:pPr>
        <w:tabs>
          <w:tab w:val="num" w:pos="5760"/>
        </w:tabs>
        <w:ind w:left="5760" w:hanging="360"/>
      </w:pPr>
    </w:lvl>
    <w:lvl w:ilvl="8" w:tplc="4EDEEE4A" w:tentative="1">
      <w:start w:val="1"/>
      <w:numFmt w:val="decimal"/>
      <w:lvlText w:val="%9."/>
      <w:lvlJc w:val="left"/>
      <w:pPr>
        <w:tabs>
          <w:tab w:val="num" w:pos="6480"/>
        </w:tabs>
        <w:ind w:left="6480" w:hanging="360"/>
      </w:pPr>
    </w:lvl>
  </w:abstractNum>
  <w:abstractNum w:abstractNumId="39">
    <w:nsid w:val="7CD55552"/>
    <w:multiLevelType w:val="hybridMultilevel"/>
    <w:tmpl w:val="D744F27E"/>
    <w:lvl w:ilvl="0" w:tplc="040C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num w:numId="1">
    <w:abstractNumId w:val="0"/>
  </w:num>
  <w:num w:numId="2">
    <w:abstractNumId w:val="1"/>
  </w:num>
  <w:num w:numId="3">
    <w:abstractNumId w:val="2"/>
  </w:num>
  <w:num w:numId="4">
    <w:abstractNumId w:val="29"/>
  </w:num>
  <w:num w:numId="5">
    <w:abstractNumId w:val="38"/>
  </w:num>
  <w:num w:numId="6">
    <w:abstractNumId w:val="5"/>
  </w:num>
  <w:num w:numId="7">
    <w:abstractNumId w:val="18"/>
  </w:num>
  <w:num w:numId="8">
    <w:abstractNumId w:val="9"/>
  </w:num>
  <w:num w:numId="9">
    <w:abstractNumId w:val="7"/>
  </w:num>
  <w:num w:numId="10">
    <w:abstractNumId w:val="10"/>
  </w:num>
  <w:num w:numId="11">
    <w:abstractNumId w:val="8"/>
  </w:num>
  <w:num w:numId="12">
    <w:abstractNumId w:val="20"/>
  </w:num>
  <w:num w:numId="13">
    <w:abstractNumId w:val="4"/>
  </w:num>
  <w:num w:numId="14">
    <w:abstractNumId w:val="32"/>
  </w:num>
  <w:num w:numId="15">
    <w:abstractNumId w:val="27"/>
  </w:num>
  <w:num w:numId="16">
    <w:abstractNumId w:val="30"/>
  </w:num>
  <w:num w:numId="17">
    <w:abstractNumId w:val="28"/>
  </w:num>
  <w:num w:numId="18">
    <w:abstractNumId w:val="15"/>
  </w:num>
  <w:num w:numId="19">
    <w:abstractNumId w:val="25"/>
  </w:num>
  <w:num w:numId="20">
    <w:abstractNumId w:val="31"/>
  </w:num>
  <w:num w:numId="21">
    <w:abstractNumId w:val="14"/>
  </w:num>
  <w:num w:numId="22">
    <w:abstractNumId w:val="11"/>
  </w:num>
  <w:num w:numId="23">
    <w:abstractNumId w:val="13"/>
  </w:num>
  <w:num w:numId="24">
    <w:abstractNumId w:val="35"/>
  </w:num>
  <w:num w:numId="25">
    <w:abstractNumId w:val="37"/>
  </w:num>
  <w:num w:numId="26">
    <w:abstractNumId w:val="16"/>
  </w:num>
  <w:num w:numId="27">
    <w:abstractNumId w:val="23"/>
  </w:num>
  <w:num w:numId="28">
    <w:abstractNumId w:val="21"/>
  </w:num>
  <w:num w:numId="29">
    <w:abstractNumId w:val="12"/>
  </w:num>
  <w:num w:numId="30">
    <w:abstractNumId w:val="17"/>
  </w:num>
  <w:num w:numId="31">
    <w:abstractNumId w:val="22"/>
  </w:num>
  <w:num w:numId="32">
    <w:abstractNumId w:val="34"/>
  </w:num>
  <w:num w:numId="33">
    <w:abstractNumId w:val="24"/>
  </w:num>
  <w:num w:numId="34">
    <w:abstractNumId w:val="36"/>
  </w:num>
  <w:num w:numId="35">
    <w:abstractNumId w:val="6"/>
  </w:num>
  <w:num w:numId="36">
    <w:abstractNumId w:val="33"/>
  </w:num>
  <w:num w:numId="37">
    <w:abstractNumId w:val="26"/>
  </w:num>
  <w:num w:numId="38">
    <w:abstractNumId w:val="39"/>
  </w:num>
  <w:num w:numId="39">
    <w:abstractNumId w:val="1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82"/>
    <w:rsid w:val="000018D3"/>
    <w:rsid w:val="00001E26"/>
    <w:rsid w:val="00007116"/>
    <w:rsid w:val="00007C95"/>
    <w:rsid w:val="00011099"/>
    <w:rsid w:val="00014281"/>
    <w:rsid w:val="000228DB"/>
    <w:rsid w:val="00025215"/>
    <w:rsid w:val="000265D7"/>
    <w:rsid w:val="0003621C"/>
    <w:rsid w:val="00036291"/>
    <w:rsid w:val="000369BF"/>
    <w:rsid w:val="000405F3"/>
    <w:rsid w:val="000421E4"/>
    <w:rsid w:val="00050C6C"/>
    <w:rsid w:val="00052E5C"/>
    <w:rsid w:val="00053FEA"/>
    <w:rsid w:val="000602DD"/>
    <w:rsid w:val="00060D7F"/>
    <w:rsid w:val="000614B9"/>
    <w:rsid w:val="00065399"/>
    <w:rsid w:val="000657AB"/>
    <w:rsid w:val="00073D36"/>
    <w:rsid w:val="000771D9"/>
    <w:rsid w:val="00081149"/>
    <w:rsid w:val="000816D1"/>
    <w:rsid w:val="00081E4F"/>
    <w:rsid w:val="00083220"/>
    <w:rsid w:val="00083EC2"/>
    <w:rsid w:val="00092E11"/>
    <w:rsid w:val="0009401D"/>
    <w:rsid w:val="00096040"/>
    <w:rsid w:val="0009739A"/>
    <w:rsid w:val="00097C59"/>
    <w:rsid w:val="000A0C2F"/>
    <w:rsid w:val="000A1E69"/>
    <w:rsid w:val="000A2EE3"/>
    <w:rsid w:val="000B03B3"/>
    <w:rsid w:val="000B16DF"/>
    <w:rsid w:val="000B4763"/>
    <w:rsid w:val="000B61D8"/>
    <w:rsid w:val="000C0CD6"/>
    <w:rsid w:val="000C3A7C"/>
    <w:rsid w:val="000C690D"/>
    <w:rsid w:val="000C717B"/>
    <w:rsid w:val="000C75C9"/>
    <w:rsid w:val="000D3C09"/>
    <w:rsid w:val="000D4A7D"/>
    <w:rsid w:val="000D4DC2"/>
    <w:rsid w:val="000D6C0A"/>
    <w:rsid w:val="000E0E10"/>
    <w:rsid w:val="000E34A9"/>
    <w:rsid w:val="000E4CC4"/>
    <w:rsid w:val="000E64D2"/>
    <w:rsid w:val="000F1E85"/>
    <w:rsid w:val="000F4E58"/>
    <w:rsid w:val="000F791C"/>
    <w:rsid w:val="00101280"/>
    <w:rsid w:val="001078B6"/>
    <w:rsid w:val="0012023F"/>
    <w:rsid w:val="00121027"/>
    <w:rsid w:val="001227F4"/>
    <w:rsid w:val="00123098"/>
    <w:rsid w:val="00123546"/>
    <w:rsid w:val="00123846"/>
    <w:rsid w:val="00124312"/>
    <w:rsid w:val="00125426"/>
    <w:rsid w:val="0013336B"/>
    <w:rsid w:val="00136437"/>
    <w:rsid w:val="00137ACC"/>
    <w:rsid w:val="00137F48"/>
    <w:rsid w:val="00140143"/>
    <w:rsid w:val="00144004"/>
    <w:rsid w:val="00145C55"/>
    <w:rsid w:val="00145D1D"/>
    <w:rsid w:val="00147968"/>
    <w:rsid w:val="00152788"/>
    <w:rsid w:val="00152C76"/>
    <w:rsid w:val="00153275"/>
    <w:rsid w:val="00157B85"/>
    <w:rsid w:val="00164E4B"/>
    <w:rsid w:val="00166906"/>
    <w:rsid w:val="00170411"/>
    <w:rsid w:val="00170DC9"/>
    <w:rsid w:val="00176D06"/>
    <w:rsid w:val="001807EC"/>
    <w:rsid w:val="0018173C"/>
    <w:rsid w:val="00182670"/>
    <w:rsid w:val="001848B1"/>
    <w:rsid w:val="0019505B"/>
    <w:rsid w:val="00197771"/>
    <w:rsid w:val="001A0E28"/>
    <w:rsid w:val="001A6D35"/>
    <w:rsid w:val="001B02A0"/>
    <w:rsid w:val="001B3CC4"/>
    <w:rsid w:val="001B54CF"/>
    <w:rsid w:val="001B57EC"/>
    <w:rsid w:val="001B75B6"/>
    <w:rsid w:val="001C3DF5"/>
    <w:rsid w:val="001C439D"/>
    <w:rsid w:val="001C5418"/>
    <w:rsid w:val="001C6D2B"/>
    <w:rsid w:val="001C7CC2"/>
    <w:rsid w:val="001D2149"/>
    <w:rsid w:val="001D2E01"/>
    <w:rsid w:val="001E0059"/>
    <w:rsid w:val="001E1A51"/>
    <w:rsid w:val="001E38C7"/>
    <w:rsid w:val="001E3F85"/>
    <w:rsid w:val="00202BC5"/>
    <w:rsid w:val="00204BEB"/>
    <w:rsid w:val="002126EC"/>
    <w:rsid w:val="002161DA"/>
    <w:rsid w:val="0022102D"/>
    <w:rsid w:val="0022125F"/>
    <w:rsid w:val="0022352D"/>
    <w:rsid w:val="002277BD"/>
    <w:rsid w:val="00230E7E"/>
    <w:rsid w:val="0023149E"/>
    <w:rsid w:val="0023214B"/>
    <w:rsid w:val="00232C41"/>
    <w:rsid w:val="00232C46"/>
    <w:rsid w:val="00242937"/>
    <w:rsid w:val="00245DD2"/>
    <w:rsid w:val="00245FBE"/>
    <w:rsid w:val="00256BD5"/>
    <w:rsid w:val="0025763B"/>
    <w:rsid w:val="00260077"/>
    <w:rsid w:val="002613B5"/>
    <w:rsid w:val="002629F8"/>
    <w:rsid w:val="00262ADB"/>
    <w:rsid w:val="00264EB3"/>
    <w:rsid w:val="00265C75"/>
    <w:rsid w:val="00270D0F"/>
    <w:rsid w:val="00271897"/>
    <w:rsid w:val="0027222E"/>
    <w:rsid w:val="00273802"/>
    <w:rsid w:val="00276892"/>
    <w:rsid w:val="002814A3"/>
    <w:rsid w:val="00281F58"/>
    <w:rsid w:val="00285B85"/>
    <w:rsid w:val="00285DBE"/>
    <w:rsid w:val="002A65C7"/>
    <w:rsid w:val="002A6C04"/>
    <w:rsid w:val="002B04D3"/>
    <w:rsid w:val="002B1665"/>
    <w:rsid w:val="002B1B85"/>
    <w:rsid w:val="002C3A4E"/>
    <w:rsid w:val="002C55A2"/>
    <w:rsid w:val="002D290D"/>
    <w:rsid w:val="002D5863"/>
    <w:rsid w:val="002D7007"/>
    <w:rsid w:val="002E1BD4"/>
    <w:rsid w:val="002E210E"/>
    <w:rsid w:val="002E32FD"/>
    <w:rsid w:val="002E3D9C"/>
    <w:rsid w:val="002F0049"/>
    <w:rsid w:val="002F601F"/>
    <w:rsid w:val="002F68DB"/>
    <w:rsid w:val="002F6A73"/>
    <w:rsid w:val="00303380"/>
    <w:rsid w:val="003048E4"/>
    <w:rsid w:val="00305A3B"/>
    <w:rsid w:val="00306BB4"/>
    <w:rsid w:val="0030734F"/>
    <w:rsid w:val="0031140D"/>
    <w:rsid w:val="003135AD"/>
    <w:rsid w:val="00316103"/>
    <w:rsid w:val="00325050"/>
    <w:rsid w:val="003252F2"/>
    <w:rsid w:val="0033107F"/>
    <w:rsid w:val="00351B21"/>
    <w:rsid w:val="003560DB"/>
    <w:rsid w:val="00365867"/>
    <w:rsid w:val="00374B18"/>
    <w:rsid w:val="00375080"/>
    <w:rsid w:val="00380585"/>
    <w:rsid w:val="003819A4"/>
    <w:rsid w:val="003841DE"/>
    <w:rsid w:val="00395FF1"/>
    <w:rsid w:val="003A089F"/>
    <w:rsid w:val="003A1AE8"/>
    <w:rsid w:val="003A5598"/>
    <w:rsid w:val="003C06FB"/>
    <w:rsid w:val="003C0ACE"/>
    <w:rsid w:val="003C1BBD"/>
    <w:rsid w:val="003C2029"/>
    <w:rsid w:val="003C3232"/>
    <w:rsid w:val="003C5464"/>
    <w:rsid w:val="003C5715"/>
    <w:rsid w:val="003C7B3F"/>
    <w:rsid w:val="003D01D8"/>
    <w:rsid w:val="003D4BFE"/>
    <w:rsid w:val="003D4D20"/>
    <w:rsid w:val="003E6B23"/>
    <w:rsid w:val="003F1786"/>
    <w:rsid w:val="003F2C6C"/>
    <w:rsid w:val="003F50B9"/>
    <w:rsid w:val="003F7593"/>
    <w:rsid w:val="003F78D7"/>
    <w:rsid w:val="0040098C"/>
    <w:rsid w:val="00402957"/>
    <w:rsid w:val="00404BE3"/>
    <w:rsid w:val="004129B6"/>
    <w:rsid w:val="00415C22"/>
    <w:rsid w:val="00416394"/>
    <w:rsid w:val="004239A9"/>
    <w:rsid w:val="0042492E"/>
    <w:rsid w:val="00430DE9"/>
    <w:rsid w:val="00432CC6"/>
    <w:rsid w:val="00435444"/>
    <w:rsid w:val="00437575"/>
    <w:rsid w:val="00437B2F"/>
    <w:rsid w:val="00444082"/>
    <w:rsid w:val="004445AE"/>
    <w:rsid w:val="00444B6B"/>
    <w:rsid w:val="00444D70"/>
    <w:rsid w:val="00445329"/>
    <w:rsid w:val="0044709F"/>
    <w:rsid w:val="004504AC"/>
    <w:rsid w:val="00452EAA"/>
    <w:rsid w:val="00452EFA"/>
    <w:rsid w:val="00456EB7"/>
    <w:rsid w:val="00461569"/>
    <w:rsid w:val="004637F5"/>
    <w:rsid w:val="004657A2"/>
    <w:rsid w:val="00466906"/>
    <w:rsid w:val="00471B60"/>
    <w:rsid w:val="004754B2"/>
    <w:rsid w:val="00481C7E"/>
    <w:rsid w:val="00481FA0"/>
    <w:rsid w:val="00482A16"/>
    <w:rsid w:val="00483642"/>
    <w:rsid w:val="00484812"/>
    <w:rsid w:val="00486322"/>
    <w:rsid w:val="004911B5"/>
    <w:rsid w:val="00493048"/>
    <w:rsid w:val="004A3790"/>
    <w:rsid w:val="004A7A6D"/>
    <w:rsid w:val="004B252D"/>
    <w:rsid w:val="004B331F"/>
    <w:rsid w:val="004C6990"/>
    <w:rsid w:val="004D0670"/>
    <w:rsid w:val="004E0E53"/>
    <w:rsid w:val="004E17AA"/>
    <w:rsid w:val="004E39D9"/>
    <w:rsid w:val="004E7ABB"/>
    <w:rsid w:val="004E7EB4"/>
    <w:rsid w:val="004F506D"/>
    <w:rsid w:val="004F6610"/>
    <w:rsid w:val="00502EE5"/>
    <w:rsid w:val="00506103"/>
    <w:rsid w:val="005102B6"/>
    <w:rsid w:val="00515E4C"/>
    <w:rsid w:val="00520C86"/>
    <w:rsid w:val="005239CF"/>
    <w:rsid w:val="005250E7"/>
    <w:rsid w:val="0052790F"/>
    <w:rsid w:val="005311E3"/>
    <w:rsid w:val="005338B6"/>
    <w:rsid w:val="00533C0B"/>
    <w:rsid w:val="00534329"/>
    <w:rsid w:val="00534DB9"/>
    <w:rsid w:val="00537139"/>
    <w:rsid w:val="005525A0"/>
    <w:rsid w:val="005534F2"/>
    <w:rsid w:val="005575C9"/>
    <w:rsid w:val="00561424"/>
    <w:rsid w:val="00564DDF"/>
    <w:rsid w:val="0056562D"/>
    <w:rsid w:val="005663A9"/>
    <w:rsid w:val="00567C71"/>
    <w:rsid w:val="005748FC"/>
    <w:rsid w:val="00576233"/>
    <w:rsid w:val="00582E6C"/>
    <w:rsid w:val="005918CE"/>
    <w:rsid w:val="005927EB"/>
    <w:rsid w:val="005A0E54"/>
    <w:rsid w:val="005A17E0"/>
    <w:rsid w:val="005A3782"/>
    <w:rsid w:val="005A4D77"/>
    <w:rsid w:val="005B12B7"/>
    <w:rsid w:val="005B6123"/>
    <w:rsid w:val="005B62B9"/>
    <w:rsid w:val="005B7EC8"/>
    <w:rsid w:val="005C6D56"/>
    <w:rsid w:val="005D2ECA"/>
    <w:rsid w:val="005D484A"/>
    <w:rsid w:val="005E42E3"/>
    <w:rsid w:val="005F3064"/>
    <w:rsid w:val="005F35B5"/>
    <w:rsid w:val="005F7ECB"/>
    <w:rsid w:val="00602033"/>
    <w:rsid w:val="0060491E"/>
    <w:rsid w:val="00605C17"/>
    <w:rsid w:val="0060740C"/>
    <w:rsid w:val="00610786"/>
    <w:rsid w:val="0061147B"/>
    <w:rsid w:val="006117B4"/>
    <w:rsid w:val="00620D33"/>
    <w:rsid w:val="00621FA4"/>
    <w:rsid w:val="00636865"/>
    <w:rsid w:val="00647164"/>
    <w:rsid w:val="006520EB"/>
    <w:rsid w:val="0066005C"/>
    <w:rsid w:val="00662F53"/>
    <w:rsid w:val="0066596D"/>
    <w:rsid w:val="0066659D"/>
    <w:rsid w:val="00675210"/>
    <w:rsid w:val="0067697C"/>
    <w:rsid w:val="006826AD"/>
    <w:rsid w:val="006847F1"/>
    <w:rsid w:val="0068778F"/>
    <w:rsid w:val="006909FF"/>
    <w:rsid w:val="006930A7"/>
    <w:rsid w:val="00695A64"/>
    <w:rsid w:val="006A1658"/>
    <w:rsid w:val="006A210F"/>
    <w:rsid w:val="006A522A"/>
    <w:rsid w:val="006A5458"/>
    <w:rsid w:val="006A59D2"/>
    <w:rsid w:val="006A6045"/>
    <w:rsid w:val="006A6AEF"/>
    <w:rsid w:val="006A739B"/>
    <w:rsid w:val="006A73A1"/>
    <w:rsid w:val="006B18D3"/>
    <w:rsid w:val="006B6853"/>
    <w:rsid w:val="006C2A4A"/>
    <w:rsid w:val="006C3413"/>
    <w:rsid w:val="006C6C6C"/>
    <w:rsid w:val="006D098C"/>
    <w:rsid w:val="006D0D04"/>
    <w:rsid w:val="006D1D02"/>
    <w:rsid w:val="006D5DCB"/>
    <w:rsid w:val="006D7606"/>
    <w:rsid w:val="006E06DE"/>
    <w:rsid w:val="006E1821"/>
    <w:rsid w:val="006F06DE"/>
    <w:rsid w:val="006F58A1"/>
    <w:rsid w:val="006F6A7F"/>
    <w:rsid w:val="007001D4"/>
    <w:rsid w:val="007036B8"/>
    <w:rsid w:val="00703915"/>
    <w:rsid w:val="00712940"/>
    <w:rsid w:val="00714C0A"/>
    <w:rsid w:val="00715A09"/>
    <w:rsid w:val="00721900"/>
    <w:rsid w:val="00721FDE"/>
    <w:rsid w:val="0072251C"/>
    <w:rsid w:val="00730B4F"/>
    <w:rsid w:val="007321B9"/>
    <w:rsid w:val="007323B8"/>
    <w:rsid w:val="00734CCD"/>
    <w:rsid w:val="007379A4"/>
    <w:rsid w:val="007403AF"/>
    <w:rsid w:val="0074173B"/>
    <w:rsid w:val="007420AD"/>
    <w:rsid w:val="00742A78"/>
    <w:rsid w:val="00744B96"/>
    <w:rsid w:val="007461C3"/>
    <w:rsid w:val="0075471D"/>
    <w:rsid w:val="00754ABE"/>
    <w:rsid w:val="007552E8"/>
    <w:rsid w:val="00755711"/>
    <w:rsid w:val="0076436C"/>
    <w:rsid w:val="00767E89"/>
    <w:rsid w:val="00782057"/>
    <w:rsid w:val="00783C92"/>
    <w:rsid w:val="00784411"/>
    <w:rsid w:val="007857A4"/>
    <w:rsid w:val="00790F47"/>
    <w:rsid w:val="0079268E"/>
    <w:rsid w:val="007933B7"/>
    <w:rsid w:val="007947D6"/>
    <w:rsid w:val="00794A96"/>
    <w:rsid w:val="00795A70"/>
    <w:rsid w:val="00796E35"/>
    <w:rsid w:val="007A0FFA"/>
    <w:rsid w:val="007A410D"/>
    <w:rsid w:val="007A5B10"/>
    <w:rsid w:val="007B0133"/>
    <w:rsid w:val="007B2E2A"/>
    <w:rsid w:val="007B37A7"/>
    <w:rsid w:val="007B5AF5"/>
    <w:rsid w:val="007B6A41"/>
    <w:rsid w:val="007B7DFD"/>
    <w:rsid w:val="007C6A2B"/>
    <w:rsid w:val="007D334E"/>
    <w:rsid w:val="007D4F7D"/>
    <w:rsid w:val="007D57FE"/>
    <w:rsid w:val="007D5F5F"/>
    <w:rsid w:val="007D7FBB"/>
    <w:rsid w:val="007E6C4A"/>
    <w:rsid w:val="007E71AF"/>
    <w:rsid w:val="007F0082"/>
    <w:rsid w:val="007F45B5"/>
    <w:rsid w:val="007F59D9"/>
    <w:rsid w:val="0080234C"/>
    <w:rsid w:val="0080406F"/>
    <w:rsid w:val="00805B9C"/>
    <w:rsid w:val="00814AB6"/>
    <w:rsid w:val="00816D88"/>
    <w:rsid w:val="008205DC"/>
    <w:rsid w:val="0082155F"/>
    <w:rsid w:val="00823CEA"/>
    <w:rsid w:val="00824B08"/>
    <w:rsid w:val="00833FD8"/>
    <w:rsid w:val="00836447"/>
    <w:rsid w:val="00836D55"/>
    <w:rsid w:val="00840080"/>
    <w:rsid w:val="00842277"/>
    <w:rsid w:val="00843386"/>
    <w:rsid w:val="00843494"/>
    <w:rsid w:val="00846D57"/>
    <w:rsid w:val="00851BF4"/>
    <w:rsid w:val="00852FA8"/>
    <w:rsid w:val="0085684F"/>
    <w:rsid w:val="008604C8"/>
    <w:rsid w:val="008605C0"/>
    <w:rsid w:val="00864BEB"/>
    <w:rsid w:val="00865AF2"/>
    <w:rsid w:val="00865CE6"/>
    <w:rsid w:val="00866AFA"/>
    <w:rsid w:val="00866D26"/>
    <w:rsid w:val="0086787A"/>
    <w:rsid w:val="00870EFA"/>
    <w:rsid w:val="00872026"/>
    <w:rsid w:val="0087551C"/>
    <w:rsid w:val="00880B8B"/>
    <w:rsid w:val="00885090"/>
    <w:rsid w:val="008862FE"/>
    <w:rsid w:val="008877AA"/>
    <w:rsid w:val="00891B1E"/>
    <w:rsid w:val="008921A6"/>
    <w:rsid w:val="008A0034"/>
    <w:rsid w:val="008A3ED4"/>
    <w:rsid w:val="008A5622"/>
    <w:rsid w:val="008B31B5"/>
    <w:rsid w:val="008B3E61"/>
    <w:rsid w:val="008B7565"/>
    <w:rsid w:val="008C0D7E"/>
    <w:rsid w:val="008D04C4"/>
    <w:rsid w:val="008D5339"/>
    <w:rsid w:val="008D6031"/>
    <w:rsid w:val="008D6A1E"/>
    <w:rsid w:val="008D7EB1"/>
    <w:rsid w:val="008D7EF1"/>
    <w:rsid w:val="008F4208"/>
    <w:rsid w:val="008F52A2"/>
    <w:rsid w:val="008F581E"/>
    <w:rsid w:val="008F5AC7"/>
    <w:rsid w:val="008F76BE"/>
    <w:rsid w:val="00904502"/>
    <w:rsid w:val="0090595D"/>
    <w:rsid w:val="00911492"/>
    <w:rsid w:val="00912D70"/>
    <w:rsid w:val="009221F9"/>
    <w:rsid w:val="0092299A"/>
    <w:rsid w:val="00926CEC"/>
    <w:rsid w:val="0092779B"/>
    <w:rsid w:val="009328E7"/>
    <w:rsid w:val="00932976"/>
    <w:rsid w:val="00935107"/>
    <w:rsid w:val="0093586E"/>
    <w:rsid w:val="00935DAD"/>
    <w:rsid w:val="0094158B"/>
    <w:rsid w:val="00941A60"/>
    <w:rsid w:val="00944900"/>
    <w:rsid w:val="00953312"/>
    <w:rsid w:val="00953D48"/>
    <w:rsid w:val="00954217"/>
    <w:rsid w:val="00955E60"/>
    <w:rsid w:val="009562DD"/>
    <w:rsid w:val="00956598"/>
    <w:rsid w:val="009618DA"/>
    <w:rsid w:val="009635EA"/>
    <w:rsid w:val="00967032"/>
    <w:rsid w:val="00970577"/>
    <w:rsid w:val="00972389"/>
    <w:rsid w:val="00973B5C"/>
    <w:rsid w:val="00974C1E"/>
    <w:rsid w:val="00975DB2"/>
    <w:rsid w:val="0097796C"/>
    <w:rsid w:val="00987FF3"/>
    <w:rsid w:val="00991396"/>
    <w:rsid w:val="00997061"/>
    <w:rsid w:val="009978F5"/>
    <w:rsid w:val="009A7450"/>
    <w:rsid w:val="009C0389"/>
    <w:rsid w:val="009C0DFF"/>
    <w:rsid w:val="009C204E"/>
    <w:rsid w:val="009C68F7"/>
    <w:rsid w:val="009D0703"/>
    <w:rsid w:val="009D2DBB"/>
    <w:rsid w:val="009D3AD0"/>
    <w:rsid w:val="009E0E47"/>
    <w:rsid w:val="009E2EFD"/>
    <w:rsid w:val="009F008E"/>
    <w:rsid w:val="009F16CA"/>
    <w:rsid w:val="009F1C85"/>
    <w:rsid w:val="009F5671"/>
    <w:rsid w:val="009F5BA3"/>
    <w:rsid w:val="009F65E7"/>
    <w:rsid w:val="00A079BD"/>
    <w:rsid w:val="00A11424"/>
    <w:rsid w:val="00A119AD"/>
    <w:rsid w:val="00A149BC"/>
    <w:rsid w:val="00A1550E"/>
    <w:rsid w:val="00A17476"/>
    <w:rsid w:val="00A202DD"/>
    <w:rsid w:val="00A3531D"/>
    <w:rsid w:val="00A50B2B"/>
    <w:rsid w:val="00A576CF"/>
    <w:rsid w:val="00A57862"/>
    <w:rsid w:val="00A6119A"/>
    <w:rsid w:val="00A62BA9"/>
    <w:rsid w:val="00A63CDE"/>
    <w:rsid w:val="00A71719"/>
    <w:rsid w:val="00A741FE"/>
    <w:rsid w:val="00A74AE7"/>
    <w:rsid w:val="00A75DF1"/>
    <w:rsid w:val="00A76BD6"/>
    <w:rsid w:val="00A91060"/>
    <w:rsid w:val="00A914AA"/>
    <w:rsid w:val="00A96B20"/>
    <w:rsid w:val="00AA2750"/>
    <w:rsid w:val="00AA438B"/>
    <w:rsid w:val="00AA44B8"/>
    <w:rsid w:val="00AA57E1"/>
    <w:rsid w:val="00AB1066"/>
    <w:rsid w:val="00AB416B"/>
    <w:rsid w:val="00AB4F8F"/>
    <w:rsid w:val="00AC0E79"/>
    <w:rsid w:val="00AC2A03"/>
    <w:rsid w:val="00AC3194"/>
    <w:rsid w:val="00AC3561"/>
    <w:rsid w:val="00AC3C19"/>
    <w:rsid w:val="00AC4A16"/>
    <w:rsid w:val="00AD0FA3"/>
    <w:rsid w:val="00AE3115"/>
    <w:rsid w:val="00AE5082"/>
    <w:rsid w:val="00AE5D9E"/>
    <w:rsid w:val="00AF6569"/>
    <w:rsid w:val="00AF7934"/>
    <w:rsid w:val="00AF795C"/>
    <w:rsid w:val="00B02761"/>
    <w:rsid w:val="00B03A34"/>
    <w:rsid w:val="00B04B88"/>
    <w:rsid w:val="00B05E0E"/>
    <w:rsid w:val="00B07174"/>
    <w:rsid w:val="00B07594"/>
    <w:rsid w:val="00B11558"/>
    <w:rsid w:val="00B12BC6"/>
    <w:rsid w:val="00B2205F"/>
    <w:rsid w:val="00B24692"/>
    <w:rsid w:val="00B35ADB"/>
    <w:rsid w:val="00B37796"/>
    <w:rsid w:val="00B43992"/>
    <w:rsid w:val="00B731C0"/>
    <w:rsid w:val="00B76B02"/>
    <w:rsid w:val="00B81F76"/>
    <w:rsid w:val="00B8309D"/>
    <w:rsid w:val="00B8365C"/>
    <w:rsid w:val="00B83D2C"/>
    <w:rsid w:val="00B851E3"/>
    <w:rsid w:val="00B914DF"/>
    <w:rsid w:val="00B91EF5"/>
    <w:rsid w:val="00B922EF"/>
    <w:rsid w:val="00B9263E"/>
    <w:rsid w:val="00B93757"/>
    <w:rsid w:val="00B94BFE"/>
    <w:rsid w:val="00B97972"/>
    <w:rsid w:val="00B97BE0"/>
    <w:rsid w:val="00BA03F4"/>
    <w:rsid w:val="00BA0B78"/>
    <w:rsid w:val="00BA3B47"/>
    <w:rsid w:val="00BA4018"/>
    <w:rsid w:val="00BA5D1D"/>
    <w:rsid w:val="00BB23CB"/>
    <w:rsid w:val="00BB3FBC"/>
    <w:rsid w:val="00BC3632"/>
    <w:rsid w:val="00BC3C24"/>
    <w:rsid w:val="00BC600B"/>
    <w:rsid w:val="00BD1C4E"/>
    <w:rsid w:val="00BD461D"/>
    <w:rsid w:val="00BE1CD6"/>
    <w:rsid w:val="00BE2D60"/>
    <w:rsid w:val="00BE315C"/>
    <w:rsid w:val="00BE5F4A"/>
    <w:rsid w:val="00BE6446"/>
    <w:rsid w:val="00BF1910"/>
    <w:rsid w:val="00BF3FA0"/>
    <w:rsid w:val="00BF4FDD"/>
    <w:rsid w:val="00BF54FA"/>
    <w:rsid w:val="00BF5816"/>
    <w:rsid w:val="00BF5BE4"/>
    <w:rsid w:val="00BF6D67"/>
    <w:rsid w:val="00C02321"/>
    <w:rsid w:val="00C036AE"/>
    <w:rsid w:val="00C03B07"/>
    <w:rsid w:val="00C03CC4"/>
    <w:rsid w:val="00C06BD5"/>
    <w:rsid w:val="00C07DE9"/>
    <w:rsid w:val="00C16E16"/>
    <w:rsid w:val="00C20299"/>
    <w:rsid w:val="00C202CA"/>
    <w:rsid w:val="00C2089D"/>
    <w:rsid w:val="00C21B32"/>
    <w:rsid w:val="00C21B91"/>
    <w:rsid w:val="00C259A5"/>
    <w:rsid w:val="00C26749"/>
    <w:rsid w:val="00C30136"/>
    <w:rsid w:val="00C30B77"/>
    <w:rsid w:val="00C33CC5"/>
    <w:rsid w:val="00C37AF9"/>
    <w:rsid w:val="00C42B55"/>
    <w:rsid w:val="00C465AF"/>
    <w:rsid w:val="00C46BBD"/>
    <w:rsid w:val="00C50643"/>
    <w:rsid w:val="00C521B6"/>
    <w:rsid w:val="00C53C53"/>
    <w:rsid w:val="00C614AD"/>
    <w:rsid w:val="00C61DBB"/>
    <w:rsid w:val="00C62FB4"/>
    <w:rsid w:val="00C66435"/>
    <w:rsid w:val="00C756A5"/>
    <w:rsid w:val="00C80F8A"/>
    <w:rsid w:val="00C92FE9"/>
    <w:rsid w:val="00C9588B"/>
    <w:rsid w:val="00C95A34"/>
    <w:rsid w:val="00C96929"/>
    <w:rsid w:val="00C97154"/>
    <w:rsid w:val="00CA0119"/>
    <w:rsid w:val="00CA0EE0"/>
    <w:rsid w:val="00CA470E"/>
    <w:rsid w:val="00CB5632"/>
    <w:rsid w:val="00CB6176"/>
    <w:rsid w:val="00CB64B2"/>
    <w:rsid w:val="00CB6767"/>
    <w:rsid w:val="00CC26EB"/>
    <w:rsid w:val="00CC3E40"/>
    <w:rsid w:val="00CC7AC9"/>
    <w:rsid w:val="00CD0CB4"/>
    <w:rsid w:val="00CD2163"/>
    <w:rsid w:val="00CD2BAB"/>
    <w:rsid w:val="00CD489E"/>
    <w:rsid w:val="00CE7323"/>
    <w:rsid w:val="00CF1285"/>
    <w:rsid w:val="00CF506C"/>
    <w:rsid w:val="00CF7509"/>
    <w:rsid w:val="00D02E19"/>
    <w:rsid w:val="00D0384E"/>
    <w:rsid w:val="00D05082"/>
    <w:rsid w:val="00D10D4C"/>
    <w:rsid w:val="00D11A73"/>
    <w:rsid w:val="00D1213B"/>
    <w:rsid w:val="00D12925"/>
    <w:rsid w:val="00D14E45"/>
    <w:rsid w:val="00D20354"/>
    <w:rsid w:val="00D20A40"/>
    <w:rsid w:val="00D22A70"/>
    <w:rsid w:val="00D22C0A"/>
    <w:rsid w:val="00D342AA"/>
    <w:rsid w:val="00D40ADD"/>
    <w:rsid w:val="00D40D2D"/>
    <w:rsid w:val="00D42200"/>
    <w:rsid w:val="00D46202"/>
    <w:rsid w:val="00D47C3D"/>
    <w:rsid w:val="00D51F01"/>
    <w:rsid w:val="00D54A2A"/>
    <w:rsid w:val="00D63C56"/>
    <w:rsid w:val="00D64E5F"/>
    <w:rsid w:val="00D655D6"/>
    <w:rsid w:val="00D710BA"/>
    <w:rsid w:val="00D81D02"/>
    <w:rsid w:val="00D823FF"/>
    <w:rsid w:val="00D82810"/>
    <w:rsid w:val="00D84648"/>
    <w:rsid w:val="00D8666F"/>
    <w:rsid w:val="00D866EE"/>
    <w:rsid w:val="00D87DC8"/>
    <w:rsid w:val="00D87F21"/>
    <w:rsid w:val="00D90A07"/>
    <w:rsid w:val="00D93392"/>
    <w:rsid w:val="00D9409B"/>
    <w:rsid w:val="00D9477C"/>
    <w:rsid w:val="00DA032D"/>
    <w:rsid w:val="00DA097D"/>
    <w:rsid w:val="00DA2345"/>
    <w:rsid w:val="00DA41CC"/>
    <w:rsid w:val="00DB209F"/>
    <w:rsid w:val="00DB6B60"/>
    <w:rsid w:val="00DC033B"/>
    <w:rsid w:val="00DC322B"/>
    <w:rsid w:val="00DD3158"/>
    <w:rsid w:val="00DD6A31"/>
    <w:rsid w:val="00DD6AC1"/>
    <w:rsid w:val="00DE1504"/>
    <w:rsid w:val="00DE5D2D"/>
    <w:rsid w:val="00DF1CEB"/>
    <w:rsid w:val="00DF2704"/>
    <w:rsid w:val="00DF3539"/>
    <w:rsid w:val="00DF5836"/>
    <w:rsid w:val="00DF6EA4"/>
    <w:rsid w:val="00E0379F"/>
    <w:rsid w:val="00E11EE8"/>
    <w:rsid w:val="00E15447"/>
    <w:rsid w:val="00E169DA"/>
    <w:rsid w:val="00E17F2F"/>
    <w:rsid w:val="00E20EE4"/>
    <w:rsid w:val="00E21952"/>
    <w:rsid w:val="00E23C52"/>
    <w:rsid w:val="00E25BE8"/>
    <w:rsid w:val="00E3115F"/>
    <w:rsid w:val="00E31B04"/>
    <w:rsid w:val="00E3312E"/>
    <w:rsid w:val="00E40B39"/>
    <w:rsid w:val="00E4417A"/>
    <w:rsid w:val="00E44978"/>
    <w:rsid w:val="00E51ED0"/>
    <w:rsid w:val="00E5335C"/>
    <w:rsid w:val="00E56565"/>
    <w:rsid w:val="00E5795B"/>
    <w:rsid w:val="00E60D2E"/>
    <w:rsid w:val="00E622CE"/>
    <w:rsid w:val="00E7520C"/>
    <w:rsid w:val="00E81451"/>
    <w:rsid w:val="00E815BF"/>
    <w:rsid w:val="00E819E3"/>
    <w:rsid w:val="00E83212"/>
    <w:rsid w:val="00E84AA3"/>
    <w:rsid w:val="00E875A4"/>
    <w:rsid w:val="00E949F9"/>
    <w:rsid w:val="00E956F6"/>
    <w:rsid w:val="00E96F44"/>
    <w:rsid w:val="00EA20A0"/>
    <w:rsid w:val="00EA29E8"/>
    <w:rsid w:val="00EA46AB"/>
    <w:rsid w:val="00EA7B1D"/>
    <w:rsid w:val="00EA7D59"/>
    <w:rsid w:val="00EB0A4B"/>
    <w:rsid w:val="00EB17AD"/>
    <w:rsid w:val="00EB238A"/>
    <w:rsid w:val="00EB5A58"/>
    <w:rsid w:val="00EC1823"/>
    <w:rsid w:val="00ED1CA2"/>
    <w:rsid w:val="00ED2021"/>
    <w:rsid w:val="00ED3813"/>
    <w:rsid w:val="00EE25EE"/>
    <w:rsid w:val="00EE3470"/>
    <w:rsid w:val="00EF2CC5"/>
    <w:rsid w:val="00EF3830"/>
    <w:rsid w:val="00EF49FC"/>
    <w:rsid w:val="00EF50B1"/>
    <w:rsid w:val="00EF60E6"/>
    <w:rsid w:val="00F0017C"/>
    <w:rsid w:val="00F052E0"/>
    <w:rsid w:val="00F10BB9"/>
    <w:rsid w:val="00F11314"/>
    <w:rsid w:val="00F12567"/>
    <w:rsid w:val="00F16AB6"/>
    <w:rsid w:val="00F213A7"/>
    <w:rsid w:val="00F22262"/>
    <w:rsid w:val="00F25961"/>
    <w:rsid w:val="00F27FFA"/>
    <w:rsid w:val="00F31A35"/>
    <w:rsid w:val="00F32000"/>
    <w:rsid w:val="00F32C8B"/>
    <w:rsid w:val="00F41D56"/>
    <w:rsid w:val="00F42F88"/>
    <w:rsid w:val="00F43728"/>
    <w:rsid w:val="00F501D8"/>
    <w:rsid w:val="00F50C99"/>
    <w:rsid w:val="00F513E6"/>
    <w:rsid w:val="00F53F88"/>
    <w:rsid w:val="00F61A46"/>
    <w:rsid w:val="00F62B82"/>
    <w:rsid w:val="00F62E4D"/>
    <w:rsid w:val="00F65389"/>
    <w:rsid w:val="00F66AB8"/>
    <w:rsid w:val="00F7039B"/>
    <w:rsid w:val="00F72FCC"/>
    <w:rsid w:val="00F7526B"/>
    <w:rsid w:val="00F77AA2"/>
    <w:rsid w:val="00F81883"/>
    <w:rsid w:val="00F81F12"/>
    <w:rsid w:val="00F8252C"/>
    <w:rsid w:val="00F82639"/>
    <w:rsid w:val="00F84586"/>
    <w:rsid w:val="00F868F2"/>
    <w:rsid w:val="00F8750E"/>
    <w:rsid w:val="00F91C8C"/>
    <w:rsid w:val="00F956F1"/>
    <w:rsid w:val="00F97C2E"/>
    <w:rsid w:val="00FA0D55"/>
    <w:rsid w:val="00FB0FC7"/>
    <w:rsid w:val="00FB47A4"/>
    <w:rsid w:val="00FB4A09"/>
    <w:rsid w:val="00FC2E06"/>
    <w:rsid w:val="00FC4F9B"/>
    <w:rsid w:val="00FD172B"/>
    <w:rsid w:val="00FD1A35"/>
    <w:rsid w:val="00FD258D"/>
    <w:rsid w:val="00FD273F"/>
    <w:rsid w:val="00FD6745"/>
    <w:rsid w:val="00FD7A13"/>
    <w:rsid w:val="00FE0A24"/>
    <w:rsid w:val="00FE1388"/>
    <w:rsid w:val="00FE508C"/>
    <w:rsid w:val="00FE521A"/>
    <w:rsid w:val="00FF0583"/>
    <w:rsid w:val="00FF34D7"/>
    <w:rsid w:val="00FF554B"/>
    <w:rsid w:val="00FF59EF"/>
    <w:rsid w:val="00FF7504"/>
    <w:rsid w:val="00FF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B8"/>
    <w:pPr>
      <w:suppressAutoHyphens/>
    </w:pPr>
    <w:rPr>
      <w:sz w:val="24"/>
      <w:szCs w:val="24"/>
      <w:lang w:val="ru-RU" w:eastAsia="ar-SA"/>
    </w:rPr>
  </w:style>
  <w:style w:type="paragraph" w:styleId="Heading1">
    <w:name w:val="heading 1"/>
    <w:basedOn w:val="Normal"/>
    <w:next w:val="Normal"/>
    <w:qFormat/>
    <w:rsid w:val="007036B8"/>
    <w:pPr>
      <w:keepNext/>
      <w:tabs>
        <w:tab w:val="left" w:pos="2010"/>
      </w:tabs>
      <w:ind w:left="120" w:hanging="120"/>
      <w:jc w:val="both"/>
      <w:outlineLvl w:val="0"/>
    </w:pPr>
    <w:rPr>
      <w:b/>
      <w:szCs w:val="28"/>
      <w:lang w:val="en-US"/>
    </w:rPr>
  </w:style>
  <w:style w:type="paragraph" w:styleId="Heading2">
    <w:name w:val="heading 2"/>
    <w:basedOn w:val="Normal"/>
    <w:next w:val="Normal"/>
    <w:qFormat/>
    <w:rsid w:val="007036B8"/>
    <w:pPr>
      <w:keepNext/>
      <w:numPr>
        <w:ilvl w:val="1"/>
        <w:numId w:val="3"/>
      </w:numPr>
      <w:ind w:right="-109" w:hanging="180"/>
      <w:jc w:val="center"/>
      <w:outlineLvl w:val="1"/>
    </w:pPr>
    <w:rPr>
      <w:rFonts w:ascii="Arial" w:hAnsi="Arial" w:cs="Arial"/>
      <w:sz w:val="28"/>
      <w:lang w:val="en-US"/>
    </w:rPr>
  </w:style>
  <w:style w:type="paragraph" w:styleId="Heading3">
    <w:name w:val="heading 3"/>
    <w:basedOn w:val="Normal"/>
    <w:next w:val="Normal"/>
    <w:qFormat/>
    <w:rsid w:val="007036B8"/>
    <w:pPr>
      <w:keepNext/>
      <w:jc w:val="both"/>
      <w:outlineLvl w:val="2"/>
    </w:pPr>
    <w:rPr>
      <w:szCs w:val="28"/>
      <w:u w:val="single"/>
      <w:lang w:val="en-US"/>
    </w:rPr>
  </w:style>
  <w:style w:type="paragraph" w:styleId="Heading4">
    <w:name w:val="heading 4"/>
    <w:basedOn w:val="Normal"/>
    <w:next w:val="Normal"/>
    <w:qFormat/>
    <w:rsid w:val="007036B8"/>
    <w:pPr>
      <w:keepNext/>
      <w:numPr>
        <w:ilvl w:val="3"/>
        <w:numId w:val="3"/>
      </w:numPr>
      <w:jc w:val="both"/>
      <w:outlineLvl w:val="3"/>
    </w:pPr>
    <w:rPr>
      <w:b/>
      <w:bCs/>
      <w:caps/>
      <w:szCs w:val="20"/>
      <w:lang w:val="en-US"/>
    </w:rPr>
  </w:style>
  <w:style w:type="paragraph" w:styleId="Heading5">
    <w:name w:val="heading 5"/>
    <w:basedOn w:val="Normal"/>
    <w:next w:val="Normal"/>
    <w:qFormat/>
    <w:rsid w:val="007036B8"/>
    <w:pPr>
      <w:keepNext/>
      <w:numPr>
        <w:ilvl w:val="4"/>
        <w:numId w:val="3"/>
      </w:numPr>
      <w:jc w:val="center"/>
      <w:outlineLvl w:val="4"/>
    </w:pPr>
    <w:rPr>
      <w:b/>
      <w:bCs/>
      <w:lang w:val="en-US"/>
    </w:rPr>
  </w:style>
  <w:style w:type="paragraph" w:styleId="Heading6">
    <w:name w:val="heading 6"/>
    <w:basedOn w:val="Normal"/>
    <w:next w:val="Normal"/>
    <w:qFormat/>
    <w:rsid w:val="005239CF"/>
    <w:pPr>
      <w:spacing w:before="240" w:after="60"/>
      <w:outlineLvl w:val="5"/>
    </w:pPr>
    <w:rPr>
      <w:b/>
      <w:bCs/>
      <w:sz w:val="22"/>
      <w:szCs w:val="22"/>
    </w:rPr>
  </w:style>
  <w:style w:type="paragraph" w:styleId="Heading8">
    <w:name w:val="heading 8"/>
    <w:basedOn w:val="Normal"/>
    <w:next w:val="Normal"/>
    <w:qFormat/>
    <w:rsid w:val="005239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036B8"/>
    <w:rPr>
      <w:b/>
    </w:rPr>
  </w:style>
  <w:style w:type="character" w:customStyle="1" w:styleId="WW8Num2z0">
    <w:name w:val="WW8Num2z0"/>
    <w:rsid w:val="007036B8"/>
    <w:rPr>
      <w:rFonts w:ascii="Symbol" w:hAnsi="Symbol"/>
    </w:rPr>
  </w:style>
  <w:style w:type="character" w:customStyle="1" w:styleId="WW8Num3z0">
    <w:name w:val="WW8Num3z0"/>
    <w:rsid w:val="007036B8"/>
    <w:rPr>
      <w:rFonts w:ascii="Symbol" w:hAnsi="Symbol"/>
    </w:rPr>
  </w:style>
  <w:style w:type="character" w:customStyle="1" w:styleId="WW-">
    <w:name w:val="WW-Основной шрифт абзаца"/>
    <w:rsid w:val="007036B8"/>
  </w:style>
  <w:style w:type="paragraph" w:customStyle="1" w:styleId="a">
    <w:name w:val="Заголовок"/>
    <w:basedOn w:val="Normal"/>
    <w:next w:val="BodyText"/>
    <w:rsid w:val="007036B8"/>
    <w:pPr>
      <w:keepNext/>
      <w:spacing w:before="240" w:after="120"/>
    </w:pPr>
    <w:rPr>
      <w:rFonts w:ascii="Arial" w:eastAsia="Mincho" w:hAnsi="Arial" w:cs="Nimbus Sans L"/>
      <w:sz w:val="28"/>
      <w:szCs w:val="28"/>
    </w:rPr>
  </w:style>
  <w:style w:type="paragraph" w:styleId="BodyText">
    <w:name w:val="Body Text"/>
    <w:basedOn w:val="Normal"/>
    <w:rsid w:val="007036B8"/>
    <w:pPr>
      <w:spacing w:after="120"/>
    </w:pPr>
  </w:style>
  <w:style w:type="paragraph" w:customStyle="1" w:styleId="a0">
    <w:name w:val="Содержимое таблицы"/>
    <w:basedOn w:val="BodyText"/>
    <w:rsid w:val="007036B8"/>
    <w:pPr>
      <w:suppressLineNumbers/>
    </w:pPr>
  </w:style>
  <w:style w:type="paragraph" w:customStyle="1" w:styleId="a1">
    <w:name w:val="Заголовок таблицы"/>
    <w:basedOn w:val="a0"/>
    <w:rsid w:val="007036B8"/>
    <w:pPr>
      <w:jc w:val="center"/>
    </w:pPr>
    <w:rPr>
      <w:b/>
      <w:bCs/>
      <w:i/>
      <w:iCs/>
    </w:rPr>
  </w:style>
  <w:style w:type="paragraph" w:styleId="Footer">
    <w:name w:val="footer"/>
    <w:aliases w:val="3_G"/>
    <w:basedOn w:val="Normal"/>
    <w:rsid w:val="007036B8"/>
    <w:pPr>
      <w:tabs>
        <w:tab w:val="center" w:pos="4677"/>
        <w:tab w:val="right" w:pos="9355"/>
      </w:tabs>
    </w:pPr>
  </w:style>
  <w:style w:type="character" w:styleId="PageNumber">
    <w:name w:val="page number"/>
    <w:basedOn w:val="DefaultParagraphFont"/>
    <w:rsid w:val="007036B8"/>
  </w:style>
  <w:style w:type="character" w:styleId="Hyperlink">
    <w:name w:val="Hyperlink"/>
    <w:rsid w:val="007036B8"/>
    <w:rPr>
      <w:color w:val="0000FF"/>
      <w:u w:val="single"/>
    </w:rPr>
  </w:style>
  <w:style w:type="paragraph" w:styleId="BodyText2">
    <w:name w:val="Body Text 2"/>
    <w:basedOn w:val="Normal"/>
    <w:rsid w:val="007036B8"/>
    <w:pPr>
      <w:tabs>
        <w:tab w:val="left" w:pos="709"/>
      </w:tabs>
      <w:jc w:val="both"/>
    </w:pPr>
    <w:rPr>
      <w:sz w:val="28"/>
      <w:szCs w:val="28"/>
      <w:lang w:val="en-US"/>
    </w:rPr>
  </w:style>
  <w:style w:type="paragraph" w:styleId="BodyTextIndent">
    <w:name w:val="Body Text Indent"/>
    <w:basedOn w:val="Normal"/>
    <w:rsid w:val="007036B8"/>
    <w:pPr>
      <w:ind w:firstLine="709"/>
      <w:jc w:val="both"/>
    </w:pPr>
    <w:rPr>
      <w:sz w:val="28"/>
      <w:szCs w:val="28"/>
      <w:lang w:val="en-US"/>
    </w:rPr>
  </w:style>
  <w:style w:type="paragraph" w:styleId="FootnoteText">
    <w:name w:val="footnote text"/>
    <w:aliases w:val="5_G,5_GR,PP,Footnote Text Char"/>
    <w:basedOn w:val="Normal"/>
    <w:link w:val="FootnoteTextChar1"/>
    <w:rsid w:val="005239CF"/>
    <w:pPr>
      <w:suppressAutoHyphens w:val="0"/>
    </w:pPr>
    <w:rPr>
      <w:szCs w:val="20"/>
      <w:lang w:val="en-GB" w:eastAsia="en-US"/>
    </w:rPr>
  </w:style>
  <w:style w:type="paragraph" w:styleId="Title">
    <w:name w:val="Title"/>
    <w:basedOn w:val="Normal"/>
    <w:qFormat/>
    <w:rsid w:val="005239CF"/>
    <w:pPr>
      <w:suppressAutoHyphens w:val="0"/>
      <w:jc w:val="center"/>
    </w:pPr>
    <w:rPr>
      <w:rFonts w:ascii="Courier New" w:hAnsi="Courier New"/>
      <w:sz w:val="20"/>
      <w:szCs w:val="20"/>
      <w:u w:val="single"/>
      <w:lang w:val="en-GB" w:eastAsia="en-US"/>
    </w:rPr>
  </w:style>
  <w:style w:type="paragraph" w:customStyle="1" w:styleId="Fuzeile1">
    <w:name w:val="Fußzeile1"/>
    <w:rsid w:val="005239CF"/>
    <w:pPr>
      <w:tabs>
        <w:tab w:val="center" w:pos="4680"/>
        <w:tab w:val="right" w:pos="9000"/>
        <w:tab w:val="left" w:pos="9360"/>
      </w:tabs>
      <w:suppressAutoHyphens/>
    </w:pPr>
    <w:rPr>
      <w:rFonts w:ascii="Book Antiqua" w:hAnsi="Book Antiqua"/>
      <w:lang w:val="en-US" w:eastAsia="en-US"/>
    </w:rPr>
  </w:style>
  <w:style w:type="paragraph" w:styleId="Header">
    <w:name w:val="header"/>
    <w:basedOn w:val="Normal"/>
    <w:link w:val="HeaderChar"/>
    <w:uiPriority w:val="99"/>
    <w:rsid w:val="00C9588B"/>
    <w:pPr>
      <w:tabs>
        <w:tab w:val="center" w:pos="4677"/>
        <w:tab w:val="right" w:pos="9355"/>
      </w:tabs>
    </w:pPr>
    <w:rPr>
      <w:lang w:val="x-none"/>
    </w:rPr>
  </w:style>
  <w:style w:type="paragraph" w:styleId="EndnoteText">
    <w:name w:val="endnote text"/>
    <w:basedOn w:val="Normal"/>
    <w:semiHidden/>
    <w:rsid w:val="00C9588B"/>
    <w:pPr>
      <w:widowControl w:val="0"/>
      <w:suppressAutoHyphens w:val="0"/>
    </w:pPr>
    <w:rPr>
      <w:rFonts w:ascii="Courier New" w:hAnsi="Courier New"/>
      <w:snapToGrid w:val="0"/>
      <w:szCs w:val="20"/>
      <w:lang w:val="en-GB" w:eastAsia="en-US"/>
    </w:rPr>
  </w:style>
  <w:style w:type="character" w:customStyle="1" w:styleId="HeaderChar">
    <w:name w:val="Header Char"/>
    <w:link w:val="Header"/>
    <w:uiPriority w:val="99"/>
    <w:rsid w:val="00256BD5"/>
    <w:rPr>
      <w:sz w:val="24"/>
      <w:szCs w:val="24"/>
      <w:lang w:eastAsia="ar-SA"/>
    </w:rPr>
  </w:style>
  <w:style w:type="character" w:customStyle="1" w:styleId="CharChar4">
    <w:name w:val="Char Char4"/>
    <w:rsid w:val="00BC600B"/>
    <w:rPr>
      <w:sz w:val="24"/>
      <w:lang w:val="en-GB" w:eastAsia="en-US" w:bidi="ar-SA"/>
    </w:rPr>
  </w:style>
  <w:style w:type="character" w:styleId="FollowedHyperlink">
    <w:name w:val="FollowedHyperlink"/>
    <w:rsid w:val="000816D1"/>
    <w:rPr>
      <w:color w:val="800080"/>
      <w:u w:val="single"/>
    </w:rPr>
  </w:style>
  <w:style w:type="paragraph" w:styleId="BodyTextIndent2">
    <w:name w:val="Body Text Indent 2"/>
    <w:basedOn w:val="Normal"/>
    <w:rsid w:val="0009739A"/>
    <w:pPr>
      <w:spacing w:after="120" w:line="480" w:lineRule="auto"/>
      <w:ind w:left="283"/>
    </w:pPr>
  </w:style>
  <w:style w:type="paragraph" w:styleId="NormalWeb">
    <w:name w:val="Normal (Web)"/>
    <w:basedOn w:val="Normal"/>
    <w:uiPriority w:val="99"/>
    <w:rsid w:val="00D81D02"/>
    <w:pPr>
      <w:suppressAutoHyphens w:val="0"/>
      <w:spacing w:before="100" w:beforeAutospacing="1" w:after="100" w:afterAutospacing="1"/>
    </w:pPr>
    <w:rPr>
      <w:rFonts w:ascii="MS PGothic" w:eastAsia="MS PGothic" w:hAnsi="MS PGothic" w:cs="MS PGothic"/>
      <w:lang w:val="en-US" w:eastAsia="ja-JP"/>
    </w:rPr>
  </w:style>
  <w:style w:type="paragraph" w:customStyle="1" w:styleId="Default">
    <w:name w:val="Default"/>
    <w:rsid w:val="00D81D02"/>
    <w:pPr>
      <w:widowControl w:val="0"/>
      <w:autoSpaceDE w:val="0"/>
      <w:autoSpaceDN w:val="0"/>
      <w:adjustRightInd w:val="0"/>
    </w:pPr>
    <w:rPr>
      <w:rFonts w:eastAsia="MS Mincho"/>
      <w:color w:val="000000"/>
      <w:sz w:val="24"/>
      <w:szCs w:val="24"/>
      <w:lang w:val="en-US" w:eastAsia="ja-JP"/>
    </w:rPr>
  </w:style>
  <w:style w:type="table" w:styleId="TableGrid">
    <w:name w:val="Table Grid"/>
    <w:basedOn w:val="TableNormal"/>
    <w:rsid w:val="0052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2790F"/>
    <w:rPr>
      <w:b/>
      <w:bCs/>
    </w:rPr>
  </w:style>
  <w:style w:type="character" w:customStyle="1" w:styleId="FootnoteReference1">
    <w:name w:val="Footnote Reference1"/>
    <w:rsid w:val="00CA470E"/>
    <w:rPr>
      <w:color w:val="000000"/>
    </w:rPr>
  </w:style>
  <w:style w:type="paragraph" w:styleId="BalloonText">
    <w:name w:val="Balloon Text"/>
    <w:basedOn w:val="Normal"/>
    <w:semiHidden/>
    <w:rsid w:val="009328E7"/>
    <w:rPr>
      <w:rFonts w:ascii="Tahoma" w:hAnsi="Tahoma" w:cs="Tahoma"/>
      <w:sz w:val="16"/>
      <w:szCs w:val="16"/>
    </w:rPr>
  </w:style>
  <w:style w:type="paragraph" w:customStyle="1" w:styleId="Point0">
    <w:name w:val="Point 0"/>
    <w:basedOn w:val="Normal"/>
    <w:rsid w:val="00036291"/>
    <w:pPr>
      <w:suppressAutoHyphens w:val="0"/>
      <w:spacing w:before="120" w:after="120"/>
      <w:ind w:left="851" w:hanging="851"/>
      <w:jc w:val="both"/>
    </w:pPr>
    <w:rPr>
      <w:szCs w:val="20"/>
      <w:lang w:val="en-GB" w:eastAsia="en-US"/>
    </w:rPr>
  </w:style>
  <w:style w:type="paragraph" w:styleId="BodyTextIndent3">
    <w:name w:val="Body Text Indent 3"/>
    <w:basedOn w:val="Normal"/>
    <w:rsid w:val="00836447"/>
    <w:pPr>
      <w:spacing w:after="120"/>
      <w:ind w:left="283"/>
    </w:pPr>
    <w:rPr>
      <w:sz w:val="16"/>
      <w:szCs w:val="16"/>
    </w:rPr>
  </w:style>
  <w:style w:type="paragraph" w:customStyle="1" w:styleId="Level1">
    <w:name w:val="Level 1"/>
    <w:basedOn w:val="Normal"/>
    <w:rsid w:val="00836447"/>
    <w:pPr>
      <w:widowControl w:val="0"/>
      <w:suppressAutoHyphens w:val="0"/>
      <w:overflowPunct w:val="0"/>
      <w:autoSpaceDE w:val="0"/>
      <w:autoSpaceDN w:val="0"/>
      <w:adjustRightInd w:val="0"/>
      <w:ind w:left="720" w:hanging="720"/>
      <w:textAlignment w:val="baseline"/>
    </w:pPr>
    <w:rPr>
      <w:rFonts w:eastAsia="MS Mincho"/>
      <w:szCs w:val="20"/>
      <w:lang w:val="en-US" w:eastAsia="en-US"/>
    </w:rPr>
  </w:style>
  <w:style w:type="paragraph" w:customStyle="1" w:styleId="h3num">
    <w:name w:val="h3num"/>
    <w:basedOn w:val="Normal"/>
    <w:rsid w:val="00836447"/>
    <w:pPr>
      <w:suppressAutoHyphens w:val="0"/>
    </w:pPr>
    <w:rPr>
      <w:rFonts w:ascii="MS PGothic" w:eastAsia="MS PGothic" w:hAnsi="MS PGothic" w:cs="MS PGothic"/>
      <w:lang w:val="en-US" w:eastAsia="ja-JP"/>
    </w:rPr>
  </w:style>
  <w:style w:type="character" w:styleId="FootnoteReference">
    <w:name w:val="footnote reference"/>
    <w:aliases w:val="4_G,4_GR,(Footnote Reference),-E Fußnotenzeichen,BVI fnr, BVI fnr,Footnote symbol,Footnote,Footnote Reference Superscript,SUPERS"/>
    <w:rsid w:val="00836447"/>
    <w:rPr>
      <w:b/>
      <w:sz w:val="24"/>
      <w:vertAlign w:val="superscript"/>
    </w:rPr>
  </w:style>
  <w:style w:type="paragraph" w:styleId="PlainText">
    <w:name w:val="Plain Text"/>
    <w:basedOn w:val="Normal"/>
    <w:rsid w:val="00967032"/>
    <w:pPr>
      <w:widowControl w:val="0"/>
      <w:suppressAutoHyphens w:val="0"/>
    </w:pPr>
    <w:rPr>
      <w:rFonts w:ascii="Courier New" w:hAnsi="Courier New"/>
      <w:sz w:val="20"/>
      <w:szCs w:val="20"/>
      <w:lang w:val="en-GB" w:eastAsia="en-US"/>
    </w:rPr>
  </w:style>
  <w:style w:type="paragraph" w:customStyle="1" w:styleId="SingleTxtG">
    <w:name w:val="_ Single Txt_G"/>
    <w:basedOn w:val="Normal"/>
    <w:link w:val="SingleTxtGChar"/>
    <w:rsid w:val="006A522A"/>
    <w:pPr>
      <w:spacing w:after="120" w:line="240" w:lineRule="atLeast"/>
      <w:ind w:left="1134" w:right="1134"/>
      <w:jc w:val="both"/>
    </w:pPr>
    <w:rPr>
      <w:sz w:val="20"/>
      <w:szCs w:val="20"/>
      <w:lang w:val="fr-CH" w:eastAsia="en-US"/>
    </w:rPr>
  </w:style>
  <w:style w:type="paragraph" w:customStyle="1" w:styleId="HChG">
    <w:name w:val="_ H _Ch_G"/>
    <w:basedOn w:val="Normal"/>
    <w:next w:val="Normal"/>
    <w:link w:val="HChGChar"/>
    <w:rsid w:val="00C259A5"/>
    <w:pPr>
      <w:keepNext/>
      <w:keepLines/>
      <w:tabs>
        <w:tab w:val="right" w:pos="851"/>
      </w:tab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C259A5"/>
    <w:pPr>
      <w:keepNext/>
      <w:keepLines/>
      <w:tabs>
        <w:tab w:val="right" w:pos="851"/>
      </w:tab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11424"/>
    <w:pPr>
      <w:keepNext/>
      <w:keepLines/>
      <w:tabs>
        <w:tab w:val="right" w:pos="851"/>
      </w:tabs>
      <w:spacing w:before="240" w:after="120" w:line="240" w:lineRule="exact"/>
      <w:ind w:left="1134" w:right="1134" w:hanging="1134"/>
    </w:pPr>
    <w:rPr>
      <w:b/>
      <w:sz w:val="20"/>
      <w:szCs w:val="20"/>
      <w:lang w:val="en-GB" w:eastAsia="en-US"/>
    </w:rPr>
  </w:style>
  <w:style w:type="character" w:customStyle="1" w:styleId="SingleTxtGChar">
    <w:name w:val="_ Single Txt_G Char"/>
    <w:link w:val="SingleTxtG"/>
    <w:rsid w:val="00FE0A24"/>
    <w:rPr>
      <w:lang w:val="fr-CH" w:eastAsia="en-US" w:bidi="ar-SA"/>
    </w:rPr>
  </w:style>
  <w:style w:type="character" w:customStyle="1" w:styleId="HChGChar">
    <w:name w:val="_ H _Ch_G Char"/>
    <w:link w:val="HChG"/>
    <w:rsid w:val="00FE0A24"/>
    <w:rPr>
      <w:b/>
      <w:sz w:val="28"/>
      <w:lang w:val="en-GB" w:eastAsia="en-US" w:bidi="ar-SA"/>
    </w:rPr>
  </w:style>
  <w:style w:type="character" w:styleId="CommentReference">
    <w:name w:val="annotation reference"/>
    <w:uiPriority w:val="99"/>
    <w:rsid w:val="00FC2E06"/>
    <w:rPr>
      <w:sz w:val="16"/>
      <w:szCs w:val="16"/>
    </w:rPr>
  </w:style>
  <w:style w:type="paragraph" w:styleId="CommentText">
    <w:name w:val="annotation text"/>
    <w:basedOn w:val="Normal"/>
    <w:link w:val="CommentTextChar"/>
    <w:uiPriority w:val="99"/>
    <w:rsid w:val="00FC2E06"/>
    <w:pPr>
      <w:suppressAutoHyphens w:val="0"/>
    </w:pPr>
    <w:rPr>
      <w:sz w:val="20"/>
      <w:szCs w:val="20"/>
      <w:lang w:val="x-none" w:eastAsia="de-DE"/>
    </w:rPr>
  </w:style>
  <w:style w:type="character" w:customStyle="1" w:styleId="CommentTextChar">
    <w:name w:val="Comment Text Char"/>
    <w:link w:val="CommentText"/>
    <w:uiPriority w:val="99"/>
    <w:rsid w:val="00FC2E06"/>
    <w:rPr>
      <w:lang w:eastAsia="de-DE"/>
    </w:rPr>
  </w:style>
  <w:style w:type="paragraph" w:styleId="ListParagraph">
    <w:name w:val="List Paragraph"/>
    <w:basedOn w:val="Normal"/>
    <w:uiPriority w:val="34"/>
    <w:qFormat/>
    <w:rsid w:val="004A3790"/>
    <w:pPr>
      <w:ind w:left="720"/>
      <w:contextualSpacing/>
    </w:pPr>
  </w:style>
  <w:style w:type="table" w:styleId="TableSimple1">
    <w:name w:val="Table Simple 1"/>
    <w:basedOn w:val="TableNormal"/>
    <w:uiPriority w:val="99"/>
    <w:semiHidden/>
    <w:unhideWhenUsed/>
    <w:rsid w:val="006A210F"/>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noteTextChar1">
    <w:name w:val="Footnote Text Char1"/>
    <w:aliases w:val="5_G Char,5_GR Char,PP Char,Footnote Text Char Char"/>
    <w:link w:val="FootnoteText"/>
    <w:rsid w:val="001C5418"/>
    <w:rPr>
      <w:sz w:val="24"/>
      <w:lang w:eastAsia="en-US"/>
    </w:rPr>
  </w:style>
  <w:style w:type="paragraph" w:styleId="CommentSubject">
    <w:name w:val="annotation subject"/>
    <w:basedOn w:val="CommentText"/>
    <w:next w:val="CommentText"/>
    <w:link w:val="CommentSubjectChar"/>
    <w:uiPriority w:val="99"/>
    <w:semiHidden/>
    <w:unhideWhenUsed/>
    <w:rsid w:val="00137F48"/>
    <w:pPr>
      <w:suppressAutoHyphens/>
    </w:pPr>
    <w:rPr>
      <w:b/>
      <w:bCs/>
      <w:lang w:val="ru-RU" w:eastAsia="ar-SA"/>
    </w:rPr>
  </w:style>
  <w:style w:type="character" w:customStyle="1" w:styleId="CommentSubjectChar">
    <w:name w:val="Comment Subject Char"/>
    <w:basedOn w:val="CommentTextChar"/>
    <w:link w:val="CommentSubject"/>
    <w:uiPriority w:val="99"/>
    <w:semiHidden/>
    <w:rsid w:val="00137F48"/>
    <w:rPr>
      <w:b/>
      <w:bCs/>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B8"/>
    <w:pPr>
      <w:suppressAutoHyphens/>
    </w:pPr>
    <w:rPr>
      <w:sz w:val="24"/>
      <w:szCs w:val="24"/>
      <w:lang w:val="ru-RU" w:eastAsia="ar-SA"/>
    </w:rPr>
  </w:style>
  <w:style w:type="paragraph" w:styleId="Heading1">
    <w:name w:val="heading 1"/>
    <w:basedOn w:val="Normal"/>
    <w:next w:val="Normal"/>
    <w:qFormat/>
    <w:rsid w:val="007036B8"/>
    <w:pPr>
      <w:keepNext/>
      <w:tabs>
        <w:tab w:val="left" w:pos="2010"/>
      </w:tabs>
      <w:ind w:left="120" w:hanging="120"/>
      <w:jc w:val="both"/>
      <w:outlineLvl w:val="0"/>
    </w:pPr>
    <w:rPr>
      <w:b/>
      <w:szCs w:val="28"/>
      <w:lang w:val="en-US"/>
    </w:rPr>
  </w:style>
  <w:style w:type="paragraph" w:styleId="Heading2">
    <w:name w:val="heading 2"/>
    <w:basedOn w:val="Normal"/>
    <w:next w:val="Normal"/>
    <w:qFormat/>
    <w:rsid w:val="007036B8"/>
    <w:pPr>
      <w:keepNext/>
      <w:numPr>
        <w:ilvl w:val="1"/>
        <w:numId w:val="3"/>
      </w:numPr>
      <w:ind w:right="-109" w:hanging="180"/>
      <w:jc w:val="center"/>
      <w:outlineLvl w:val="1"/>
    </w:pPr>
    <w:rPr>
      <w:rFonts w:ascii="Arial" w:hAnsi="Arial" w:cs="Arial"/>
      <w:sz w:val="28"/>
      <w:lang w:val="en-US"/>
    </w:rPr>
  </w:style>
  <w:style w:type="paragraph" w:styleId="Heading3">
    <w:name w:val="heading 3"/>
    <w:basedOn w:val="Normal"/>
    <w:next w:val="Normal"/>
    <w:qFormat/>
    <w:rsid w:val="007036B8"/>
    <w:pPr>
      <w:keepNext/>
      <w:jc w:val="both"/>
      <w:outlineLvl w:val="2"/>
    </w:pPr>
    <w:rPr>
      <w:szCs w:val="28"/>
      <w:u w:val="single"/>
      <w:lang w:val="en-US"/>
    </w:rPr>
  </w:style>
  <w:style w:type="paragraph" w:styleId="Heading4">
    <w:name w:val="heading 4"/>
    <w:basedOn w:val="Normal"/>
    <w:next w:val="Normal"/>
    <w:qFormat/>
    <w:rsid w:val="007036B8"/>
    <w:pPr>
      <w:keepNext/>
      <w:numPr>
        <w:ilvl w:val="3"/>
        <w:numId w:val="3"/>
      </w:numPr>
      <w:jc w:val="both"/>
      <w:outlineLvl w:val="3"/>
    </w:pPr>
    <w:rPr>
      <w:b/>
      <w:bCs/>
      <w:caps/>
      <w:szCs w:val="20"/>
      <w:lang w:val="en-US"/>
    </w:rPr>
  </w:style>
  <w:style w:type="paragraph" w:styleId="Heading5">
    <w:name w:val="heading 5"/>
    <w:basedOn w:val="Normal"/>
    <w:next w:val="Normal"/>
    <w:qFormat/>
    <w:rsid w:val="007036B8"/>
    <w:pPr>
      <w:keepNext/>
      <w:numPr>
        <w:ilvl w:val="4"/>
        <w:numId w:val="3"/>
      </w:numPr>
      <w:jc w:val="center"/>
      <w:outlineLvl w:val="4"/>
    </w:pPr>
    <w:rPr>
      <w:b/>
      <w:bCs/>
      <w:lang w:val="en-US"/>
    </w:rPr>
  </w:style>
  <w:style w:type="paragraph" w:styleId="Heading6">
    <w:name w:val="heading 6"/>
    <w:basedOn w:val="Normal"/>
    <w:next w:val="Normal"/>
    <w:qFormat/>
    <w:rsid w:val="005239CF"/>
    <w:pPr>
      <w:spacing w:before="240" w:after="60"/>
      <w:outlineLvl w:val="5"/>
    </w:pPr>
    <w:rPr>
      <w:b/>
      <w:bCs/>
      <w:sz w:val="22"/>
      <w:szCs w:val="22"/>
    </w:rPr>
  </w:style>
  <w:style w:type="paragraph" w:styleId="Heading8">
    <w:name w:val="heading 8"/>
    <w:basedOn w:val="Normal"/>
    <w:next w:val="Normal"/>
    <w:qFormat/>
    <w:rsid w:val="005239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036B8"/>
    <w:rPr>
      <w:b/>
    </w:rPr>
  </w:style>
  <w:style w:type="character" w:customStyle="1" w:styleId="WW8Num2z0">
    <w:name w:val="WW8Num2z0"/>
    <w:rsid w:val="007036B8"/>
    <w:rPr>
      <w:rFonts w:ascii="Symbol" w:hAnsi="Symbol"/>
    </w:rPr>
  </w:style>
  <w:style w:type="character" w:customStyle="1" w:styleId="WW8Num3z0">
    <w:name w:val="WW8Num3z0"/>
    <w:rsid w:val="007036B8"/>
    <w:rPr>
      <w:rFonts w:ascii="Symbol" w:hAnsi="Symbol"/>
    </w:rPr>
  </w:style>
  <w:style w:type="character" w:customStyle="1" w:styleId="WW-">
    <w:name w:val="WW-Основной шрифт абзаца"/>
    <w:rsid w:val="007036B8"/>
  </w:style>
  <w:style w:type="paragraph" w:customStyle="1" w:styleId="a">
    <w:name w:val="Заголовок"/>
    <w:basedOn w:val="Normal"/>
    <w:next w:val="BodyText"/>
    <w:rsid w:val="007036B8"/>
    <w:pPr>
      <w:keepNext/>
      <w:spacing w:before="240" w:after="120"/>
    </w:pPr>
    <w:rPr>
      <w:rFonts w:ascii="Arial" w:eastAsia="Mincho" w:hAnsi="Arial" w:cs="Nimbus Sans L"/>
      <w:sz w:val="28"/>
      <w:szCs w:val="28"/>
    </w:rPr>
  </w:style>
  <w:style w:type="paragraph" w:styleId="BodyText">
    <w:name w:val="Body Text"/>
    <w:basedOn w:val="Normal"/>
    <w:rsid w:val="007036B8"/>
    <w:pPr>
      <w:spacing w:after="120"/>
    </w:pPr>
  </w:style>
  <w:style w:type="paragraph" w:customStyle="1" w:styleId="a0">
    <w:name w:val="Содержимое таблицы"/>
    <w:basedOn w:val="BodyText"/>
    <w:rsid w:val="007036B8"/>
    <w:pPr>
      <w:suppressLineNumbers/>
    </w:pPr>
  </w:style>
  <w:style w:type="paragraph" w:customStyle="1" w:styleId="a1">
    <w:name w:val="Заголовок таблицы"/>
    <w:basedOn w:val="a0"/>
    <w:rsid w:val="007036B8"/>
    <w:pPr>
      <w:jc w:val="center"/>
    </w:pPr>
    <w:rPr>
      <w:b/>
      <w:bCs/>
      <w:i/>
      <w:iCs/>
    </w:rPr>
  </w:style>
  <w:style w:type="paragraph" w:styleId="Footer">
    <w:name w:val="footer"/>
    <w:aliases w:val="3_G"/>
    <w:basedOn w:val="Normal"/>
    <w:rsid w:val="007036B8"/>
    <w:pPr>
      <w:tabs>
        <w:tab w:val="center" w:pos="4677"/>
        <w:tab w:val="right" w:pos="9355"/>
      </w:tabs>
    </w:pPr>
  </w:style>
  <w:style w:type="character" w:styleId="PageNumber">
    <w:name w:val="page number"/>
    <w:basedOn w:val="DefaultParagraphFont"/>
    <w:rsid w:val="007036B8"/>
  </w:style>
  <w:style w:type="character" w:styleId="Hyperlink">
    <w:name w:val="Hyperlink"/>
    <w:rsid w:val="007036B8"/>
    <w:rPr>
      <w:color w:val="0000FF"/>
      <w:u w:val="single"/>
    </w:rPr>
  </w:style>
  <w:style w:type="paragraph" w:styleId="BodyText2">
    <w:name w:val="Body Text 2"/>
    <w:basedOn w:val="Normal"/>
    <w:rsid w:val="007036B8"/>
    <w:pPr>
      <w:tabs>
        <w:tab w:val="left" w:pos="709"/>
      </w:tabs>
      <w:jc w:val="both"/>
    </w:pPr>
    <w:rPr>
      <w:sz w:val="28"/>
      <w:szCs w:val="28"/>
      <w:lang w:val="en-US"/>
    </w:rPr>
  </w:style>
  <w:style w:type="paragraph" w:styleId="BodyTextIndent">
    <w:name w:val="Body Text Indent"/>
    <w:basedOn w:val="Normal"/>
    <w:rsid w:val="007036B8"/>
    <w:pPr>
      <w:ind w:firstLine="709"/>
      <w:jc w:val="both"/>
    </w:pPr>
    <w:rPr>
      <w:sz w:val="28"/>
      <w:szCs w:val="28"/>
      <w:lang w:val="en-US"/>
    </w:rPr>
  </w:style>
  <w:style w:type="paragraph" w:styleId="FootnoteText">
    <w:name w:val="footnote text"/>
    <w:aliases w:val="5_G,5_GR,PP,Footnote Text Char"/>
    <w:basedOn w:val="Normal"/>
    <w:link w:val="FootnoteTextChar1"/>
    <w:rsid w:val="005239CF"/>
    <w:pPr>
      <w:suppressAutoHyphens w:val="0"/>
    </w:pPr>
    <w:rPr>
      <w:szCs w:val="20"/>
      <w:lang w:val="en-GB" w:eastAsia="en-US"/>
    </w:rPr>
  </w:style>
  <w:style w:type="paragraph" w:styleId="Title">
    <w:name w:val="Title"/>
    <w:basedOn w:val="Normal"/>
    <w:qFormat/>
    <w:rsid w:val="005239CF"/>
    <w:pPr>
      <w:suppressAutoHyphens w:val="0"/>
      <w:jc w:val="center"/>
    </w:pPr>
    <w:rPr>
      <w:rFonts w:ascii="Courier New" w:hAnsi="Courier New"/>
      <w:sz w:val="20"/>
      <w:szCs w:val="20"/>
      <w:u w:val="single"/>
      <w:lang w:val="en-GB" w:eastAsia="en-US"/>
    </w:rPr>
  </w:style>
  <w:style w:type="paragraph" w:customStyle="1" w:styleId="Fuzeile1">
    <w:name w:val="Fußzeile1"/>
    <w:rsid w:val="005239CF"/>
    <w:pPr>
      <w:tabs>
        <w:tab w:val="center" w:pos="4680"/>
        <w:tab w:val="right" w:pos="9000"/>
        <w:tab w:val="left" w:pos="9360"/>
      </w:tabs>
      <w:suppressAutoHyphens/>
    </w:pPr>
    <w:rPr>
      <w:rFonts w:ascii="Book Antiqua" w:hAnsi="Book Antiqua"/>
      <w:lang w:val="en-US" w:eastAsia="en-US"/>
    </w:rPr>
  </w:style>
  <w:style w:type="paragraph" w:styleId="Header">
    <w:name w:val="header"/>
    <w:basedOn w:val="Normal"/>
    <w:link w:val="HeaderChar"/>
    <w:uiPriority w:val="99"/>
    <w:rsid w:val="00C9588B"/>
    <w:pPr>
      <w:tabs>
        <w:tab w:val="center" w:pos="4677"/>
        <w:tab w:val="right" w:pos="9355"/>
      </w:tabs>
    </w:pPr>
    <w:rPr>
      <w:lang w:val="x-none"/>
    </w:rPr>
  </w:style>
  <w:style w:type="paragraph" w:styleId="EndnoteText">
    <w:name w:val="endnote text"/>
    <w:basedOn w:val="Normal"/>
    <w:semiHidden/>
    <w:rsid w:val="00C9588B"/>
    <w:pPr>
      <w:widowControl w:val="0"/>
      <w:suppressAutoHyphens w:val="0"/>
    </w:pPr>
    <w:rPr>
      <w:rFonts w:ascii="Courier New" w:hAnsi="Courier New"/>
      <w:snapToGrid w:val="0"/>
      <w:szCs w:val="20"/>
      <w:lang w:val="en-GB" w:eastAsia="en-US"/>
    </w:rPr>
  </w:style>
  <w:style w:type="character" w:customStyle="1" w:styleId="HeaderChar">
    <w:name w:val="Header Char"/>
    <w:link w:val="Header"/>
    <w:uiPriority w:val="99"/>
    <w:rsid w:val="00256BD5"/>
    <w:rPr>
      <w:sz w:val="24"/>
      <w:szCs w:val="24"/>
      <w:lang w:eastAsia="ar-SA"/>
    </w:rPr>
  </w:style>
  <w:style w:type="character" w:customStyle="1" w:styleId="CharChar4">
    <w:name w:val="Char Char4"/>
    <w:rsid w:val="00BC600B"/>
    <w:rPr>
      <w:sz w:val="24"/>
      <w:lang w:val="en-GB" w:eastAsia="en-US" w:bidi="ar-SA"/>
    </w:rPr>
  </w:style>
  <w:style w:type="character" w:styleId="FollowedHyperlink">
    <w:name w:val="FollowedHyperlink"/>
    <w:rsid w:val="000816D1"/>
    <w:rPr>
      <w:color w:val="800080"/>
      <w:u w:val="single"/>
    </w:rPr>
  </w:style>
  <w:style w:type="paragraph" w:styleId="BodyTextIndent2">
    <w:name w:val="Body Text Indent 2"/>
    <w:basedOn w:val="Normal"/>
    <w:rsid w:val="0009739A"/>
    <w:pPr>
      <w:spacing w:after="120" w:line="480" w:lineRule="auto"/>
      <w:ind w:left="283"/>
    </w:pPr>
  </w:style>
  <w:style w:type="paragraph" w:styleId="NormalWeb">
    <w:name w:val="Normal (Web)"/>
    <w:basedOn w:val="Normal"/>
    <w:uiPriority w:val="99"/>
    <w:rsid w:val="00D81D02"/>
    <w:pPr>
      <w:suppressAutoHyphens w:val="0"/>
      <w:spacing w:before="100" w:beforeAutospacing="1" w:after="100" w:afterAutospacing="1"/>
    </w:pPr>
    <w:rPr>
      <w:rFonts w:ascii="MS PGothic" w:eastAsia="MS PGothic" w:hAnsi="MS PGothic" w:cs="MS PGothic"/>
      <w:lang w:val="en-US" w:eastAsia="ja-JP"/>
    </w:rPr>
  </w:style>
  <w:style w:type="paragraph" w:customStyle="1" w:styleId="Default">
    <w:name w:val="Default"/>
    <w:rsid w:val="00D81D02"/>
    <w:pPr>
      <w:widowControl w:val="0"/>
      <w:autoSpaceDE w:val="0"/>
      <w:autoSpaceDN w:val="0"/>
      <w:adjustRightInd w:val="0"/>
    </w:pPr>
    <w:rPr>
      <w:rFonts w:eastAsia="MS Mincho"/>
      <w:color w:val="000000"/>
      <w:sz w:val="24"/>
      <w:szCs w:val="24"/>
      <w:lang w:val="en-US" w:eastAsia="ja-JP"/>
    </w:rPr>
  </w:style>
  <w:style w:type="table" w:styleId="TableGrid">
    <w:name w:val="Table Grid"/>
    <w:basedOn w:val="TableNormal"/>
    <w:rsid w:val="0052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2790F"/>
    <w:rPr>
      <w:b/>
      <w:bCs/>
    </w:rPr>
  </w:style>
  <w:style w:type="character" w:customStyle="1" w:styleId="FootnoteReference1">
    <w:name w:val="Footnote Reference1"/>
    <w:rsid w:val="00CA470E"/>
    <w:rPr>
      <w:color w:val="000000"/>
    </w:rPr>
  </w:style>
  <w:style w:type="paragraph" w:styleId="BalloonText">
    <w:name w:val="Balloon Text"/>
    <w:basedOn w:val="Normal"/>
    <w:semiHidden/>
    <w:rsid w:val="009328E7"/>
    <w:rPr>
      <w:rFonts w:ascii="Tahoma" w:hAnsi="Tahoma" w:cs="Tahoma"/>
      <w:sz w:val="16"/>
      <w:szCs w:val="16"/>
    </w:rPr>
  </w:style>
  <w:style w:type="paragraph" w:customStyle="1" w:styleId="Point0">
    <w:name w:val="Point 0"/>
    <w:basedOn w:val="Normal"/>
    <w:rsid w:val="00036291"/>
    <w:pPr>
      <w:suppressAutoHyphens w:val="0"/>
      <w:spacing w:before="120" w:after="120"/>
      <w:ind w:left="851" w:hanging="851"/>
      <w:jc w:val="both"/>
    </w:pPr>
    <w:rPr>
      <w:szCs w:val="20"/>
      <w:lang w:val="en-GB" w:eastAsia="en-US"/>
    </w:rPr>
  </w:style>
  <w:style w:type="paragraph" w:styleId="BodyTextIndent3">
    <w:name w:val="Body Text Indent 3"/>
    <w:basedOn w:val="Normal"/>
    <w:rsid w:val="00836447"/>
    <w:pPr>
      <w:spacing w:after="120"/>
      <w:ind w:left="283"/>
    </w:pPr>
    <w:rPr>
      <w:sz w:val="16"/>
      <w:szCs w:val="16"/>
    </w:rPr>
  </w:style>
  <w:style w:type="paragraph" w:customStyle="1" w:styleId="Level1">
    <w:name w:val="Level 1"/>
    <w:basedOn w:val="Normal"/>
    <w:rsid w:val="00836447"/>
    <w:pPr>
      <w:widowControl w:val="0"/>
      <w:suppressAutoHyphens w:val="0"/>
      <w:overflowPunct w:val="0"/>
      <w:autoSpaceDE w:val="0"/>
      <w:autoSpaceDN w:val="0"/>
      <w:adjustRightInd w:val="0"/>
      <w:ind w:left="720" w:hanging="720"/>
      <w:textAlignment w:val="baseline"/>
    </w:pPr>
    <w:rPr>
      <w:rFonts w:eastAsia="MS Mincho"/>
      <w:szCs w:val="20"/>
      <w:lang w:val="en-US" w:eastAsia="en-US"/>
    </w:rPr>
  </w:style>
  <w:style w:type="paragraph" w:customStyle="1" w:styleId="h3num">
    <w:name w:val="h3num"/>
    <w:basedOn w:val="Normal"/>
    <w:rsid w:val="00836447"/>
    <w:pPr>
      <w:suppressAutoHyphens w:val="0"/>
    </w:pPr>
    <w:rPr>
      <w:rFonts w:ascii="MS PGothic" w:eastAsia="MS PGothic" w:hAnsi="MS PGothic" w:cs="MS PGothic"/>
      <w:lang w:val="en-US" w:eastAsia="ja-JP"/>
    </w:rPr>
  </w:style>
  <w:style w:type="character" w:styleId="FootnoteReference">
    <w:name w:val="footnote reference"/>
    <w:aliases w:val="4_G,4_GR,(Footnote Reference),-E Fußnotenzeichen,BVI fnr, BVI fnr,Footnote symbol,Footnote,Footnote Reference Superscript,SUPERS"/>
    <w:rsid w:val="00836447"/>
    <w:rPr>
      <w:b/>
      <w:sz w:val="24"/>
      <w:vertAlign w:val="superscript"/>
    </w:rPr>
  </w:style>
  <w:style w:type="paragraph" w:styleId="PlainText">
    <w:name w:val="Plain Text"/>
    <w:basedOn w:val="Normal"/>
    <w:rsid w:val="00967032"/>
    <w:pPr>
      <w:widowControl w:val="0"/>
      <w:suppressAutoHyphens w:val="0"/>
    </w:pPr>
    <w:rPr>
      <w:rFonts w:ascii="Courier New" w:hAnsi="Courier New"/>
      <w:sz w:val="20"/>
      <w:szCs w:val="20"/>
      <w:lang w:val="en-GB" w:eastAsia="en-US"/>
    </w:rPr>
  </w:style>
  <w:style w:type="paragraph" w:customStyle="1" w:styleId="SingleTxtG">
    <w:name w:val="_ Single Txt_G"/>
    <w:basedOn w:val="Normal"/>
    <w:link w:val="SingleTxtGChar"/>
    <w:rsid w:val="006A522A"/>
    <w:pPr>
      <w:spacing w:after="120" w:line="240" w:lineRule="atLeast"/>
      <w:ind w:left="1134" w:right="1134"/>
      <w:jc w:val="both"/>
    </w:pPr>
    <w:rPr>
      <w:sz w:val="20"/>
      <w:szCs w:val="20"/>
      <w:lang w:val="fr-CH" w:eastAsia="en-US"/>
    </w:rPr>
  </w:style>
  <w:style w:type="paragraph" w:customStyle="1" w:styleId="HChG">
    <w:name w:val="_ H _Ch_G"/>
    <w:basedOn w:val="Normal"/>
    <w:next w:val="Normal"/>
    <w:link w:val="HChGChar"/>
    <w:rsid w:val="00C259A5"/>
    <w:pPr>
      <w:keepNext/>
      <w:keepLines/>
      <w:tabs>
        <w:tab w:val="right" w:pos="851"/>
      </w:tab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C259A5"/>
    <w:pPr>
      <w:keepNext/>
      <w:keepLines/>
      <w:tabs>
        <w:tab w:val="right" w:pos="851"/>
      </w:tab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11424"/>
    <w:pPr>
      <w:keepNext/>
      <w:keepLines/>
      <w:tabs>
        <w:tab w:val="right" w:pos="851"/>
      </w:tabs>
      <w:spacing w:before="240" w:after="120" w:line="240" w:lineRule="exact"/>
      <w:ind w:left="1134" w:right="1134" w:hanging="1134"/>
    </w:pPr>
    <w:rPr>
      <w:b/>
      <w:sz w:val="20"/>
      <w:szCs w:val="20"/>
      <w:lang w:val="en-GB" w:eastAsia="en-US"/>
    </w:rPr>
  </w:style>
  <w:style w:type="character" w:customStyle="1" w:styleId="SingleTxtGChar">
    <w:name w:val="_ Single Txt_G Char"/>
    <w:link w:val="SingleTxtG"/>
    <w:rsid w:val="00FE0A24"/>
    <w:rPr>
      <w:lang w:val="fr-CH" w:eastAsia="en-US" w:bidi="ar-SA"/>
    </w:rPr>
  </w:style>
  <w:style w:type="character" w:customStyle="1" w:styleId="HChGChar">
    <w:name w:val="_ H _Ch_G Char"/>
    <w:link w:val="HChG"/>
    <w:rsid w:val="00FE0A24"/>
    <w:rPr>
      <w:b/>
      <w:sz w:val="28"/>
      <w:lang w:val="en-GB" w:eastAsia="en-US" w:bidi="ar-SA"/>
    </w:rPr>
  </w:style>
  <w:style w:type="character" w:styleId="CommentReference">
    <w:name w:val="annotation reference"/>
    <w:uiPriority w:val="99"/>
    <w:rsid w:val="00FC2E06"/>
    <w:rPr>
      <w:sz w:val="16"/>
      <w:szCs w:val="16"/>
    </w:rPr>
  </w:style>
  <w:style w:type="paragraph" w:styleId="CommentText">
    <w:name w:val="annotation text"/>
    <w:basedOn w:val="Normal"/>
    <w:link w:val="CommentTextChar"/>
    <w:uiPriority w:val="99"/>
    <w:rsid w:val="00FC2E06"/>
    <w:pPr>
      <w:suppressAutoHyphens w:val="0"/>
    </w:pPr>
    <w:rPr>
      <w:sz w:val="20"/>
      <w:szCs w:val="20"/>
      <w:lang w:val="x-none" w:eastAsia="de-DE"/>
    </w:rPr>
  </w:style>
  <w:style w:type="character" w:customStyle="1" w:styleId="CommentTextChar">
    <w:name w:val="Comment Text Char"/>
    <w:link w:val="CommentText"/>
    <w:uiPriority w:val="99"/>
    <w:rsid w:val="00FC2E06"/>
    <w:rPr>
      <w:lang w:eastAsia="de-DE"/>
    </w:rPr>
  </w:style>
  <w:style w:type="paragraph" w:styleId="ListParagraph">
    <w:name w:val="List Paragraph"/>
    <w:basedOn w:val="Normal"/>
    <w:uiPriority w:val="34"/>
    <w:qFormat/>
    <w:rsid w:val="004A3790"/>
    <w:pPr>
      <w:ind w:left="720"/>
      <w:contextualSpacing/>
    </w:pPr>
  </w:style>
  <w:style w:type="table" w:styleId="TableSimple1">
    <w:name w:val="Table Simple 1"/>
    <w:basedOn w:val="TableNormal"/>
    <w:uiPriority w:val="99"/>
    <w:semiHidden/>
    <w:unhideWhenUsed/>
    <w:rsid w:val="006A210F"/>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otnoteTextChar1">
    <w:name w:val="Footnote Text Char1"/>
    <w:aliases w:val="5_G Char,5_GR Char,PP Char,Footnote Text Char Char"/>
    <w:link w:val="FootnoteText"/>
    <w:rsid w:val="001C5418"/>
    <w:rPr>
      <w:sz w:val="24"/>
      <w:lang w:eastAsia="en-US"/>
    </w:rPr>
  </w:style>
  <w:style w:type="paragraph" w:styleId="CommentSubject">
    <w:name w:val="annotation subject"/>
    <w:basedOn w:val="CommentText"/>
    <w:next w:val="CommentText"/>
    <w:link w:val="CommentSubjectChar"/>
    <w:uiPriority w:val="99"/>
    <w:semiHidden/>
    <w:unhideWhenUsed/>
    <w:rsid w:val="00137F48"/>
    <w:pPr>
      <w:suppressAutoHyphens/>
    </w:pPr>
    <w:rPr>
      <w:b/>
      <w:bCs/>
      <w:lang w:val="ru-RU" w:eastAsia="ar-SA"/>
    </w:rPr>
  </w:style>
  <w:style w:type="character" w:customStyle="1" w:styleId="CommentSubjectChar">
    <w:name w:val="Comment Subject Char"/>
    <w:basedOn w:val="CommentTextChar"/>
    <w:link w:val="CommentSubject"/>
    <w:uiPriority w:val="99"/>
    <w:semiHidden/>
    <w:rsid w:val="00137F48"/>
    <w:rPr>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622">
      <w:bodyDiv w:val="1"/>
      <w:marLeft w:val="0"/>
      <w:marRight w:val="0"/>
      <w:marTop w:val="0"/>
      <w:marBottom w:val="0"/>
      <w:divBdr>
        <w:top w:val="none" w:sz="0" w:space="0" w:color="auto"/>
        <w:left w:val="none" w:sz="0" w:space="0" w:color="auto"/>
        <w:bottom w:val="none" w:sz="0" w:space="0" w:color="auto"/>
        <w:right w:val="none" w:sz="0" w:space="0" w:color="auto"/>
      </w:divBdr>
      <w:divsChild>
        <w:div w:id="1747917973">
          <w:marLeft w:val="0"/>
          <w:marRight w:val="0"/>
          <w:marTop w:val="0"/>
          <w:marBottom w:val="0"/>
          <w:divBdr>
            <w:top w:val="none" w:sz="0" w:space="0" w:color="auto"/>
            <w:left w:val="none" w:sz="0" w:space="0" w:color="auto"/>
            <w:bottom w:val="none" w:sz="0" w:space="0" w:color="auto"/>
            <w:right w:val="none" w:sz="0" w:space="0" w:color="auto"/>
          </w:divBdr>
        </w:div>
      </w:divsChild>
    </w:div>
    <w:div w:id="341904471">
      <w:bodyDiv w:val="1"/>
      <w:marLeft w:val="0"/>
      <w:marRight w:val="0"/>
      <w:marTop w:val="0"/>
      <w:marBottom w:val="0"/>
      <w:divBdr>
        <w:top w:val="none" w:sz="0" w:space="0" w:color="auto"/>
        <w:left w:val="none" w:sz="0" w:space="0" w:color="auto"/>
        <w:bottom w:val="none" w:sz="0" w:space="0" w:color="auto"/>
        <w:right w:val="none" w:sz="0" w:space="0" w:color="auto"/>
      </w:divBdr>
      <w:divsChild>
        <w:div w:id="553198642">
          <w:marLeft w:val="0"/>
          <w:marRight w:val="0"/>
          <w:marTop w:val="0"/>
          <w:marBottom w:val="0"/>
          <w:divBdr>
            <w:top w:val="none" w:sz="0" w:space="0" w:color="auto"/>
            <w:left w:val="none" w:sz="0" w:space="0" w:color="auto"/>
            <w:bottom w:val="none" w:sz="0" w:space="0" w:color="auto"/>
            <w:right w:val="none" w:sz="0" w:space="0" w:color="auto"/>
          </w:divBdr>
        </w:div>
      </w:divsChild>
    </w:div>
    <w:div w:id="399906246">
      <w:bodyDiv w:val="1"/>
      <w:marLeft w:val="0"/>
      <w:marRight w:val="0"/>
      <w:marTop w:val="0"/>
      <w:marBottom w:val="0"/>
      <w:divBdr>
        <w:top w:val="none" w:sz="0" w:space="0" w:color="auto"/>
        <w:left w:val="none" w:sz="0" w:space="0" w:color="auto"/>
        <w:bottom w:val="none" w:sz="0" w:space="0" w:color="auto"/>
        <w:right w:val="none" w:sz="0" w:space="0" w:color="auto"/>
      </w:divBdr>
      <w:divsChild>
        <w:div w:id="1259748584">
          <w:marLeft w:val="0"/>
          <w:marRight w:val="0"/>
          <w:marTop w:val="0"/>
          <w:marBottom w:val="0"/>
          <w:divBdr>
            <w:top w:val="none" w:sz="0" w:space="0" w:color="auto"/>
            <w:left w:val="none" w:sz="0" w:space="0" w:color="auto"/>
            <w:bottom w:val="none" w:sz="0" w:space="0" w:color="auto"/>
            <w:right w:val="none" w:sz="0" w:space="0" w:color="auto"/>
          </w:divBdr>
        </w:div>
      </w:divsChild>
    </w:div>
    <w:div w:id="480199269">
      <w:bodyDiv w:val="1"/>
      <w:marLeft w:val="0"/>
      <w:marRight w:val="0"/>
      <w:marTop w:val="0"/>
      <w:marBottom w:val="0"/>
      <w:divBdr>
        <w:top w:val="none" w:sz="0" w:space="0" w:color="auto"/>
        <w:left w:val="none" w:sz="0" w:space="0" w:color="auto"/>
        <w:bottom w:val="none" w:sz="0" w:space="0" w:color="auto"/>
        <w:right w:val="none" w:sz="0" w:space="0" w:color="auto"/>
      </w:divBdr>
      <w:divsChild>
        <w:div w:id="727650606">
          <w:marLeft w:val="0"/>
          <w:marRight w:val="0"/>
          <w:marTop w:val="0"/>
          <w:marBottom w:val="0"/>
          <w:divBdr>
            <w:top w:val="none" w:sz="0" w:space="0" w:color="auto"/>
            <w:left w:val="none" w:sz="0" w:space="0" w:color="auto"/>
            <w:bottom w:val="none" w:sz="0" w:space="0" w:color="auto"/>
            <w:right w:val="none" w:sz="0" w:space="0" w:color="auto"/>
          </w:divBdr>
        </w:div>
      </w:divsChild>
    </w:div>
    <w:div w:id="599030417">
      <w:bodyDiv w:val="1"/>
      <w:marLeft w:val="0"/>
      <w:marRight w:val="0"/>
      <w:marTop w:val="0"/>
      <w:marBottom w:val="0"/>
      <w:divBdr>
        <w:top w:val="none" w:sz="0" w:space="0" w:color="auto"/>
        <w:left w:val="none" w:sz="0" w:space="0" w:color="auto"/>
        <w:bottom w:val="none" w:sz="0" w:space="0" w:color="auto"/>
        <w:right w:val="none" w:sz="0" w:space="0" w:color="auto"/>
      </w:divBdr>
      <w:divsChild>
        <w:div w:id="1902980864">
          <w:marLeft w:val="0"/>
          <w:marRight w:val="0"/>
          <w:marTop w:val="0"/>
          <w:marBottom w:val="0"/>
          <w:divBdr>
            <w:top w:val="none" w:sz="0" w:space="0" w:color="auto"/>
            <w:left w:val="none" w:sz="0" w:space="0" w:color="auto"/>
            <w:bottom w:val="none" w:sz="0" w:space="0" w:color="auto"/>
            <w:right w:val="none" w:sz="0" w:space="0" w:color="auto"/>
          </w:divBdr>
        </w:div>
      </w:divsChild>
    </w:div>
    <w:div w:id="641038115">
      <w:bodyDiv w:val="1"/>
      <w:marLeft w:val="0"/>
      <w:marRight w:val="0"/>
      <w:marTop w:val="0"/>
      <w:marBottom w:val="0"/>
      <w:divBdr>
        <w:top w:val="none" w:sz="0" w:space="0" w:color="auto"/>
        <w:left w:val="none" w:sz="0" w:space="0" w:color="auto"/>
        <w:bottom w:val="none" w:sz="0" w:space="0" w:color="auto"/>
        <w:right w:val="none" w:sz="0" w:space="0" w:color="auto"/>
      </w:divBdr>
    </w:div>
    <w:div w:id="683944296">
      <w:bodyDiv w:val="1"/>
      <w:marLeft w:val="0"/>
      <w:marRight w:val="0"/>
      <w:marTop w:val="0"/>
      <w:marBottom w:val="0"/>
      <w:divBdr>
        <w:top w:val="none" w:sz="0" w:space="0" w:color="auto"/>
        <w:left w:val="none" w:sz="0" w:space="0" w:color="auto"/>
        <w:bottom w:val="none" w:sz="0" w:space="0" w:color="auto"/>
        <w:right w:val="none" w:sz="0" w:space="0" w:color="auto"/>
      </w:divBdr>
      <w:divsChild>
        <w:div w:id="897592925">
          <w:marLeft w:val="0"/>
          <w:marRight w:val="0"/>
          <w:marTop w:val="0"/>
          <w:marBottom w:val="0"/>
          <w:divBdr>
            <w:top w:val="none" w:sz="0" w:space="0" w:color="auto"/>
            <w:left w:val="none" w:sz="0" w:space="0" w:color="auto"/>
            <w:bottom w:val="none" w:sz="0" w:space="0" w:color="auto"/>
            <w:right w:val="none" w:sz="0" w:space="0" w:color="auto"/>
          </w:divBdr>
          <w:divsChild>
            <w:div w:id="12742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652">
      <w:bodyDiv w:val="1"/>
      <w:marLeft w:val="0"/>
      <w:marRight w:val="0"/>
      <w:marTop w:val="0"/>
      <w:marBottom w:val="0"/>
      <w:divBdr>
        <w:top w:val="none" w:sz="0" w:space="0" w:color="auto"/>
        <w:left w:val="none" w:sz="0" w:space="0" w:color="auto"/>
        <w:bottom w:val="none" w:sz="0" w:space="0" w:color="auto"/>
        <w:right w:val="none" w:sz="0" w:space="0" w:color="auto"/>
      </w:divBdr>
      <w:divsChild>
        <w:div w:id="2047829597">
          <w:marLeft w:val="0"/>
          <w:marRight w:val="0"/>
          <w:marTop w:val="0"/>
          <w:marBottom w:val="0"/>
          <w:divBdr>
            <w:top w:val="none" w:sz="0" w:space="0" w:color="auto"/>
            <w:left w:val="none" w:sz="0" w:space="0" w:color="auto"/>
            <w:bottom w:val="none" w:sz="0" w:space="0" w:color="auto"/>
            <w:right w:val="none" w:sz="0" w:space="0" w:color="auto"/>
          </w:divBdr>
        </w:div>
      </w:divsChild>
    </w:div>
    <w:div w:id="796222876">
      <w:bodyDiv w:val="1"/>
      <w:marLeft w:val="0"/>
      <w:marRight w:val="0"/>
      <w:marTop w:val="0"/>
      <w:marBottom w:val="0"/>
      <w:divBdr>
        <w:top w:val="none" w:sz="0" w:space="0" w:color="auto"/>
        <w:left w:val="none" w:sz="0" w:space="0" w:color="auto"/>
        <w:bottom w:val="none" w:sz="0" w:space="0" w:color="auto"/>
        <w:right w:val="none" w:sz="0" w:space="0" w:color="auto"/>
      </w:divBdr>
      <w:divsChild>
        <w:div w:id="1851677003">
          <w:marLeft w:val="0"/>
          <w:marRight w:val="0"/>
          <w:marTop w:val="0"/>
          <w:marBottom w:val="0"/>
          <w:divBdr>
            <w:top w:val="none" w:sz="0" w:space="0" w:color="auto"/>
            <w:left w:val="none" w:sz="0" w:space="0" w:color="auto"/>
            <w:bottom w:val="none" w:sz="0" w:space="0" w:color="auto"/>
            <w:right w:val="none" w:sz="0" w:space="0" w:color="auto"/>
          </w:divBdr>
        </w:div>
      </w:divsChild>
    </w:div>
    <w:div w:id="801192097">
      <w:bodyDiv w:val="1"/>
      <w:marLeft w:val="0"/>
      <w:marRight w:val="0"/>
      <w:marTop w:val="0"/>
      <w:marBottom w:val="0"/>
      <w:divBdr>
        <w:top w:val="none" w:sz="0" w:space="0" w:color="auto"/>
        <w:left w:val="none" w:sz="0" w:space="0" w:color="auto"/>
        <w:bottom w:val="none" w:sz="0" w:space="0" w:color="auto"/>
        <w:right w:val="none" w:sz="0" w:space="0" w:color="auto"/>
      </w:divBdr>
      <w:divsChild>
        <w:div w:id="1697383315">
          <w:marLeft w:val="0"/>
          <w:marRight w:val="0"/>
          <w:marTop w:val="0"/>
          <w:marBottom w:val="0"/>
          <w:divBdr>
            <w:top w:val="none" w:sz="0" w:space="0" w:color="auto"/>
            <w:left w:val="none" w:sz="0" w:space="0" w:color="auto"/>
            <w:bottom w:val="none" w:sz="0" w:space="0" w:color="auto"/>
            <w:right w:val="none" w:sz="0" w:space="0" w:color="auto"/>
          </w:divBdr>
          <w:divsChild>
            <w:div w:id="1671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451">
      <w:bodyDiv w:val="1"/>
      <w:marLeft w:val="0"/>
      <w:marRight w:val="0"/>
      <w:marTop w:val="0"/>
      <w:marBottom w:val="0"/>
      <w:divBdr>
        <w:top w:val="none" w:sz="0" w:space="0" w:color="auto"/>
        <w:left w:val="none" w:sz="0" w:space="0" w:color="auto"/>
        <w:bottom w:val="none" w:sz="0" w:space="0" w:color="auto"/>
        <w:right w:val="none" w:sz="0" w:space="0" w:color="auto"/>
      </w:divBdr>
      <w:divsChild>
        <w:div w:id="1009673778">
          <w:marLeft w:val="0"/>
          <w:marRight w:val="0"/>
          <w:marTop w:val="0"/>
          <w:marBottom w:val="0"/>
          <w:divBdr>
            <w:top w:val="none" w:sz="0" w:space="0" w:color="auto"/>
            <w:left w:val="none" w:sz="0" w:space="0" w:color="auto"/>
            <w:bottom w:val="none" w:sz="0" w:space="0" w:color="auto"/>
            <w:right w:val="none" w:sz="0" w:space="0" w:color="auto"/>
          </w:divBdr>
          <w:divsChild>
            <w:div w:id="1554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5343">
      <w:bodyDiv w:val="1"/>
      <w:marLeft w:val="0"/>
      <w:marRight w:val="0"/>
      <w:marTop w:val="0"/>
      <w:marBottom w:val="0"/>
      <w:divBdr>
        <w:top w:val="none" w:sz="0" w:space="0" w:color="auto"/>
        <w:left w:val="none" w:sz="0" w:space="0" w:color="auto"/>
        <w:bottom w:val="none" w:sz="0" w:space="0" w:color="auto"/>
        <w:right w:val="none" w:sz="0" w:space="0" w:color="auto"/>
      </w:divBdr>
      <w:divsChild>
        <w:div w:id="1991976417">
          <w:marLeft w:val="0"/>
          <w:marRight w:val="0"/>
          <w:marTop w:val="0"/>
          <w:marBottom w:val="0"/>
          <w:divBdr>
            <w:top w:val="none" w:sz="0" w:space="0" w:color="auto"/>
            <w:left w:val="none" w:sz="0" w:space="0" w:color="auto"/>
            <w:bottom w:val="none" w:sz="0" w:space="0" w:color="auto"/>
            <w:right w:val="none" w:sz="0" w:space="0" w:color="auto"/>
          </w:divBdr>
        </w:div>
      </w:divsChild>
    </w:div>
    <w:div w:id="1023363608">
      <w:bodyDiv w:val="1"/>
      <w:marLeft w:val="0"/>
      <w:marRight w:val="0"/>
      <w:marTop w:val="0"/>
      <w:marBottom w:val="0"/>
      <w:divBdr>
        <w:top w:val="none" w:sz="0" w:space="0" w:color="auto"/>
        <w:left w:val="none" w:sz="0" w:space="0" w:color="auto"/>
        <w:bottom w:val="none" w:sz="0" w:space="0" w:color="auto"/>
        <w:right w:val="none" w:sz="0" w:space="0" w:color="auto"/>
      </w:divBdr>
      <w:divsChild>
        <w:div w:id="167410738">
          <w:marLeft w:val="0"/>
          <w:marRight w:val="0"/>
          <w:marTop w:val="0"/>
          <w:marBottom w:val="0"/>
          <w:divBdr>
            <w:top w:val="none" w:sz="0" w:space="0" w:color="auto"/>
            <w:left w:val="none" w:sz="0" w:space="0" w:color="auto"/>
            <w:bottom w:val="none" w:sz="0" w:space="0" w:color="auto"/>
            <w:right w:val="none" w:sz="0" w:space="0" w:color="auto"/>
          </w:divBdr>
        </w:div>
      </w:divsChild>
    </w:div>
    <w:div w:id="1076394590">
      <w:bodyDiv w:val="1"/>
      <w:marLeft w:val="0"/>
      <w:marRight w:val="0"/>
      <w:marTop w:val="0"/>
      <w:marBottom w:val="0"/>
      <w:divBdr>
        <w:top w:val="none" w:sz="0" w:space="0" w:color="auto"/>
        <w:left w:val="none" w:sz="0" w:space="0" w:color="auto"/>
        <w:bottom w:val="none" w:sz="0" w:space="0" w:color="auto"/>
        <w:right w:val="none" w:sz="0" w:space="0" w:color="auto"/>
      </w:divBdr>
      <w:divsChild>
        <w:div w:id="966356808">
          <w:marLeft w:val="0"/>
          <w:marRight w:val="0"/>
          <w:marTop w:val="0"/>
          <w:marBottom w:val="0"/>
          <w:divBdr>
            <w:top w:val="none" w:sz="0" w:space="0" w:color="auto"/>
            <w:left w:val="none" w:sz="0" w:space="0" w:color="auto"/>
            <w:bottom w:val="none" w:sz="0" w:space="0" w:color="auto"/>
            <w:right w:val="none" w:sz="0" w:space="0" w:color="auto"/>
          </w:divBdr>
        </w:div>
      </w:divsChild>
    </w:div>
    <w:div w:id="1089305999">
      <w:bodyDiv w:val="1"/>
      <w:marLeft w:val="0"/>
      <w:marRight w:val="0"/>
      <w:marTop w:val="0"/>
      <w:marBottom w:val="0"/>
      <w:divBdr>
        <w:top w:val="none" w:sz="0" w:space="0" w:color="auto"/>
        <w:left w:val="none" w:sz="0" w:space="0" w:color="auto"/>
        <w:bottom w:val="none" w:sz="0" w:space="0" w:color="auto"/>
        <w:right w:val="none" w:sz="0" w:space="0" w:color="auto"/>
      </w:divBdr>
      <w:divsChild>
        <w:div w:id="345520517">
          <w:marLeft w:val="0"/>
          <w:marRight w:val="0"/>
          <w:marTop w:val="0"/>
          <w:marBottom w:val="0"/>
          <w:divBdr>
            <w:top w:val="none" w:sz="0" w:space="0" w:color="auto"/>
            <w:left w:val="none" w:sz="0" w:space="0" w:color="auto"/>
            <w:bottom w:val="none" w:sz="0" w:space="0" w:color="auto"/>
            <w:right w:val="none" w:sz="0" w:space="0" w:color="auto"/>
          </w:divBdr>
          <w:divsChild>
            <w:div w:id="17021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4126">
      <w:bodyDiv w:val="1"/>
      <w:marLeft w:val="0"/>
      <w:marRight w:val="0"/>
      <w:marTop w:val="0"/>
      <w:marBottom w:val="0"/>
      <w:divBdr>
        <w:top w:val="none" w:sz="0" w:space="0" w:color="auto"/>
        <w:left w:val="none" w:sz="0" w:space="0" w:color="auto"/>
        <w:bottom w:val="none" w:sz="0" w:space="0" w:color="auto"/>
        <w:right w:val="none" w:sz="0" w:space="0" w:color="auto"/>
      </w:divBdr>
      <w:divsChild>
        <w:div w:id="1733574312">
          <w:marLeft w:val="0"/>
          <w:marRight w:val="0"/>
          <w:marTop w:val="0"/>
          <w:marBottom w:val="0"/>
          <w:divBdr>
            <w:top w:val="none" w:sz="0" w:space="0" w:color="auto"/>
            <w:left w:val="none" w:sz="0" w:space="0" w:color="auto"/>
            <w:bottom w:val="none" w:sz="0" w:space="0" w:color="auto"/>
            <w:right w:val="none" w:sz="0" w:space="0" w:color="auto"/>
          </w:divBdr>
        </w:div>
      </w:divsChild>
    </w:div>
    <w:div w:id="1212116064">
      <w:bodyDiv w:val="1"/>
      <w:marLeft w:val="0"/>
      <w:marRight w:val="0"/>
      <w:marTop w:val="0"/>
      <w:marBottom w:val="0"/>
      <w:divBdr>
        <w:top w:val="none" w:sz="0" w:space="0" w:color="auto"/>
        <w:left w:val="none" w:sz="0" w:space="0" w:color="auto"/>
        <w:bottom w:val="none" w:sz="0" w:space="0" w:color="auto"/>
        <w:right w:val="none" w:sz="0" w:space="0" w:color="auto"/>
      </w:divBdr>
      <w:divsChild>
        <w:div w:id="767428560">
          <w:marLeft w:val="0"/>
          <w:marRight w:val="0"/>
          <w:marTop w:val="0"/>
          <w:marBottom w:val="0"/>
          <w:divBdr>
            <w:top w:val="none" w:sz="0" w:space="0" w:color="auto"/>
            <w:left w:val="none" w:sz="0" w:space="0" w:color="auto"/>
            <w:bottom w:val="none" w:sz="0" w:space="0" w:color="auto"/>
            <w:right w:val="none" w:sz="0" w:space="0" w:color="auto"/>
          </w:divBdr>
        </w:div>
      </w:divsChild>
    </w:div>
    <w:div w:id="1240752768">
      <w:bodyDiv w:val="1"/>
      <w:marLeft w:val="0"/>
      <w:marRight w:val="0"/>
      <w:marTop w:val="0"/>
      <w:marBottom w:val="0"/>
      <w:divBdr>
        <w:top w:val="none" w:sz="0" w:space="0" w:color="auto"/>
        <w:left w:val="none" w:sz="0" w:space="0" w:color="auto"/>
        <w:bottom w:val="none" w:sz="0" w:space="0" w:color="auto"/>
        <w:right w:val="none" w:sz="0" w:space="0" w:color="auto"/>
      </w:divBdr>
    </w:div>
    <w:div w:id="1249076539">
      <w:bodyDiv w:val="1"/>
      <w:marLeft w:val="0"/>
      <w:marRight w:val="0"/>
      <w:marTop w:val="0"/>
      <w:marBottom w:val="0"/>
      <w:divBdr>
        <w:top w:val="none" w:sz="0" w:space="0" w:color="auto"/>
        <w:left w:val="none" w:sz="0" w:space="0" w:color="auto"/>
        <w:bottom w:val="none" w:sz="0" w:space="0" w:color="auto"/>
        <w:right w:val="none" w:sz="0" w:space="0" w:color="auto"/>
      </w:divBdr>
      <w:divsChild>
        <w:div w:id="1986081150">
          <w:marLeft w:val="0"/>
          <w:marRight w:val="0"/>
          <w:marTop w:val="0"/>
          <w:marBottom w:val="0"/>
          <w:divBdr>
            <w:top w:val="none" w:sz="0" w:space="0" w:color="auto"/>
            <w:left w:val="none" w:sz="0" w:space="0" w:color="auto"/>
            <w:bottom w:val="none" w:sz="0" w:space="0" w:color="auto"/>
            <w:right w:val="none" w:sz="0" w:space="0" w:color="auto"/>
          </w:divBdr>
        </w:div>
      </w:divsChild>
    </w:div>
    <w:div w:id="1381131172">
      <w:bodyDiv w:val="1"/>
      <w:marLeft w:val="0"/>
      <w:marRight w:val="0"/>
      <w:marTop w:val="0"/>
      <w:marBottom w:val="0"/>
      <w:divBdr>
        <w:top w:val="none" w:sz="0" w:space="0" w:color="auto"/>
        <w:left w:val="none" w:sz="0" w:space="0" w:color="auto"/>
        <w:bottom w:val="none" w:sz="0" w:space="0" w:color="auto"/>
        <w:right w:val="none" w:sz="0" w:space="0" w:color="auto"/>
      </w:divBdr>
      <w:divsChild>
        <w:div w:id="1453985558">
          <w:marLeft w:val="0"/>
          <w:marRight w:val="0"/>
          <w:marTop w:val="0"/>
          <w:marBottom w:val="0"/>
          <w:divBdr>
            <w:top w:val="none" w:sz="0" w:space="0" w:color="auto"/>
            <w:left w:val="none" w:sz="0" w:space="0" w:color="auto"/>
            <w:bottom w:val="none" w:sz="0" w:space="0" w:color="auto"/>
            <w:right w:val="none" w:sz="0" w:space="0" w:color="auto"/>
          </w:divBdr>
        </w:div>
      </w:divsChild>
    </w:div>
    <w:div w:id="1438020723">
      <w:bodyDiv w:val="1"/>
      <w:marLeft w:val="0"/>
      <w:marRight w:val="0"/>
      <w:marTop w:val="0"/>
      <w:marBottom w:val="0"/>
      <w:divBdr>
        <w:top w:val="none" w:sz="0" w:space="0" w:color="auto"/>
        <w:left w:val="none" w:sz="0" w:space="0" w:color="auto"/>
        <w:bottom w:val="none" w:sz="0" w:space="0" w:color="auto"/>
        <w:right w:val="none" w:sz="0" w:space="0" w:color="auto"/>
      </w:divBdr>
      <w:divsChild>
        <w:div w:id="168954176">
          <w:marLeft w:val="0"/>
          <w:marRight w:val="0"/>
          <w:marTop w:val="0"/>
          <w:marBottom w:val="0"/>
          <w:divBdr>
            <w:top w:val="none" w:sz="0" w:space="0" w:color="auto"/>
            <w:left w:val="none" w:sz="0" w:space="0" w:color="auto"/>
            <w:bottom w:val="none" w:sz="0" w:space="0" w:color="auto"/>
            <w:right w:val="none" w:sz="0" w:space="0" w:color="auto"/>
          </w:divBdr>
          <w:divsChild>
            <w:div w:id="12153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674">
      <w:bodyDiv w:val="1"/>
      <w:marLeft w:val="0"/>
      <w:marRight w:val="0"/>
      <w:marTop w:val="0"/>
      <w:marBottom w:val="0"/>
      <w:divBdr>
        <w:top w:val="none" w:sz="0" w:space="0" w:color="auto"/>
        <w:left w:val="none" w:sz="0" w:space="0" w:color="auto"/>
        <w:bottom w:val="none" w:sz="0" w:space="0" w:color="auto"/>
        <w:right w:val="none" w:sz="0" w:space="0" w:color="auto"/>
      </w:divBdr>
      <w:divsChild>
        <w:div w:id="1210385974">
          <w:marLeft w:val="0"/>
          <w:marRight w:val="0"/>
          <w:marTop w:val="0"/>
          <w:marBottom w:val="0"/>
          <w:divBdr>
            <w:top w:val="none" w:sz="0" w:space="0" w:color="auto"/>
            <w:left w:val="none" w:sz="0" w:space="0" w:color="auto"/>
            <w:bottom w:val="none" w:sz="0" w:space="0" w:color="auto"/>
            <w:right w:val="none" w:sz="0" w:space="0" w:color="auto"/>
          </w:divBdr>
        </w:div>
      </w:divsChild>
    </w:div>
    <w:div w:id="1649045171">
      <w:bodyDiv w:val="1"/>
      <w:marLeft w:val="0"/>
      <w:marRight w:val="0"/>
      <w:marTop w:val="0"/>
      <w:marBottom w:val="0"/>
      <w:divBdr>
        <w:top w:val="none" w:sz="0" w:space="0" w:color="auto"/>
        <w:left w:val="none" w:sz="0" w:space="0" w:color="auto"/>
        <w:bottom w:val="none" w:sz="0" w:space="0" w:color="auto"/>
        <w:right w:val="none" w:sz="0" w:space="0" w:color="auto"/>
      </w:divBdr>
      <w:divsChild>
        <w:div w:id="1055399263">
          <w:marLeft w:val="0"/>
          <w:marRight w:val="0"/>
          <w:marTop w:val="0"/>
          <w:marBottom w:val="0"/>
          <w:divBdr>
            <w:top w:val="none" w:sz="0" w:space="0" w:color="auto"/>
            <w:left w:val="none" w:sz="0" w:space="0" w:color="auto"/>
            <w:bottom w:val="none" w:sz="0" w:space="0" w:color="auto"/>
            <w:right w:val="none" w:sz="0" w:space="0" w:color="auto"/>
          </w:divBdr>
        </w:div>
      </w:divsChild>
    </w:div>
    <w:div w:id="1722359836">
      <w:bodyDiv w:val="1"/>
      <w:marLeft w:val="0"/>
      <w:marRight w:val="0"/>
      <w:marTop w:val="0"/>
      <w:marBottom w:val="0"/>
      <w:divBdr>
        <w:top w:val="none" w:sz="0" w:space="0" w:color="auto"/>
        <w:left w:val="none" w:sz="0" w:space="0" w:color="auto"/>
        <w:bottom w:val="none" w:sz="0" w:space="0" w:color="auto"/>
        <w:right w:val="none" w:sz="0" w:space="0" w:color="auto"/>
      </w:divBdr>
      <w:divsChild>
        <w:div w:id="189075139">
          <w:marLeft w:val="0"/>
          <w:marRight w:val="0"/>
          <w:marTop w:val="0"/>
          <w:marBottom w:val="0"/>
          <w:divBdr>
            <w:top w:val="none" w:sz="0" w:space="0" w:color="auto"/>
            <w:left w:val="none" w:sz="0" w:space="0" w:color="auto"/>
            <w:bottom w:val="none" w:sz="0" w:space="0" w:color="auto"/>
            <w:right w:val="none" w:sz="0" w:space="0" w:color="auto"/>
          </w:divBdr>
          <w:divsChild>
            <w:div w:id="60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453">
      <w:bodyDiv w:val="1"/>
      <w:marLeft w:val="0"/>
      <w:marRight w:val="0"/>
      <w:marTop w:val="0"/>
      <w:marBottom w:val="0"/>
      <w:divBdr>
        <w:top w:val="none" w:sz="0" w:space="0" w:color="auto"/>
        <w:left w:val="none" w:sz="0" w:space="0" w:color="auto"/>
        <w:bottom w:val="none" w:sz="0" w:space="0" w:color="auto"/>
        <w:right w:val="none" w:sz="0" w:space="0" w:color="auto"/>
      </w:divBdr>
      <w:divsChild>
        <w:div w:id="1792358527">
          <w:marLeft w:val="0"/>
          <w:marRight w:val="0"/>
          <w:marTop w:val="0"/>
          <w:marBottom w:val="0"/>
          <w:divBdr>
            <w:top w:val="none" w:sz="0" w:space="0" w:color="auto"/>
            <w:left w:val="none" w:sz="0" w:space="0" w:color="auto"/>
            <w:bottom w:val="none" w:sz="0" w:space="0" w:color="auto"/>
            <w:right w:val="none" w:sz="0" w:space="0" w:color="auto"/>
          </w:divBdr>
        </w:div>
      </w:divsChild>
    </w:div>
    <w:div w:id="18637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Props1.xml><?xml version="1.0" encoding="utf-8"?>
<ds:datastoreItem xmlns:ds="http://schemas.openxmlformats.org/officeDocument/2006/customXml" ds:itemID="{266598B9-F403-4D24-AB65-E25AF7060E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7982</Characters>
  <Application>Microsoft Office Word</Application>
  <DocSecurity>0</DocSecurity>
  <Lines>66</Lines>
  <Paragraphs>18</Paragraphs>
  <ScaleCrop>false</ScaleCrop>
  <HeadingPairs>
    <vt:vector size="8" baseType="variant">
      <vt:variant>
        <vt:lpstr>Title</vt:lpstr>
      </vt:variant>
      <vt:variant>
        <vt:i4>1</vt:i4>
      </vt:variant>
      <vt:variant>
        <vt:lpstr>Titre</vt:lpstr>
      </vt:variant>
      <vt:variant>
        <vt:i4>1</vt:i4>
      </vt:variant>
      <vt:variant>
        <vt:lpstr>Название</vt:lpstr>
      </vt:variant>
      <vt:variant>
        <vt:i4>1</vt:i4>
      </vt:variant>
      <vt:variant>
        <vt:lpstr>Titel</vt:lpstr>
      </vt:variant>
      <vt:variant>
        <vt:i4>1</vt:i4>
      </vt:variant>
    </vt:vector>
  </HeadingPairs>
  <TitlesOfParts>
    <vt:vector size="4" baseType="lpstr">
      <vt:lpstr>Submitted by the expert from the informal group on Service Doors, Windows and Emergency Exits (SDWEE)</vt:lpstr>
      <vt:lpstr>Submitted by the expert from the informal group on Service Doors, Windows and Emergency Exits (SDWEE)</vt:lpstr>
      <vt:lpstr>Submitted by the expert from the informal group on Service Doors, Windows and Emergency Exits (SDWEE)</vt:lpstr>
      <vt:lpstr>Submitted by the expert from the informal group on Service Doors, Windows and Emergency Exits (SDWEE)</vt:lpstr>
    </vt:vector>
  </TitlesOfParts>
  <Company>НАМИ</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by the expert from the informal group on Service Doors, Windows and Emergency Exits (SDWEE)</dc:title>
  <dc:creator>OICA</dc:creator>
  <cp:lastModifiedBy>Hubert Romain</cp:lastModifiedBy>
  <cp:revision>2</cp:revision>
  <cp:lastPrinted>2016-09-26T05:30:00Z</cp:lastPrinted>
  <dcterms:created xsi:type="dcterms:W3CDTF">2016-09-27T15:23:00Z</dcterms:created>
  <dcterms:modified xsi:type="dcterms:W3CDTF">2016-09-27T15:23:00Z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3beb8645-ddbd-455d-980d-b8f817e48e2a</vt:lpwstr>
  </property>
  <property fmtid="{D5CDD505-2E9C-101B-9397-08002B2CF9AE}" pid="3" name="bjSaver">
    <vt:lpwstr>S2e15rp+7ldH2uz+ZrtuFhXO9HOONE9S</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PAG55,27/01/2016 14:11:19,GENERAL BUSINESS</vt:lpwstr>
  </property>
  <property fmtid="{D5CDD505-2E9C-101B-9397-08002B2CF9AE}" pid="8" name="CNH-Classification">
    <vt:lpwstr>[GENERAL BUSINESS]</vt:lpwstr>
  </property>
  <property fmtid="{D5CDD505-2E9C-101B-9397-08002B2CF9AE}" pid="9" name="_NewReviewCycle">
    <vt:lpwstr/>
  </property>
</Properties>
</file>