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34" w:rsidRPr="008F7AED" w:rsidRDefault="00186934" w:rsidP="00BE4451">
      <w:pPr>
        <w:tabs>
          <w:tab w:val="left" w:pos="5954"/>
        </w:tabs>
        <w:rPr>
          <w:lang w:val="en-GB"/>
        </w:rPr>
      </w:pPr>
      <w:r w:rsidRPr="008F7AED">
        <w:rPr>
          <w:lang w:val="en-GB"/>
        </w:rPr>
        <w:t>Submitted by the expert f</w:t>
      </w:r>
      <w:r w:rsidR="002601E4">
        <w:rPr>
          <w:lang w:val="en-GB"/>
        </w:rPr>
        <w:t>rom</w:t>
      </w:r>
      <w:r w:rsidRPr="008F7AED">
        <w:rPr>
          <w:lang w:val="en-GB"/>
        </w:rPr>
        <w:t xml:space="preserve"> </w:t>
      </w:r>
      <w:r w:rsidR="007C7998">
        <w:rPr>
          <w:lang w:val="en-GB"/>
        </w:rPr>
        <w:t>Poland</w:t>
      </w:r>
      <w:r w:rsidRPr="008F7AED">
        <w:rPr>
          <w:lang w:val="en-GB"/>
        </w:rPr>
        <w:tab/>
      </w:r>
      <w:r w:rsidR="00BE4451" w:rsidRPr="008F7AED">
        <w:rPr>
          <w:lang w:val="en-GB"/>
        </w:rPr>
        <w:t xml:space="preserve">Informal document </w:t>
      </w:r>
      <w:r w:rsidR="00BE4451" w:rsidRPr="007212DF">
        <w:rPr>
          <w:b/>
          <w:lang w:val="en-GB"/>
        </w:rPr>
        <w:t>GRSG-1</w:t>
      </w:r>
      <w:r w:rsidR="007C7998" w:rsidRPr="007212DF">
        <w:rPr>
          <w:b/>
          <w:lang w:val="en-GB"/>
        </w:rPr>
        <w:t>11</w:t>
      </w:r>
      <w:r w:rsidR="00BE4451" w:rsidRPr="007212DF">
        <w:rPr>
          <w:b/>
          <w:lang w:val="en-GB"/>
        </w:rPr>
        <w:t>-</w:t>
      </w:r>
      <w:r w:rsidR="007212DF" w:rsidRPr="007212DF">
        <w:rPr>
          <w:b/>
          <w:lang w:val="en-GB"/>
        </w:rPr>
        <w:t>05</w:t>
      </w:r>
    </w:p>
    <w:p w:rsidR="003F7ECF" w:rsidRPr="00BE4451" w:rsidRDefault="002601E4" w:rsidP="00BE4451">
      <w:pPr>
        <w:tabs>
          <w:tab w:val="left" w:pos="6000"/>
        </w:tabs>
        <w:ind w:firstLine="6000"/>
        <w:jc w:val="both"/>
        <w:rPr>
          <w:lang w:val="en-GB"/>
        </w:rPr>
      </w:pPr>
      <w:r>
        <w:rPr>
          <w:lang w:val="en-GB"/>
        </w:rPr>
        <w:t>(</w:t>
      </w:r>
      <w:r w:rsidR="00BE4451" w:rsidRPr="00BE4451">
        <w:rPr>
          <w:lang w:val="en-GB"/>
        </w:rPr>
        <w:t>1</w:t>
      </w:r>
      <w:r w:rsidR="007C7998">
        <w:rPr>
          <w:lang w:val="en-GB"/>
        </w:rPr>
        <w:t>11</w:t>
      </w:r>
      <w:r w:rsidR="00BE4451" w:rsidRPr="00BE4451">
        <w:rPr>
          <w:vertAlign w:val="superscript"/>
          <w:lang w:val="en-GB"/>
        </w:rPr>
        <w:t>th</w:t>
      </w:r>
      <w:r w:rsidR="00BE4451" w:rsidRPr="00BE4451">
        <w:rPr>
          <w:lang w:val="en-GB"/>
        </w:rPr>
        <w:t xml:space="preserve"> GRSG, </w:t>
      </w:r>
      <w:r w:rsidR="007C7998">
        <w:rPr>
          <w:lang w:val="en-GB"/>
        </w:rPr>
        <w:t>11-14 October</w:t>
      </w:r>
      <w:r w:rsidR="00BE4451" w:rsidRPr="00BE4451">
        <w:rPr>
          <w:lang w:val="en-GB"/>
        </w:rPr>
        <w:t xml:space="preserve"> 201</w:t>
      </w:r>
      <w:r w:rsidR="007C7998">
        <w:rPr>
          <w:lang w:val="en-GB"/>
        </w:rPr>
        <w:t>6</w:t>
      </w:r>
    </w:p>
    <w:p w:rsidR="006B2108" w:rsidRDefault="00C92977" w:rsidP="003F7ECF">
      <w:pPr>
        <w:tabs>
          <w:tab w:val="left" w:pos="6000"/>
        </w:tabs>
        <w:jc w:val="both"/>
        <w:rPr>
          <w:lang w:val="en-GB"/>
        </w:rPr>
      </w:pPr>
      <w:r w:rsidRPr="00BE4451">
        <w:rPr>
          <w:lang w:val="en-GB"/>
        </w:rPr>
        <w:tab/>
      </w:r>
      <w:r w:rsidR="00BE4451">
        <w:rPr>
          <w:lang w:val="en-GB"/>
        </w:rPr>
        <w:t xml:space="preserve">Agenda </w:t>
      </w:r>
      <w:r w:rsidR="00600FAA">
        <w:rPr>
          <w:lang w:val="en-GB"/>
        </w:rPr>
        <w:t xml:space="preserve">item </w:t>
      </w:r>
      <w:r w:rsidR="007C7998">
        <w:rPr>
          <w:lang w:val="en-GB"/>
        </w:rPr>
        <w:t>4</w:t>
      </w:r>
      <w:r w:rsidR="002601E4">
        <w:rPr>
          <w:lang w:val="en-GB"/>
        </w:rPr>
        <w:t>)</w:t>
      </w:r>
    </w:p>
    <w:p w:rsidR="00BE4451" w:rsidRPr="008F7AED" w:rsidRDefault="00BE4451" w:rsidP="003F7ECF">
      <w:pPr>
        <w:tabs>
          <w:tab w:val="left" w:pos="6000"/>
        </w:tabs>
        <w:jc w:val="both"/>
        <w:rPr>
          <w:lang w:val="en-GB"/>
        </w:rPr>
      </w:pPr>
    </w:p>
    <w:p w:rsidR="00C92977" w:rsidRPr="008F7AED" w:rsidRDefault="00C92977" w:rsidP="00BE4451">
      <w:pPr>
        <w:tabs>
          <w:tab w:val="left" w:pos="6240"/>
        </w:tabs>
        <w:spacing w:before="120"/>
        <w:jc w:val="center"/>
        <w:rPr>
          <w:b/>
          <w:sz w:val="28"/>
          <w:szCs w:val="28"/>
          <w:lang w:val="en-GB"/>
        </w:rPr>
      </w:pPr>
      <w:r w:rsidRPr="008F7AED">
        <w:rPr>
          <w:b/>
          <w:sz w:val="28"/>
          <w:szCs w:val="28"/>
          <w:lang w:val="en-GB"/>
        </w:rPr>
        <w:t xml:space="preserve">Proposal for amendments to </w:t>
      </w:r>
      <w:r w:rsidR="002601E4">
        <w:rPr>
          <w:b/>
          <w:sz w:val="28"/>
          <w:szCs w:val="28"/>
          <w:lang w:val="en-GB"/>
        </w:rPr>
        <w:t>UN R</w:t>
      </w:r>
      <w:r w:rsidRPr="008F7AED">
        <w:rPr>
          <w:b/>
          <w:sz w:val="28"/>
          <w:szCs w:val="28"/>
          <w:lang w:val="en-GB"/>
        </w:rPr>
        <w:t xml:space="preserve">egulation </w:t>
      </w:r>
      <w:r w:rsidR="002601E4">
        <w:rPr>
          <w:b/>
          <w:sz w:val="28"/>
          <w:szCs w:val="28"/>
          <w:lang w:val="en-GB"/>
        </w:rPr>
        <w:t>No.</w:t>
      </w:r>
      <w:r w:rsidR="00171134" w:rsidRPr="008F7AED">
        <w:rPr>
          <w:b/>
          <w:sz w:val="28"/>
          <w:szCs w:val="28"/>
          <w:lang w:val="en-GB"/>
        </w:rPr>
        <w:t xml:space="preserve"> </w:t>
      </w:r>
      <w:r w:rsidR="008F7AED" w:rsidRPr="008F7AED">
        <w:rPr>
          <w:b/>
          <w:sz w:val="28"/>
          <w:szCs w:val="28"/>
          <w:lang w:val="en-GB"/>
        </w:rPr>
        <w:t>43</w:t>
      </w:r>
      <w:r w:rsidR="007212DF">
        <w:rPr>
          <w:b/>
          <w:sz w:val="28"/>
          <w:szCs w:val="28"/>
          <w:lang w:val="en-GB"/>
        </w:rPr>
        <w:t>,</w:t>
      </w:r>
    </w:p>
    <w:p w:rsidR="00C92977" w:rsidRDefault="007C7998" w:rsidP="00C92977">
      <w:pPr>
        <w:tabs>
          <w:tab w:val="left" w:pos="6240"/>
        </w:tabs>
        <w:jc w:val="center"/>
        <w:rPr>
          <w:b/>
          <w:sz w:val="28"/>
          <w:szCs w:val="28"/>
          <w:lang w:val="en-GB"/>
        </w:rPr>
      </w:pPr>
      <w:proofErr w:type="gramStart"/>
      <w:r>
        <w:rPr>
          <w:b/>
          <w:sz w:val="28"/>
          <w:szCs w:val="28"/>
          <w:lang w:val="en-GB"/>
        </w:rPr>
        <w:t>document</w:t>
      </w:r>
      <w:proofErr w:type="gramEnd"/>
      <w:r>
        <w:rPr>
          <w:b/>
          <w:sz w:val="28"/>
          <w:szCs w:val="28"/>
          <w:lang w:val="en-GB"/>
        </w:rPr>
        <w:t xml:space="preserve"> ECE/TRANS/WP.29/GRSG/2015/22 </w:t>
      </w:r>
      <w:r w:rsidR="00C92977" w:rsidRPr="008F7AED">
        <w:rPr>
          <w:b/>
          <w:sz w:val="28"/>
          <w:szCs w:val="28"/>
          <w:lang w:val="en-GB"/>
        </w:rPr>
        <w:t>(</w:t>
      </w:r>
      <w:r w:rsidR="00A46099">
        <w:rPr>
          <w:b/>
          <w:sz w:val="28"/>
          <w:szCs w:val="28"/>
          <w:lang w:val="en-GB"/>
        </w:rPr>
        <w:t>Safety g</w:t>
      </w:r>
      <w:r w:rsidR="008F7AED" w:rsidRPr="008F7AED">
        <w:rPr>
          <w:b/>
          <w:sz w:val="28"/>
          <w:szCs w:val="28"/>
          <w:lang w:val="en-GB"/>
        </w:rPr>
        <w:t>lazing</w:t>
      </w:r>
      <w:r w:rsidR="00C92977" w:rsidRPr="008F7AED">
        <w:rPr>
          <w:b/>
          <w:sz w:val="28"/>
          <w:szCs w:val="28"/>
          <w:lang w:val="en-GB"/>
        </w:rPr>
        <w:t>)</w:t>
      </w:r>
    </w:p>
    <w:p w:rsidR="00A52C35" w:rsidRPr="008F7AED" w:rsidRDefault="00A52C35" w:rsidP="00C92977">
      <w:pPr>
        <w:tabs>
          <w:tab w:val="left" w:pos="6240"/>
        </w:tabs>
        <w:jc w:val="center"/>
        <w:rPr>
          <w:b/>
          <w:sz w:val="28"/>
          <w:szCs w:val="28"/>
          <w:lang w:val="en-GB"/>
        </w:rPr>
      </w:pPr>
      <w:bookmarkStart w:id="0" w:name="_GoBack"/>
      <w:bookmarkEnd w:id="0"/>
    </w:p>
    <w:p w:rsidR="00EE3DF0" w:rsidRDefault="008F7AED" w:rsidP="008F7AED">
      <w:pPr>
        <w:tabs>
          <w:tab w:val="left" w:pos="6240"/>
        </w:tabs>
        <w:jc w:val="both"/>
        <w:rPr>
          <w:lang w:val="en-GB"/>
        </w:rPr>
      </w:pPr>
      <w:r w:rsidRPr="008F7AED">
        <w:rPr>
          <w:lang w:val="en-GB"/>
        </w:rPr>
        <w:t xml:space="preserve">The aim </w:t>
      </w:r>
      <w:r w:rsidR="00A46099">
        <w:rPr>
          <w:lang w:val="en-GB"/>
        </w:rPr>
        <w:t>of t</w:t>
      </w:r>
      <w:r w:rsidR="00A46099" w:rsidRPr="008F7AED">
        <w:rPr>
          <w:lang w:val="en-GB"/>
        </w:rPr>
        <w:t xml:space="preserve">his proposal </w:t>
      </w:r>
      <w:r w:rsidRPr="008F7AED">
        <w:rPr>
          <w:lang w:val="en-GB"/>
        </w:rPr>
        <w:t xml:space="preserve">is to </w:t>
      </w:r>
      <w:r w:rsidR="00EE3DF0">
        <w:rPr>
          <w:lang w:val="en-GB"/>
        </w:rPr>
        <w:t xml:space="preserve">specify </w:t>
      </w:r>
      <w:r w:rsidR="007C7998">
        <w:rPr>
          <w:lang w:val="en-GB"/>
        </w:rPr>
        <w:t xml:space="preserve">in details </w:t>
      </w:r>
      <w:r w:rsidR="00EE3DF0">
        <w:rPr>
          <w:lang w:val="en-GB"/>
        </w:rPr>
        <w:t>the parameters of the abrasion test machine.</w:t>
      </w:r>
    </w:p>
    <w:p w:rsidR="0015716A" w:rsidRPr="008F7AED" w:rsidRDefault="0015716A" w:rsidP="00C92977">
      <w:pPr>
        <w:tabs>
          <w:tab w:val="left" w:pos="6240"/>
        </w:tabs>
        <w:jc w:val="both"/>
        <w:rPr>
          <w:b/>
          <w:lang w:val="en-GB"/>
        </w:rPr>
      </w:pPr>
    </w:p>
    <w:p w:rsidR="00C92977" w:rsidRDefault="00C92977" w:rsidP="00C92977">
      <w:pPr>
        <w:tabs>
          <w:tab w:val="left" w:pos="6240"/>
        </w:tabs>
        <w:jc w:val="both"/>
        <w:rPr>
          <w:b/>
          <w:lang w:val="en-GB"/>
        </w:rPr>
      </w:pPr>
      <w:r w:rsidRPr="008F7AED">
        <w:rPr>
          <w:b/>
          <w:lang w:val="en-GB"/>
        </w:rPr>
        <w:t>Proposal</w:t>
      </w:r>
    </w:p>
    <w:p w:rsidR="00600FAA" w:rsidRPr="008F7AED" w:rsidRDefault="00600FAA" w:rsidP="00C92977">
      <w:pPr>
        <w:tabs>
          <w:tab w:val="left" w:pos="6240"/>
        </w:tabs>
        <w:jc w:val="both"/>
        <w:rPr>
          <w:b/>
          <w:lang w:val="en-GB"/>
        </w:rPr>
      </w:pPr>
    </w:p>
    <w:p w:rsidR="008F7AED" w:rsidRDefault="008F7AED" w:rsidP="008F7AED">
      <w:pPr>
        <w:tabs>
          <w:tab w:val="left" w:pos="6240"/>
        </w:tabs>
        <w:jc w:val="both"/>
        <w:rPr>
          <w:lang w:val="en-GB"/>
        </w:rPr>
      </w:pPr>
      <w:r w:rsidRPr="002601E4">
        <w:rPr>
          <w:i/>
          <w:lang w:val="en-GB"/>
        </w:rPr>
        <w:t xml:space="preserve">Annex </w:t>
      </w:r>
      <w:r w:rsidR="00C962F7" w:rsidRPr="002601E4">
        <w:rPr>
          <w:i/>
          <w:lang w:val="en-GB"/>
        </w:rPr>
        <w:t>3</w:t>
      </w:r>
      <w:r w:rsidRPr="002601E4">
        <w:rPr>
          <w:i/>
          <w:lang w:val="en-GB"/>
        </w:rPr>
        <w:t xml:space="preserve">, </w:t>
      </w:r>
      <w:r w:rsidR="00C962F7" w:rsidRPr="002601E4">
        <w:rPr>
          <w:i/>
          <w:lang w:val="en-GB"/>
        </w:rPr>
        <w:t>Figure 4</w:t>
      </w:r>
      <w:r w:rsidR="002601E4" w:rsidRPr="002601E4">
        <w:rPr>
          <w:i/>
          <w:lang w:val="en-GB"/>
        </w:rPr>
        <w:t>,</w:t>
      </w:r>
      <w:r w:rsidR="00C962F7">
        <w:rPr>
          <w:lang w:val="en-GB"/>
        </w:rPr>
        <w:t xml:space="preserve"> shall be replaced</w:t>
      </w:r>
      <w:r w:rsidRPr="008F7AED">
        <w:rPr>
          <w:lang w:val="en-GB"/>
        </w:rPr>
        <w:t xml:space="preserve"> </w:t>
      </w:r>
      <w:r w:rsidR="00600FAA">
        <w:rPr>
          <w:lang w:val="en-GB"/>
        </w:rPr>
        <w:t>by this diagram</w:t>
      </w:r>
      <w:r w:rsidR="007C7998">
        <w:rPr>
          <w:lang w:val="en-GB"/>
        </w:rPr>
        <w:t xml:space="preserve"> with dimensions</w:t>
      </w:r>
      <w:r w:rsidR="00600FAA">
        <w:rPr>
          <w:lang w:val="en-GB"/>
        </w:rPr>
        <w:t>:</w:t>
      </w:r>
    </w:p>
    <w:p w:rsidR="00810AB9" w:rsidRDefault="0036766E" w:rsidP="00810AB9">
      <w:pPr>
        <w:tabs>
          <w:tab w:val="left" w:pos="6240"/>
        </w:tabs>
        <w:jc w:val="center"/>
        <w:rPr>
          <w:lang w:val="en-GB"/>
        </w:rPr>
      </w:pPr>
      <w:r w:rsidRPr="0036766E">
        <w:rPr>
          <w:noProof/>
          <w:lang w:val="en-GB" w:eastAsia="en-GB"/>
        </w:rPr>
        <w:drawing>
          <wp:inline distT="0" distB="0" distL="0" distR="0">
            <wp:extent cx="6371590" cy="516869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516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9B5" w:rsidRDefault="003744F9" w:rsidP="002601E4">
      <w:pPr>
        <w:tabs>
          <w:tab w:val="left" w:pos="6240"/>
        </w:tabs>
        <w:spacing w:after="120"/>
        <w:ind w:left="839" w:right="962" w:hanging="839"/>
        <w:jc w:val="both"/>
        <w:rPr>
          <w:b/>
          <w:lang w:val="en-GB"/>
        </w:rPr>
      </w:pPr>
      <w:r>
        <w:rPr>
          <w:b/>
          <w:lang w:val="en-GB"/>
        </w:rPr>
        <w:t>Justification</w:t>
      </w:r>
    </w:p>
    <w:p w:rsidR="007212DF" w:rsidRDefault="007212DF" w:rsidP="002601E4">
      <w:pPr>
        <w:tabs>
          <w:tab w:val="left" w:pos="6240"/>
        </w:tabs>
        <w:spacing w:after="120"/>
        <w:ind w:left="839" w:right="962" w:hanging="839"/>
        <w:jc w:val="both"/>
        <w:rPr>
          <w:b/>
          <w:lang w:val="en-GB"/>
        </w:rPr>
      </w:pPr>
    </w:p>
    <w:p w:rsidR="00470531" w:rsidRPr="00470531" w:rsidRDefault="00470531" w:rsidP="00470531">
      <w:pPr>
        <w:pStyle w:val="ListParagraph"/>
        <w:tabs>
          <w:tab w:val="left" w:pos="567"/>
          <w:tab w:val="left" w:pos="6240"/>
        </w:tabs>
        <w:spacing w:after="120"/>
        <w:ind w:left="0" w:right="962"/>
        <w:contextualSpacing w:val="0"/>
        <w:jc w:val="both"/>
        <w:rPr>
          <w:lang w:val="en-GB"/>
        </w:rPr>
      </w:pPr>
      <w:r w:rsidRPr="00470531">
        <w:rPr>
          <w:lang w:val="en-GB"/>
        </w:rPr>
        <w:t>In order to avoid any confusion with reference to the document</w:t>
      </w:r>
      <w:r w:rsidR="007C1FE7">
        <w:rPr>
          <w:lang w:val="en-GB"/>
        </w:rPr>
        <w:t xml:space="preserve"> </w:t>
      </w:r>
      <w:r w:rsidRPr="00470531">
        <w:rPr>
          <w:lang w:val="en-GB"/>
        </w:rPr>
        <w:t>ECE/TRANS/WP.29/GRSG/2015/22</w:t>
      </w:r>
      <w:r>
        <w:rPr>
          <w:lang w:val="en-GB"/>
        </w:rPr>
        <w:t xml:space="preserve"> submitted by Hungary, we</w:t>
      </w:r>
      <w:r w:rsidR="007076B2">
        <w:rPr>
          <w:lang w:val="en-GB"/>
        </w:rPr>
        <w:t xml:space="preserve"> propose to replace the diagram </w:t>
      </w:r>
      <w:r w:rsidR="007C1FE7">
        <w:rPr>
          <w:lang w:val="en-GB"/>
        </w:rPr>
        <w:t xml:space="preserve">of </w:t>
      </w:r>
      <w:r w:rsidR="007076B2">
        <w:rPr>
          <w:lang w:val="en-GB"/>
        </w:rPr>
        <w:t>abrading instrument by the diagram that shar</w:t>
      </w:r>
      <w:r w:rsidR="000C4589">
        <w:rPr>
          <w:lang w:val="en-GB"/>
        </w:rPr>
        <w:t>e</w:t>
      </w:r>
      <w:r w:rsidR="007076B2">
        <w:rPr>
          <w:lang w:val="en-GB"/>
        </w:rPr>
        <w:t>s</w:t>
      </w:r>
      <w:r w:rsidR="000C4589">
        <w:rPr>
          <w:lang w:val="en-GB"/>
        </w:rPr>
        <w:t xml:space="preserve"> the distance clearly between the symmetry planes of the wheels (65</w:t>
      </w:r>
      <w:r w:rsidR="007212DF">
        <w:rPr>
          <w:lang w:val="en-GB"/>
        </w:rPr>
        <w:t xml:space="preserve"> </w:t>
      </w:r>
      <w:r w:rsidR="000C4589">
        <w:rPr>
          <w:lang w:val="en-GB"/>
        </w:rPr>
        <w:t>mm) and the offset of the wheel axis from the turntable axis (19</w:t>
      </w:r>
      <w:r w:rsidR="007212DF">
        <w:rPr>
          <w:lang w:val="en-GB"/>
        </w:rPr>
        <w:t xml:space="preserve"> </w:t>
      </w:r>
      <w:r w:rsidR="000C4589">
        <w:rPr>
          <w:lang w:val="en-GB"/>
        </w:rPr>
        <w:t>mm)</w:t>
      </w:r>
      <w:r w:rsidR="00EB721C">
        <w:rPr>
          <w:lang w:val="en-GB"/>
        </w:rPr>
        <w:t xml:space="preserve"> which</w:t>
      </w:r>
      <w:r w:rsidR="000C4589">
        <w:rPr>
          <w:lang w:val="en-GB"/>
        </w:rPr>
        <w:t xml:space="preserve"> shall be measured.</w:t>
      </w:r>
    </w:p>
    <w:p w:rsidR="002601E4" w:rsidRPr="00E1422E" w:rsidRDefault="002601E4" w:rsidP="002601E4">
      <w:pPr>
        <w:pStyle w:val="ListParagraph"/>
        <w:tabs>
          <w:tab w:val="left" w:pos="6240"/>
        </w:tabs>
        <w:spacing w:after="180"/>
        <w:ind w:left="927"/>
        <w:jc w:val="center"/>
        <w:rPr>
          <w:lang w:val="en-GB"/>
        </w:rPr>
      </w:pPr>
      <w:r>
        <w:rPr>
          <w:lang w:val="en-GB"/>
        </w:rPr>
        <w:t>_____________________</w:t>
      </w:r>
    </w:p>
    <w:sectPr w:rsidR="002601E4" w:rsidRPr="00E1422E" w:rsidSect="002601E4">
      <w:pgSz w:w="11906" w:h="16838"/>
      <w:pgMar w:top="851" w:right="936" w:bottom="1417" w:left="93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6F0D"/>
    <w:multiLevelType w:val="hybridMultilevel"/>
    <w:tmpl w:val="F1004902"/>
    <w:lvl w:ilvl="0" w:tplc="48B496E8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4CC2730"/>
    <w:multiLevelType w:val="hybridMultilevel"/>
    <w:tmpl w:val="359605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D628D"/>
    <w:multiLevelType w:val="hybridMultilevel"/>
    <w:tmpl w:val="62BE7F0C"/>
    <w:lvl w:ilvl="0" w:tplc="C6787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C95EA6"/>
    <w:multiLevelType w:val="hybridMultilevel"/>
    <w:tmpl w:val="A6DCD170"/>
    <w:lvl w:ilvl="0" w:tplc="982A19F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676842"/>
    <w:multiLevelType w:val="multilevel"/>
    <w:tmpl w:val="A6DCD17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776D1"/>
    <w:multiLevelType w:val="hybridMultilevel"/>
    <w:tmpl w:val="D54C6530"/>
    <w:lvl w:ilvl="0" w:tplc="040E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874"/>
        </w:tabs>
        <w:ind w:left="8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94"/>
        </w:tabs>
        <w:ind w:left="159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314"/>
        </w:tabs>
        <w:ind w:left="23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34"/>
        </w:tabs>
        <w:ind w:left="30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54"/>
        </w:tabs>
        <w:ind w:left="37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74"/>
        </w:tabs>
        <w:ind w:left="44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94"/>
        </w:tabs>
        <w:ind w:left="51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14"/>
        </w:tabs>
        <w:ind w:left="59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34"/>
    <w:rsid w:val="00012D44"/>
    <w:rsid w:val="00024D41"/>
    <w:rsid w:val="000319F6"/>
    <w:rsid w:val="0003714B"/>
    <w:rsid w:val="00073413"/>
    <w:rsid w:val="000C1976"/>
    <w:rsid w:val="000C4589"/>
    <w:rsid w:val="000D1B95"/>
    <w:rsid w:val="000E4DA5"/>
    <w:rsid w:val="000F1864"/>
    <w:rsid w:val="00141840"/>
    <w:rsid w:val="001442D1"/>
    <w:rsid w:val="00155442"/>
    <w:rsid w:val="0015716A"/>
    <w:rsid w:val="00171134"/>
    <w:rsid w:val="00186934"/>
    <w:rsid w:val="00193879"/>
    <w:rsid w:val="001B2E05"/>
    <w:rsid w:val="001E750B"/>
    <w:rsid w:val="001F74E7"/>
    <w:rsid w:val="0020018C"/>
    <w:rsid w:val="00200D6E"/>
    <w:rsid w:val="002122BF"/>
    <w:rsid w:val="00244B27"/>
    <w:rsid w:val="0025088F"/>
    <w:rsid w:val="00257117"/>
    <w:rsid w:val="002601E4"/>
    <w:rsid w:val="002670CC"/>
    <w:rsid w:val="002E70AE"/>
    <w:rsid w:val="00307F77"/>
    <w:rsid w:val="00315173"/>
    <w:rsid w:val="00337F23"/>
    <w:rsid w:val="00352A03"/>
    <w:rsid w:val="0036766E"/>
    <w:rsid w:val="00372575"/>
    <w:rsid w:val="003744F9"/>
    <w:rsid w:val="003B0EFD"/>
    <w:rsid w:val="003F7ECF"/>
    <w:rsid w:val="003F7FB2"/>
    <w:rsid w:val="004019C3"/>
    <w:rsid w:val="00410FCF"/>
    <w:rsid w:val="00460EE2"/>
    <w:rsid w:val="00470531"/>
    <w:rsid w:val="004A29B5"/>
    <w:rsid w:val="004C2764"/>
    <w:rsid w:val="004D26C8"/>
    <w:rsid w:val="004F7583"/>
    <w:rsid w:val="00554CB9"/>
    <w:rsid w:val="00556592"/>
    <w:rsid w:val="00556949"/>
    <w:rsid w:val="00580911"/>
    <w:rsid w:val="00591A3E"/>
    <w:rsid w:val="00596372"/>
    <w:rsid w:val="005A0BF9"/>
    <w:rsid w:val="005B7346"/>
    <w:rsid w:val="005D1532"/>
    <w:rsid w:val="005E6AE2"/>
    <w:rsid w:val="005F1342"/>
    <w:rsid w:val="00600FAA"/>
    <w:rsid w:val="00613CE6"/>
    <w:rsid w:val="00627EE1"/>
    <w:rsid w:val="00634626"/>
    <w:rsid w:val="00664244"/>
    <w:rsid w:val="006846B2"/>
    <w:rsid w:val="00685325"/>
    <w:rsid w:val="00686C5E"/>
    <w:rsid w:val="00692AAC"/>
    <w:rsid w:val="006A5BB3"/>
    <w:rsid w:val="006B2108"/>
    <w:rsid w:val="006C6781"/>
    <w:rsid w:val="006F26B4"/>
    <w:rsid w:val="00704407"/>
    <w:rsid w:val="007076B2"/>
    <w:rsid w:val="007212DF"/>
    <w:rsid w:val="007845AE"/>
    <w:rsid w:val="00787844"/>
    <w:rsid w:val="00787BDD"/>
    <w:rsid w:val="0079020F"/>
    <w:rsid w:val="007B6942"/>
    <w:rsid w:val="007C1FE7"/>
    <w:rsid w:val="007C7998"/>
    <w:rsid w:val="007D2596"/>
    <w:rsid w:val="007D3911"/>
    <w:rsid w:val="007D3AAA"/>
    <w:rsid w:val="00810AB9"/>
    <w:rsid w:val="00812108"/>
    <w:rsid w:val="00846605"/>
    <w:rsid w:val="00855741"/>
    <w:rsid w:val="00874F09"/>
    <w:rsid w:val="008774CA"/>
    <w:rsid w:val="00884B76"/>
    <w:rsid w:val="00892605"/>
    <w:rsid w:val="008C0D38"/>
    <w:rsid w:val="008F7AED"/>
    <w:rsid w:val="009033EF"/>
    <w:rsid w:val="0093007A"/>
    <w:rsid w:val="009C7F45"/>
    <w:rsid w:val="009F1C18"/>
    <w:rsid w:val="00A02561"/>
    <w:rsid w:val="00A066EA"/>
    <w:rsid w:val="00A35551"/>
    <w:rsid w:val="00A46099"/>
    <w:rsid w:val="00A4747A"/>
    <w:rsid w:val="00A52C35"/>
    <w:rsid w:val="00A837B4"/>
    <w:rsid w:val="00A95928"/>
    <w:rsid w:val="00AC1B3D"/>
    <w:rsid w:val="00AC49B6"/>
    <w:rsid w:val="00AC5336"/>
    <w:rsid w:val="00AF3749"/>
    <w:rsid w:val="00AF54CE"/>
    <w:rsid w:val="00AF7740"/>
    <w:rsid w:val="00B50A0E"/>
    <w:rsid w:val="00B5569B"/>
    <w:rsid w:val="00B55D7B"/>
    <w:rsid w:val="00B63E46"/>
    <w:rsid w:val="00B72C58"/>
    <w:rsid w:val="00B75C92"/>
    <w:rsid w:val="00BA2367"/>
    <w:rsid w:val="00BC6BCD"/>
    <w:rsid w:val="00BE4451"/>
    <w:rsid w:val="00BF5C07"/>
    <w:rsid w:val="00C2588D"/>
    <w:rsid w:val="00C306E8"/>
    <w:rsid w:val="00C30B27"/>
    <w:rsid w:val="00C30B62"/>
    <w:rsid w:val="00C40C9C"/>
    <w:rsid w:val="00C81E0E"/>
    <w:rsid w:val="00C830F2"/>
    <w:rsid w:val="00C87902"/>
    <w:rsid w:val="00C92977"/>
    <w:rsid w:val="00C962F7"/>
    <w:rsid w:val="00C97F8B"/>
    <w:rsid w:val="00CB2EF2"/>
    <w:rsid w:val="00D420A1"/>
    <w:rsid w:val="00D61D1F"/>
    <w:rsid w:val="00D75E82"/>
    <w:rsid w:val="00D8254B"/>
    <w:rsid w:val="00DD578F"/>
    <w:rsid w:val="00E043ED"/>
    <w:rsid w:val="00E1422E"/>
    <w:rsid w:val="00E21090"/>
    <w:rsid w:val="00E32D81"/>
    <w:rsid w:val="00E66A81"/>
    <w:rsid w:val="00E761D0"/>
    <w:rsid w:val="00E87F8F"/>
    <w:rsid w:val="00E91520"/>
    <w:rsid w:val="00EA1D50"/>
    <w:rsid w:val="00EA6816"/>
    <w:rsid w:val="00EB721C"/>
    <w:rsid w:val="00EE1487"/>
    <w:rsid w:val="00EE3DF0"/>
    <w:rsid w:val="00F0230D"/>
    <w:rsid w:val="00F5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84B7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84B76"/>
    <w:rPr>
      <w:rFonts w:ascii="Tahoma" w:hAnsi="Tahoma" w:cs="Tahoma"/>
      <w:sz w:val="16"/>
      <w:szCs w:val="16"/>
      <w:lang w:val="hu-HU" w:eastAsia="hu-HU"/>
    </w:rPr>
  </w:style>
  <w:style w:type="character" w:styleId="CommentReference">
    <w:name w:val="annotation reference"/>
    <w:rsid w:val="00686C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6C5E"/>
    <w:rPr>
      <w:sz w:val="20"/>
      <w:szCs w:val="20"/>
    </w:rPr>
  </w:style>
  <w:style w:type="character" w:customStyle="1" w:styleId="CommentTextChar">
    <w:name w:val="Comment Text Char"/>
    <w:link w:val="CommentText"/>
    <w:rsid w:val="00686C5E"/>
    <w:rPr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rsid w:val="00686C5E"/>
    <w:rPr>
      <w:b/>
      <w:bCs/>
    </w:rPr>
  </w:style>
  <w:style w:type="character" w:customStyle="1" w:styleId="CommentSubjectChar">
    <w:name w:val="Comment Subject Char"/>
    <w:link w:val="CommentSubject"/>
    <w:rsid w:val="00686C5E"/>
    <w:rPr>
      <w:b/>
      <w:bCs/>
      <w:lang w:val="hu-HU" w:eastAsia="hu-HU"/>
    </w:rPr>
  </w:style>
  <w:style w:type="paragraph" w:customStyle="1" w:styleId="CM1">
    <w:name w:val="CM1"/>
    <w:basedOn w:val="Normal"/>
    <w:next w:val="Normal"/>
    <w:uiPriority w:val="99"/>
    <w:rsid w:val="00141840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"/>
    <w:next w:val="Normal"/>
    <w:uiPriority w:val="99"/>
    <w:rsid w:val="00141840"/>
    <w:pPr>
      <w:autoSpaceDE w:val="0"/>
      <w:autoSpaceDN w:val="0"/>
      <w:adjustRightInd w:val="0"/>
    </w:pPr>
    <w:rPr>
      <w:rFonts w:ascii="EUAlbertina" w:hAnsi="EUAlbertina"/>
    </w:rPr>
  </w:style>
  <w:style w:type="paragraph" w:styleId="ListParagraph">
    <w:name w:val="List Paragraph"/>
    <w:basedOn w:val="Normal"/>
    <w:uiPriority w:val="34"/>
    <w:qFormat/>
    <w:rsid w:val="00E14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84B7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84B76"/>
    <w:rPr>
      <w:rFonts w:ascii="Tahoma" w:hAnsi="Tahoma" w:cs="Tahoma"/>
      <w:sz w:val="16"/>
      <w:szCs w:val="16"/>
      <w:lang w:val="hu-HU" w:eastAsia="hu-HU"/>
    </w:rPr>
  </w:style>
  <w:style w:type="character" w:styleId="CommentReference">
    <w:name w:val="annotation reference"/>
    <w:rsid w:val="00686C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6C5E"/>
    <w:rPr>
      <w:sz w:val="20"/>
      <w:szCs w:val="20"/>
    </w:rPr>
  </w:style>
  <w:style w:type="character" w:customStyle="1" w:styleId="CommentTextChar">
    <w:name w:val="Comment Text Char"/>
    <w:link w:val="CommentText"/>
    <w:rsid w:val="00686C5E"/>
    <w:rPr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rsid w:val="00686C5E"/>
    <w:rPr>
      <w:b/>
      <w:bCs/>
    </w:rPr>
  </w:style>
  <w:style w:type="character" w:customStyle="1" w:styleId="CommentSubjectChar">
    <w:name w:val="Comment Subject Char"/>
    <w:link w:val="CommentSubject"/>
    <w:rsid w:val="00686C5E"/>
    <w:rPr>
      <w:b/>
      <w:bCs/>
      <w:lang w:val="hu-HU" w:eastAsia="hu-HU"/>
    </w:rPr>
  </w:style>
  <w:style w:type="paragraph" w:customStyle="1" w:styleId="CM1">
    <w:name w:val="CM1"/>
    <w:basedOn w:val="Normal"/>
    <w:next w:val="Normal"/>
    <w:uiPriority w:val="99"/>
    <w:rsid w:val="00141840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"/>
    <w:next w:val="Normal"/>
    <w:uiPriority w:val="99"/>
    <w:rsid w:val="00141840"/>
    <w:pPr>
      <w:autoSpaceDE w:val="0"/>
      <w:autoSpaceDN w:val="0"/>
      <w:adjustRightInd w:val="0"/>
    </w:pPr>
    <w:rPr>
      <w:rFonts w:ascii="EUAlbertina" w:hAnsi="EUAlbertina"/>
    </w:rPr>
  </w:style>
  <w:style w:type="paragraph" w:styleId="ListParagraph">
    <w:name w:val="List Paragraph"/>
    <w:basedOn w:val="Normal"/>
    <w:uiPriority w:val="34"/>
    <w:qFormat/>
    <w:rsid w:val="00E14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675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Submitted by the expert of Hungary</vt:lpstr>
      <vt:lpstr>Submitted by the expert of Hungary</vt:lpstr>
      <vt:lpstr>Submitted by the expert of Hungary</vt:lpstr>
    </vt:vector>
  </TitlesOfParts>
  <Company>otthon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Submitted by the expert of Hungary</dc:title>
  <dc:creator>Matolcsy Mátyás</dc:creator>
  <cp:lastModifiedBy>Hubert Romain</cp:lastModifiedBy>
  <cp:revision>2</cp:revision>
  <cp:lastPrinted>2015-04-24T08:50:00Z</cp:lastPrinted>
  <dcterms:created xsi:type="dcterms:W3CDTF">2016-09-21T12:35:00Z</dcterms:created>
  <dcterms:modified xsi:type="dcterms:W3CDTF">2016-09-21T12:35:00Z</dcterms:modified>
</cp:coreProperties>
</file>