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432FF">
                <w:t>TRANS/WP.29/GRSG/2016/23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E065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432FF">
                <w:t>25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E065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F326F" w:rsidRPr="005F326F" w:rsidRDefault="005F326F" w:rsidP="005F326F">
      <w:pPr>
        <w:spacing w:before="120"/>
        <w:rPr>
          <w:sz w:val="28"/>
          <w:szCs w:val="28"/>
        </w:rPr>
      </w:pPr>
      <w:r w:rsidRPr="005F326F">
        <w:rPr>
          <w:sz w:val="28"/>
          <w:szCs w:val="28"/>
        </w:rPr>
        <w:t>Комитет по внутреннему транспорту</w:t>
      </w:r>
    </w:p>
    <w:p w:rsidR="005F326F" w:rsidRPr="005F326F" w:rsidRDefault="005F326F" w:rsidP="005F326F">
      <w:pPr>
        <w:spacing w:before="120"/>
        <w:rPr>
          <w:b/>
          <w:bCs/>
          <w:sz w:val="24"/>
          <w:szCs w:val="24"/>
        </w:rPr>
      </w:pPr>
      <w:r w:rsidRPr="005F326F">
        <w:rPr>
          <w:b/>
          <w:bCs/>
          <w:sz w:val="24"/>
          <w:szCs w:val="24"/>
        </w:rPr>
        <w:t>Всемирный форум для согласования</w:t>
      </w:r>
      <w:r w:rsidRPr="005F326F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5F326F" w:rsidRPr="005F326F" w:rsidRDefault="005F326F" w:rsidP="005F326F">
      <w:pPr>
        <w:spacing w:before="120"/>
        <w:rPr>
          <w:b/>
          <w:bCs/>
        </w:rPr>
      </w:pPr>
      <w:r w:rsidRPr="005F326F">
        <w:rPr>
          <w:b/>
          <w:bCs/>
        </w:rPr>
        <w:t>Рабочая группа по общим предписаниям,</w:t>
      </w:r>
      <w:r w:rsidRPr="005F326F">
        <w:rPr>
          <w:b/>
          <w:bCs/>
        </w:rPr>
        <w:br/>
        <w:t>касающимся безопасности</w:t>
      </w:r>
    </w:p>
    <w:p w:rsidR="005F326F" w:rsidRPr="005F326F" w:rsidRDefault="005F326F" w:rsidP="005F326F">
      <w:pPr>
        <w:spacing w:before="120"/>
        <w:rPr>
          <w:b/>
          <w:bCs/>
        </w:rPr>
      </w:pPr>
      <w:r w:rsidRPr="005F326F">
        <w:rPr>
          <w:b/>
          <w:bCs/>
        </w:rPr>
        <w:t>111-я сессия</w:t>
      </w:r>
    </w:p>
    <w:p w:rsidR="005F326F" w:rsidRPr="005F326F" w:rsidRDefault="005F326F" w:rsidP="005F326F">
      <w:r>
        <w:t>Женева, 11–</w:t>
      </w:r>
      <w:r w:rsidRPr="005F326F">
        <w:t>14 октября 2016 года</w:t>
      </w:r>
    </w:p>
    <w:p w:rsidR="005F326F" w:rsidRPr="005F326F" w:rsidRDefault="005F326F" w:rsidP="005F326F">
      <w:r w:rsidRPr="005F326F">
        <w:t>Пункт 11 предварительной повестки дня</w:t>
      </w:r>
    </w:p>
    <w:p w:rsidR="005F326F" w:rsidRPr="005F326F" w:rsidRDefault="005F326F" w:rsidP="005F326F">
      <w:pPr>
        <w:rPr>
          <w:b/>
          <w:bCs/>
        </w:rPr>
      </w:pPr>
      <w:r w:rsidRPr="005F326F">
        <w:rPr>
          <w:b/>
          <w:bCs/>
        </w:rPr>
        <w:t>Правила № 118 (характеристики горения материалов)</w:t>
      </w:r>
    </w:p>
    <w:p w:rsidR="005F326F" w:rsidRPr="005F326F" w:rsidRDefault="005F326F" w:rsidP="005F326F">
      <w:pPr>
        <w:pStyle w:val="HChGR"/>
      </w:pPr>
      <w:r w:rsidRPr="005F326F">
        <w:tab/>
      </w:r>
      <w:r w:rsidRPr="005F326F">
        <w:tab/>
        <w:t>Предложение по дополнению 3 к поправкам серии 02 к Правилам № 118 (характеристики горения материалов)</w:t>
      </w:r>
    </w:p>
    <w:p w:rsidR="005F326F" w:rsidRPr="005F326F" w:rsidRDefault="005F326F" w:rsidP="005F326F">
      <w:pPr>
        <w:pStyle w:val="H1GR"/>
      </w:pPr>
      <w:r w:rsidRPr="005F326F">
        <w:tab/>
      </w:r>
      <w:r w:rsidRPr="005F326F">
        <w:tab/>
        <w:t>Представлено экспертами о</w:t>
      </w:r>
      <w:r>
        <w:t>т Германии, Финляндии и</w:t>
      </w:r>
      <w:r>
        <w:rPr>
          <w:lang w:val="en-US"/>
        </w:rPr>
        <w:t> </w:t>
      </w:r>
      <w:r>
        <w:t>Франции</w:t>
      </w:r>
      <w:r w:rsidRPr="005F326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5F326F">
        <w:rPr>
          <w:rStyle w:val="FootnoteReference"/>
          <w:sz w:val="20"/>
          <w:vertAlign w:val="baseline"/>
        </w:rPr>
        <w:t xml:space="preserve"> </w:t>
      </w:r>
    </w:p>
    <w:p w:rsidR="005F326F" w:rsidRPr="002432FF" w:rsidRDefault="005F326F" w:rsidP="005F326F">
      <w:pPr>
        <w:pStyle w:val="SingleTxtGR"/>
      </w:pPr>
      <w:r w:rsidRPr="005F326F">
        <w:tab/>
        <w:t xml:space="preserve">Воспроизведенный ниже текст был подготовлен экспертами от Германии, Финляндии и Франции для сокращения числа административных процедур, которые не способствуют повышению уровня безопасности. </w:t>
      </w:r>
      <w:r w:rsidRPr="005F326F">
        <w:rPr>
          <w:spacing w:val="2"/>
        </w:rPr>
        <w:t>Изменения к нынешнему тексту поправок серии 02 к Правилам № 118 ООН, включая принятые поправки, содержащиеся в документах ECE/TRANS/WP.29/GRSG/2015/29 и Corr.1, выделены</w:t>
      </w:r>
      <w:r w:rsidRPr="005F326F">
        <w:t xml:space="preserve"> жирным шр</w:t>
      </w:r>
      <w:r>
        <w:t>ифтом в случае новых положений.</w:t>
      </w:r>
    </w:p>
    <w:p w:rsidR="005F326F" w:rsidRPr="002432FF" w:rsidRDefault="005F326F">
      <w:pPr>
        <w:spacing w:line="240" w:lineRule="auto"/>
      </w:pPr>
      <w:r w:rsidRPr="002432FF">
        <w:br w:type="page"/>
      </w:r>
    </w:p>
    <w:p w:rsidR="005F326F" w:rsidRPr="005F326F" w:rsidRDefault="005F326F" w:rsidP="005F326F">
      <w:pPr>
        <w:pStyle w:val="HChGR"/>
        <w:pageBreakBefore/>
      </w:pPr>
      <w:r w:rsidRPr="005F326F">
        <w:lastRenderedPageBreak/>
        <w:tab/>
        <w:t>I.</w:t>
      </w:r>
      <w:r w:rsidRPr="005F326F">
        <w:tab/>
        <w:t>Предложение</w:t>
      </w:r>
    </w:p>
    <w:p w:rsidR="005F326F" w:rsidRPr="005F326F" w:rsidRDefault="005F326F" w:rsidP="005F326F">
      <w:pPr>
        <w:pStyle w:val="SingleTxtGR"/>
      </w:pPr>
      <w:r w:rsidRPr="005F326F">
        <w:rPr>
          <w:i/>
          <w:iCs/>
        </w:rPr>
        <w:t>Часть II, пункт 6.2.6</w:t>
      </w:r>
      <w:r w:rsidRPr="005F326F">
        <w:t xml:space="preserve"> изменить следующим образом:</w:t>
      </w:r>
    </w:p>
    <w:p w:rsidR="005F326F" w:rsidRPr="005F326F" w:rsidRDefault="005F326F" w:rsidP="005F326F">
      <w:pPr>
        <w:pStyle w:val="SingleTxtGR"/>
        <w:ind w:left="2268" w:hanging="1134"/>
      </w:pPr>
      <w:r w:rsidRPr="005F326F">
        <w:t>«6.2.6</w:t>
      </w:r>
      <w:r w:rsidRPr="005F326F">
        <w:tab/>
      </w:r>
      <w:r w:rsidRPr="005F326F">
        <w:tab/>
        <w:t xml:space="preserve">Любой используемый в транспортном средстве электрокабель (например, одножильный, многожильный, экранированный, без оплетки, в оболочке), длина которого превышает 100 мм, подвергают испытанию на устойчивость к распространению пламени, описанному в пункте 5.22 стандарта ISO 6722-1:2011. </w:t>
      </w:r>
      <w:r w:rsidRPr="005F326F">
        <w:rPr>
          <w:b/>
          <w:bCs/>
        </w:rPr>
        <w:t>Протоколы испытаний и официальные утверждения элементов, полученные на основании пункта 12 стандарта ISO 6722:2006, остаются действительными.</w:t>
      </w:r>
    </w:p>
    <w:p w:rsidR="005F326F" w:rsidRPr="005F326F" w:rsidRDefault="005F326F" w:rsidP="005F326F">
      <w:pPr>
        <w:pStyle w:val="SingleTxtGR"/>
        <w:ind w:left="2268" w:hanging="1134"/>
      </w:pPr>
      <w:r w:rsidRPr="005F326F">
        <w:tab/>
      </w:r>
      <w:r w:rsidRPr="002432FF">
        <w:tab/>
      </w:r>
      <w:r w:rsidRPr="005F326F">
        <w:t>Контакт с пламенем в ходе испытания прекращают, когда оголяется токопроводящая жила (для одножильных кабелей) или первая токопроводящая жила (для многожиль</w:t>
      </w:r>
      <w:r w:rsidR="00D86B0C">
        <w:t>ных кабелей)</w:t>
      </w:r>
      <w:r>
        <w:t xml:space="preserve"> либо через 15 с в</w:t>
      </w:r>
      <w:r>
        <w:rPr>
          <w:lang w:val="en-US"/>
        </w:rPr>
        <w:t> </w:t>
      </w:r>
      <w:r w:rsidRPr="005F326F">
        <w:t>случае кабелей, у которых сечение жилы не превышает 2,5 мм</w:t>
      </w:r>
      <w:r w:rsidRPr="005F326F">
        <w:rPr>
          <w:vertAlign w:val="superscript"/>
        </w:rPr>
        <w:t>2</w:t>
      </w:r>
      <w:r w:rsidRPr="005F326F">
        <w:t>, и 30 с в случае кабелей, у которых сечение жилы превышает 2,5 мм</w:t>
      </w:r>
      <w:r w:rsidRPr="005F326F">
        <w:rPr>
          <w:vertAlign w:val="superscript"/>
        </w:rPr>
        <w:t>2</w:t>
      </w:r>
      <w:r w:rsidRPr="005F326F">
        <w:t>, или многожильных кабелей, у которых сечение по крайней мере одной жилы превышает 2,5 мм</w:t>
      </w:r>
      <w:r w:rsidRPr="005F326F">
        <w:rPr>
          <w:vertAlign w:val="superscript"/>
        </w:rPr>
        <w:t>2</w:t>
      </w:r>
      <w:r w:rsidRPr="005F326F">
        <w:t>.</w:t>
      </w:r>
    </w:p>
    <w:p w:rsidR="005F326F" w:rsidRPr="005F326F" w:rsidRDefault="005F326F" w:rsidP="005F326F">
      <w:pPr>
        <w:pStyle w:val="SingleTxtGR"/>
        <w:ind w:left="2268" w:hanging="1134"/>
      </w:pPr>
      <w:r w:rsidRPr="005F326F">
        <w:tab/>
      </w:r>
      <w:r w:rsidRPr="00D86B0C">
        <w:tab/>
      </w:r>
      <w:r w:rsidRPr="005F326F">
        <w:t>Результат испытания считают удовлетворительным, если с учетом наихудших результатов испытания пламя в результате горения изоляционного материала гасне</w:t>
      </w:r>
      <w:r w:rsidR="00D86B0C">
        <w:t>т не позднее чем через 70 с</w:t>
      </w:r>
      <w:r w:rsidRPr="005F326F">
        <w:t xml:space="preserve"> и если как минимум 50 мм изоляции верхней части испытуемого образца не затронуты пламенем».</w:t>
      </w:r>
    </w:p>
    <w:p w:rsidR="005F326F" w:rsidRPr="005F326F" w:rsidRDefault="005F326F" w:rsidP="005F326F">
      <w:pPr>
        <w:pStyle w:val="HChGR"/>
      </w:pPr>
      <w:r w:rsidRPr="005F326F">
        <w:tab/>
        <w:t>II.</w:t>
      </w:r>
      <w:r w:rsidRPr="005F326F">
        <w:tab/>
        <w:t>Обоснование</w:t>
      </w:r>
    </w:p>
    <w:p w:rsidR="005F326F" w:rsidRPr="005F326F" w:rsidRDefault="005F326F" w:rsidP="005F326F">
      <w:pPr>
        <w:pStyle w:val="SingleTxtGR"/>
      </w:pPr>
      <w:r w:rsidRPr="005F326F">
        <w:tab/>
        <w:t>Данное предложение нацелено на уменьшение усилий по получению официальных утверждений электрокабелей на основании Правил № 118 ООН. Эксперты от Германии, Финляндии и Франции решили, что изменение стандарта ISO 6722:2006 на ISO 6722-2011 не</w:t>
      </w:r>
      <w:r w:rsidR="00D86B0C">
        <w:t xml:space="preserve"> способствует повышению степени</w:t>
      </w:r>
      <w:r w:rsidR="00D86B0C" w:rsidRPr="00D86B0C">
        <w:br/>
      </w:r>
      <w:r w:rsidRPr="005F326F">
        <w:t>безопасности, и поэтому протоколы испытаний и официальные утверждения, предоставленные на основании прежнего варианта стандарта ISO, остаются действительными.</w:t>
      </w:r>
    </w:p>
    <w:p w:rsidR="00A658DB" w:rsidRPr="005F326F" w:rsidRDefault="005F326F" w:rsidP="005F32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5F326F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6F" w:rsidRDefault="005F326F" w:rsidP="00B471C5">
      <w:r>
        <w:separator/>
      </w:r>
    </w:p>
  </w:endnote>
  <w:endnote w:type="continuationSeparator" w:id="0">
    <w:p w:rsidR="005F326F" w:rsidRDefault="005F326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E065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D7236">
      <w:rPr>
        <w:lang w:val="en-US"/>
      </w:rPr>
      <w:t>12832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D7236">
            <w:rPr>
              <w:lang w:val="en-US"/>
            </w:rPr>
            <w:t>12832</w:t>
          </w:r>
          <w:r w:rsidRPr="001C3ABC">
            <w:rPr>
              <w:lang w:val="en-US"/>
            </w:rPr>
            <w:t xml:space="preserve"> (R)</w:t>
          </w:r>
          <w:r w:rsidR="00AD7236">
            <w:rPr>
              <w:lang w:val="en-US"/>
            </w:rPr>
            <w:t xml:space="preserve">  100816  110816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D7236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2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2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D7236" w:rsidRDefault="00AD723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D723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6F" w:rsidRPr="009141DC" w:rsidRDefault="005F326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F326F" w:rsidRPr="00D1261C" w:rsidRDefault="005F326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F326F" w:rsidRPr="005F326F" w:rsidRDefault="005F326F" w:rsidP="005F326F">
      <w:pPr>
        <w:pStyle w:val="FootnoteText"/>
        <w:rPr>
          <w:sz w:val="20"/>
          <w:lang w:val="ru-RU"/>
        </w:rPr>
      </w:pPr>
      <w:r>
        <w:tab/>
      </w:r>
      <w:r w:rsidRPr="005F326F">
        <w:rPr>
          <w:rStyle w:val="FootnoteReference"/>
          <w:sz w:val="20"/>
          <w:vertAlign w:val="baseline"/>
          <w:lang w:val="ru-RU"/>
        </w:rPr>
        <w:t>*</w:t>
      </w:r>
      <w:r w:rsidRPr="005F326F">
        <w:rPr>
          <w:lang w:val="ru-RU"/>
        </w:rPr>
        <w:tab/>
        <w:t>В соответствии с программой работы Комитет</w:t>
      </w:r>
      <w:r>
        <w:rPr>
          <w:lang w:val="ru-RU"/>
        </w:rPr>
        <w:t>а по внутреннему транспорту</w:t>
      </w:r>
      <w:r w:rsidRPr="005F326F">
        <w:rPr>
          <w:lang w:val="ru-RU"/>
        </w:rPr>
        <w:br/>
      </w:r>
      <w:r>
        <w:rPr>
          <w:lang w:val="ru-RU"/>
        </w:rPr>
        <w:t xml:space="preserve">на </w:t>
      </w:r>
      <w:r w:rsidRPr="005F326F">
        <w:rPr>
          <w:lang w:val="ru-RU"/>
        </w:rPr>
        <w:t>2016−2017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5F326F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AD7236">
    <w:pPr>
      <w:pStyle w:val="Header"/>
      <w:rPr>
        <w:lang w:val="en-US"/>
      </w:rPr>
    </w:pPr>
    <w:r w:rsidRPr="00AD7236">
      <w:rPr>
        <w:lang w:val="en-US"/>
      </w:rPr>
      <w:t>ECE/TRANS/WP.29/GRSG/2016/23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6F"/>
    <w:rsid w:val="000450D1"/>
    <w:rsid w:val="000B1FD5"/>
    <w:rsid w:val="000F2A4F"/>
    <w:rsid w:val="001F0988"/>
    <w:rsid w:val="00203F84"/>
    <w:rsid w:val="002432FF"/>
    <w:rsid w:val="00275188"/>
    <w:rsid w:val="0028687D"/>
    <w:rsid w:val="002B091C"/>
    <w:rsid w:val="002B3D40"/>
    <w:rsid w:val="002D0CCB"/>
    <w:rsid w:val="002F025D"/>
    <w:rsid w:val="00345C79"/>
    <w:rsid w:val="00366A39"/>
    <w:rsid w:val="003E065F"/>
    <w:rsid w:val="00404AAC"/>
    <w:rsid w:val="0048005C"/>
    <w:rsid w:val="004D639B"/>
    <w:rsid w:val="004E242B"/>
    <w:rsid w:val="004E3AD6"/>
    <w:rsid w:val="00544379"/>
    <w:rsid w:val="00566944"/>
    <w:rsid w:val="005947C9"/>
    <w:rsid w:val="005B6F21"/>
    <w:rsid w:val="005D56BF"/>
    <w:rsid w:val="005F326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C4B7F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236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86B0C"/>
    <w:rsid w:val="00DD35AC"/>
    <w:rsid w:val="00DD479F"/>
    <w:rsid w:val="00E15E48"/>
    <w:rsid w:val="00E775CF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0F4023-A4A0-4BD3-8EB7-D6C24E3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4BF7-DA8A-4B60-AC63-B6A2774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Uliana Antipova</dc:creator>
  <cp:lastModifiedBy>Caillot</cp:lastModifiedBy>
  <cp:revision>2</cp:revision>
  <cp:lastPrinted>2016-08-11T09:43:00Z</cp:lastPrinted>
  <dcterms:created xsi:type="dcterms:W3CDTF">2016-08-23T15:48:00Z</dcterms:created>
  <dcterms:modified xsi:type="dcterms:W3CDTF">2016-08-23T15:48:00Z</dcterms:modified>
</cp:coreProperties>
</file>