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CF20B1" w:rsidTr="00923752">
        <w:trPr>
          <w:cantSplit/>
          <w:trHeight w:hRule="exact" w:val="851"/>
        </w:trPr>
        <w:tc>
          <w:tcPr>
            <w:tcW w:w="1276" w:type="dxa"/>
            <w:tcBorders>
              <w:bottom w:val="single" w:sz="4" w:space="0" w:color="auto"/>
            </w:tcBorders>
            <w:shd w:val="clear" w:color="auto" w:fill="auto"/>
            <w:vAlign w:val="bottom"/>
          </w:tcPr>
          <w:p w:rsidR="00B56E9C" w:rsidRPr="000C7488" w:rsidRDefault="00B56E9C" w:rsidP="000C7488">
            <w:pPr>
              <w:spacing w:line="20" w:lineRule="exact"/>
              <w:rPr>
                <w:sz w:val="2"/>
              </w:rPr>
            </w:pPr>
            <w:bookmarkStart w:id="0" w:name="_GoBack"/>
            <w:bookmarkEnd w:id="0"/>
          </w:p>
          <w:p w:rsidR="000C7488" w:rsidRPr="00CF20B1" w:rsidRDefault="000C7488" w:rsidP="00923752">
            <w:pPr>
              <w:spacing w:after="80"/>
            </w:pPr>
          </w:p>
        </w:tc>
        <w:tc>
          <w:tcPr>
            <w:tcW w:w="2268" w:type="dxa"/>
            <w:tcBorders>
              <w:bottom w:val="single" w:sz="4" w:space="0" w:color="auto"/>
            </w:tcBorders>
            <w:shd w:val="clear" w:color="auto" w:fill="auto"/>
            <w:vAlign w:val="bottom"/>
          </w:tcPr>
          <w:p w:rsidR="00B56E9C" w:rsidRPr="00CF20B1" w:rsidRDefault="00B56E9C" w:rsidP="00923752">
            <w:pPr>
              <w:spacing w:after="80" w:line="300" w:lineRule="exact"/>
              <w:rPr>
                <w:b/>
                <w:sz w:val="24"/>
                <w:szCs w:val="24"/>
              </w:rPr>
            </w:pPr>
            <w:r w:rsidRPr="00CF20B1">
              <w:rPr>
                <w:sz w:val="28"/>
                <w:szCs w:val="28"/>
              </w:rPr>
              <w:t>United Nations</w:t>
            </w:r>
          </w:p>
        </w:tc>
        <w:tc>
          <w:tcPr>
            <w:tcW w:w="6095" w:type="dxa"/>
            <w:gridSpan w:val="2"/>
            <w:tcBorders>
              <w:bottom w:val="single" w:sz="4" w:space="0" w:color="auto"/>
            </w:tcBorders>
            <w:shd w:val="clear" w:color="auto" w:fill="auto"/>
            <w:vAlign w:val="bottom"/>
          </w:tcPr>
          <w:p w:rsidR="00B56E9C" w:rsidRPr="00CF20B1" w:rsidRDefault="00923752" w:rsidP="00D97DFC">
            <w:pPr>
              <w:jc w:val="right"/>
            </w:pPr>
            <w:r w:rsidRPr="00CF20B1">
              <w:rPr>
                <w:sz w:val="40"/>
              </w:rPr>
              <w:t>ECE</w:t>
            </w:r>
            <w:r w:rsidRPr="00CF20B1">
              <w:t>/TRANS/WP.29/GRRF/201</w:t>
            </w:r>
            <w:r w:rsidR="00116813">
              <w:t>6</w:t>
            </w:r>
            <w:r w:rsidRPr="00CF20B1">
              <w:t>/</w:t>
            </w:r>
            <w:r w:rsidR="00FF162A">
              <w:t>2</w:t>
            </w:r>
            <w:r w:rsidR="00D97DFC">
              <w:t>9</w:t>
            </w:r>
          </w:p>
        </w:tc>
      </w:tr>
      <w:tr w:rsidR="00B56E9C" w:rsidRPr="00CF20B1" w:rsidTr="00923752">
        <w:trPr>
          <w:cantSplit/>
          <w:trHeight w:hRule="exact" w:val="2835"/>
        </w:trPr>
        <w:tc>
          <w:tcPr>
            <w:tcW w:w="1276" w:type="dxa"/>
            <w:tcBorders>
              <w:top w:val="single" w:sz="4" w:space="0" w:color="auto"/>
              <w:bottom w:val="single" w:sz="12" w:space="0" w:color="auto"/>
            </w:tcBorders>
            <w:shd w:val="clear" w:color="auto" w:fill="auto"/>
          </w:tcPr>
          <w:p w:rsidR="00B56E9C" w:rsidRPr="00CF20B1" w:rsidRDefault="003C43B0" w:rsidP="00923752">
            <w:pPr>
              <w:spacing w:before="120"/>
            </w:pPr>
            <w:r>
              <w:rPr>
                <w:noProof/>
                <w:lang w:eastAsia="en-GB"/>
              </w:rPr>
              <w:drawing>
                <wp:inline distT="0" distB="0" distL="0" distR="0">
                  <wp:extent cx="716280" cy="586740"/>
                  <wp:effectExtent l="0" t="0" r="7620" b="3810"/>
                  <wp:docPr id="2"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B56E9C" w:rsidRPr="00CF20B1" w:rsidRDefault="00D773DF" w:rsidP="00923752">
            <w:pPr>
              <w:spacing w:before="120" w:line="420" w:lineRule="exact"/>
              <w:rPr>
                <w:sz w:val="40"/>
                <w:szCs w:val="40"/>
              </w:rPr>
            </w:pPr>
            <w:r w:rsidRPr="00CF20B1">
              <w:rPr>
                <w:b/>
                <w:sz w:val="40"/>
                <w:szCs w:val="40"/>
              </w:rPr>
              <w:t>Economic and Social Council</w:t>
            </w:r>
          </w:p>
        </w:tc>
        <w:tc>
          <w:tcPr>
            <w:tcW w:w="2835" w:type="dxa"/>
            <w:tcBorders>
              <w:top w:val="single" w:sz="4" w:space="0" w:color="auto"/>
              <w:bottom w:val="single" w:sz="12" w:space="0" w:color="auto"/>
            </w:tcBorders>
            <w:shd w:val="clear" w:color="auto" w:fill="auto"/>
          </w:tcPr>
          <w:p w:rsidR="00EA2A77" w:rsidRPr="00CF20B1" w:rsidRDefault="00923752" w:rsidP="00923752">
            <w:pPr>
              <w:spacing w:before="240" w:line="240" w:lineRule="exact"/>
            </w:pPr>
            <w:r w:rsidRPr="00CF20B1">
              <w:t>Distr.: General</w:t>
            </w:r>
          </w:p>
          <w:p w:rsidR="00B86C3D" w:rsidRDefault="006412AD" w:rsidP="00923752">
            <w:pPr>
              <w:spacing w:line="240" w:lineRule="exact"/>
            </w:pPr>
            <w:r>
              <w:t>7</w:t>
            </w:r>
            <w:r w:rsidR="00FF162A">
              <w:t xml:space="preserve"> Ju</w:t>
            </w:r>
            <w:r w:rsidR="00A11F4D">
              <w:t>ly</w:t>
            </w:r>
            <w:r w:rsidR="00FF162A">
              <w:t xml:space="preserve"> 2016</w:t>
            </w:r>
          </w:p>
          <w:p w:rsidR="00FF162A" w:rsidRDefault="00FF162A" w:rsidP="00923752">
            <w:pPr>
              <w:spacing w:line="240" w:lineRule="exact"/>
            </w:pPr>
          </w:p>
          <w:p w:rsidR="00923752" w:rsidRPr="00CF20B1" w:rsidRDefault="00923752" w:rsidP="00923752">
            <w:pPr>
              <w:spacing w:line="240" w:lineRule="exact"/>
            </w:pPr>
            <w:r w:rsidRPr="00CF20B1">
              <w:t>Original: English</w:t>
            </w:r>
          </w:p>
        </w:tc>
      </w:tr>
    </w:tbl>
    <w:p w:rsidR="00442A83" w:rsidRPr="00CF20B1" w:rsidRDefault="00C96DF2" w:rsidP="00C96DF2">
      <w:pPr>
        <w:spacing w:before="120"/>
        <w:rPr>
          <w:b/>
          <w:sz w:val="28"/>
          <w:szCs w:val="28"/>
        </w:rPr>
      </w:pPr>
      <w:r w:rsidRPr="00CF20B1">
        <w:rPr>
          <w:b/>
          <w:sz w:val="28"/>
          <w:szCs w:val="28"/>
        </w:rPr>
        <w:t xml:space="preserve">Economic Commission for </w:t>
      </w:r>
      <w:smartTag w:uri="urn:schemas-microsoft-com:office:smarttags" w:element="place">
        <w:r w:rsidRPr="00CF20B1">
          <w:rPr>
            <w:b/>
            <w:sz w:val="28"/>
            <w:szCs w:val="28"/>
          </w:rPr>
          <w:t>Europe</w:t>
        </w:r>
      </w:smartTag>
    </w:p>
    <w:p w:rsidR="00C96DF2" w:rsidRPr="00CF20B1" w:rsidRDefault="008F31D2" w:rsidP="00C96DF2">
      <w:pPr>
        <w:spacing w:before="120"/>
        <w:rPr>
          <w:sz w:val="28"/>
          <w:szCs w:val="28"/>
        </w:rPr>
      </w:pPr>
      <w:r w:rsidRPr="00CF20B1">
        <w:rPr>
          <w:sz w:val="28"/>
          <w:szCs w:val="28"/>
        </w:rPr>
        <w:t>Inland Transport Committee</w:t>
      </w:r>
    </w:p>
    <w:p w:rsidR="00EA2A77" w:rsidRPr="00CF20B1" w:rsidRDefault="00EA2A77" w:rsidP="00EA2A77">
      <w:pPr>
        <w:spacing w:before="120"/>
        <w:rPr>
          <w:b/>
          <w:sz w:val="24"/>
          <w:szCs w:val="24"/>
        </w:rPr>
      </w:pPr>
      <w:r w:rsidRPr="00CF20B1">
        <w:rPr>
          <w:b/>
          <w:sz w:val="24"/>
          <w:szCs w:val="24"/>
        </w:rPr>
        <w:t xml:space="preserve">World Forum for Harmonization of Vehicle </w:t>
      </w:r>
      <w:r w:rsidR="00D26E07" w:rsidRPr="00CF20B1">
        <w:rPr>
          <w:b/>
          <w:sz w:val="24"/>
          <w:szCs w:val="24"/>
        </w:rPr>
        <w:t>Regulation</w:t>
      </w:r>
      <w:r w:rsidRPr="00CF20B1">
        <w:rPr>
          <w:b/>
          <w:sz w:val="24"/>
          <w:szCs w:val="24"/>
        </w:rPr>
        <w:t>s</w:t>
      </w:r>
    </w:p>
    <w:p w:rsidR="00AB1C8B" w:rsidRPr="00CF20B1" w:rsidRDefault="00AB1C8B" w:rsidP="00AB1C8B">
      <w:pPr>
        <w:spacing w:before="120"/>
        <w:rPr>
          <w:b/>
        </w:rPr>
      </w:pPr>
      <w:r w:rsidRPr="00CF20B1">
        <w:rPr>
          <w:b/>
        </w:rPr>
        <w:t>Working Party on Brakes and Running Gear</w:t>
      </w:r>
    </w:p>
    <w:p w:rsidR="00116813" w:rsidRPr="00907534" w:rsidRDefault="00116813" w:rsidP="00116813">
      <w:pPr>
        <w:spacing w:before="120"/>
        <w:jc w:val="both"/>
        <w:rPr>
          <w:b/>
        </w:rPr>
      </w:pPr>
      <w:r>
        <w:rPr>
          <w:b/>
        </w:rPr>
        <w:t>Eighty</w:t>
      </w:r>
      <w:r w:rsidR="005307F2">
        <w:rPr>
          <w:b/>
        </w:rPr>
        <w:t>-</w:t>
      </w:r>
      <w:r w:rsidR="00682938">
        <w:rPr>
          <w:b/>
        </w:rPr>
        <w:t>second</w:t>
      </w:r>
      <w:r w:rsidRPr="00907534">
        <w:rPr>
          <w:b/>
        </w:rPr>
        <w:t xml:space="preserve"> session</w:t>
      </w:r>
    </w:p>
    <w:p w:rsidR="00116813" w:rsidRPr="00907534" w:rsidRDefault="00116813" w:rsidP="00116813">
      <w:pPr>
        <w:jc w:val="both"/>
      </w:pPr>
      <w:r w:rsidRPr="00907534">
        <w:t xml:space="preserve">Geneva, </w:t>
      </w:r>
      <w:r w:rsidR="00682938">
        <w:t>20-23 September</w:t>
      </w:r>
      <w:r w:rsidRPr="00907534">
        <w:rPr>
          <w:lang w:eastAsia="ja-JP"/>
        </w:rPr>
        <w:t xml:space="preserve"> </w:t>
      </w:r>
      <w:r w:rsidRPr="00907534">
        <w:t>201</w:t>
      </w:r>
      <w:r>
        <w:rPr>
          <w:lang w:eastAsia="ja-JP"/>
        </w:rPr>
        <w:t>6</w:t>
      </w:r>
    </w:p>
    <w:p w:rsidR="00116813" w:rsidRPr="00907534" w:rsidRDefault="00956CEE" w:rsidP="00116813">
      <w:pPr>
        <w:jc w:val="both"/>
      </w:pPr>
      <w:r w:rsidRPr="00FF162A">
        <w:t xml:space="preserve">Item </w:t>
      </w:r>
      <w:r w:rsidR="00A11F4D">
        <w:t>4</w:t>
      </w:r>
      <w:r w:rsidR="00116813" w:rsidRPr="00907534">
        <w:t xml:space="preserve"> of the provisional agenda</w:t>
      </w:r>
    </w:p>
    <w:p w:rsidR="00AB1C8B" w:rsidRPr="00CF20B1" w:rsidRDefault="00A66797" w:rsidP="00116813">
      <w:pPr>
        <w:rPr>
          <w:b/>
        </w:rPr>
      </w:pPr>
      <w:r>
        <w:rPr>
          <w:b/>
        </w:rPr>
        <w:t xml:space="preserve">Regulation No. </w:t>
      </w:r>
      <w:r w:rsidR="00A11F4D">
        <w:rPr>
          <w:b/>
        </w:rPr>
        <w:t>55</w:t>
      </w:r>
    </w:p>
    <w:p w:rsidR="00AB1C8B" w:rsidRDefault="00AB1C8B" w:rsidP="002659DD">
      <w:pPr>
        <w:pStyle w:val="HChG"/>
        <w:tabs>
          <w:tab w:val="clear" w:pos="851"/>
        </w:tabs>
        <w:ind w:firstLine="0"/>
        <w:jc w:val="both"/>
      </w:pPr>
      <w:r w:rsidRPr="00CF20B1">
        <w:t xml:space="preserve">Proposal for </w:t>
      </w:r>
      <w:r w:rsidR="004D3AF3">
        <w:t xml:space="preserve">amendments </w:t>
      </w:r>
      <w:r w:rsidR="00A11F4D">
        <w:t>to Regulation No. 55 (</w:t>
      </w:r>
      <w:r w:rsidR="00A11F4D" w:rsidRPr="00CE1006">
        <w:t>Mechanical couplings</w:t>
      </w:r>
      <w:r w:rsidR="00A11F4D">
        <w:t>)</w:t>
      </w:r>
      <w:r w:rsidR="00E35AD0">
        <w:t xml:space="preserve"> </w:t>
      </w:r>
    </w:p>
    <w:p w:rsidR="00E35AD0" w:rsidRPr="00E35AD0" w:rsidRDefault="00E35AD0" w:rsidP="00E35AD0"/>
    <w:p w:rsidR="00AB1C8B" w:rsidRPr="00CF20B1" w:rsidRDefault="00AB1C8B" w:rsidP="002659DD">
      <w:pPr>
        <w:pStyle w:val="H1G"/>
        <w:tabs>
          <w:tab w:val="clear" w:pos="851"/>
        </w:tabs>
        <w:spacing w:before="0"/>
        <w:ind w:firstLine="0"/>
        <w:jc w:val="both"/>
        <w:rPr>
          <w:b w:val="0"/>
          <w:sz w:val="20"/>
        </w:rPr>
      </w:pPr>
      <w:r w:rsidRPr="00CF20B1">
        <w:rPr>
          <w:bCs/>
        </w:rPr>
        <w:t xml:space="preserve">Submitted by </w:t>
      </w:r>
      <w:r w:rsidR="00A11F4D" w:rsidRPr="00567C3E">
        <w:rPr>
          <w:bCs/>
          <w:szCs w:val="24"/>
        </w:rPr>
        <w:t xml:space="preserve">the </w:t>
      </w:r>
      <w:r w:rsidR="00A11F4D" w:rsidRPr="00CE1006">
        <w:rPr>
          <w:bCs/>
          <w:szCs w:val="24"/>
        </w:rPr>
        <w:t xml:space="preserve">Chair of the informal </w:t>
      </w:r>
      <w:r w:rsidR="004D3AF3">
        <w:rPr>
          <w:bCs/>
          <w:szCs w:val="24"/>
        </w:rPr>
        <w:t xml:space="preserve">working </w:t>
      </w:r>
      <w:r w:rsidR="00A11F4D" w:rsidRPr="00CE1006">
        <w:rPr>
          <w:bCs/>
          <w:szCs w:val="24"/>
        </w:rPr>
        <w:t>group on Regulation No. 55</w:t>
      </w:r>
      <w:r w:rsidRPr="00CF20B1">
        <w:rPr>
          <w:rStyle w:val="FootnoteReference"/>
          <w:b w:val="0"/>
          <w:sz w:val="20"/>
          <w:vertAlign w:val="baseline"/>
        </w:rPr>
        <w:footnoteReference w:customMarkFollows="1" w:id="2"/>
        <w:t>*</w:t>
      </w:r>
    </w:p>
    <w:p w:rsidR="00D97DFC" w:rsidRDefault="00D97DFC" w:rsidP="00D97DFC">
      <w:pPr>
        <w:keepNext/>
        <w:keepLines/>
        <w:spacing w:after="120" w:line="240" w:lineRule="auto"/>
        <w:ind w:left="1134" w:right="992" w:firstLine="567"/>
        <w:jc w:val="both"/>
      </w:pPr>
      <w:r w:rsidRPr="00B102FE">
        <w:t xml:space="preserve">The text reproduced below was prepared by the </w:t>
      </w:r>
      <w:r>
        <w:t xml:space="preserve">experts of </w:t>
      </w:r>
      <w:r w:rsidRPr="00CE1006">
        <w:t xml:space="preserve">the informal </w:t>
      </w:r>
      <w:r>
        <w:t xml:space="preserve">working </w:t>
      </w:r>
      <w:r w:rsidRPr="00CE1006">
        <w:t>group on Regulation No. 55</w:t>
      </w:r>
      <w:r>
        <w:t xml:space="preserve"> and</w:t>
      </w:r>
      <w:r w:rsidRPr="00154E36">
        <w:t xml:space="preserve"> </w:t>
      </w:r>
      <w:r>
        <w:t>i</w:t>
      </w:r>
      <w:r w:rsidRPr="00B102FE">
        <w:t>ntroduc</w:t>
      </w:r>
      <w:r>
        <w:t xml:space="preserve">es: </w:t>
      </w:r>
    </w:p>
    <w:p w:rsidR="00D97DFC" w:rsidRDefault="00D97DFC" w:rsidP="00D97DFC">
      <w:pPr>
        <w:keepNext/>
        <w:keepLines/>
        <w:numPr>
          <w:ilvl w:val="0"/>
          <w:numId w:val="30"/>
        </w:numPr>
        <w:spacing w:after="120" w:line="240" w:lineRule="auto"/>
        <w:ind w:right="992"/>
        <w:jc w:val="both"/>
      </w:pPr>
      <w:r>
        <w:t>An amendment for the separation of requirement calculation procedures</w:t>
      </w:r>
      <w:r w:rsidRPr="002C48F9">
        <w:t xml:space="preserve"> </w:t>
      </w:r>
      <w:r>
        <w:t>from the procedure of setting and certifying performance values</w:t>
      </w:r>
      <w:r>
        <w:rPr>
          <w:lang w:eastAsia="fr-BE"/>
        </w:rPr>
        <w:t>.</w:t>
      </w:r>
    </w:p>
    <w:p w:rsidR="00D97DFC" w:rsidRDefault="00D97DFC" w:rsidP="00D97DFC">
      <w:pPr>
        <w:keepNext/>
        <w:keepLines/>
        <w:numPr>
          <w:ilvl w:val="0"/>
          <w:numId w:val="30"/>
        </w:numPr>
        <w:spacing w:after="120" w:line="240" w:lineRule="auto"/>
        <w:ind w:right="992"/>
        <w:jc w:val="both"/>
      </w:pPr>
      <w:r>
        <w:rPr>
          <w:lang w:eastAsia="fr-BE"/>
        </w:rPr>
        <w:t xml:space="preserve">An amendment that adds procedures for requirement calculation for vehicle combinations that have hitherto not been accounted for in the </w:t>
      </w:r>
      <w:r w:rsidR="004D3AF3">
        <w:rPr>
          <w:lang w:eastAsia="fr-BE"/>
        </w:rPr>
        <w:t>R</w:t>
      </w:r>
      <w:r>
        <w:rPr>
          <w:lang w:eastAsia="fr-BE"/>
        </w:rPr>
        <w:t>egulation.</w:t>
      </w:r>
    </w:p>
    <w:p w:rsidR="00AB1C8B" w:rsidRDefault="00AB1C8B" w:rsidP="00D97DFC">
      <w:pPr>
        <w:pStyle w:val="SingleTxtG"/>
        <w:ind w:firstLine="567"/>
      </w:pPr>
      <w:r w:rsidRPr="00CF20B1">
        <w:t xml:space="preserve">The modifications to the existing text of the Regulation are marked in </w:t>
      </w:r>
      <w:r w:rsidR="00B65299" w:rsidRPr="00CF20B1">
        <w:t>bold</w:t>
      </w:r>
      <w:r w:rsidRPr="00CF20B1">
        <w:t xml:space="preserve"> for new or </w:t>
      </w:r>
      <w:r w:rsidR="00A205E0" w:rsidRPr="00CF20B1">
        <w:t>str</w:t>
      </w:r>
      <w:r w:rsidR="00A205E0">
        <w:t>iket</w:t>
      </w:r>
      <w:r w:rsidR="00A205E0" w:rsidRPr="00CF20B1">
        <w:t>hrough</w:t>
      </w:r>
      <w:r w:rsidRPr="00CF20B1">
        <w:t xml:space="preserve"> for deleted characters.</w:t>
      </w:r>
    </w:p>
    <w:p w:rsidR="00AB1C8B" w:rsidRDefault="00AB1C8B" w:rsidP="00CF7F1D">
      <w:pPr>
        <w:pStyle w:val="HChG"/>
        <w:numPr>
          <w:ilvl w:val="0"/>
          <w:numId w:val="20"/>
        </w:numPr>
        <w:tabs>
          <w:tab w:val="clear" w:pos="851"/>
        </w:tabs>
        <w:spacing w:line="240" w:lineRule="auto"/>
        <w:ind w:left="1134" w:hanging="567"/>
      </w:pPr>
      <w:r w:rsidRPr="00CF20B1">
        <w:br w:type="page"/>
      </w:r>
      <w:r w:rsidRPr="00CF20B1">
        <w:lastRenderedPageBreak/>
        <w:t>Proposal</w:t>
      </w:r>
    </w:p>
    <w:p w:rsidR="00A11F4D" w:rsidRDefault="00D97DFC" w:rsidP="00A11F4D">
      <w:pPr>
        <w:pStyle w:val="SingleTxtG"/>
        <w:spacing w:line="240" w:lineRule="auto"/>
        <w:ind w:left="2268" w:hanging="1134"/>
        <w:rPr>
          <w:rFonts w:eastAsia="MS Mincho"/>
        </w:rPr>
      </w:pPr>
      <w:r w:rsidRPr="00D97DFC">
        <w:rPr>
          <w:rFonts w:eastAsia="MS Mincho"/>
          <w:i/>
        </w:rPr>
        <w:t>Insert new paragraph 1.2.1.1.</w:t>
      </w:r>
      <w:r>
        <w:rPr>
          <w:rFonts w:eastAsia="MS Mincho"/>
          <w:i/>
        </w:rPr>
        <w:t xml:space="preserve">, </w:t>
      </w:r>
      <w:r>
        <w:rPr>
          <w:rFonts w:eastAsia="MS Mincho"/>
        </w:rPr>
        <w:t>to read:</w:t>
      </w:r>
    </w:p>
    <w:p w:rsidR="00D97DFC" w:rsidRDefault="00D97DFC" w:rsidP="00A11F4D">
      <w:pPr>
        <w:pStyle w:val="SingleTxtG"/>
        <w:spacing w:line="240" w:lineRule="auto"/>
        <w:ind w:left="2268" w:hanging="1134"/>
        <w:rPr>
          <w:b/>
        </w:rPr>
      </w:pPr>
      <w:r w:rsidRPr="00E73191">
        <w:rPr>
          <w:lang w:val="en-US"/>
        </w:rPr>
        <w:t>"</w:t>
      </w:r>
      <w:r w:rsidRPr="004971D2">
        <w:rPr>
          <w:b/>
          <w:lang w:val="en-US" w:eastAsia="en-GB"/>
        </w:rPr>
        <w:t>1.2.1.1.</w:t>
      </w:r>
      <w:r w:rsidRPr="004971D2">
        <w:rPr>
          <w:b/>
          <w:lang w:val="en-US" w:eastAsia="en-GB"/>
        </w:rPr>
        <w:tab/>
        <w:t xml:space="preserve">For the purpose of this regulation a dolly is defined as </w:t>
      </w:r>
      <w:r w:rsidRPr="004971D2">
        <w:rPr>
          <w:b/>
        </w:rPr>
        <w:t>a towing trailer designed</w:t>
      </w:r>
      <w:r>
        <w:rPr>
          <w:b/>
        </w:rPr>
        <w:t xml:space="preserve"> for the sole purpose</w:t>
      </w:r>
      <w:r w:rsidRPr="004971D2">
        <w:rPr>
          <w:b/>
        </w:rPr>
        <w:t xml:space="preserve"> to tow a semi-trailer.</w:t>
      </w:r>
      <w:r w:rsidR="004D3AF3">
        <w:rPr>
          <w:b/>
        </w:rPr>
        <w:t> </w:t>
      </w:r>
    </w:p>
    <w:p w:rsidR="00D97DFC" w:rsidRDefault="00D97DFC" w:rsidP="00A11F4D">
      <w:pPr>
        <w:pStyle w:val="SingleTxtG"/>
        <w:spacing w:line="240" w:lineRule="auto"/>
        <w:ind w:left="2268" w:hanging="1134"/>
        <w:rPr>
          <w:lang w:val="en-US" w:eastAsia="en-GB"/>
        </w:rPr>
      </w:pPr>
      <w:r>
        <w:rPr>
          <w:i/>
          <w:lang w:val="en-US" w:eastAsia="en-GB"/>
        </w:rPr>
        <w:t xml:space="preserve">Paragraph </w:t>
      </w:r>
      <w:r w:rsidRPr="00B36368">
        <w:rPr>
          <w:i/>
          <w:lang w:val="en-US" w:eastAsia="en-GB"/>
        </w:rPr>
        <w:t>2.1</w:t>
      </w:r>
      <w:r>
        <w:rPr>
          <w:i/>
          <w:lang w:val="en-US" w:eastAsia="en-GB"/>
        </w:rPr>
        <w:t>1.,</w:t>
      </w:r>
      <w:r w:rsidRPr="00B36368">
        <w:rPr>
          <w:i/>
          <w:lang w:val="en-US" w:eastAsia="en-GB"/>
        </w:rPr>
        <w:t xml:space="preserve"> </w:t>
      </w:r>
      <w:r>
        <w:rPr>
          <w:lang w:val="en-US" w:eastAsia="en-GB"/>
        </w:rPr>
        <w:t xml:space="preserve">amend </w:t>
      </w:r>
      <w:r w:rsidRPr="00D97DFC">
        <w:rPr>
          <w:lang w:val="en-US" w:eastAsia="en-GB"/>
        </w:rPr>
        <w:t>to read:</w:t>
      </w:r>
    </w:p>
    <w:p w:rsidR="00D97DFC" w:rsidRDefault="00D97DFC" w:rsidP="00A11F4D">
      <w:pPr>
        <w:pStyle w:val="SingleTxtG"/>
        <w:spacing w:line="240" w:lineRule="auto"/>
        <w:ind w:left="2268" w:hanging="1134"/>
        <w:rPr>
          <w:lang w:val="en-US" w:eastAsia="en-GB"/>
        </w:rPr>
      </w:pPr>
      <w:r>
        <w:rPr>
          <w:lang w:val="en-US" w:eastAsia="en-GB"/>
        </w:rPr>
        <w:t>"</w:t>
      </w:r>
      <w:r w:rsidRPr="004971D2">
        <w:rPr>
          <w:lang w:val="en-US" w:eastAsia="en-GB"/>
        </w:rPr>
        <w:t>2.11.</w:t>
      </w:r>
      <w:r w:rsidRPr="004971D2">
        <w:rPr>
          <w:lang w:val="en-US" w:eastAsia="en-GB"/>
        </w:rPr>
        <w:tab/>
        <w:t>The characteristic values D, Dc, S, V</w:t>
      </w:r>
      <w:r w:rsidRPr="004971D2">
        <w:rPr>
          <w:b/>
          <w:lang w:val="en-US" w:eastAsia="en-GB"/>
        </w:rPr>
        <w:t xml:space="preserve">, </w:t>
      </w:r>
      <w:r w:rsidRPr="004971D2">
        <w:rPr>
          <w:strike/>
          <w:lang w:val="en-US" w:eastAsia="en-GB"/>
        </w:rPr>
        <w:t xml:space="preserve">and </w:t>
      </w:r>
      <w:r w:rsidRPr="004971D2">
        <w:rPr>
          <w:lang w:val="en-US" w:eastAsia="en-GB"/>
        </w:rPr>
        <w:t xml:space="preserve">U </w:t>
      </w:r>
      <w:r w:rsidRPr="004971D2">
        <w:rPr>
          <w:b/>
          <w:lang w:val="en-US" w:eastAsia="en-GB"/>
        </w:rPr>
        <w:t>and A</w:t>
      </w:r>
      <w:r w:rsidRPr="004971D2">
        <w:rPr>
          <w:b/>
          <w:vertAlign w:val="subscript"/>
          <w:lang w:val="en-US" w:eastAsia="en-GB"/>
        </w:rPr>
        <w:t>v</w:t>
      </w:r>
      <w:r w:rsidRPr="004971D2">
        <w:rPr>
          <w:lang w:val="en-US" w:eastAsia="en-GB"/>
        </w:rPr>
        <w:t xml:space="preserve"> are defined </w:t>
      </w:r>
      <w:r w:rsidRPr="004971D2">
        <w:rPr>
          <w:strike/>
          <w:lang w:val="en-US" w:eastAsia="en-GB"/>
        </w:rPr>
        <w:t>or</w:t>
      </w:r>
      <w:r w:rsidRPr="004971D2">
        <w:rPr>
          <w:lang w:val="en-US" w:eastAsia="en-GB"/>
        </w:rPr>
        <w:t xml:space="preserve"> </w:t>
      </w:r>
      <w:r w:rsidRPr="004971D2">
        <w:rPr>
          <w:b/>
          <w:lang w:val="en-US" w:eastAsia="en-GB"/>
        </w:rPr>
        <w:t>and</w:t>
      </w:r>
      <w:r w:rsidRPr="004971D2">
        <w:rPr>
          <w:lang w:val="en-US" w:eastAsia="en-GB"/>
        </w:rPr>
        <w:t xml:space="preserve"> </w:t>
      </w:r>
      <w:r w:rsidRPr="004971D2">
        <w:rPr>
          <w:strike/>
          <w:lang w:val="en-US" w:eastAsia="en-GB"/>
        </w:rPr>
        <w:t xml:space="preserve">determined </w:t>
      </w:r>
      <w:r w:rsidRPr="004971D2">
        <w:rPr>
          <w:b/>
          <w:lang w:val="en-US" w:eastAsia="en-GB"/>
        </w:rPr>
        <w:t>verified</w:t>
      </w:r>
      <w:r w:rsidRPr="004971D2">
        <w:rPr>
          <w:lang w:val="en-US" w:eastAsia="en-GB"/>
        </w:rPr>
        <w:t xml:space="preserve"> as:</w:t>
      </w:r>
      <w:r>
        <w:rPr>
          <w:lang w:val="en-US" w:eastAsia="en-GB"/>
        </w:rPr>
        <w:t>"</w:t>
      </w:r>
    </w:p>
    <w:p w:rsidR="00D97DFC" w:rsidRPr="00D97DFC" w:rsidRDefault="00D97DFC" w:rsidP="00D97DFC">
      <w:pPr>
        <w:pStyle w:val="para"/>
        <w:rPr>
          <w:lang w:val="en-US" w:eastAsia="en-GB"/>
        </w:rPr>
      </w:pPr>
      <w:r>
        <w:rPr>
          <w:i/>
          <w:lang w:val="en-US" w:eastAsia="en-GB"/>
        </w:rPr>
        <w:t xml:space="preserve">Paragraph </w:t>
      </w:r>
      <w:r w:rsidRPr="00B36368">
        <w:rPr>
          <w:i/>
          <w:lang w:val="en-US" w:eastAsia="en-GB"/>
        </w:rPr>
        <w:t>2.1</w:t>
      </w:r>
      <w:r>
        <w:rPr>
          <w:i/>
          <w:lang w:val="en-US" w:eastAsia="en-GB"/>
        </w:rPr>
        <w:t>1.1.,</w:t>
      </w:r>
      <w:r w:rsidRPr="00D97DFC">
        <w:rPr>
          <w:lang w:val="en-US" w:eastAsia="en-GB"/>
        </w:rPr>
        <w:t xml:space="preserve"> amend to read:</w:t>
      </w:r>
    </w:p>
    <w:p w:rsidR="00D97DFC" w:rsidRPr="004971D2" w:rsidRDefault="00D97DFC" w:rsidP="00D97DFC">
      <w:pPr>
        <w:pStyle w:val="para"/>
        <w:rPr>
          <w:strike/>
          <w:lang w:val="en-US" w:eastAsia="en-GB"/>
        </w:rPr>
      </w:pPr>
      <w:r>
        <w:rPr>
          <w:lang w:val="en-US" w:eastAsia="en-GB"/>
        </w:rPr>
        <w:t>"</w:t>
      </w:r>
      <w:r w:rsidRPr="004971D2">
        <w:rPr>
          <w:lang w:val="en-US" w:eastAsia="en-GB"/>
        </w:rPr>
        <w:t>2.11.1.</w:t>
      </w:r>
      <w:r w:rsidRPr="004971D2">
        <w:rPr>
          <w:lang w:val="en-US" w:eastAsia="en-GB"/>
        </w:rPr>
        <w:tab/>
      </w:r>
      <w:r w:rsidRPr="004971D2">
        <w:rPr>
          <w:strike/>
          <w:lang w:val="en-US" w:eastAsia="en-GB"/>
        </w:rPr>
        <w:t>The D or Dc value is the theoretical reference value for the horizontal forces in the towing vehicle and the trailer and is used as the basis for horizontal loads in the dynamic tests.</w:t>
      </w:r>
    </w:p>
    <w:p w:rsidR="00D97DFC" w:rsidRPr="004971D2" w:rsidRDefault="00D97DFC" w:rsidP="00D97DFC">
      <w:pPr>
        <w:pStyle w:val="para"/>
        <w:ind w:firstLine="0"/>
        <w:rPr>
          <w:strike/>
          <w:lang w:val="en-US" w:eastAsia="en-GB"/>
        </w:rPr>
      </w:pPr>
      <w:r w:rsidRPr="004971D2">
        <w:rPr>
          <w:strike/>
          <w:lang w:val="en-US" w:eastAsia="en-GB"/>
        </w:rPr>
        <w:t>For mechanical coupling devices and components not designed to support imposed vertical loads, the value is:</w:t>
      </w:r>
    </w:p>
    <w:p w:rsidR="00D97DFC" w:rsidRPr="004971D2" w:rsidRDefault="009F0DC3" w:rsidP="00D97DFC">
      <w:pPr>
        <w:pStyle w:val="para"/>
        <w:ind w:firstLine="0"/>
        <w:rPr>
          <w:strike/>
          <w:lang w:val="en-US" w:eastAsia="en-GB"/>
        </w:rPr>
      </w:pPr>
      <w:r>
        <w:rPr>
          <w:strike/>
          <w:position w:val="-2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pt;height:29pt">
            <v:imagedata r:id="rId9" o:title=""/>
          </v:shape>
        </w:pict>
      </w:r>
    </w:p>
    <w:p w:rsidR="00D97DFC" w:rsidRPr="004971D2" w:rsidRDefault="00D97DFC" w:rsidP="00D97DFC">
      <w:pPr>
        <w:pStyle w:val="para"/>
        <w:ind w:firstLine="0"/>
        <w:rPr>
          <w:strike/>
          <w:lang w:val="en-US" w:eastAsia="en-GB"/>
        </w:rPr>
      </w:pPr>
      <w:r w:rsidRPr="004971D2">
        <w:rPr>
          <w:strike/>
          <w:lang w:val="en-US" w:eastAsia="en-GB"/>
        </w:rPr>
        <w:t>For mechanical coupling devices and components for centre axle trailers as defined in 2.13, the value is:</w:t>
      </w:r>
    </w:p>
    <w:p w:rsidR="00D97DFC" w:rsidRPr="004971D2" w:rsidRDefault="009F0DC3" w:rsidP="00D97DFC">
      <w:pPr>
        <w:pStyle w:val="para"/>
        <w:ind w:firstLine="0"/>
        <w:rPr>
          <w:strike/>
          <w:lang w:val="en-US" w:eastAsia="en-GB"/>
        </w:rPr>
      </w:pPr>
      <w:r>
        <w:rPr>
          <w:strike/>
          <w:position w:val="-30"/>
          <w:lang w:val="en-US"/>
        </w:rPr>
        <w:pict>
          <v:shape id="_x0000_i1026" type="#_x0000_t75" style="width:80.6pt;height:31.15pt">
            <v:imagedata r:id="rId10" o:title=""/>
          </v:shape>
        </w:pict>
      </w:r>
    </w:p>
    <w:p w:rsidR="00D97DFC" w:rsidRPr="004971D2" w:rsidRDefault="00D97DFC" w:rsidP="00D97DFC">
      <w:pPr>
        <w:pStyle w:val="para"/>
        <w:ind w:firstLine="0"/>
        <w:rPr>
          <w:strike/>
          <w:position w:val="-26"/>
          <w:lang w:val="en-US"/>
        </w:rPr>
      </w:pPr>
      <w:r w:rsidRPr="004971D2">
        <w:rPr>
          <w:strike/>
          <w:lang w:val="en-US" w:eastAsia="en-GB"/>
        </w:rPr>
        <w:t>For fifth wheel couplings of Class G, fifth wheel coupling pins of Class H and mounting plates of Class J, as defined in paragraph 2.6., the value is:</w:t>
      </w:r>
    </w:p>
    <w:p w:rsidR="00D97DFC" w:rsidRPr="004971D2" w:rsidRDefault="009F0DC3" w:rsidP="00D97DFC">
      <w:pPr>
        <w:pStyle w:val="para"/>
        <w:ind w:firstLine="0"/>
        <w:rPr>
          <w:strike/>
          <w:position w:val="-26"/>
          <w:lang w:val="en-US"/>
        </w:rPr>
      </w:pPr>
      <w:r>
        <w:rPr>
          <w:strike/>
          <w:position w:val="-26"/>
          <w:lang w:val="en-US"/>
        </w:rPr>
        <w:pict>
          <v:shape id="_x0000_s1029" type="#_x0000_t75" style="position:absolute;left:0;text-align:left;margin-left:0;margin-top:7.15pt;width:83.65pt;height:28.5pt;z-index:251659264;mso-position-horizontal:left">
            <v:imagedata r:id="rId11" o:title=""/>
            <w10:wrap type="square"/>
          </v:shape>
          <o:OLEObject Type="Embed" ProgID="Equation.3" ShapeID="_x0000_s1029" DrawAspect="Content" ObjectID="_1531826111" r:id="rId12"/>
        </w:pict>
      </w:r>
    </w:p>
    <w:p w:rsidR="00D97DFC" w:rsidRPr="004971D2" w:rsidRDefault="00D97DFC" w:rsidP="00D97DFC">
      <w:pPr>
        <w:widowControl w:val="0"/>
        <w:suppressAutoHyphens w:val="0"/>
        <w:autoSpaceDE w:val="0"/>
        <w:autoSpaceDN w:val="0"/>
        <w:adjustRightInd w:val="0"/>
        <w:spacing w:line="200" w:lineRule="exact"/>
        <w:ind w:left="2268"/>
        <w:jc w:val="both"/>
        <w:rPr>
          <w:strike/>
          <w:lang w:val="en-US"/>
        </w:rPr>
      </w:pPr>
      <w:r>
        <w:rPr>
          <w:strike/>
          <w:noProof/>
          <w:position w:val="-26"/>
          <w:lang w:eastAsia="en-GB"/>
        </w:rPr>
        <mc:AlternateContent>
          <mc:Choice Requires="wps">
            <w:drawing>
              <wp:anchor distT="0" distB="0" distL="114300" distR="114300" simplePos="0" relativeHeight="251660288" behindDoc="0" locked="0" layoutInCell="1" allowOverlap="1" wp14:anchorId="415D6DA9" wp14:editId="3844D658">
                <wp:simplePos x="0" y="0"/>
                <wp:positionH relativeFrom="column">
                  <wp:posOffset>1445895</wp:posOffset>
                </wp:positionH>
                <wp:positionV relativeFrom="paragraph">
                  <wp:posOffset>4445</wp:posOffset>
                </wp:positionV>
                <wp:extent cx="1196340" cy="0"/>
                <wp:effectExtent l="13335" t="12700" r="9525"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340" cy="0"/>
                        </a:xfrm>
                        <a:prstGeom prst="straightConnector1">
                          <a:avLst/>
                        </a:prstGeom>
                        <a:noFill/>
                        <a:ln w="9525">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13.85pt;margin-top:.35pt;width:94.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" strokecolor="#7030a0"/>
            </w:pict>
          </mc:Fallback>
        </mc:AlternateContent>
      </w:r>
    </w:p>
    <w:p w:rsidR="00D97DFC" w:rsidRPr="004971D2" w:rsidRDefault="00D97DFC" w:rsidP="00D97DFC">
      <w:pPr>
        <w:widowControl w:val="0"/>
        <w:suppressAutoHyphens w:val="0"/>
        <w:autoSpaceDE w:val="0"/>
        <w:autoSpaceDN w:val="0"/>
        <w:adjustRightInd w:val="0"/>
        <w:spacing w:line="200" w:lineRule="exact"/>
        <w:ind w:left="2268"/>
        <w:jc w:val="both"/>
        <w:rPr>
          <w:strike/>
          <w:lang w:val="en-US"/>
        </w:rPr>
      </w:pPr>
    </w:p>
    <w:p w:rsidR="00D97DFC" w:rsidRPr="004971D2" w:rsidRDefault="00D97DFC" w:rsidP="00D97DFC">
      <w:pPr>
        <w:pStyle w:val="para"/>
        <w:ind w:left="2835" w:hanging="567"/>
        <w:rPr>
          <w:strike/>
          <w:lang w:val="en-US" w:eastAsia="en-GB"/>
        </w:rPr>
      </w:pPr>
      <w:r w:rsidRPr="004971D2">
        <w:rPr>
          <w:strike/>
          <w:lang w:val="en-US" w:eastAsia="en-GB"/>
        </w:rPr>
        <w:t>Where:</w:t>
      </w:r>
    </w:p>
    <w:p w:rsidR="00D97DFC" w:rsidRPr="004971D2" w:rsidRDefault="00D97DFC" w:rsidP="00D97DFC">
      <w:pPr>
        <w:pStyle w:val="para"/>
        <w:ind w:left="2835" w:hanging="567"/>
        <w:rPr>
          <w:strike/>
          <w:lang w:val="en-US" w:eastAsia="en-GB"/>
        </w:rPr>
      </w:pPr>
      <w:r w:rsidRPr="004971D2">
        <w:rPr>
          <w:strike/>
          <w:lang w:val="en-US" w:eastAsia="en-GB"/>
        </w:rPr>
        <w:t>T</w:t>
      </w:r>
      <w:r w:rsidRPr="004971D2">
        <w:rPr>
          <w:strike/>
          <w:lang w:val="en-US" w:eastAsia="en-GB"/>
        </w:rPr>
        <w:tab/>
        <w:t>is the technically permissible maximum mass of the towing vehicle, in tonnes. Where relevant, this includes the vertical load imposed by a centre axle trailer.</w:t>
      </w:r>
      <w:r w:rsidRPr="004971D2">
        <w:rPr>
          <w:rStyle w:val="FootnoteReference"/>
          <w:strike/>
          <w:lang w:val="en-US" w:eastAsia="en-GB"/>
        </w:rPr>
        <w:footnoteReference w:id="3"/>
      </w:r>
      <w:r w:rsidRPr="004971D2">
        <w:rPr>
          <w:strike/>
          <w:lang w:val="en-US" w:eastAsia="en-GB"/>
        </w:rPr>
        <w:t xml:space="preserve"> </w:t>
      </w:r>
    </w:p>
    <w:p w:rsidR="00D97DFC" w:rsidRPr="004971D2" w:rsidRDefault="00D97DFC" w:rsidP="00D97DFC">
      <w:pPr>
        <w:pStyle w:val="para"/>
        <w:ind w:left="2835" w:hanging="567"/>
        <w:rPr>
          <w:strike/>
          <w:lang w:val="en-US" w:eastAsia="en-GB"/>
        </w:rPr>
      </w:pPr>
      <w:r w:rsidRPr="004971D2">
        <w:rPr>
          <w:strike/>
          <w:lang w:val="en-US" w:eastAsia="en-GB"/>
        </w:rPr>
        <w:t>R</w:t>
      </w:r>
      <w:r w:rsidRPr="004971D2">
        <w:rPr>
          <w:strike/>
          <w:lang w:val="en-US" w:eastAsia="en-GB"/>
        </w:rPr>
        <w:tab/>
        <w:t>is the technically permissible maximum mass, in tonnes, of a trailer with drawbar free to move in a vertical plane, or of a semitrailer.</w:t>
      </w:r>
      <w:r w:rsidRPr="004971D2">
        <w:rPr>
          <w:strike/>
          <w:vertAlign w:val="superscript"/>
          <w:lang w:val="en-US" w:eastAsia="en-GB"/>
        </w:rPr>
        <w:t>2</w:t>
      </w:r>
    </w:p>
    <w:p w:rsidR="00D97DFC" w:rsidRPr="004971D2" w:rsidRDefault="00D97DFC" w:rsidP="00D97DFC">
      <w:pPr>
        <w:pStyle w:val="para"/>
        <w:ind w:left="2835" w:hanging="567"/>
        <w:rPr>
          <w:strike/>
          <w:lang w:val="en-US" w:eastAsia="en-GB"/>
        </w:rPr>
      </w:pPr>
      <w:r w:rsidRPr="004971D2">
        <w:rPr>
          <w:strike/>
          <w:lang w:val="en-US" w:eastAsia="en-GB"/>
        </w:rPr>
        <w:t>C</w:t>
      </w:r>
      <w:r w:rsidRPr="004971D2">
        <w:rPr>
          <w:strike/>
          <w:lang w:val="en-US" w:eastAsia="en-GB"/>
        </w:rPr>
        <w:tab/>
        <w:t>is the mass, in tonnes, transmitted to the ground by the axle or axles of the centre axle trailer, as defined in paragraph 2.13., when coupled to the towing vehicle and loaded to the technically permissible maximum mass.</w:t>
      </w:r>
      <w:r w:rsidRPr="004971D2">
        <w:rPr>
          <w:strike/>
          <w:vertAlign w:val="superscript"/>
          <w:lang w:val="en-US" w:eastAsia="en-GB"/>
        </w:rPr>
        <w:t>2</w:t>
      </w:r>
      <w:r w:rsidRPr="004971D2">
        <w:rPr>
          <w:strike/>
          <w:lang w:val="en-US" w:eastAsia="en-GB"/>
        </w:rPr>
        <w:t xml:space="preserve"> For Category O1 and O2 centre axle trailers</w:t>
      </w:r>
      <w:r w:rsidRPr="004971D2">
        <w:rPr>
          <w:rStyle w:val="FootnoteReference"/>
          <w:strike/>
          <w:lang w:val="en-US" w:eastAsia="en-GB"/>
        </w:rPr>
        <w:footnoteReference w:id="4"/>
      </w:r>
      <w:r w:rsidRPr="004971D2">
        <w:rPr>
          <w:strike/>
          <w:lang w:val="en-US" w:eastAsia="en-GB"/>
        </w:rPr>
        <w:t xml:space="preserve"> the technically</w:t>
      </w:r>
      <w:r w:rsidRPr="00341C3F">
        <w:rPr>
          <w:strike/>
          <w:color w:val="7030A0"/>
          <w:lang w:val="en-US" w:eastAsia="en-GB"/>
        </w:rPr>
        <w:t xml:space="preserve"> </w:t>
      </w:r>
      <w:r w:rsidRPr="004971D2">
        <w:rPr>
          <w:strike/>
          <w:lang w:val="en-US" w:eastAsia="en-GB"/>
        </w:rPr>
        <w:lastRenderedPageBreak/>
        <w:t>permissible maximum mass will be that declared by the manufacturer of the towing vehicle.</w:t>
      </w:r>
    </w:p>
    <w:p w:rsidR="00D97DFC" w:rsidRPr="004971D2" w:rsidRDefault="00D97DFC" w:rsidP="00D97DFC">
      <w:pPr>
        <w:pStyle w:val="a"/>
        <w:rPr>
          <w:strike/>
          <w:lang w:val="en-US"/>
        </w:rPr>
      </w:pPr>
      <w:r w:rsidRPr="004971D2">
        <w:rPr>
          <w:strike/>
          <w:lang w:val="en-US"/>
        </w:rPr>
        <w:t>g</w:t>
      </w:r>
      <w:r w:rsidRPr="004971D2">
        <w:rPr>
          <w:strike/>
          <w:lang w:val="en-US"/>
        </w:rPr>
        <w:tab/>
        <w:t xml:space="preserve">is the acceleration due to gravity (assumed to be 9.81 m/s2) </w:t>
      </w:r>
    </w:p>
    <w:p w:rsidR="00D97DFC" w:rsidRPr="004971D2" w:rsidRDefault="00D97DFC" w:rsidP="00D97DFC">
      <w:pPr>
        <w:pStyle w:val="a"/>
        <w:rPr>
          <w:strike/>
          <w:lang w:val="en-US"/>
        </w:rPr>
      </w:pPr>
      <w:r w:rsidRPr="004971D2">
        <w:rPr>
          <w:strike/>
          <w:lang w:val="en-US"/>
        </w:rPr>
        <w:t>U</w:t>
      </w:r>
      <w:r w:rsidRPr="004971D2">
        <w:rPr>
          <w:strike/>
          <w:lang w:val="en-US"/>
        </w:rPr>
        <w:tab/>
        <w:t>is as defined in paragraph 2.11.2.</w:t>
      </w:r>
    </w:p>
    <w:p w:rsidR="00D97DFC" w:rsidRPr="004971D2" w:rsidRDefault="00D97DFC" w:rsidP="00D97DFC">
      <w:pPr>
        <w:pStyle w:val="a"/>
        <w:rPr>
          <w:strike/>
          <w:lang w:val="en-US"/>
        </w:rPr>
      </w:pPr>
      <w:r w:rsidRPr="004971D2">
        <w:rPr>
          <w:strike/>
          <w:lang w:val="en-US"/>
        </w:rPr>
        <w:t>S</w:t>
      </w:r>
      <w:r w:rsidRPr="004971D2">
        <w:rPr>
          <w:strike/>
          <w:lang w:val="en-US"/>
        </w:rPr>
        <w:tab/>
        <w:t>is as defined in paragraph 2.11.3.</w:t>
      </w:r>
    </w:p>
    <w:p w:rsidR="00D97DFC" w:rsidRDefault="00D97DFC" w:rsidP="00347339">
      <w:pPr>
        <w:pStyle w:val="SingleTxtG"/>
        <w:spacing w:line="240" w:lineRule="auto"/>
        <w:ind w:left="2268" w:hanging="1134"/>
        <w:rPr>
          <w:rFonts w:cs="Courier"/>
          <w:b/>
          <w:lang w:val="en-US"/>
        </w:rPr>
      </w:pPr>
      <w:r>
        <w:rPr>
          <w:rFonts w:cs="Courier"/>
          <w:b/>
          <w:lang w:val="en-US"/>
        </w:rPr>
        <w:tab/>
      </w:r>
      <w:r w:rsidRPr="004971D2">
        <w:rPr>
          <w:rFonts w:cs="Courier"/>
          <w:b/>
          <w:lang w:val="en-US"/>
        </w:rPr>
        <w:t>The D and D</w:t>
      </w:r>
      <w:r w:rsidRPr="004971D2">
        <w:rPr>
          <w:rFonts w:cs="Courier"/>
          <w:b/>
          <w:vertAlign w:val="subscript"/>
          <w:lang w:val="en-US"/>
        </w:rPr>
        <w:t>c</w:t>
      </w:r>
      <w:r w:rsidRPr="004971D2">
        <w:rPr>
          <w:rFonts w:cs="Courier"/>
          <w:b/>
          <w:lang w:val="en-US"/>
        </w:rPr>
        <w:t xml:space="preserve"> value are characteristic performance values for the horizontal forces of the coupling equipment verified as described in Annex 6 of this </w:t>
      </w:r>
      <w:r w:rsidR="004D3AF3">
        <w:rPr>
          <w:rFonts w:cs="Courier"/>
          <w:b/>
          <w:lang w:val="en-US"/>
        </w:rPr>
        <w:t>R</w:t>
      </w:r>
      <w:r w:rsidRPr="004971D2">
        <w:rPr>
          <w:rFonts w:cs="Courier"/>
          <w:b/>
          <w:lang w:val="en-US"/>
        </w:rPr>
        <w:t>egulation.</w:t>
      </w:r>
      <w:r>
        <w:rPr>
          <w:rFonts w:cs="Courier"/>
          <w:b/>
          <w:lang w:val="en-US"/>
        </w:rPr>
        <w:t>"</w:t>
      </w:r>
    </w:p>
    <w:p w:rsidR="00D97DFC" w:rsidRDefault="00587B75" w:rsidP="00347339">
      <w:pPr>
        <w:pStyle w:val="SingleTxtG"/>
        <w:spacing w:line="240" w:lineRule="auto"/>
        <w:ind w:left="2268" w:hanging="1134"/>
        <w:rPr>
          <w:i/>
          <w:lang w:val="en-US" w:eastAsia="en-GB"/>
        </w:rPr>
      </w:pPr>
      <w:r>
        <w:rPr>
          <w:i/>
          <w:lang w:val="en-US" w:eastAsia="en-GB"/>
        </w:rPr>
        <w:t>P</w:t>
      </w:r>
      <w:r w:rsidR="00D97DFC">
        <w:rPr>
          <w:i/>
          <w:lang w:val="en-US" w:eastAsia="en-GB"/>
        </w:rPr>
        <w:t xml:space="preserve">aragraph </w:t>
      </w:r>
      <w:r w:rsidR="00D97DFC" w:rsidRPr="004971D2">
        <w:rPr>
          <w:i/>
          <w:lang w:val="en-US" w:eastAsia="en-GB"/>
        </w:rPr>
        <w:t>2.11.2.</w:t>
      </w:r>
      <w:r w:rsidR="004D3AF3">
        <w:rPr>
          <w:i/>
          <w:lang w:val="en-US" w:eastAsia="en-GB"/>
        </w:rPr>
        <w:t>,</w:t>
      </w:r>
      <w:r w:rsidR="00D97DFC" w:rsidRPr="004971D2">
        <w:rPr>
          <w:i/>
          <w:lang w:val="en-US" w:eastAsia="en-GB"/>
        </w:rPr>
        <w:t xml:space="preserve"> </w:t>
      </w:r>
      <w:r w:rsidRPr="00587B75">
        <w:rPr>
          <w:lang w:val="en-US" w:eastAsia="en-GB"/>
        </w:rPr>
        <w:t xml:space="preserve">amend </w:t>
      </w:r>
      <w:r w:rsidR="00D97DFC" w:rsidRPr="00587B75">
        <w:rPr>
          <w:lang w:val="en-US" w:eastAsia="en-GB"/>
        </w:rPr>
        <w:t>to read:</w:t>
      </w:r>
    </w:p>
    <w:p w:rsidR="00D97DFC" w:rsidRPr="004971D2" w:rsidRDefault="00D97DFC" w:rsidP="00347339">
      <w:pPr>
        <w:pStyle w:val="para"/>
        <w:rPr>
          <w:vertAlign w:val="superscript"/>
          <w:lang w:val="en-US" w:eastAsia="en-GB"/>
        </w:rPr>
      </w:pPr>
      <w:r>
        <w:rPr>
          <w:lang w:val="en-US" w:eastAsia="en-GB"/>
        </w:rPr>
        <w:t>"</w:t>
      </w:r>
      <w:r w:rsidRPr="004971D2">
        <w:rPr>
          <w:lang w:val="en-US" w:eastAsia="en-GB"/>
        </w:rPr>
        <w:t>2.11.2.</w:t>
      </w:r>
      <w:r w:rsidRPr="004971D2">
        <w:rPr>
          <w:lang w:val="en-US" w:eastAsia="en-GB"/>
        </w:rPr>
        <w:tab/>
      </w:r>
      <w:r w:rsidRPr="004971D2">
        <w:rPr>
          <w:strike/>
          <w:lang w:val="en-US" w:eastAsia="en-GB"/>
        </w:rPr>
        <w:t>The U value is the vertical mass, in tonnes, imposed on the fifth wheel coupling by the semitrailer of technically permissible maximum mass.</w:t>
      </w:r>
      <w:r w:rsidRPr="004971D2">
        <w:rPr>
          <w:strike/>
          <w:vertAlign w:val="superscript"/>
          <w:lang w:val="en-US" w:eastAsia="en-GB"/>
        </w:rPr>
        <w:t>2</w:t>
      </w:r>
    </w:p>
    <w:p w:rsidR="00D97DFC" w:rsidRPr="004971D2" w:rsidRDefault="00D97DFC" w:rsidP="00347339">
      <w:pPr>
        <w:autoSpaceDE w:val="0"/>
        <w:autoSpaceDN w:val="0"/>
        <w:adjustRightInd w:val="0"/>
        <w:spacing w:after="120"/>
        <w:ind w:left="2268" w:right="1134"/>
        <w:rPr>
          <w:b/>
          <w:lang w:val="en-US"/>
        </w:rPr>
      </w:pPr>
      <w:r w:rsidRPr="004971D2">
        <w:rPr>
          <w:b/>
          <w:lang w:val="en-US"/>
        </w:rPr>
        <w:t xml:space="preserve">The U value is a </w:t>
      </w:r>
      <w:r w:rsidRPr="004971D2">
        <w:rPr>
          <w:rFonts w:cs="Courier"/>
          <w:b/>
          <w:lang w:val="en-US"/>
        </w:rPr>
        <w:t xml:space="preserve">characteristic </w:t>
      </w:r>
      <w:r w:rsidRPr="004971D2">
        <w:rPr>
          <w:b/>
          <w:lang w:val="en-US"/>
        </w:rPr>
        <w:t xml:space="preserve">performance value for the vertically imposed mass, in tonnes, on the fifth wheel coupling. This performance value shall be verified as described in Annex </w:t>
      </w:r>
      <w:r w:rsidR="004D3AF3">
        <w:rPr>
          <w:b/>
          <w:lang w:val="en-US"/>
        </w:rPr>
        <w:t>6 of this R</w:t>
      </w:r>
      <w:r w:rsidRPr="004971D2">
        <w:rPr>
          <w:b/>
          <w:lang w:val="en-US"/>
        </w:rPr>
        <w:t>egulation.</w:t>
      </w:r>
      <w:r>
        <w:rPr>
          <w:b/>
          <w:lang w:val="en-US"/>
        </w:rPr>
        <w:t>"</w:t>
      </w:r>
    </w:p>
    <w:p w:rsidR="00D97DFC" w:rsidRPr="00587B75" w:rsidRDefault="00587B75" w:rsidP="00347339">
      <w:pPr>
        <w:pStyle w:val="SingleTxtG"/>
        <w:spacing w:line="240" w:lineRule="auto"/>
        <w:ind w:left="2268" w:hanging="1134"/>
        <w:rPr>
          <w:lang w:val="en-US" w:eastAsia="en-GB"/>
        </w:rPr>
      </w:pPr>
      <w:r>
        <w:rPr>
          <w:i/>
          <w:lang w:val="en-US" w:eastAsia="en-GB"/>
        </w:rPr>
        <w:t>P</w:t>
      </w:r>
      <w:r w:rsidR="00D97DFC">
        <w:rPr>
          <w:i/>
          <w:lang w:val="en-US" w:eastAsia="en-GB"/>
        </w:rPr>
        <w:t xml:space="preserve">aragraph </w:t>
      </w:r>
      <w:r w:rsidR="00D97DFC" w:rsidRPr="004971D2">
        <w:rPr>
          <w:i/>
          <w:lang w:val="en-US" w:eastAsia="en-GB"/>
        </w:rPr>
        <w:t>2.11.3.</w:t>
      </w:r>
      <w:r w:rsidR="004D3AF3">
        <w:rPr>
          <w:i/>
          <w:lang w:val="en-US" w:eastAsia="en-GB"/>
        </w:rPr>
        <w:t>,</w:t>
      </w:r>
      <w:r w:rsidR="00D97DFC" w:rsidRPr="004971D2">
        <w:rPr>
          <w:i/>
          <w:lang w:val="en-US" w:eastAsia="en-GB"/>
        </w:rPr>
        <w:t xml:space="preserve"> </w:t>
      </w:r>
      <w:r w:rsidRPr="00587B75">
        <w:rPr>
          <w:lang w:val="en-US" w:eastAsia="en-GB"/>
        </w:rPr>
        <w:t xml:space="preserve">amend </w:t>
      </w:r>
      <w:r w:rsidR="00D97DFC" w:rsidRPr="00587B75">
        <w:rPr>
          <w:lang w:val="en-US" w:eastAsia="en-GB"/>
        </w:rPr>
        <w:t>to read:</w:t>
      </w:r>
    </w:p>
    <w:p w:rsidR="00D97DFC" w:rsidRPr="004971D2" w:rsidRDefault="00D97DFC" w:rsidP="00347339">
      <w:pPr>
        <w:pStyle w:val="para"/>
        <w:rPr>
          <w:lang w:val="en-US" w:eastAsia="en-GB"/>
        </w:rPr>
      </w:pPr>
      <w:r>
        <w:rPr>
          <w:lang w:val="en-US" w:eastAsia="en-GB"/>
        </w:rPr>
        <w:t>"</w:t>
      </w:r>
      <w:r w:rsidRPr="004971D2">
        <w:rPr>
          <w:lang w:val="en-US" w:eastAsia="en-GB"/>
        </w:rPr>
        <w:t>2.11.3.</w:t>
      </w:r>
      <w:r w:rsidRPr="004971D2">
        <w:rPr>
          <w:lang w:val="en-US" w:eastAsia="en-GB"/>
        </w:rPr>
        <w:tab/>
      </w:r>
      <w:r w:rsidRPr="004971D2">
        <w:rPr>
          <w:strike/>
          <w:lang w:val="en-US" w:eastAsia="en-GB"/>
        </w:rPr>
        <w:t>The S value is the vertical mass, in kilograms, imposed on the coupling, under static conditions, by the centre axle trailer, as defined in paragraph 2.13., of technically permissible maximum mass.</w:t>
      </w:r>
      <w:r w:rsidRPr="004971D2">
        <w:rPr>
          <w:strike/>
          <w:vertAlign w:val="superscript"/>
          <w:lang w:val="en-US" w:eastAsia="en-GB"/>
        </w:rPr>
        <w:t>2</w:t>
      </w:r>
    </w:p>
    <w:p w:rsidR="00D97DFC" w:rsidRDefault="00D97DFC" w:rsidP="00347339">
      <w:pPr>
        <w:pStyle w:val="SingleTxtG"/>
        <w:spacing w:line="240" w:lineRule="auto"/>
        <w:ind w:left="2268" w:hanging="1134"/>
        <w:rPr>
          <w:b/>
          <w:lang w:val="en-US"/>
        </w:rPr>
      </w:pPr>
      <w:r>
        <w:rPr>
          <w:b/>
          <w:lang w:val="en-US"/>
        </w:rPr>
        <w:tab/>
      </w:r>
      <w:r w:rsidRPr="004971D2">
        <w:rPr>
          <w:b/>
          <w:lang w:val="en-US"/>
        </w:rPr>
        <w:t xml:space="preserve">The S value is a </w:t>
      </w:r>
      <w:r w:rsidRPr="004971D2">
        <w:rPr>
          <w:rFonts w:cs="Courier"/>
          <w:b/>
          <w:lang w:val="en-US"/>
        </w:rPr>
        <w:t xml:space="preserve">characteristic </w:t>
      </w:r>
      <w:r w:rsidRPr="004971D2">
        <w:rPr>
          <w:b/>
          <w:lang w:val="en-US"/>
        </w:rPr>
        <w:t xml:space="preserve">performance value for the vertically imposed mass, in kilograms, to the coupling from a center axle trailer under static conditions. This performance value shall be verified as described in Annex 6 of this </w:t>
      </w:r>
      <w:r w:rsidR="004D3AF3">
        <w:rPr>
          <w:b/>
          <w:lang w:val="en-US"/>
        </w:rPr>
        <w:t>R</w:t>
      </w:r>
      <w:r w:rsidRPr="004971D2">
        <w:rPr>
          <w:b/>
          <w:lang w:val="en-US"/>
        </w:rPr>
        <w:t>egulation.</w:t>
      </w:r>
      <w:r>
        <w:rPr>
          <w:b/>
          <w:lang w:val="en-US"/>
        </w:rPr>
        <w:t>"</w:t>
      </w:r>
    </w:p>
    <w:p w:rsidR="00D97DFC" w:rsidRPr="00587B75" w:rsidRDefault="00587B75" w:rsidP="00D97DFC">
      <w:pPr>
        <w:pStyle w:val="para"/>
        <w:rPr>
          <w:lang w:val="en-US" w:eastAsia="en-GB"/>
        </w:rPr>
      </w:pPr>
      <w:r>
        <w:rPr>
          <w:i/>
          <w:lang w:val="en-US" w:eastAsia="en-GB"/>
        </w:rPr>
        <w:t>P</w:t>
      </w:r>
      <w:r w:rsidR="00D97DFC">
        <w:rPr>
          <w:i/>
          <w:lang w:val="en-US" w:eastAsia="en-GB"/>
        </w:rPr>
        <w:t xml:space="preserve">aragraph </w:t>
      </w:r>
      <w:r w:rsidR="00D97DFC" w:rsidRPr="004971D2">
        <w:rPr>
          <w:i/>
          <w:lang w:val="en-US" w:eastAsia="en-GB"/>
        </w:rPr>
        <w:t>2.11.4.</w:t>
      </w:r>
      <w:r>
        <w:rPr>
          <w:i/>
          <w:lang w:val="en-US" w:eastAsia="en-GB"/>
        </w:rPr>
        <w:t>,</w:t>
      </w:r>
      <w:r w:rsidR="00D97DFC" w:rsidRPr="004971D2">
        <w:rPr>
          <w:i/>
          <w:lang w:val="en-US" w:eastAsia="en-GB"/>
        </w:rPr>
        <w:t xml:space="preserve"> </w:t>
      </w:r>
      <w:r w:rsidRPr="00587B75">
        <w:rPr>
          <w:lang w:val="en-US" w:eastAsia="en-GB"/>
        </w:rPr>
        <w:t xml:space="preserve">amend </w:t>
      </w:r>
      <w:r w:rsidR="00D97DFC" w:rsidRPr="00587B75">
        <w:rPr>
          <w:lang w:val="en-US" w:eastAsia="en-GB"/>
        </w:rPr>
        <w:t>to read:</w:t>
      </w:r>
    </w:p>
    <w:p w:rsidR="00D97DFC" w:rsidRPr="004971D2" w:rsidRDefault="00D97DFC" w:rsidP="00D97DFC">
      <w:pPr>
        <w:pStyle w:val="para"/>
        <w:rPr>
          <w:strike/>
          <w:lang w:val="en-US" w:eastAsia="en-GB"/>
        </w:rPr>
      </w:pPr>
      <w:r>
        <w:rPr>
          <w:lang w:val="en-US" w:eastAsia="en-GB"/>
        </w:rPr>
        <w:t>"</w:t>
      </w:r>
      <w:r w:rsidRPr="004971D2">
        <w:rPr>
          <w:lang w:val="en-US" w:eastAsia="en-GB"/>
        </w:rPr>
        <w:t>2.11.4.</w:t>
      </w:r>
      <w:r w:rsidRPr="004971D2">
        <w:rPr>
          <w:lang w:val="en-US" w:eastAsia="en-GB"/>
        </w:rPr>
        <w:tab/>
      </w:r>
      <w:r w:rsidRPr="004971D2">
        <w:rPr>
          <w:strike/>
          <w:lang w:val="en-US" w:eastAsia="en-GB"/>
        </w:rPr>
        <w:t>The V value is the theoretical reference value of the amplitude of the vertical force imposed on the coupling by the centre axle trailer of technically permissible maximum mass greater than 3.5 tonnes. The V value is used as the basis for vertical forces in the dynamic tests.</w:t>
      </w:r>
    </w:p>
    <w:p w:rsidR="00D97DFC" w:rsidRPr="004971D2" w:rsidRDefault="009F0DC3" w:rsidP="00D97DFC">
      <w:pPr>
        <w:pStyle w:val="para"/>
        <w:ind w:firstLine="0"/>
        <w:rPr>
          <w:strike/>
          <w:lang w:val="en-US" w:eastAsia="en-GB"/>
        </w:rPr>
      </w:pPr>
      <w:r>
        <w:rPr>
          <w:strike/>
          <w:position w:val="-20"/>
          <w:lang w:val="en-US" w:eastAsia="en-GB"/>
        </w:rPr>
        <w:pict>
          <v:shape id="_x0000_i1028" type="#_x0000_t75" style="width:152.6pt;height:27.95pt">
            <v:imagedata r:id="rId13" o:title=""/>
          </v:shape>
        </w:pict>
      </w:r>
    </w:p>
    <w:p w:rsidR="00D97DFC" w:rsidRPr="004971D2" w:rsidRDefault="00D97DFC" w:rsidP="00D97DFC">
      <w:pPr>
        <w:pStyle w:val="para"/>
        <w:ind w:firstLine="0"/>
        <w:rPr>
          <w:strike/>
          <w:lang w:val="en-US" w:eastAsia="en-GB"/>
        </w:rPr>
      </w:pPr>
      <w:r w:rsidRPr="004971D2">
        <w:rPr>
          <w:strike/>
          <w:lang w:val="en-US" w:eastAsia="en-GB"/>
        </w:rPr>
        <w:t>Where:</w:t>
      </w:r>
    </w:p>
    <w:p w:rsidR="00D97DFC" w:rsidRPr="004971D2" w:rsidRDefault="00D97DFC" w:rsidP="00D97DFC">
      <w:pPr>
        <w:pStyle w:val="a"/>
        <w:rPr>
          <w:strike/>
          <w:lang w:val="en-US"/>
        </w:rPr>
      </w:pPr>
      <w:r w:rsidRPr="004971D2">
        <w:rPr>
          <w:strike/>
          <w:lang w:val="en-US"/>
        </w:rPr>
        <w:t>a</w:t>
      </w:r>
      <w:r w:rsidRPr="004971D2">
        <w:rPr>
          <w:strike/>
          <w:lang w:val="en-US"/>
        </w:rPr>
        <w:tab/>
        <w:t>is an equivalent vertical acceleration at the coupling depending on the type of suspension system of the rear axle of the towing vehicle.</w:t>
      </w:r>
    </w:p>
    <w:p w:rsidR="00D97DFC" w:rsidRPr="004971D2" w:rsidRDefault="00D97DFC" w:rsidP="00D97DFC">
      <w:pPr>
        <w:pStyle w:val="para"/>
        <w:ind w:firstLine="0"/>
        <w:rPr>
          <w:strike/>
          <w:lang w:val="en-US" w:eastAsia="en-GB"/>
        </w:rPr>
      </w:pPr>
      <w:r w:rsidRPr="004971D2">
        <w:rPr>
          <w:strike/>
          <w:lang w:val="en-US" w:eastAsia="en-GB"/>
        </w:rPr>
        <w:t>For air suspension (or suspension systems with equivalent damping characteristics)</w:t>
      </w:r>
    </w:p>
    <w:p w:rsidR="00D97DFC" w:rsidRPr="004971D2" w:rsidRDefault="00D97DFC" w:rsidP="00D97DFC">
      <w:pPr>
        <w:pStyle w:val="para"/>
        <w:ind w:firstLine="0"/>
        <w:rPr>
          <w:strike/>
          <w:lang w:val="en-US" w:eastAsia="en-GB"/>
        </w:rPr>
      </w:pPr>
      <w:r w:rsidRPr="004971D2">
        <w:rPr>
          <w:strike/>
          <w:lang w:val="en-US" w:eastAsia="en-GB"/>
        </w:rPr>
        <w:t>a = 1.8 m/s2</w:t>
      </w:r>
    </w:p>
    <w:p w:rsidR="00D97DFC" w:rsidRPr="004971D2" w:rsidRDefault="00D97DFC" w:rsidP="00D97DFC">
      <w:pPr>
        <w:pStyle w:val="para"/>
        <w:ind w:firstLine="0"/>
        <w:rPr>
          <w:strike/>
          <w:lang w:val="en-US" w:eastAsia="en-GB"/>
        </w:rPr>
      </w:pPr>
      <w:r w:rsidRPr="004971D2">
        <w:rPr>
          <w:strike/>
          <w:lang w:val="en-US" w:eastAsia="en-GB"/>
        </w:rPr>
        <w:t>For other types of suspension:</w:t>
      </w:r>
    </w:p>
    <w:p w:rsidR="00D97DFC" w:rsidRPr="004971D2" w:rsidRDefault="00D97DFC" w:rsidP="00D97DFC">
      <w:pPr>
        <w:pStyle w:val="para"/>
        <w:ind w:firstLine="0"/>
        <w:rPr>
          <w:strike/>
          <w:lang w:val="en-US" w:eastAsia="en-GB"/>
        </w:rPr>
      </w:pPr>
      <w:r w:rsidRPr="004971D2">
        <w:rPr>
          <w:strike/>
          <w:lang w:val="en-US" w:eastAsia="en-GB"/>
        </w:rPr>
        <w:t>a = 2.4 m/s2</w:t>
      </w:r>
    </w:p>
    <w:p w:rsidR="00D97DFC" w:rsidRPr="004971D2" w:rsidRDefault="00D97DFC" w:rsidP="00D97DFC">
      <w:pPr>
        <w:pStyle w:val="a"/>
        <w:rPr>
          <w:strike/>
          <w:lang w:val="en-US"/>
        </w:rPr>
      </w:pPr>
      <w:r w:rsidRPr="004971D2">
        <w:rPr>
          <w:strike/>
          <w:lang w:val="en-US"/>
        </w:rPr>
        <w:t>X</w:t>
      </w:r>
      <w:r w:rsidRPr="004971D2">
        <w:rPr>
          <w:strike/>
          <w:lang w:val="en-US"/>
        </w:rPr>
        <w:tab/>
        <w:t>is the length of the loading area of the trailer, in metres (see Figure 1)</w:t>
      </w:r>
    </w:p>
    <w:p w:rsidR="00D97DFC" w:rsidRPr="00587B75" w:rsidRDefault="00D97DFC" w:rsidP="00D97DFC">
      <w:pPr>
        <w:pStyle w:val="a"/>
        <w:rPr>
          <w:lang w:val="en-US"/>
        </w:rPr>
      </w:pPr>
      <w:r w:rsidRPr="004971D2">
        <w:rPr>
          <w:strike/>
          <w:lang w:val="en-US"/>
        </w:rPr>
        <w:t>L</w:t>
      </w:r>
      <w:r w:rsidRPr="004971D2">
        <w:rPr>
          <w:strike/>
          <w:lang w:val="en-US"/>
        </w:rPr>
        <w:tab/>
        <w:t>is the distance from the centre of the drawbar eye to the centre of the axle assembly, in metres (see Figure 1)</w:t>
      </w:r>
      <w:r w:rsidR="00587B75">
        <w:rPr>
          <w:lang w:val="en-US"/>
        </w:rPr>
        <w:tab/>
      </w:r>
    </w:p>
    <w:p w:rsidR="00D97DFC" w:rsidRDefault="00587B75" w:rsidP="00D97DFC">
      <w:pPr>
        <w:pStyle w:val="SingleTxtG"/>
        <w:spacing w:line="240" w:lineRule="auto"/>
        <w:ind w:left="2268" w:hanging="1134"/>
        <w:rPr>
          <w:strike/>
          <w:lang w:val="en-US" w:eastAsia="en-GB"/>
        </w:rPr>
      </w:pPr>
      <w:r>
        <w:rPr>
          <w:i/>
          <w:lang w:val="en-US" w:eastAsia="en-GB"/>
        </w:rPr>
        <w:tab/>
      </w:r>
      <w:r w:rsidR="00D97DFC" w:rsidRPr="004971D2">
        <w:rPr>
          <w:i/>
          <w:strike/>
          <w:lang w:val="en-US" w:eastAsia="en-GB"/>
        </w:rPr>
        <w:t xml:space="preserve">Note: </w:t>
      </w:r>
      <w:r w:rsidR="009F0DC3">
        <w:rPr>
          <w:i/>
          <w:strike/>
          <w:position w:val="-20"/>
          <w:lang w:val="en-US" w:eastAsia="en-GB"/>
        </w:rPr>
        <w:pict>
          <v:shape id="_x0000_i1029" type="#_x0000_t75" style="width:41.9pt;height:27.95pt">
            <v:imagedata r:id="rId14" o:title=""/>
          </v:shape>
        </w:pict>
      </w:r>
      <w:r w:rsidR="00D97DFC" w:rsidRPr="004971D2">
        <w:rPr>
          <w:strike/>
          <w:lang w:val="en-US" w:eastAsia="en-GB"/>
        </w:rPr>
        <w:t>(If less than 1.0, the value of 1.0 shall be used)</w:t>
      </w:r>
    </w:p>
    <w:p w:rsidR="00D97DFC" w:rsidRPr="004971D2" w:rsidRDefault="00D97DFC" w:rsidP="00D97DFC">
      <w:pPr>
        <w:pStyle w:val="Heading1"/>
        <w:rPr>
          <w:strike/>
          <w:sz w:val="24"/>
          <w:szCs w:val="24"/>
          <w:lang w:val="en-US" w:eastAsia="en-GB"/>
        </w:rPr>
      </w:pPr>
      <w:bookmarkStart w:id="1" w:name="_Toc401757954"/>
      <w:r>
        <w:rPr>
          <w:strike/>
          <w:noProof/>
          <w:sz w:val="24"/>
          <w:szCs w:val="24"/>
          <w:lang w:eastAsia="en-GB"/>
        </w:rPr>
        <w:lastRenderedPageBreak/>
        <w:drawing>
          <wp:inline distT="0" distB="0" distL="0" distR="0" wp14:anchorId="43DFC1AA" wp14:editId="7A156C79">
            <wp:extent cx="3123565" cy="1653540"/>
            <wp:effectExtent l="0" t="0" r="63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3565" cy="1653540"/>
                    </a:xfrm>
                    <a:prstGeom prst="rect">
                      <a:avLst/>
                    </a:prstGeom>
                    <a:noFill/>
                    <a:ln>
                      <a:noFill/>
                    </a:ln>
                  </pic:spPr>
                </pic:pic>
              </a:graphicData>
            </a:graphic>
          </wp:inline>
        </w:drawing>
      </w:r>
    </w:p>
    <w:p w:rsidR="00D97DFC" w:rsidRPr="004971D2" w:rsidRDefault="00D97DFC" w:rsidP="00D97DFC">
      <w:pPr>
        <w:pStyle w:val="Heading1"/>
        <w:rPr>
          <w:strike/>
          <w:lang w:val="en-US" w:eastAsia="en-GB"/>
        </w:rPr>
      </w:pPr>
      <w:r w:rsidRPr="004971D2">
        <w:rPr>
          <w:strike/>
          <w:lang w:val="en-US" w:eastAsia="en-GB"/>
        </w:rPr>
        <w:t>Figure 1</w:t>
      </w:r>
      <w:bookmarkEnd w:id="1"/>
    </w:p>
    <w:p w:rsidR="00D97DFC" w:rsidRPr="004971D2" w:rsidRDefault="00D97DFC" w:rsidP="00E73191">
      <w:pPr>
        <w:pStyle w:val="Heading1"/>
        <w:spacing w:after="120"/>
        <w:rPr>
          <w:strike/>
          <w:lang w:val="en-US" w:eastAsia="en-GB"/>
        </w:rPr>
      </w:pPr>
      <w:bookmarkStart w:id="2" w:name="_Toc401757955"/>
      <w:r w:rsidRPr="004971D2">
        <w:rPr>
          <w:strike/>
          <w:lang w:val="en-US" w:eastAsia="en-GB"/>
        </w:rPr>
        <w:t>Dimensions of the centre axle trailer</w:t>
      </w:r>
      <w:bookmarkEnd w:id="2"/>
    </w:p>
    <w:p w:rsidR="00D97DFC" w:rsidRPr="004971D2" w:rsidRDefault="00D97DFC" w:rsidP="00E73191">
      <w:pPr>
        <w:widowControl w:val="0"/>
        <w:suppressAutoHyphens w:val="0"/>
        <w:autoSpaceDE w:val="0"/>
        <w:autoSpaceDN w:val="0"/>
        <w:adjustRightInd w:val="0"/>
        <w:spacing w:after="120" w:line="200" w:lineRule="exact"/>
        <w:ind w:left="2268" w:right="1134"/>
        <w:jc w:val="both"/>
        <w:rPr>
          <w:b/>
          <w:lang w:val="en-US" w:eastAsia="en-GB"/>
        </w:rPr>
      </w:pPr>
      <w:r w:rsidRPr="004971D2">
        <w:rPr>
          <w:b/>
          <w:lang w:val="en-US"/>
        </w:rPr>
        <w:t xml:space="preserve">The V value is a </w:t>
      </w:r>
      <w:r w:rsidRPr="004971D2">
        <w:rPr>
          <w:rFonts w:cs="Courier"/>
          <w:b/>
          <w:lang w:val="en-US"/>
        </w:rPr>
        <w:t xml:space="preserve">characteristic </w:t>
      </w:r>
      <w:r w:rsidRPr="004971D2">
        <w:rPr>
          <w:b/>
          <w:lang w:val="en-US"/>
        </w:rPr>
        <w:t>performance value of the amplitude of the vertical force imposed on the coupling by a center axle trailer. This performance value shall be verified a</w:t>
      </w:r>
      <w:r w:rsidR="004D3AF3">
        <w:rPr>
          <w:b/>
          <w:lang w:val="en-US"/>
        </w:rPr>
        <w:t>s described in Annex 6 of this R</w:t>
      </w:r>
      <w:r w:rsidRPr="004971D2">
        <w:rPr>
          <w:b/>
          <w:lang w:val="en-US"/>
        </w:rPr>
        <w:t>egulation.</w:t>
      </w:r>
      <w:r>
        <w:rPr>
          <w:b/>
          <w:lang w:val="en-US"/>
        </w:rPr>
        <w:t>"</w:t>
      </w:r>
    </w:p>
    <w:p w:rsidR="00D97DFC" w:rsidRPr="00587B75" w:rsidRDefault="00D97DFC" w:rsidP="00347339">
      <w:pPr>
        <w:pStyle w:val="para"/>
        <w:rPr>
          <w:lang w:val="en-US" w:eastAsia="en-GB"/>
        </w:rPr>
      </w:pPr>
      <w:r w:rsidRPr="004971D2">
        <w:rPr>
          <w:i/>
          <w:lang w:val="en-US" w:eastAsia="en-GB"/>
        </w:rPr>
        <w:t xml:space="preserve">Insert new </w:t>
      </w:r>
      <w:r>
        <w:rPr>
          <w:i/>
          <w:lang w:val="en-US" w:eastAsia="en-GB"/>
        </w:rPr>
        <w:t xml:space="preserve">paragraph </w:t>
      </w:r>
      <w:r w:rsidRPr="004971D2">
        <w:rPr>
          <w:i/>
          <w:lang w:val="en-US" w:eastAsia="en-GB"/>
        </w:rPr>
        <w:t>2.11.5.</w:t>
      </w:r>
      <w:r w:rsidR="00587B75">
        <w:rPr>
          <w:i/>
          <w:lang w:val="en-US" w:eastAsia="en-GB"/>
        </w:rPr>
        <w:t>,</w:t>
      </w:r>
      <w:r w:rsidRPr="00587B75">
        <w:rPr>
          <w:lang w:val="en-US" w:eastAsia="en-GB"/>
        </w:rPr>
        <w:t xml:space="preserve"> to read:</w:t>
      </w:r>
    </w:p>
    <w:p w:rsidR="00D97DFC" w:rsidRDefault="00D97DFC" w:rsidP="00347339">
      <w:pPr>
        <w:pStyle w:val="SingleTxtG"/>
        <w:spacing w:line="240" w:lineRule="auto"/>
        <w:ind w:left="2268" w:hanging="1134"/>
        <w:rPr>
          <w:b/>
          <w:lang w:val="en-US"/>
        </w:rPr>
      </w:pPr>
      <w:r>
        <w:rPr>
          <w:b/>
          <w:lang w:val="en-US" w:eastAsia="en-GB"/>
        </w:rPr>
        <w:t>"</w:t>
      </w:r>
      <w:r w:rsidRPr="004971D2">
        <w:rPr>
          <w:b/>
          <w:lang w:val="en-US" w:eastAsia="en-GB"/>
        </w:rPr>
        <w:t>2.11.5</w:t>
      </w:r>
      <w:r w:rsidR="004D3AF3">
        <w:rPr>
          <w:b/>
          <w:lang w:val="en-US" w:eastAsia="en-GB"/>
        </w:rPr>
        <w:t>.</w:t>
      </w:r>
      <w:r w:rsidRPr="004971D2">
        <w:rPr>
          <w:b/>
          <w:lang w:val="en-US" w:eastAsia="en-GB"/>
        </w:rPr>
        <w:tab/>
      </w:r>
      <w:r w:rsidRPr="004971D2">
        <w:rPr>
          <w:b/>
          <w:lang w:val="en-US" w:eastAsia="en-GB"/>
        </w:rPr>
        <w:tab/>
      </w:r>
      <w:r w:rsidRPr="004971D2">
        <w:rPr>
          <w:b/>
          <w:lang w:val="en-US"/>
        </w:rPr>
        <w:t>The A</w:t>
      </w:r>
      <w:r w:rsidRPr="004971D2">
        <w:rPr>
          <w:b/>
          <w:vertAlign w:val="subscript"/>
          <w:lang w:val="en-US"/>
        </w:rPr>
        <w:t>v</w:t>
      </w:r>
      <w:r w:rsidRPr="004971D2">
        <w:rPr>
          <w:b/>
          <w:lang w:val="en-US"/>
        </w:rPr>
        <w:t xml:space="preserve"> value is a characteristic performance value for hinged drawbars that sets maximum permitted axle mass in tonnes of the front steered axle group of a full trailer. This performance value shall be verified as described in Annex 6 of this </w:t>
      </w:r>
      <w:r w:rsidR="004D3AF3">
        <w:rPr>
          <w:b/>
          <w:lang w:val="en-US"/>
        </w:rPr>
        <w:t>R</w:t>
      </w:r>
      <w:r w:rsidRPr="004971D2">
        <w:rPr>
          <w:b/>
          <w:lang w:val="en-US"/>
        </w:rPr>
        <w:t>egulation.</w:t>
      </w:r>
      <w:r>
        <w:rPr>
          <w:b/>
          <w:lang w:val="en-US"/>
        </w:rPr>
        <w:t>"</w:t>
      </w:r>
    </w:p>
    <w:p w:rsidR="00D97DFC" w:rsidRPr="00587B75" w:rsidRDefault="00D97DFC" w:rsidP="00D97DFC">
      <w:pPr>
        <w:pStyle w:val="para"/>
        <w:rPr>
          <w:lang w:val="en-US" w:eastAsia="en-GB"/>
        </w:rPr>
      </w:pPr>
      <w:r w:rsidRPr="004971D2">
        <w:rPr>
          <w:i/>
          <w:lang w:val="en-US" w:eastAsia="en-GB"/>
        </w:rPr>
        <w:t xml:space="preserve">Insert new </w:t>
      </w:r>
      <w:r>
        <w:rPr>
          <w:i/>
          <w:lang w:val="en-US" w:eastAsia="en-GB"/>
        </w:rPr>
        <w:t xml:space="preserve">paragraph </w:t>
      </w:r>
      <w:r w:rsidRPr="004971D2">
        <w:rPr>
          <w:i/>
          <w:lang w:val="en-US" w:eastAsia="en-GB"/>
        </w:rPr>
        <w:t>2.11.</w:t>
      </w:r>
      <w:r w:rsidRPr="004971D2">
        <w:rPr>
          <w:i/>
          <w:strike/>
          <w:lang w:val="en-US" w:eastAsia="en-GB"/>
        </w:rPr>
        <w:t>5</w:t>
      </w:r>
      <w:r w:rsidRPr="004971D2">
        <w:rPr>
          <w:b/>
          <w:i/>
          <w:lang w:val="en-US" w:eastAsia="en-GB"/>
        </w:rPr>
        <w:t>6</w:t>
      </w:r>
      <w:r w:rsidRPr="004971D2">
        <w:rPr>
          <w:i/>
          <w:lang w:val="en-US" w:eastAsia="en-GB"/>
        </w:rPr>
        <w:t>.</w:t>
      </w:r>
      <w:r w:rsidRPr="00587B75">
        <w:rPr>
          <w:lang w:val="en-US" w:eastAsia="en-GB"/>
        </w:rPr>
        <w:t xml:space="preserve"> to read:</w:t>
      </w:r>
    </w:p>
    <w:p w:rsidR="00D97DFC" w:rsidRDefault="00D97DFC" w:rsidP="00D97DFC">
      <w:pPr>
        <w:pStyle w:val="SingleTxtG"/>
        <w:spacing w:line="240" w:lineRule="auto"/>
        <w:ind w:left="2268" w:hanging="1134"/>
        <w:rPr>
          <w:b/>
          <w:lang w:val="en-US"/>
        </w:rPr>
      </w:pPr>
      <w:r>
        <w:rPr>
          <w:b/>
          <w:lang w:val="en-US" w:eastAsia="en-GB"/>
        </w:rPr>
        <w:t>"</w:t>
      </w:r>
      <w:r w:rsidRPr="004971D2">
        <w:rPr>
          <w:b/>
          <w:lang w:val="en-US" w:eastAsia="en-GB"/>
        </w:rPr>
        <w:t>2.11.</w:t>
      </w:r>
      <w:r w:rsidRPr="004971D2">
        <w:rPr>
          <w:b/>
          <w:strike/>
          <w:lang w:val="en-US" w:eastAsia="en-GB"/>
        </w:rPr>
        <w:t>5</w:t>
      </w:r>
      <w:r w:rsidRPr="004971D2">
        <w:rPr>
          <w:b/>
          <w:lang w:val="en-US" w:eastAsia="en-GB"/>
        </w:rPr>
        <w:t>6</w:t>
      </w:r>
      <w:r w:rsidR="004D3AF3">
        <w:rPr>
          <w:b/>
          <w:lang w:val="en-US" w:eastAsia="en-GB"/>
        </w:rPr>
        <w:t>.</w:t>
      </w:r>
      <w:r w:rsidRPr="004971D2">
        <w:rPr>
          <w:b/>
          <w:lang w:val="en-US" w:eastAsia="en-GB"/>
        </w:rPr>
        <w:tab/>
      </w:r>
      <w:r w:rsidRPr="004971D2">
        <w:rPr>
          <w:b/>
          <w:lang w:val="en-US" w:eastAsia="en-GB"/>
        </w:rPr>
        <w:tab/>
      </w:r>
      <w:r w:rsidRPr="004971D2">
        <w:rPr>
          <w:b/>
          <w:lang w:val="en-US"/>
        </w:rPr>
        <w:t>To each of the</w:t>
      </w:r>
      <w:r w:rsidRPr="004971D2">
        <w:rPr>
          <w:rFonts w:cs="Courier"/>
          <w:b/>
          <w:lang w:val="en-US"/>
        </w:rPr>
        <w:t xml:space="preserve"> characteristic</w:t>
      </w:r>
      <w:r w:rsidRPr="004971D2">
        <w:rPr>
          <w:b/>
          <w:lang w:val="en-US"/>
        </w:rPr>
        <w:t xml:space="preserve"> performance value D, Dc, U, V and S there are corresponding </w:t>
      </w:r>
      <w:r w:rsidRPr="004971D2">
        <w:rPr>
          <w:b/>
          <w:u w:val="single"/>
          <w:lang w:val="en-US"/>
        </w:rPr>
        <w:t>application</w:t>
      </w:r>
      <w:r w:rsidRPr="004971D2">
        <w:rPr>
          <w:b/>
          <w:lang w:val="en-US"/>
        </w:rPr>
        <w:t xml:space="preserve"> requirement values. Those requirements values are determined according to Annex 8 of this </w:t>
      </w:r>
      <w:r w:rsidR="004D3AF3">
        <w:rPr>
          <w:b/>
          <w:lang w:val="en-US"/>
        </w:rPr>
        <w:t>R</w:t>
      </w:r>
      <w:r w:rsidRPr="004971D2">
        <w:rPr>
          <w:b/>
          <w:lang w:val="en-US"/>
        </w:rPr>
        <w:t>egulation.</w:t>
      </w:r>
      <w:r>
        <w:rPr>
          <w:b/>
          <w:lang w:val="en-US"/>
        </w:rPr>
        <w:t>"</w:t>
      </w:r>
    </w:p>
    <w:p w:rsidR="00D97DFC" w:rsidRPr="00587B75" w:rsidRDefault="00587B75" w:rsidP="00D97DFC">
      <w:pPr>
        <w:pStyle w:val="para"/>
        <w:rPr>
          <w:lang w:val="en-US" w:eastAsia="en-GB"/>
        </w:rPr>
      </w:pPr>
      <w:r>
        <w:rPr>
          <w:i/>
          <w:lang w:val="en-US" w:eastAsia="en-GB"/>
        </w:rPr>
        <w:t>P</w:t>
      </w:r>
      <w:r w:rsidR="00D97DFC">
        <w:rPr>
          <w:i/>
          <w:lang w:val="en-US" w:eastAsia="en-GB"/>
        </w:rPr>
        <w:t xml:space="preserve">aragraph </w:t>
      </w:r>
      <w:r w:rsidR="00D97DFC" w:rsidRPr="004971D2">
        <w:rPr>
          <w:i/>
          <w:lang w:val="en-US" w:eastAsia="en-GB"/>
        </w:rPr>
        <w:t>2.12.</w:t>
      </w:r>
      <w:r>
        <w:rPr>
          <w:i/>
          <w:lang w:val="en-US" w:eastAsia="en-GB"/>
        </w:rPr>
        <w:t>,</w:t>
      </w:r>
      <w:r w:rsidR="00D97DFC" w:rsidRPr="00587B75">
        <w:rPr>
          <w:lang w:val="en-US" w:eastAsia="en-GB"/>
        </w:rPr>
        <w:t xml:space="preserve"> </w:t>
      </w:r>
      <w:r>
        <w:rPr>
          <w:lang w:val="en-US" w:eastAsia="en-GB"/>
        </w:rPr>
        <w:t xml:space="preserve">amend </w:t>
      </w:r>
      <w:r w:rsidR="00D97DFC" w:rsidRPr="00587B75">
        <w:rPr>
          <w:lang w:val="en-US" w:eastAsia="en-GB"/>
        </w:rPr>
        <w:t>to read:</w:t>
      </w:r>
    </w:p>
    <w:p w:rsidR="00D97DFC" w:rsidRDefault="00D97DFC" w:rsidP="00D97DFC">
      <w:pPr>
        <w:pStyle w:val="SingleTxtG"/>
        <w:spacing w:line="240" w:lineRule="auto"/>
        <w:ind w:left="2268" w:hanging="1134"/>
        <w:rPr>
          <w:lang w:val="en-US" w:eastAsia="en-GB"/>
        </w:rPr>
      </w:pPr>
      <w:r>
        <w:rPr>
          <w:lang w:val="en-US" w:eastAsia="en-GB"/>
        </w:rPr>
        <w:t>"</w:t>
      </w:r>
      <w:r w:rsidRPr="004971D2">
        <w:rPr>
          <w:lang w:val="en-US" w:eastAsia="en-GB"/>
        </w:rPr>
        <w:t>2.12.</w:t>
      </w:r>
      <w:r w:rsidRPr="004971D2">
        <w:rPr>
          <w:lang w:val="en-US" w:eastAsia="en-GB"/>
        </w:rPr>
        <w:tab/>
        <w:t xml:space="preserve">Symbols and definitions used in Annex 6 </w:t>
      </w:r>
      <w:r w:rsidRPr="004971D2">
        <w:rPr>
          <w:b/>
          <w:lang w:val="en-US" w:eastAsia="en-GB"/>
        </w:rPr>
        <w:t xml:space="preserve">and Annex 8 </w:t>
      </w:r>
      <w:r w:rsidRPr="004971D2">
        <w:rPr>
          <w:lang w:val="en-US" w:eastAsia="en-GB"/>
        </w:rPr>
        <w:t>of this Regulation.</w:t>
      </w:r>
    </w:p>
    <w:p w:rsidR="00D97DFC" w:rsidRPr="004971D2" w:rsidRDefault="00D97DFC" w:rsidP="00D97DFC">
      <w:pPr>
        <w:pStyle w:val="a"/>
        <w:tabs>
          <w:tab w:val="left" w:pos="2552"/>
        </w:tabs>
        <w:rPr>
          <w:b/>
          <w:sz w:val="24"/>
          <w:szCs w:val="24"/>
          <w:lang w:val="en-US"/>
        </w:rPr>
      </w:pPr>
      <w:r w:rsidRPr="004971D2">
        <w:rPr>
          <w:lang w:val="en-US"/>
        </w:rPr>
        <w:t>A</w:t>
      </w:r>
      <w:r w:rsidRPr="004971D2">
        <w:rPr>
          <w:position w:val="-4"/>
          <w:sz w:val="12"/>
          <w:szCs w:val="12"/>
          <w:lang w:val="en-US"/>
        </w:rPr>
        <w:t>v</w:t>
      </w:r>
      <w:r w:rsidRPr="004971D2">
        <w:rPr>
          <w:sz w:val="24"/>
          <w:szCs w:val="24"/>
          <w:lang w:val="en-US"/>
        </w:rPr>
        <w:tab/>
      </w:r>
      <w:r w:rsidRPr="004971D2">
        <w:rPr>
          <w:lang w:val="en-US"/>
        </w:rPr>
        <w:t>=</w:t>
      </w:r>
      <w:r w:rsidRPr="004971D2">
        <w:rPr>
          <w:sz w:val="24"/>
          <w:szCs w:val="24"/>
          <w:lang w:val="en-US"/>
        </w:rPr>
        <w:tab/>
      </w:r>
      <w:r w:rsidRPr="004971D2">
        <w:rPr>
          <w:lang w:val="en-US"/>
        </w:rPr>
        <w:t xml:space="preserve">maximum permitted axle mass of the steered axle in tonnes </w:t>
      </w:r>
      <w:r w:rsidRPr="004971D2">
        <w:rPr>
          <w:b/>
          <w:lang w:val="en-US"/>
        </w:rPr>
        <w:t>– see paragraph 2.11.5.</w:t>
      </w:r>
      <w:r w:rsidR="004D3AF3">
        <w:rPr>
          <w:b/>
          <w:lang w:val="en-US"/>
        </w:rPr>
        <w:t>;</w:t>
      </w:r>
    </w:p>
    <w:p w:rsidR="00E73191" w:rsidRPr="00E73191" w:rsidRDefault="00E73191" w:rsidP="00E73191">
      <w:pPr>
        <w:pStyle w:val="a"/>
        <w:tabs>
          <w:tab w:val="left" w:pos="2552"/>
        </w:tabs>
        <w:rPr>
          <w:color w:val="000000" w:themeColor="text1"/>
          <w:sz w:val="24"/>
          <w:szCs w:val="24"/>
          <w:lang w:val="en-US"/>
        </w:rPr>
      </w:pPr>
      <w:r w:rsidRPr="004971D2">
        <w:rPr>
          <w:position w:val="1"/>
          <w:lang w:val="en-US"/>
        </w:rPr>
        <w:t>C</w:t>
      </w:r>
      <w:r w:rsidRPr="004971D2">
        <w:rPr>
          <w:sz w:val="24"/>
          <w:szCs w:val="24"/>
          <w:lang w:val="en-US"/>
        </w:rPr>
        <w:tab/>
      </w:r>
      <w:r w:rsidRPr="004971D2">
        <w:rPr>
          <w:position w:val="1"/>
          <w:lang w:val="en-US"/>
        </w:rPr>
        <w:t>=</w:t>
      </w:r>
      <w:r w:rsidRPr="004971D2">
        <w:rPr>
          <w:sz w:val="24"/>
          <w:szCs w:val="24"/>
          <w:lang w:val="en-US"/>
        </w:rPr>
        <w:tab/>
      </w:r>
      <w:r w:rsidRPr="004971D2">
        <w:rPr>
          <w:position w:val="1"/>
          <w:lang w:val="en-US"/>
        </w:rPr>
        <w:t xml:space="preserve">mass of centre axle trailer in tonnes – see </w:t>
      </w:r>
      <w:r w:rsidRPr="004971D2">
        <w:rPr>
          <w:b/>
          <w:lang w:val="en-US"/>
        </w:rPr>
        <w:t xml:space="preserve">Annex 8 </w:t>
      </w:r>
      <w:r w:rsidRPr="00E73191">
        <w:rPr>
          <w:color w:val="000000" w:themeColor="text1"/>
          <w:position w:val="2"/>
          <w:lang w:val="en-US"/>
        </w:rPr>
        <w:t xml:space="preserve">paragraph </w:t>
      </w:r>
      <w:r w:rsidRPr="00E73191">
        <w:rPr>
          <w:b/>
          <w:strike/>
          <w:color w:val="000000" w:themeColor="text1"/>
          <w:position w:val="2"/>
          <w:lang w:val="en-US"/>
        </w:rPr>
        <w:t>1.1.1.</w:t>
      </w:r>
      <w:r w:rsidRPr="00E73191">
        <w:rPr>
          <w:color w:val="000000" w:themeColor="text1"/>
          <w:position w:val="2"/>
          <w:lang w:val="en-US"/>
        </w:rPr>
        <w:t xml:space="preserve"> </w:t>
      </w:r>
      <w:r w:rsidRPr="00E73191">
        <w:rPr>
          <w:b/>
          <w:color w:val="000000" w:themeColor="text1"/>
          <w:position w:val="2"/>
          <w:lang w:val="en-US"/>
        </w:rPr>
        <w:t xml:space="preserve">2.1. </w:t>
      </w:r>
      <w:r w:rsidRPr="00E73191">
        <w:rPr>
          <w:strike/>
          <w:color w:val="000000" w:themeColor="text1"/>
          <w:position w:val="2"/>
          <w:lang w:val="en-US"/>
        </w:rPr>
        <w:t>2.11.1.</w:t>
      </w:r>
      <w:r w:rsidRPr="00E73191">
        <w:rPr>
          <w:color w:val="000000" w:themeColor="text1"/>
          <w:position w:val="2"/>
          <w:lang w:val="en-US"/>
        </w:rPr>
        <w:t xml:space="preserve"> of this Regulation;</w:t>
      </w:r>
    </w:p>
    <w:p w:rsidR="00D97DFC" w:rsidRPr="004971D2" w:rsidRDefault="00D97DFC" w:rsidP="00D97DFC">
      <w:pPr>
        <w:pStyle w:val="a"/>
        <w:tabs>
          <w:tab w:val="left" w:pos="2552"/>
        </w:tabs>
        <w:rPr>
          <w:sz w:val="24"/>
          <w:szCs w:val="24"/>
          <w:lang w:val="en-US"/>
        </w:rPr>
      </w:pPr>
      <w:r w:rsidRPr="004971D2">
        <w:rPr>
          <w:lang w:val="en-US"/>
        </w:rPr>
        <w:t>D</w:t>
      </w:r>
      <w:r w:rsidRPr="004971D2">
        <w:rPr>
          <w:sz w:val="24"/>
          <w:szCs w:val="24"/>
          <w:lang w:val="en-US"/>
        </w:rPr>
        <w:tab/>
      </w:r>
      <w:r w:rsidRPr="004971D2">
        <w:rPr>
          <w:lang w:val="en-US"/>
        </w:rPr>
        <w:t>=</w:t>
      </w:r>
      <w:r w:rsidRPr="004971D2">
        <w:rPr>
          <w:sz w:val="24"/>
          <w:szCs w:val="24"/>
          <w:lang w:val="en-US"/>
        </w:rPr>
        <w:tab/>
      </w:r>
      <w:r w:rsidRPr="004971D2">
        <w:rPr>
          <w:lang w:val="en-US"/>
        </w:rPr>
        <w:t>D-value in kN - see paragraph 2.11.1. of this Regulation.</w:t>
      </w:r>
    </w:p>
    <w:p w:rsidR="00D97DFC" w:rsidRPr="004971D2" w:rsidRDefault="00D97DFC" w:rsidP="00D97DFC">
      <w:pPr>
        <w:pStyle w:val="a"/>
        <w:tabs>
          <w:tab w:val="left" w:pos="2552"/>
        </w:tabs>
        <w:rPr>
          <w:sz w:val="24"/>
          <w:szCs w:val="24"/>
          <w:lang w:val="en-US"/>
        </w:rPr>
      </w:pPr>
      <w:r w:rsidRPr="004971D2">
        <w:rPr>
          <w:lang w:val="en-US"/>
        </w:rPr>
        <w:t>D</w:t>
      </w:r>
      <w:r w:rsidRPr="004971D2">
        <w:rPr>
          <w:position w:val="-4"/>
          <w:sz w:val="12"/>
          <w:szCs w:val="12"/>
          <w:lang w:val="en-US"/>
        </w:rPr>
        <w:t>c</w:t>
      </w:r>
      <w:r w:rsidRPr="004971D2">
        <w:rPr>
          <w:sz w:val="24"/>
          <w:szCs w:val="24"/>
          <w:lang w:val="en-US"/>
        </w:rPr>
        <w:tab/>
      </w:r>
      <w:r w:rsidRPr="004971D2">
        <w:rPr>
          <w:lang w:val="en-US"/>
        </w:rPr>
        <w:t>=</w:t>
      </w:r>
      <w:r w:rsidRPr="004971D2">
        <w:rPr>
          <w:sz w:val="24"/>
          <w:szCs w:val="24"/>
          <w:lang w:val="en-US"/>
        </w:rPr>
        <w:tab/>
      </w:r>
      <w:r w:rsidRPr="004971D2">
        <w:rPr>
          <w:rFonts w:cs="Courier New"/>
          <w:lang w:val="en-US"/>
        </w:rPr>
        <w:t>D</w:t>
      </w:r>
      <w:r w:rsidRPr="004971D2">
        <w:rPr>
          <w:rFonts w:cs="Courier New"/>
          <w:vertAlign w:val="subscript"/>
          <w:lang w:val="en-US"/>
        </w:rPr>
        <w:t>c</w:t>
      </w:r>
      <w:r w:rsidRPr="004971D2">
        <w:rPr>
          <w:rFonts w:cs="Courier New"/>
          <w:lang w:val="en-US"/>
        </w:rPr>
        <w:t xml:space="preserve">-value in kN for centre axle trailers - see </w:t>
      </w:r>
      <w:r w:rsidRPr="004971D2">
        <w:rPr>
          <w:b/>
          <w:lang w:val="en-US"/>
        </w:rPr>
        <w:t xml:space="preserve">Annex 8 </w:t>
      </w:r>
      <w:r w:rsidRPr="004971D2">
        <w:rPr>
          <w:position w:val="2"/>
          <w:lang w:val="en-US"/>
        </w:rPr>
        <w:t xml:space="preserve">paragraph </w:t>
      </w:r>
      <w:r w:rsidRPr="004971D2">
        <w:rPr>
          <w:b/>
          <w:position w:val="2"/>
          <w:lang w:val="en-US"/>
        </w:rPr>
        <w:t>2.1.</w:t>
      </w:r>
      <w:r w:rsidRPr="004971D2">
        <w:rPr>
          <w:position w:val="2"/>
          <w:lang w:val="en-US"/>
        </w:rPr>
        <w:t xml:space="preserve"> </w:t>
      </w:r>
      <w:r w:rsidRPr="004971D2">
        <w:rPr>
          <w:strike/>
          <w:position w:val="2"/>
          <w:lang w:val="en-US"/>
        </w:rPr>
        <w:t>2.11.1.</w:t>
      </w:r>
      <w:r w:rsidRPr="004971D2">
        <w:rPr>
          <w:position w:val="2"/>
          <w:lang w:val="en-US"/>
        </w:rPr>
        <w:t xml:space="preserve"> </w:t>
      </w:r>
      <w:r w:rsidR="004D3AF3">
        <w:rPr>
          <w:rFonts w:cs="Courier New"/>
          <w:lang w:val="en-US"/>
        </w:rPr>
        <w:t>of this Regulation;</w:t>
      </w:r>
    </w:p>
    <w:p w:rsidR="00D97DFC" w:rsidRPr="004971D2" w:rsidRDefault="00D97DFC" w:rsidP="00D97DFC">
      <w:pPr>
        <w:pStyle w:val="a"/>
        <w:tabs>
          <w:tab w:val="left" w:pos="2552"/>
        </w:tabs>
        <w:rPr>
          <w:sz w:val="24"/>
          <w:szCs w:val="24"/>
          <w:lang w:val="en-US"/>
        </w:rPr>
      </w:pPr>
      <w:r w:rsidRPr="004971D2">
        <w:rPr>
          <w:position w:val="1"/>
          <w:lang w:val="en-US"/>
        </w:rPr>
        <w:t>R</w:t>
      </w:r>
      <w:r w:rsidRPr="004971D2">
        <w:rPr>
          <w:sz w:val="24"/>
          <w:szCs w:val="24"/>
          <w:lang w:val="en-US"/>
        </w:rPr>
        <w:tab/>
      </w:r>
      <w:r w:rsidRPr="004971D2">
        <w:rPr>
          <w:position w:val="1"/>
          <w:lang w:val="en-US"/>
        </w:rPr>
        <w:t>=</w:t>
      </w:r>
      <w:r w:rsidRPr="004971D2">
        <w:rPr>
          <w:sz w:val="24"/>
          <w:szCs w:val="24"/>
          <w:lang w:val="en-US"/>
        </w:rPr>
        <w:tab/>
      </w:r>
      <w:r w:rsidRPr="004971D2">
        <w:rPr>
          <w:position w:val="1"/>
          <w:lang w:val="en-US"/>
        </w:rPr>
        <w:t xml:space="preserve">mass of towed vehicle in tonnes - see </w:t>
      </w:r>
      <w:r w:rsidRPr="004971D2">
        <w:rPr>
          <w:b/>
          <w:lang w:val="en-US"/>
        </w:rPr>
        <w:t xml:space="preserve">Annex 8 </w:t>
      </w:r>
      <w:r w:rsidRPr="004971D2">
        <w:rPr>
          <w:position w:val="2"/>
          <w:lang w:val="en-US"/>
        </w:rPr>
        <w:t xml:space="preserve">paragraph </w:t>
      </w:r>
      <w:r w:rsidRPr="004971D2">
        <w:rPr>
          <w:b/>
          <w:position w:val="2"/>
          <w:lang w:val="en-US"/>
        </w:rPr>
        <w:t>2.1</w:t>
      </w:r>
      <w:r w:rsidR="004D3AF3">
        <w:rPr>
          <w:b/>
          <w:position w:val="2"/>
          <w:lang w:val="en-US"/>
        </w:rPr>
        <w:t>.</w:t>
      </w:r>
      <w:r w:rsidRPr="004971D2">
        <w:rPr>
          <w:position w:val="2"/>
          <w:lang w:val="en-US"/>
        </w:rPr>
        <w:t xml:space="preserve"> </w:t>
      </w:r>
      <w:r w:rsidRPr="004971D2">
        <w:rPr>
          <w:strike/>
          <w:position w:val="2"/>
          <w:lang w:val="en-US"/>
        </w:rPr>
        <w:t>2.11.1.</w:t>
      </w:r>
      <w:r w:rsidR="004D3AF3">
        <w:rPr>
          <w:position w:val="2"/>
          <w:lang w:val="en-US"/>
        </w:rPr>
        <w:t xml:space="preserve"> of this Regulation;</w:t>
      </w:r>
    </w:p>
    <w:p w:rsidR="00D97DFC" w:rsidRPr="004971D2" w:rsidRDefault="00D97DFC" w:rsidP="00D97DFC">
      <w:pPr>
        <w:pStyle w:val="a"/>
        <w:tabs>
          <w:tab w:val="left" w:pos="2552"/>
        </w:tabs>
        <w:rPr>
          <w:sz w:val="24"/>
          <w:szCs w:val="24"/>
          <w:lang w:val="en-US"/>
        </w:rPr>
      </w:pPr>
      <w:r w:rsidRPr="004971D2">
        <w:rPr>
          <w:position w:val="1"/>
          <w:lang w:val="en-US"/>
        </w:rPr>
        <w:t>T</w:t>
      </w:r>
      <w:r w:rsidRPr="004971D2">
        <w:rPr>
          <w:sz w:val="24"/>
          <w:szCs w:val="24"/>
          <w:lang w:val="en-US"/>
        </w:rPr>
        <w:tab/>
      </w:r>
      <w:r w:rsidRPr="004971D2">
        <w:rPr>
          <w:position w:val="1"/>
          <w:lang w:val="en-US"/>
        </w:rPr>
        <w:t>=</w:t>
      </w:r>
      <w:r w:rsidRPr="004971D2">
        <w:rPr>
          <w:sz w:val="24"/>
          <w:szCs w:val="24"/>
          <w:lang w:val="en-US"/>
        </w:rPr>
        <w:tab/>
      </w:r>
      <w:r w:rsidRPr="004971D2">
        <w:rPr>
          <w:position w:val="1"/>
          <w:lang w:val="en-US"/>
        </w:rPr>
        <w:t xml:space="preserve">mass of towing vehicle in tonnes - see </w:t>
      </w:r>
      <w:r w:rsidRPr="004971D2">
        <w:rPr>
          <w:b/>
          <w:lang w:val="en-US"/>
        </w:rPr>
        <w:t xml:space="preserve">Annex 8 </w:t>
      </w:r>
      <w:r w:rsidRPr="004971D2">
        <w:rPr>
          <w:position w:val="2"/>
          <w:lang w:val="en-US"/>
        </w:rPr>
        <w:t xml:space="preserve">paragraph </w:t>
      </w:r>
      <w:r w:rsidRPr="004971D2">
        <w:rPr>
          <w:b/>
          <w:position w:val="2"/>
          <w:lang w:val="en-US"/>
        </w:rPr>
        <w:t>2.1</w:t>
      </w:r>
      <w:r w:rsidR="004D3AF3">
        <w:rPr>
          <w:b/>
          <w:position w:val="2"/>
          <w:lang w:val="en-US"/>
        </w:rPr>
        <w:t>.</w:t>
      </w:r>
      <w:r w:rsidRPr="004971D2">
        <w:rPr>
          <w:position w:val="2"/>
          <w:lang w:val="en-US"/>
        </w:rPr>
        <w:t xml:space="preserve"> </w:t>
      </w:r>
      <w:r w:rsidRPr="004971D2">
        <w:rPr>
          <w:strike/>
          <w:position w:val="2"/>
          <w:lang w:val="en-US"/>
        </w:rPr>
        <w:t>2.11.1.</w:t>
      </w:r>
      <w:r w:rsidR="004D3AF3">
        <w:rPr>
          <w:position w:val="2"/>
          <w:lang w:val="en-US"/>
        </w:rPr>
        <w:t xml:space="preserve"> of this Regulation;</w:t>
      </w:r>
    </w:p>
    <w:p w:rsidR="00D97DFC" w:rsidRPr="004971D2" w:rsidRDefault="00D97DFC" w:rsidP="00D97DFC">
      <w:pPr>
        <w:pStyle w:val="a"/>
        <w:tabs>
          <w:tab w:val="left" w:pos="2552"/>
        </w:tabs>
        <w:rPr>
          <w:sz w:val="24"/>
          <w:szCs w:val="24"/>
          <w:lang w:val="en-US"/>
        </w:rPr>
      </w:pPr>
      <w:r w:rsidRPr="004971D2">
        <w:rPr>
          <w:lang w:val="en-US"/>
        </w:rPr>
        <w:t>F</w:t>
      </w:r>
      <w:r w:rsidRPr="004971D2">
        <w:rPr>
          <w:position w:val="-4"/>
          <w:sz w:val="12"/>
          <w:szCs w:val="12"/>
          <w:lang w:val="en-US"/>
        </w:rPr>
        <w:t>a</w:t>
      </w:r>
      <w:r w:rsidRPr="004971D2">
        <w:rPr>
          <w:sz w:val="24"/>
          <w:szCs w:val="24"/>
          <w:lang w:val="en-US"/>
        </w:rPr>
        <w:tab/>
      </w:r>
      <w:r w:rsidRPr="004971D2">
        <w:rPr>
          <w:lang w:val="en-US"/>
        </w:rPr>
        <w:t>=</w:t>
      </w:r>
      <w:r w:rsidRPr="004971D2">
        <w:rPr>
          <w:sz w:val="24"/>
          <w:szCs w:val="24"/>
          <w:lang w:val="en-US"/>
        </w:rPr>
        <w:tab/>
      </w:r>
      <w:r w:rsidR="004D3AF3">
        <w:rPr>
          <w:lang w:val="en-US"/>
        </w:rPr>
        <w:t>static lifting force in kN;</w:t>
      </w:r>
    </w:p>
    <w:p w:rsidR="00D97DFC" w:rsidRPr="004971D2" w:rsidRDefault="00D97DFC" w:rsidP="00D97DFC">
      <w:pPr>
        <w:pStyle w:val="a"/>
        <w:tabs>
          <w:tab w:val="left" w:pos="2552"/>
        </w:tabs>
        <w:rPr>
          <w:sz w:val="24"/>
          <w:szCs w:val="24"/>
          <w:lang w:val="en-US"/>
        </w:rPr>
      </w:pPr>
      <w:r w:rsidRPr="004971D2">
        <w:rPr>
          <w:lang w:val="en-US"/>
        </w:rPr>
        <w:t>F</w:t>
      </w:r>
      <w:r w:rsidRPr="004971D2">
        <w:rPr>
          <w:position w:val="-4"/>
          <w:sz w:val="12"/>
          <w:szCs w:val="12"/>
          <w:lang w:val="en-US"/>
        </w:rPr>
        <w:t>h</w:t>
      </w:r>
      <w:r w:rsidRPr="004971D2">
        <w:rPr>
          <w:sz w:val="24"/>
          <w:szCs w:val="24"/>
          <w:lang w:val="en-US"/>
        </w:rPr>
        <w:tab/>
      </w:r>
      <w:r w:rsidRPr="004971D2">
        <w:rPr>
          <w:lang w:val="en-US"/>
        </w:rPr>
        <w:t>=</w:t>
      </w:r>
      <w:r w:rsidRPr="004971D2">
        <w:rPr>
          <w:sz w:val="24"/>
          <w:szCs w:val="24"/>
          <w:lang w:val="en-US"/>
        </w:rPr>
        <w:tab/>
      </w:r>
      <w:r w:rsidRPr="004971D2">
        <w:rPr>
          <w:lang w:val="en-US"/>
        </w:rPr>
        <w:t>horizontal component of test force in lon</w:t>
      </w:r>
      <w:r w:rsidR="004D3AF3">
        <w:rPr>
          <w:lang w:val="en-US"/>
        </w:rPr>
        <w:t>gitudinal axis of vehicle in kN;</w:t>
      </w:r>
    </w:p>
    <w:p w:rsidR="00D97DFC" w:rsidRPr="004971D2" w:rsidRDefault="00D97DFC" w:rsidP="00D97DFC">
      <w:pPr>
        <w:pStyle w:val="a"/>
        <w:tabs>
          <w:tab w:val="left" w:pos="2552"/>
        </w:tabs>
        <w:rPr>
          <w:sz w:val="24"/>
          <w:szCs w:val="24"/>
          <w:lang w:val="en-US"/>
        </w:rPr>
      </w:pPr>
      <w:r w:rsidRPr="004971D2">
        <w:rPr>
          <w:lang w:val="en-US"/>
        </w:rPr>
        <w:t>F</w:t>
      </w:r>
      <w:r w:rsidRPr="004971D2">
        <w:rPr>
          <w:position w:val="-4"/>
          <w:sz w:val="12"/>
          <w:szCs w:val="12"/>
          <w:lang w:val="en-US"/>
        </w:rPr>
        <w:t>s</w:t>
      </w:r>
      <w:r w:rsidRPr="004971D2">
        <w:rPr>
          <w:sz w:val="24"/>
          <w:szCs w:val="24"/>
          <w:lang w:val="en-US"/>
        </w:rPr>
        <w:tab/>
      </w:r>
      <w:r w:rsidRPr="004971D2">
        <w:rPr>
          <w:lang w:val="en-US"/>
        </w:rPr>
        <w:t>=</w:t>
      </w:r>
      <w:r w:rsidRPr="004971D2">
        <w:rPr>
          <w:sz w:val="24"/>
          <w:szCs w:val="24"/>
          <w:lang w:val="en-US"/>
        </w:rPr>
        <w:tab/>
      </w:r>
      <w:r w:rsidRPr="004971D2">
        <w:rPr>
          <w:lang w:val="en-US"/>
        </w:rPr>
        <w:t>vertica</w:t>
      </w:r>
      <w:r w:rsidR="004D3AF3">
        <w:rPr>
          <w:lang w:val="en-US"/>
        </w:rPr>
        <w:t>l component of test force in kN;</w:t>
      </w:r>
    </w:p>
    <w:p w:rsidR="00D97DFC" w:rsidRPr="004971D2" w:rsidRDefault="00D97DFC" w:rsidP="00D97DFC">
      <w:pPr>
        <w:pStyle w:val="a"/>
        <w:tabs>
          <w:tab w:val="left" w:pos="2552"/>
        </w:tabs>
        <w:rPr>
          <w:b/>
          <w:sz w:val="24"/>
          <w:szCs w:val="24"/>
          <w:lang w:val="en-US"/>
        </w:rPr>
      </w:pPr>
      <w:r w:rsidRPr="004971D2">
        <w:rPr>
          <w:lang w:val="en-US"/>
        </w:rPr>
        <w:t>S</w:t>
      </w:r>
      <w:r w:rsidRPr="004971D2">
        <w:rPr>
          <w:sz w:val="24"/>
          <w:szCs w:val="24"/>
          <w:lang w:val="en-US"/>
        </w:rPr>
        <w:tab/>
      </w:r>
      <w:r w:rsidRPr="004971D2">
        <w:rPr>
          <w:lang w:val="en-US"/>
        </w:rPr>
        <w:t>=</w:t>
      </w:r>
      <w:r w:rsidRPr="004971D2">
        <w:rPr>
          <w:sz w:val="24"/>
          <w:szCs w:val="24"/>
          <w:lang w:val="en-US"/>
        </w:rPr>
        <w:tab/>
      </w:r>
      <w:r w:rsidRPr="004971D2">
        <w:rPr>
          <w:lang w:val="en-US"/>
        </w:rPr>
        <w:t xml:space="preserve">static vertical mass in kg. – </w:t>
      </w:r>
      <w:r w:rsidR="004D3AF3">
        <w:rPr>
          <w:b/>
          <w:lang w:val="en-US"/>
        </w:rPr>
        <w:t>See paragraph 2.11.3. of this R</w:t>
      </w:r>
      <w:r w:rsidRPr="004971D2">
        <w:rPr>
          <w:b/>
          <w:lang w:val="en-US"/>
        </w:rPr>
        <w:t>egulation</w:t>
      </w:r>
      <w:r w:rsidR="004D3AF3">
        <w:rPr>
          <w:b/>
          <w:lang w:val="en-US"/>
        </w:rPr>
        <w:t>;</w:t>
      </w:r>
    </w:p>
    <w:p w:rsidR="00D97DFC" w:rsidRPr="004971D2" w:rsidRDefault="00D97DFC" w:rsidP="00D97DFC">
      <w:pPr>
        <w:pStyle w:val="a"/>
        <w:tabs>
          <w:tab w:val="left" w:pos="2552"/>
        </w:tabs>
        <w:rPr>
          <w:sz w:val="24"/>
          <w:szCs w:val="24"/>
          <w:lang w:val="en-US"/>
        </w:rPr>
      </w:pPr>
      <w:r w:rsidRPr="004971D2">
        <w:rPr>
          <w:lang w:val="en-US"/>
        </w:rPr>
        <w:lastRenderedPageBreak/>
        <w:t>U</w:t>
      </w:r>
      <w:r w:rsidRPr="004971D2">
        <w:rPr>
          <w:sz w:val="24"/>
          <w:szCs w:val="24"/>
          <w:lang w:val="en-US"/>
        </w:rPr>
        <w:tab/>
      </w:r>
      <w:r w:rsidRPr="004971D2">
        <w:rPr>
          <w:lang w:val="en-US"/>
        </w:rPr>
        <w:t>=</w:t>
      </w:r>
      <w:r w:rsidRPr="004971D2">
        <w:rPr>
          <w:sz w:val="24"/>
          <w:szCs w:val="24"/>
          <w:lang w:val="en-US"/>
        </w:rPr>
        <w:tab/>
      </w:r>
      <w:r w:rsidRPr="004971D2">
        <w:rPr>
          <w:lang w:val="en-US"/>
        </w:rPr>
        <w:t xml:space="preserve">fifth wheel imposed vertical mass in tonnes. – </w:t>
      </w:r>
      <w:r w:rsidRPr="004971D2">
        <w:rPr>
          <w:b/>
          <w:lang w:val="en-US"/>
        </w:rPr>
        <w:t xml:space="preserve">See paragraph 2.11.2. of this </w:t>
      </w:r>
      <w:r w:rsidR="004D3AF3">
        <w:rPr>
          <w:b/>
          <w:lang w:val="en-US"/>
        </w:rPr>
        <w:t>Regulation;</w:t>
      </w:r>
    </w:p>
    <w:p w:rsidR="00D97DFC" w:rsidRPr="004971D2" w:rsidRDefault="00D97DFC" w:rsidP="00D97DFC">
      <w:pPr>
        <w:pStyle w:val="a"/>
        <w:tabs>
          <w:tab w:val="left" w:pos="2552"/>
        </w:tabs>
        <w:rPr>
          <w:sz w:val="24"/>
          <w:szCs w:val="24"/>
          <w:lang w:val="en-US"/>
        </w:rPr>
      </w:pPr>
      <w:r w:rsidRPr="004971D2">
        <w:rPr>
          <w:lang w:val="en-US"/>
        </w:rPr>
        <w:t>V</w:t>
      </w:r>
      <w:r w:rsidRPr="004971D2">
        <w:rPr>
          <w:sz w:val="24"/>
          <w:szCs w:val="24"/>
          <w:lang w:val="en-US"/>
        </w:rPr>
        <w:tab/>
      </w:r>
      <w:r w:rsidRPr="004971D2">
        <w:rPr>
          <w:lang w:val="en-US"/>
        </w:rPr>
        <w:t>=</w:t>
      </w:r>
      <w:r w:rsidRPr="004971D2">
        <w:rPr>
          <w:sz w:val="24"/>
          <w:szCs w:val="24"/>
          <w:lang w:val="en-US"/>
        </w:rPr>
        <w:tab/>
      </w:r>
      <w:r w:rsidRPr="004971D2">
        <w:rPr>
          <w:lang w:val="en-US"/>
        </w:rPr>
        <w:t>V-value in kN - see paragraph 2.11.4. of this Regulation</w:t>
      </w:r>
      <w:r w:rsidR="004D3AF3">
        <w:rPr>
          <w:lang w:val="en-US"/>
        </w:rPr>
        <w:t>;</w:t>
      </w:r>
    </w:p>
    <w:p w:rsidR="00D97DFC" w:rsidRPr="004971D2" w:rsidRDefault="00D97DFC" w:rsidP="00D97DFC">
      <w:pPr>
        <w:pStyle w:val="a"/>
        <w:tabs>
          <w:tab w:val="left" w:pos="2552"/>
        </w:tabs>
        <w:rPr>
          <w:lang w:val="en-US"/>
        </w:rPr>
      </w:pPr>
      <w:r w:rsidRPr="004971D2">
        <w:rPr>
          <w:lang w:val="en-US"/>
        </w:rPr>
        <w:t>a</w:t>
      </w:r>
      <w:r w:rsidRPr="004971D2">
        <w:rPr>
          <w:sz w:val="24"/>
          <w:szCs w:val="24"/>
          <w:lang w:val="en-US"/>
        </w:rPr>
        <w:tab/>
      </w:r>
      <w:r w:rsidRPr="004971D2">
        <w:rPr>
          <w:lang w:val="en-US"/>
        </w:rPr>
        <w:t>=</w:t>
      </w:r>
      <w:r w:rsidRPr="004971D2">
        <w:rPr>
          <w:sz w:val="24"/>
          <w:szCs w:val="24"/>
          <w:lang w:val="en-US"/>
        </w:rPr>
        <w:tab/>
      </w:r>
      <w:r w:rsidRPr="004971D2">
        <w:rPr>
          <w:lang w:val="en-US"/>
        </w:rPr>
        <w:t xml:space="preserve">equivalent vertical acceleration factor at the coupling point of centre axle trailers depending on the type of suspension of the rear axle(s) of the towing vehicle - see </w:t>
      </w:r>
      <w:r w:rsidRPr="004971D2">
        <w:rPr>
          <w:b/>
          <w:lang w:val="en-US"/>
        </w:rPr>
        <w:t xml:space="preserve">Annex 8 </w:t>
      </w:r>
      <w:r w:rsidRPr="004971D2">
        <w:rPr>
          <w:position w:val="2"/>
          <w:lang w:val="en-US"/>
        </w:rPr>
        <w:t xml:space="preserve">paragraph </w:t>
      </w:r>
      <w:r w:rsidRPr="004971D2">
        <w:rPr>
          <w:b/>
          <w:position w:val="2"/>
          <w:lang w:val="en-US"/>
        </w:rPr>
        <w:t>2.2</w:t>
      </w:r>
      <w:r w:rsidR="004D3AF3">
        <w:rPr>
          <w:b/>
          <w:position w:val="2"/>
          <w:lang w:val="en-US"/>
        </w:rPr>
        <w:t>.</w:t>
      </w:r>
      <w:r w:rsidRPr="004971D2">
        <w:rPr>
          <w:position w:val="2"/>
          <w:lang w:val="en-US"/>
        </w:rPr>
        <w:t xml:space="preserve"> </w:t>
      </w:r>
      <w:r w:rsidRPr="004971D2">
        <w:rPr>
          <w:strike/>
          <w:position w:val="2"/>
          <w:lang w:val="en-US"/>
        </w:rPr>
        <w:t>2.11.1.</w:t>
      </w:r>
      <w:r w:rsidRPr="004971D2">
        <w:rPr>
          <w:position w:val="2"/>
          <w:lang w:val="en-US"/>
        </w:rPr>
        <w:t xml:space="preserve"> </w:t>
      </w:r>
      <w:r w:rsidRPr="004971D2">
        <w:rPr>
          <w:lang w:val="en-US"/>
        </w:rPr>
        <w:t>of this Regulation.</w:t>
      </w:r>
    </w:p>
    <w:p w:rsidR="00D97DFC" w:rsidRDefault="00D97DFC" w:rsidP="00587B75">
      <w:pPr>
        <w:pStyle w:val="SingleTxtG"/>
        <w:spacing w:line="240" w:lineRule="auto"/>
        <w:ind w:left="2268" w:hanging="1134"/>
        <w:jc w:val="right"/>
        <w:rPr>
          <w:lang w:val="en-US"/>
        </w:rPr>
      </w:pPr>
      <w:r w:rsidRPr="004971D2">
        <w:rPr>
          <w:lang w:val="en-US"/>
        </w:rPr>
        <w:t>…</w:t>
      </w:r>
      <w:r>
        <w:rPr>
          <w:lang w:val="en-US"/>
        </w:rPr>
        <w:t>"</w:t>
      </w:r>
    </w:p>
    <w:p w:rsidR="00D97DFC" w:rsidRPr="004971D2" w:rsidRDefault="00587B75" w:rsidP="00D97DFC">
      <w:pPr>
        <w:pStyle w:val="para"/>
        <w:rPr>
          <w:i/>
          <w:lang w:val="en-US" w:eastAsia="en-GB"/>
        </w:rPr>
      </w:pPr>
      <w:r>
        <w:rPr>
          <w:i/>
          <w:lang w:val="en-US" w:eastAsia="en-GB"/>
        </w:rPr>
        <w:t>P</w:t>
      </w:r>
      <w:r w:rsidR="00D97DFC">
        <w:rPr>
          <w:i/>
          <w:lang w:val="en-US" w:eastAsia="en-GB"/>
        </w:rPr>
        <w:t xml:space="preserve">aragraph </w:t>
      </w:r>
      <w:r w:rsidR="00D97DFC" w:rsidRPr="004971D2">
        <w:rPr>
          <w:i/>
          <w:lang w:val="en-US" w:eastAsia="en-GB"/>
        </w:rPr>
        <w:t>5.3.</w:t>
      </w:r>
      <w:r>
        <w:rPr>
          <w:i/>
          <w:lang w:val="en-US" w:eastAsia="en-GB"/>
        </w:rPr>
        <w:t xml:space="preserve">4., </w:t>
      </w:r>
      <w:r>
        <w:rPr>
          <w:lang w:val="en-US" w:eastAsia="en-GB"/>
        </w:rPr>
        <w:t>renumber</w:t>
      </w:r>
      <w:r w:rsidRPr="00587B75">
        <w:rPr>
          <w:lang w:val="en-US" w:eastAsia="en-GB"/>
        </w:rPr>
        <w:t xml:space="preserve"> as</w:t>
      </w:r>
      <w:r>
        <w:rPr>
          <w:i/>
          <w:lang w:val="en-US" w:eastAsia="en-GB"/>
        </w:rPr>
        <w:t xml:space="preserve"> </w:t>
      </w:r>
      <w:r w:rsidRPr="00587B75">
        <w:rPr>
          <w:lang w:val="en-US" w:eastAsia="en-GB"/>
        </w:rPr>
        <w:t>paragraph 5.3.5.</w:t>
      </w:r>
      <w:r>
        <w:rPr>
          <w:i/>
          <w:lang w:val="en-US" w:eastAsia="en-GB"/>
        </w:rPr>
        <w:t xml:space="preserve"> </w:t>
      </w:r>
      <w:r w:rsidRPr="00587B75">
        <w:rPr>
          <w:lang w:val="en-US" w:eastAsia="en-GB"/>
        </w:rPr>
        <w:t xml:space="preserve">and amend </w:t>
      </w:r>
      <w:r w:rsidR="00D97DFC" w:rsidRPr="00587B75">
        <w:rPr>
          <w:lang w:val="en-US" w:eastAsia="en-GB"/>
        </w:rPr>
        <w:t>to read:</w:t>
      </w:r>
    </w:p>
    <w:p w:rsidR="00D97DFC" w:rsidRPr="004971D2" w:rsidRDefault="00D97DFC" w:rsidP="00D97DFC">
      <w:pPr>
        <w:pStyle w:val="para"/>
        <w:rPr>
          <w:lang w:val="en-US" w:eastAsia="en-GB"/>
        </w:rPr>
      </w:pPr>
      <w:r>
        <w:rPr>
          <w:lang w:val="en-US" w:eastAsia="en-GB"/>
        </w:rPr>
        <w:t>"</w:t>
      </w:r>
      <w:r w:rsidRPr="004971D2">
        <w:rPr>
          <w:lang w:val="en-US" w:eastAsia="en-GB"/>
        </w:rPr>
        <w:t>5.3.</w:t>
      </w:r>
      <w:r w:rsidRPr="004971D2">
        <w:rPr>
          <w:dstrike/>
          <w:lang w:val="en-US" w:eastAsia="en-GB"/>
        </w:rPr>
        <w:t>4</w:t>
      </w:r>
      <w:r w:rsidRPr="004971D2">
        <w:rPr>
          <w:b/>
          <w:lang w:val="en-US" w:eastAsia="en-GB"/>
        </w:rPr>
        <w:t>5</w:t>
      </w:r>
      <w:r w:rsidRPr="004971D2">
        <w:rPr>
          <w:lang w:val="en-US" w:eastAsia="en-GB"/>
        </w:rPr>
        <w:t>.</w:t>
      </w:r>
      <w:r w:rsidRPr="004971D2">
        <w:rPr>
          <w:lang w:val="en-US" w:eastAsia="en-GB"/>
        </w:rPr>
        <w:tab/>
        <w:t xml:space="preserve">A statement of the </w:t>
      </w:r>
      <w:r w:rsidRPr="004971D2">
        <w:rPr>
          <w:b/>
          <w:lang w:val="en-US" w:eastAsia="en-GB"/>
        </w:rPr>
        <w:t>characteristic performance</w:t>
      </w:r>
      <w:r w:rsidRPr="004971D2">
        <w:rPr>
          <w:lang w:val="en-US" w:eastAsia="en-GB"/>
        </w:rPr>
        <w:t xml:space="preserve"> values of D, D</w:t>
      </w:r>
      <w:r w:rsidRPr="004971D2">
        <w:rPr>
          <w:vertAlign w:val="subscript"/>
          <w:lang w:val="en-US" w:eastAsia="en-GB"/>
        </w:rPr>
        <w:t>c</w:t>
      </w:r>
      <w:r w:rsidRPr="004971D2">
        <w:rPr>
          <w:lang w:val="en-US" w:eastAsia="en-GB"/>
        </w:rPr>
        <w:t>, S, V and U as applicable and as defined in paragraph 2.11.</w:t>
      </w:r>
      <w:r>
        <w:rPr>
          <w:lang w:val="en-US" w:eastAsia="en-GB"/>
        </w:rPr>
        <w:t>"</w:t>
      </w:r>
    </w:p>
    <w:p w:rsidR="00587B75" w:rsidRDefault="00587B75" w:rsidP="00D97DFC">
      <w:pPr>
        <w:pStyle w:val="para"/>
        <w:rPr>
          <w:lang w:val="en-US" w:eastAsia="en-GB"/>
        </w:rPr>
      </w:pPr>
      <w:r>
        <w:rPr>
          <w:i/>
          <w:lang w:val="en-US" w:eastAsia="en-GB"/>
        </w:rPr>
        <w:t xml:space="preserve">Paragraph </w:t>
      </w:r>
      <w:r w:rsidRPr="004971D2">
        <w:rPr>
          <w:i/>
          <w:lang w:val="en-US" w:eastAsia="en-GB"/>
        </w:rPr>
        <w:t>5.3.</w:t>
      </w:r>
      <w:r>
        <w:rPr>
          <w:i/>
          <w:lang w:val="en-US" w:eastAsia="en-GB"/>
        </w:rPr>
        <w:t xml:space="preserve">4.1., </w:t>
      </w:r>
      <w:r>
        <w:rPr>
          <w:lang w:val="en-US" w:eastAsia="en-GB"/>
        </w:rPr>
        <w:t>renumber</w:t>
      </w:r>
      <w:r w:rsidRPr="00587B75">
        <w:rPr>
          <w:lang w:val="en-US" w:eastAsia="en-GB"/>
        </w:rPr>
        <w:t xml:space="preserve"> as</w:t>
      </w:r>
      <w:r>
        <w:rPr>
          <w:i/>
          <w:lang w:val="en-US" w:eastAsia="en-GB"/>
        </w:rPr>
        <w:t xml:space="preserve"> </w:t>
      </w:r>
      <w:r w:rsidRPr="00587B75">
        <w:rPr>
          <w:lang w:val="en-US" w:eastAsia="en-GB"/>
        </w:rPr>
        <w:t>paragraph 5.3.5.</w:t>
      </w:r>
      <w:r>
        <w:rPr>
          <w:lang w:val="en-US" w:eastAsia="en-GB"/>
        </w:rPr>
        <w:t>.1</w:t>
      </w:r>
      <w:r>
        <w:rPr>
          <w:i/>
          <w:lang w:val="en-US" w:eastAsia="en-GB"/>
        </w:rPr>
        <w:t xml:space="preserve"> </w:t>
      </w:r>
      <w:r w:rsidRPr="00587B75">
        <w:rPr>
          <w:lang w:val="en-US" w:eastAsia="en-GB"/>
        </w:rPr>
        <w:t>and amend to read:</w:t>
      </w:r>
    </w:p>
    <w:p w:rsidR="00D97DFC" w:rsidRDefault="00D97DFC" w:rsidP="00D97DFC">
      <w:pPr>
        <w:pStyle w:val="SingleTxtG"/>
        <w:spacing w:line="240" w:lineRule="auto"/>
        <w:ind w:left="2268" w:hanging="1134"/>
        <w:rPr>
          <w:lang w:val="en-US" w:eastAsia="en-GB"/>
        </w:rPr>
      </w:pPr>
      <w:r>
        <w:rPr>
          <w:lang w:val="en-US" w:eastAsia="en-GB"/>
        </w:rPr>
        <w:t>"</w:t>
      </w:r>
      <w:r w:rsidRPr="004971D2">
        <w:rPr>
          <w:lang w:val="en-US" w:eastAsia="en-GB"/>
        </w:rPr>
        <w:t>5.3.</w:t>
      </w:r>
      <w:r w:rsidRPr="004971D2">
        <w:rPr>
          <w:dstrike/>
          <w:lang w:val="en-US" w:eastAsia="en-GB"/>
        </w:rPr>
        <w:t xml:space="preserve"> 4</w:t>
      </w:r>
      <w:r w:rsidRPr="004971D2">
        <w:rPr>
          <w:b/>
          <w:lang w:val="en-US" w:eastAsia="en-GB"/>
        </w:rPr>
        <w:t>5</w:t>
      </w:r>
      <w:r w:rsidRPr="004971D2">
        <w:rPr>
          <w:lang w:val="en-US" w:eastAsia="en-GB"/>
        </w:rPr>
        <w:t>.1.</w:t>
      </w:r>
      <w:r w:rsidRPr="004971D2">
        <w:rPr>
          <w:lang w:val="en-US" w:eastAsia="en-GB"/>
        </w:rPr>
        <w:tab/>
        <w:t xml:space="preserve">The characteristic </w:t>
      </w:r>
      <w:r w:rsidRPr="004971D2">
        <w:rPr>
          <w:b/>
          <w:lang w:val="en-US" w:eastAsia="en-GB"/>
        </w:rPr>
        <w:t>performance</w:t>
      </w:r>
      <w:r w:rsidRPr="004971D2">
        <w:rPr>
          <w:lang w:val="en-US" w:eastAsia="en-GB"/>
        </w:rPr>
        <w:t xml:space="preserve"> values shall be at least equal to those </w:t>
      </w:r>
      <w:r w:rsidRPr="004971D2">
        <w:rPr>
          <w:b/>
          <w:lang w:val="en-US" w:eastAsia="en-GB"/>
        </w:rPr>
        <w:t>requirement values</w:t>
      </w:r>
      <w:r w:rsidRPr="004971D2">
        <w:rPr>
          <w:lang w:val="en-US" w:eastAsia="en-GB"/>
        </w:rPr>
        <w:t xml:space="preserve"> applicable to the maximum permissible towing vehicle, trailer and combination masses</w:t>
      </w:r>
      <w:r w:rsidRPr="004971D2">
        <w:rPr>
          <w:b/>
          <w:lang w:val="en-US" w:eastAsia="en-GB"/>
        </w:rPr>
        <w:t>, determine</w:t>
      </w:r>
      <w:r w:rsidR="004D3AF3">
        <w:rPr>
          <w:b/>
          <w:lang w:val="en-US" w:eastAsia="en-GB"/>
        </w:rPr>
        <w:t>d according to Annex 8 of this R</w:t>
      </w:r>
      <w:r w:rsidRPr="004971D2">
        <w:rPr>
          <w:b/>
          <w:lang w:val="en-US" w:eastAsia="en-GB"/>
        </w:rPr>
        <w:t>egulation</w:t>
      </w:r>
      <w:r w:rsidRPr="004971D2">
        <w:rPr>
          <w:lang w:val="en-US" w:eastAsia="en-GB"/>
        </w:rPr>
        <w:t>.</w:t>
      </w:r>
      <w:r>
        <w:rPr>
          <w:lang w:val="en-US" w:eastAsia="en-GB"/>
        </w:rPr>
        <w:t>"</w:t>
      </w:r>
    </w:p>
    <w:p w:rsidR="00D97DFC" w:rsidRPr="00587B75" w:rsidRDefault="00D97DFC" w:rsidP="00D97DFC">
      <w:pPr>
        <w:pStyle w:val="para"/>
        <w:rPr>
          <w:lang w:val="en-US" w:eastAsia="en-GB"/>
        </w:rPr>
      </w:pPr>
      <w:r w:rsidRPr="004971D2">
        <w:rPr>
          <w:i/>
          <w:lang w:val="en-US" w:eastAsia="en-GB"/>
        </w:rPr>
        <w:t>Annex 2</w:t>
      </w:r>
      <w:r w:rsidR="00587B75">
        <w:rPr>
          <w:i/>
          <w:lang w:val="en-US" w:eastAsia="en-GB"/>
        </w:rPr>
        <w:t>,</w:t>
      </w:r>
      <w:r w:rsidRPr="004971D2">
        <w:rPr>
          <w:i/>
          <w:lang w:val="en-US" w:eastAsia="en-GB"/>
        </w:rPr>
        <w:t xml:space="preserve"> </w:t>
      </w:r>
      <w:r w:rsidR="00587B75">
        <w:rPr>
          <w:i/>
          <w:lang w:val="en-US" w:eastAsia="en-GB"/>
        </w:rPr>
        <w:t>item</w:t>
      </w:r>
      <w:r>
        <w:rPr>
          <w:i/>
          <w:lang w:val="en-US" w:eastAsia="en-GB"/>
        </w:rPr>
        <w:t xml:space="preserve"> </w:t>
      </w:r>
      <w:r w:rsidRPr="004971D2">
        <w:rPr>
          <w:i/>
          <w:lang w:val="en-US" w:eastAsia="en-GB"/>
        </w:rPr>
        <w:t>7.</w:t>
      </w:r>
      <w:r w:rsidR="00587B75">
        <w:rPr>
          <w:i/>
          <w:lang w:val="en-US" w:eastAsia="en-GB"/>
        </w:rPr>
        <w:t>,</w:t>
      </w:r>
      <w:r w:rsidRPr="004971D2">
        <w:rPr>
          <w:i/>
          <w:lang w:val="en-US" w:eastAsia="en-GB"/>
        </w:rPr>
        <w:t xml:space="preserve"> </w:t>
      </w:r>
      <w:r w:rsidR="00587B75" w:rsidRPr="00587B75">
        <w:rPr>
          <w:lang w:val="en-US" w:eastAsia="en-GB"/>
        </w:rPr>
        <w:t xml:space="preserve">amend </w:t>
      </w:r>
      <w:r w:rsidRPr="00587B75">
        <w:rPr>
          <w:lang w:val="en-US" w:eastAsia="en-GB"/>
        </w:rPr>
        <w:t>to read:</w:t>
      </w:r>
    </w:p>
    <w:p w:rsidR="00D97DFC" w:rsidRPr="004D3AF3" w:rsidRDefault="00D97DFC" w:rsidP="00D97DFC">
      <w:pPr>
        <w:pStyle w:val="Annex1"/>
        <w:tabs>
          <w:tab w:val="clear" w:pos="1700"/>
          <w:tab w:val="left" w:pos="2268"/>
        </w:tabs>
        <w:ind w:right="1127"/>
        <w:rPr>
          <w:lang w:val="en-US" w:eastAsia="en-GB"/>
        </w:rPr>
      </w:pPr>
      <w:r w:rsidRPr="00587B75">
        <w:rPr>
          <w:lang w:val="en-US" w:eastAsia="en-GB"/>
        </w:rPr>
        <w:t>"7.</w:t>
      </w:r>
      <w:r w:rsidRPr="00587B75">
        <w:rPr>
          <w:lang w:val="en-US" w:eastAsia="en-GB"/>
        </w:rPr>
        <w:tab/>
        <w:t xml:space="preserve">D.............. </w:t>
      </w:r>
      <w:r w:rsidRPr="004D3AF3">
        <w:rPr>
          <w:lang w:val="en-US" w:eastAsia="en-GB"/>
        </w:rPr>
        <w:t>kN    D</w:t>
      </w:r>
      <w:r w:rsidRPr="004D3AF3">
        <w:rPr>
          <w:vertAlign w:val="subscript"/>
          <w:lang w:val="en-US" w:eastAsia="en-GB"/>
        </w:rPr>
        <w:t>c</w:t>
      </w:r>
      <w:r w:rsidRPr="004D3AF3">
        <w:rPr>
          <w:lang w:val="en-US" w:eastAsia="en-GB"/>
        </w:rPr>
        <w:t>................ kN    S............... kg</w:t>
      </w:r>
    </w:p>
    <w:p w:rsidR="00D97DFC" w:rsidRPr="004971D2" w:rsidRDefault="00D97DFC" w:rsidP="00D97DFC">
      <w:pPr>
        <w:pStyle w:val="Annex1"/>
        <w:tabs>
          <w:tab w:val="clear" w:pos="1700"/>
          <w:tab w:val="left" w:pos="2268"/>
        </w:tabs>
        <w:ind w:right="1127"/>
        <w:rPr>
          <w:lang w:val="en-US" w:eastAsia="en-GB"/>
        </w:rPr>
      </w:pPr>
      <w:r w:rsidRPr="004D3AF3">
        <w:rPr>
          <w:lang w:val="en-US" w:eastAsia="en-GB"/>
        </w:rPr>
        <w:tab/>
        <w:t xml:space="preserve">U.............. </w:t>
      </w:r>
      <w:r w:rsidRPr="004971D2">
        <w:rPr>
          <w:lang w:val="en-US" w:eastAsia="en-GB"/>
        </w:rPr>
        <w:t>tonnes                            V.............. kN</w:t>
      </w:r>
    </w:p>
    <w:p w:rsidR="00D97DFC" w:rsidRPr="004971D2" w:rsidRDefault="00D97DFC" w:rsidP="00D97DFC">
      <w:pPr>
        <w:pStyle w:val="Annex1"/>
        <w:tabs>
          <w:tab w:val="clear" w:pos="1700"/>
          <w:tab w:val="left" w:pos="2268"/>
        </w:tabs>
        <w:ind w:right="1127" w:firstLine="0"/>
        <w:rPr>
          <w:b/>
          <w:lang w:val="en-US" w:eastAsia="en-GB"/>
        </w:rPr>
      </w:pPr>
      <w:r w:rsidRPr="004971D2">
        <w:rPr>
          <w:b/>
          <w:lang w:val="en-US" w:eastAsia="en-GB"/>
        </w:rPr>
        <w:t>In case of a towing trailer performance of rear coupling equipment:</w:t>
      </w:r>
    </w:p>
    <w:p w:rsidR="00D97DFC" w:rsidRPr="00E73191" w:rsidRDefault="00D97DFC" w:rsidP="00D97DFC">
      <w:pPr>
        <w:pStyle w:val="Annex1"/>
        <w:tabs>
          <w:tab w:val="clear" w:pos="1700"/>
          <w:tab w:val="left" w:pos="2268"/>
        </w:tabs>
        <w:ind w:right="1127" w:firstLine="0"/>
        <w:rPr>
          <w:b/>
          <w:lang w:val="sv-SE"/>
        </w:rPr>
      </w:pPr>
      <w:r w:rsidRPr="00E73191">
        <w:rPr>
          <w:b/>
          <w:lang w:val="sv-SE"/>
        </w:rPr>
        <w:t>D.............. kN    D</w:t>
      </w:r>
      <w:r w:rsidRPr="00E73191">
        <w:rPr>
          <w:b/>
          <w:vertAlign w:val="subscript"/>
          <w:lang w:val="sv-SE"/>
        </w:rPr>
        <w:t>c</w:t>
      </w:r>
      <w:r w:rsidRPr="00E73191">
        <w:rPr>
          <w:b/>
          <w:lang w:val="sv-SE"/>
        </w:rPr>
        <w:t>................ kN    S............... kg</w:t>
      </w:r>
    </w:p>
    <w:p w:rsidR="00D97DFC" w:rsidRPr="004971D2" w:rsidRDefault="00D97DFC" w:rsidP="00D97DFC">
      <w:pPr>
        <w:pStyle w:val="Annex1"/>
        <w:tabs>
          <w:tab w:val="clear" w:pos="1700"/>
          <w:tab w:val="left" w:pos="2268"/>
        </w:tabs>
        <w:ind w:right="1127"/>
        <w:rPr>
          <w:b/>
          <w:lang w:val="sv-SE" w:eastAsia="en-GB"/>
        </w:rPr>
      </w:pPr>
      <w:r w:rsidRPr="00E73191">
        <w:rPr>
          <w:b/>
          <w:lang w:val="sv-SE"/>
        </w:rPr>
        <w:tab/>
        <w:t xml:space="preserve">U.............. </w:t>
      </w:r>
      <w:r w:rsidRPr="004971D2">
        <w:rPr>
          <w:b/>
          <w:lang w:val="sv-SE" w:eastAsia="en-GB"/>
        </w:rPr>
        <w:t>tonnes                            V.............. kN</w:t>
      </w:r>
      <w:r>
        <w:rPr>
          <w:b/>
          <w:lang w:val="sv-SE" w:eastAsia="en-GB"/>
        </w:rPr>
        <w:t>"</w:t>
      </w:r>
    </w:p>
    <w:p w:rsidR="00D97DFC" w:rsidRPr="00587B75" w:rsidRDefault="00D97DFC" w:rsidP="00D97DFC">
      <w:pPr>
        <w:pStyle w:val="para"/>
        <w:rPr>
          <w:lang w:val="en-US" w:eastAsia="en-GB"/>
        </w:rPr>
      </w:pPr>
      <w:r w:rsidRPr="0062305D">
        <w:rPr>
          <w:i/>
          <w:lang w:val="en-US" w:eastAsia="en-GB"/>
        </w:rPr>
        <w:t>Annex 6</w:t>
      </w:r>
      <w:r w:rsidR="00587B75">
        <w:rPr>
          <w:i/>
          <w:lang w:val="en-US" w:eastAsia="en-GB"/>
        </w:rPr>
        <w:t>,</w:t>
      </w:r>
      <w:r w:rsidRPr="0062305D">
        <w:rPr>
          <w:i/>
          <w:lang w:val="en-US" w:eastAsia="en-GB"/>
        </w:rPr>
        <w:t xml:space="preserve"> paragraph 3.6.1</w:t>
      </w:r>
      <w:r w:rsidRPr="00587B75">
        <w:rPr>
          <w:lang w:val="en-US" w:eastAsia="en-GB"/>
        </w:rPr>
        <w:t>.</w:t>
      </w:r>
      <w:r w:rsidR="00587B75" w:rsidRPr="00587B75">
        <w:rPr>
          <w:lang w:val="en-US" w:eastAsia="en-GB"/>
        </w:rPr>
        <w:t>,</w:t>
      </w:r>
      <w:r w:rsidRPr="00587B75">
        <w:rPr>
          <w:lang w:val="en-US" w:eastAsia="en-GB"/>
        </w:rPr>
        <w:t xml:space="preserve"> </w:t>
      </w:r>
      <w:r w:rsidR="00587B75" w:rsidRPr="00587B75">
        <w:rPr>
          <w:lang w:val="en-US" w:eastAsia="en-GB"/>
        </w:rPr>
        <w:t xml:space="preserve">amend </w:t>
      </w:r>
      <w:r w:rsidRPr="00587B75">
        <w:rPr>
          <w:lang w:val="en-US" w:eastAsia="en-GB"/>
        </w:rPr>
        <w:t>to read:</w:t>
      </w:r>
    </w:p>
    <w:p w:rsidR="00D97DFC" w:rsidRPr="0062305D" w:rsidRDefault="00D97DFC" w:rsidP="00D97DFC">
      <w:pPr>
        <w:suppressAutoHyphens w:val="0"/>
        <w:autoSpaceDE w:val="0"/>
        <w:autoSpaceDN w:val="0"/>
        <w:adjustRightInd w:val="0"/>
        <w:spacing w:line="240" w:lineRule="auto"/>
        <w:ind w:left="2268"/>
        <w:rPr>
          <w:lang w:val="en-US" w:eastAsia="sv-SE"/>
        </w:rPr>
      </w:pPr>
      <w:r>
        <w:rPr>
          <w:lang w:val="en-US" w:eastAsia="sv-SE"/>
        </w:rPr>
        <w:t>"</w:t>
      </w:r>
      <w:r w:rsidRPr="0062305D">
        <w:rPr>
          <w:lang w:val="en-US" w:eastAsia="sv-SE"/>
        </w:rPr>
        <w:t>…</w:t>
      </w:r>
    </w:p>
    <w:p w:rsidR="00D97DFC" w:rsidRPr="0062305D" w:rsidRDefault="00D97DFC" w:rsidP="00D97DFC">
      <w:pPr>
        <w:suppressAutoHyphens w:val="0"/>
        <w:autoSpaceDE w:val="0"/>
        <w:autoSpaceDN w:val="0"/>
        <w:adjustRightInd w:val="0"/>
        <w:spacing w:line="240" w:lineRule="auto"/>
        <w:ind w:left="2268"/>
        <w:rPr>
          <w:lang w:val="en-US" w:eastAsia="sv-SE"/>
        </w:rPr>
      </w:pPr>
      <w:r w:rsidRPr="0062305D">
        <w:rPr>
          <w:lang w:val="en-US" w:eastAsia="sv-SE"/>
        </w:rPr>
        <w:t>Where the force amplitude V is</w:t>
      </w:r>
      <w:r w:rsidRPr="0062305D">
        <w:rPr>
          <w:b/>
          <w:lang w:val="en-US" w:eastAsia="sv-SE"/>
        </w:rPr>
        <w:t xml:space="preserve"> the magnitude of the characteristic performance V to which coupling equipment is being type approved</w:t>
      </w:r>
      <w:r w:rsidRPr="0062305D">
        <w:rPr>
          <w:lang w:val="en-US" w:eastAsia="sv-SE"/>
        </w:rPr>
        <w:t xml:space="preserve"> </w:t>
      </w:r>
      <w:r w:rsidRPr="0062305D">
        <w:rPr>
          <w:strike/>
          <w:lang w:val="en-US" w:eastAsia="sv-SE"/>
        </w:rPr>
        <w:t>that given in paragraph 2.11.4. of this Regulation</w:t>
      </w:r>
      <w:r w:rsidRPr="0062305D">
        <w:rPr>
          <w:lang w:val="en-US" w:eastAsia="sv-SE"/>
        </w:rPr>
        <w:t>.</w:t>
      </w:r>
    </w:p>
    <w:p w:rsidR="00D97DFC" w:rsidRPr="0062305D" w:rsidRDefault="00D97DFC" w:rsidP="00D97DFC">
      <w:pPr>
        <w:suppressAutoHyphens w:val="0"/>
        <w:autoSpaceDE w:val="0"/>
        <w:autoSpaceDN w:val="0"/>
        <w:adjustRightInd w:val="0"/>
        <w:spacing w:line="240" w:lineRule="auto"/>
        <w:ind w:left="2268"/>
        <w:rPr>
          <w:i/>
          <w:lang w:val="en-US" w:eastAsia="en-GB"/>
        </w:rPr>
      </w:pPr>
      <w:r w:rsidRPr="0062305D">
        <w:rPr>
          <w:lang w:val="en-US" w:eastAsia="sv-SE"/>
        </w:rPr>
        <w:t>…</w:t>
      </w:r>
      <w:r>
        <w:rPr>
          <w:lang w:val="en-US" w:eastAsia="sv-SE"/>
        </w:rPr>
        <w:t>"</w:t>
      </w:r>
    </w:p>
    <w:p w:rsidR="00D97DFC" w:rsidRPr="00347339" w:rsidRDefault="00D97DFC" w:rsidP="00D97DFC">
      <w:pPr>
        <w:pStyle w:val="para"/>
        <w:rPr>
          <w:lang w:val="en-US" w:eastAsia="en-GB"/>
        </w:rPr>
      </w:pPr>
      <w:r w:rsidRPr="003063A7">
        <w:rPr>
          <w:i/>
          <w:lang w:val="en-US" w:eastAsia="en-GB"/>
        </w:rPr>
        <w:t xml:space="preserve">Insert </w:t>
      </w:r>
      <w:r w:rsidR="00DC3B6A">
        <w:rPr>
          <w:i/>
          <w:lang w:val="en-US" w:eastAsia="en-GB"/>
        </w:rPr>
        <w:t>n</w:t>
      </w:r>
      <w:r w:rsidRPr="003063A7">
        <w:rPr>
          <w:i/>
          <w:lang w:val="en-US" w:eastAsia="en-GB"/>
        </w:rPr>
        <w:t>ew Annex 8</w:t>
      </w:r>
      <w:r w:rsidR="00347339" w:rsidRPr="00347339">
        <w:rPr>
          <w:lang w:val="en-US" w:eastAsia="en-GB"/>
        </w:rPr>
        <w:t>, to read</w:t>
      </w:r>
      <w:r w:rsidRPr="00347339">
        <w:rPr>
          <w:lang w:val="en-US" w:eastAsia="en-GB"/>
        </w:rPr>
        <w:t>:</w:t>
      </w:r>
    </w:p>
    <w:p w:rsidR="00D97DFC" w:rsidRPr="003063A7" w:rsidRDefault="00D97DFC" w:rsidP="00587B75">
      <w:pPr>
        <w:pStyle w:val="HChG"/>
        <w:rPr>
          <w:lang w:val="en-US" w:eastAsia="en-GB"/>
        </w:rPr>
      </w:pPr>
      <w:r>
        <w:rPr>
          <w:lang w:val="en-US" w:eastAsia="en-GB"/>
        </w:rPr>
        <w:t>"</w:t>
      </w:r>
      <w:r w:rsidR="00587B75">
        <w:rPr>
          <w:lang w:val="en-US" w:eastAsia="en-GB"/>
        </w:rPr>
        <w:tab/>
      </w:r>
      <w:r w:rsidR="00587B75">
        <w:rPr>
          <w:lang w:val="en-US" w:eastAsia="en-GB"/>
        </w:rPr>
        <w:tab/>
      </w:r>
      <w:r w:rsidRPr="00587B75">
        <w:t>Annex</w:t>
      </w:r>
      <w:r w:rsidRPr="003063A7">
        <w:rPr>
          <w:lang w:val="en-US" w:eastAsia="en-GB"/>
        </w:rPr>
        <w:t xml:space="preserve"> 8</w:t>
      </w:r>
    </w:p>
    <w:p w:rsidR="00D97DFC" w:rsidRPr="003063A7" w:rsidRDefault="00587B75" w:rsidP="00D97DFC">
      <w:pPr>
        <w:pStyle w:val="HChG"/>
        <w:rPr>
          <w:lang w:val="en-US" w:eastAsia="en-GB"/>
        </w:rPr>
      </w:pPr>
      <w:r>
        <w:rPr>
          <w:lang w:val="en-US" w:eastAsia="en-GB"/>
        </w:rPr>
        <w:tab/>
      </w:r>
      <w:r>
        <w:rPr>
          <w:lang w:val="en-US" w:eastAsia="en-GB"/>
        </w:rPr>
        <w:tab/>
      </w:r>
      <w:r w:rsidR="00D97DFC" w:rsidRPr="003063A7">
        <w:rPr>
          <w:lang w:val="en-US" w:eastAsia="en-GB"/>
        </w:rPr>
        <w:t>Coupling performance requirements in application</w:t>
      </w:r>
    </w:p>
    <w:p w:rsidR="00D97DFC" w:rsidRPr="00D23854" w:rsidRDefault="00D97DFC" w:rsidP="00D23854">
      <w:pPr>
        <w:pStyle w:val="para"/>
        <w:suppressAutoHyphens w:val="0"/>
        <w:spacing w:line="240" w:lineRule="auto"/>
        <w:rPr>
          <w:b/>
          <w:lang w:val="en-US"/>
        </w:rPr>
      </w:pPr>
      <w:r w:rsidRPr="00D23854">
        <w:rPr>
          <w:b/>
          <w:lang w:val="en-US" w:eastAsia="en-GB"/>
        </w:rPr>
        <w:t>1.</w:t>
      </w:r>
      <w:r w:rsidRPr="00D23854">
        <w:rPr>
          <w:lang w:val="en-US" w:eastAsia="en-GB"/>
        </w:rPr>
        <w:tab/>
      </w:r>
      <w:r w:rsidRPr="00D23854">
        <w:rPr>
          <w:b/>
          <w:lang w:val="en-US" w:eastAsia="en-GB"/>
        </w:rPr>
        <w:t>Coupling</w:t>
      </w:r>
      <w:r w:rsidRPr="00D23854">
        <w:rPr>
          <w:b/>
          <w:lang w:val="en-US"/>
        </w:rPr>
        <w:t xml:space="preserve"> equipment shall only be used in applications where calculated performance requirements do not exceed the performance capacity as determined in a</w:t>
      </w:r>
      <w:r w:rsidR="004D3AF3">
        <w:rPr>
          <w:b/>
          <w:lang w:val="en-US"/>
        </w:rPr>
        <w:t>ccordance with Annex 6 of this R</w:t>
      </w:r>
      <w:r w:rsidRPr="00D23854">
        <w:rPr>
          <w:b/>
          <w:lang w:val="en-US"/>
        </w:rPr>
        <w:t>egulation. The following paragraphs of this annex state the way in which the performance requirements shall be calculated in different applications.</w:t>
      </w:r>
    </w:p>
    <w:p w:rsidR="00D97DFC" w:rsidRPr="00D23854" w:rsidRDefault="00D97DFC" w:rsidP="00D23854">
      <w:pPr>
        <w:pStyle w:val="para"/>
        <w:suppressAutoHyphens w:val="0"/>
        <w:spacing w:line="240" w:lineRule="auto"/>
        <w:rPr>
          <w:b/>
          <w:lang w:val="en-US" w:eastAsia="en-GB"/>
        </w:rPr>
      </w:pPr>
      <w:r w:rsidRPr="00D23854">
        <w:rPr>
          <w:b/>
          <w:lang w:val="en-US" w:eastAsia="en-GB"/>
        </w:rPr>
        <w:t xml:space="preserve">2.  </w:t>
      </w:r>
      <w:r w:rsidRPr="00D23854">
        <w:rPr>
          <w:b/>
          <w:lang w:val="en-US" w:eastAsia="en-GB"/>
        </w:rPr>
        <w:tab/>
        <w:t>Two-vehicle combinations</w:t>
      </w:r>
    </w:p>
    <w:p w:rsidR="00D97DFC" w:rsidRPr="00D23854" w:rsidRDefault="00D97DFC" w:rsidP="00D23854">
      <w:pPr>
        <w:pStyle w:val="para"/>
        <w:suppressAutoHyphens w:val="0"/>
        <w:spacing w:line="240" w:lineRule="auto"/>
        <w:rPr>
          <w:b/>
          <w:lang w:val="en-US" w:eastAsia="en-GB"/>
        </w:rPr>
      </w:pPr>
      <w:r w:rsidRPr="00D23854">
        <w:rPr>
          <w:b/>
          <w:lang w:val="en-US" w:eastAsia="en-GB"/>
        </w:rPr>
        <w:t>2.1.</w:t>
      </w:r>
      <w:r w:rsidRPr="00D23854">
        <w:rPr>
          <w:b/>
          <w:lang w:val="en-US" w:eastAsia="en-GB"/>
        </w:rPr>
        <w:tab/>
        <w:t>Horizontal forces</w:t>
      </w:r>
    </w:p>
    <w:p w:rsidR="00D97DFC" w:rsidRPr="00D23854" w:rsidRDefault="00D23854" w:rsidP="00D23854">
      <w:pPr>
        <w:suppressAutoHyphens w:val="0"/>
        <w:spacing w:after="120" w:line="240" w:lineRule="auto"/>
        <w:ind w:left="2268" w:right="1134" w:hanging="1134"/>
        <w:jc w:val="both"/>
        <w:rPr>
          <w:b/>
          <w:lang w:val="en-US"/>
        </w:rPr>
      </w:pPr>
      <w:r>
        <w:rPr>
          <w:b/>
          <w:lang w:val="en-US"/>
        </w:rPr>
        <w:tab/>
      </w:r>
      <w:r w:rsidR="00D97DFC" w:rsidRPr="00D23854">
        <w:rPr>
          <w:b/>
          <w:lang w:val="en-US"/>
        </w:rPr>
        <w:t>For mechanical coupling devices and components not designed to support impose</w:t>
      </w:r>
      <w:r w:rsidR="00587B75" w:rsidRPr="00D23854">
        <w:rPr>
          <w:b/>
          <w:lang w:val="en-US"/>
        </w:rPr>
        <w:t>d vertical loads, the value is:</w:t>
      </w:r>
    </w:p>
    <w:p w:rsidR="00D97DFC" w:rsidRPr="00D23854" w:rsidRDefault="00D23854" w:rsidP="00D23854">
      <w:pPr>
        <w:suppressAutoHyphens w:val="0"/>
        <w:spacing w:after="120" w:line="240" w:lineRule="auto"/>
        <w:ind w:left="2268" w:right="1134" w:hanging="1134"/>
        <w:rPr>
          <w:b/>
          <w:lang w:val="en-US"/>
        </w:rPr>
      </w:pPr>
      <w:r>
        <w:rPr>
          <w:b/>
        </w:rPr>
        <w:lastRenderedPageBreak/>
        <w:tab/>
      </w:r>
      <m:oMath>
        <m:r>
          <m:rPr>
            <m:sty m:val="bi"/>
          </m:rPr>
          <w:rPr>
            <w:rFonts w:ascii="Cambria Math" w:hAnsi="Cambria Math"/>
          </w:rPr>
          <m:t>D=g</m:t>
        </m:r>
        <m:f>
          <m:fPr>
            <m:ctrlPr>
              <w:rPr>
                <w:rFonts w:ascii="Cambria Math" w:hAnsi="Cambria Math"/>
                <w:b/>
                <w:i/>
              </w:rPr>
            </m:ctrlPr>
          </m:fPr>
          <m:num>
            <m:r>
              <m:rPr>
                <m:sty m:val="bi"/>
              </m:rPr>
              <w:rPr>
                <w:rFonts w:ascii="Cambria Math" w:hAnsi="Cambria Math"/>
              </w:rPr>
              <m:t>T*R</m:t>
            </m:r>
          </m:num>
          <m:den>
            <m:r>
              <m:rPr>
                <m:sty m:val="bi"/>
              </m:rPr>
              <w:rPr>
                <w:rFonts w:ascii="Cambria Math" w:hAnsi="Cambria Math"/>
              </w:rPr>
              <m:t>T+R</m:t>
            </m:r>
          </m:den>
        </m:f>
        <m:r>
          <m:rPr>
            <m:sty m:val="bi"/>
          </m:rPr>
          <w:rPr>
            <w:rFonts w:ascii="Cambria Math" w:hAnsi="Cambria Math"/>
          </w:rPr>
          <m:t xml:space="preserve">  </m:t>
        </m:r>
      </m:oMath>
      <w:r w:rsidR="00D97DFC" w:rsidRPr="00D23854">
        <w:rPr>
          <w:b/>
          <w:lang w:val="en-US"/>
        </w:rPr>
        <w:t>kN</w:t>
      </w:r>
    </w:p>
    <w:p w:rsidR="00D97DFC" w:rsidRPr="00D23854" w:rsidRDefault="00D23854" w:rsidP="00D23854">
      <w:pPr>
        <w:suppressAutoHyphens w:val="0"/>
        <w:spacing w:after="120" w:line="240" w:lineRule="auto"/>
        <w:ind w:left="2268" w:right="1134" w:hanging="1134"/>
        <w:jc w:val="both"/>
        <w:rPr>
          <w:b/>
          <w:lang w:val="en-US"/>
        </w:rPr>
      </w:pPr>
      <w:r>
        <w:rPr>
          <w:b/>
          <w:lang w:val="en-US"/>
        </w:rPr>
        <w:tab/>
      </w:r>
      <w:r w:rsidR="00D97DFC" w:rsidRPr="00D23854">
        <w:rPr>
          <w:b/>
          <w:lang w:val="en-US"/>
        </w:rPr>
        <w:t>For mechanical coupling devices and components for center axle trailers as defined in 2.13, the value is:</w:t>
      </w:r>
    </w:p>
    <w:p w:rsidR="00D97DFC" w:rsidRPr="00D23854" w:rsidRDefault="009F0DC3" w:rsidP="00D23854">
      <w:pPr>
        <w:suppressAutoHyphens w:val="0"/>
        <w:spacing w:after="120" w:line="240" w:lineRule="auto"/>
        <w:ind w:left="2268" w:right="1134"/>
        <w:rPr>
          <w:b/>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C</m:t>
            </m:r>
          </m:sub>
        </m:sSub>
        <m:r>
          <m:rPr>
            <m:sty m:val="bi"/>
          </m:rPr>
          <w:rPr>
            <w:rFonts w:ascii="Cambria Math" w:hAnsi="Cambria Math"/>
          </w:rPr>
          <m:t>=g</m:t>
        </m:r>
        <m:f>
          <m:fPr>
            <m:ctrlPr>
              <w:rPr>
                <w:rFonts w:ascii="Cambria Math" w:hAnsi="Cambria Math"/>
                <w:b/>
                <w:i/>
              </w:rPr>
            </m:ctrlPr>
          </m:fPr>
          <m:num>
            <m:r>
              <m:rPr>
                <m:sty m:val="bi"/>
              </m:rPr>
              <w:rPr>
                <w:rFonts w:ascii="Cambria Math" w:hAnsi="Cambria Math"/>
              </w:rPr>
              <m:t>T*C</m:t>
            </m:r>
          </m:num>
          <m:den>
            <m:r>
              <m:rPr>
                <m:sty m:val="bi"/>
              </m:rPr>
              <w:rPr>
                <w:rFonts w:ascii="Cambria Math" w:hAnsi="Cambria Math"/>
              </w:rPr>
              <m:t>T+C</m:t>
            </m:r>
          </m:den>
        </m:f>
        <m:r>
          <m:rPr>
            <m:sty m:val="bi"/>
          </m:rPr>
          <w:rPr>
            <w:rFonts w:ascii="Cambria Math" w:hAnsi="Cambria Math"/>
          </w:rPr>
          <m:t xml:space="preserve">  </m:t>
        </m:r>
      </m:oMath>
      <w:r w:rsidR="00D97DFC" w:rsidRPr="00D23854">
        <w:rPr>
          <w:b/>
          <w:lang w:val="en-US"/>
        </w:rPr>
        <w:t>kN</w:t>
      </w:r>
    </w:p>
    <w:p w:rsidR="00D97DFC" w:rsidRPr="00D23854" w:rsidRDefault="00D97DFC" w:rsidP="00D23854">
      <w:pPr>
        <w:suppressAutoHyphens w:val="0"/>
        <w:spacing w:after="120" w:line="240" w:lineRule="auto"/>
        <w:ind w:left="2268" w:right="1134"/>
        <w:jc w:val="both"/>
        <w:rPr>
          <w:b/>
          <w:lang w:val="en-US"/>
        </w:rPr>
      </w:pPr>
      <w:r w:rsidRPr="00D23854">
        <w:rPr>
          <w:b/>
          <w:lang w:val="en-US"/>
        </w:rPr>
        <w:t>For fifth wheel couplings of Class G, fifth wheel coupling pins of Class H and mounting plates of Class J, as defined in paragraph 2.6., the value is:</w:t>
      </w:r>
    </w:p>
    <w:p w:rsidR="00D97DFC" w:rsidRPr="00D23854" w:rsidRDefault="00D97DFC" w:rsidP="00D23854">
      <w:pPr>
        <w:suppressAutoHyphens w:val="0"/>
        <w:spacing w:after="120" w:line="240" w:lineRule="auto"/>
        <w:ind w:left="2268" w:right="1134"/>
        <w:rPr>
          <w:b/>
          <w:lang w:val="en-US"/>
        </w:rPr>
      </w:pPr>
      <m:oMath>
        <m:r>
          <m:rPr>
            <m:sty m:val="bi"/>
          </m:rPr>
          <w:rPr>
            <w:rFonts w:ascii="Cambria Math" w:hAnsi="Cambria Math"/>
          </w:rPr>
          <m:t>D=g</m:t>
        </m:r>
        <m:f>
          <m:fPr>
            <m:ctrlPr>
              <w:rPr>
                <w:rFonts w:ascii="Cambria Math" w:hAnsi="Cambria Math"/>
                <w:b/>
                <w:i/>
              </w:rPr>
            </m:ctrlPr>
          </m:fPr>
          <m:num>
            <m:r>
              <m:rPr>
                <m:sty m:val="bi"/>
              </m:rPr>
              <w:rPr>
                <w:rFonts w:ascii="Cambria Math" w:hAnsi="Cambria Math"/>
              </w:rPr>
              <m:t>0.6*T*R</m:t>
            </m:r>
          </m:num>
          <m:den>
            <m:r>
              <m:rPr>
                <m:sty m:val="bi"/>
              </m:rPr>
              <w:rPr>
                <w:rFonts w:ascii="Cambria Math" w:hAnsi="Cambria Math"/>
              </w:rPr>
              <m:t>T+R-U</m:t>
            </m:r>
          </m:den>
        </m:f>
        <m:r>
          <m:rPr>
            <m:sty m:val="bi"/>
          </m:rPr>
          <w:rPr>
            <w:rFonts w:ascii="Cambria Math" w:hAnsi="Cambria Math"/>
          </w:rPr>
          <m:t xml:space="preserve">  </m:t>
        </m:r>
      </m:oMath>
      <w:r w:rsidRPr="00D23854">
        <w:rPr>
          <w:b/>
          <w:lang w:val="en-US"/>
        </w:rPr>
        <w:t>kN</w:t>
      </w:r>
    </w:p>
    <w:p w:rsidR="00D97DFC" w:rsidRPr="00D23854" w:rsidRDefault="00D97DFC" w:rsidP="00D23854">
      <w:pPr>
        <w:suppressAutoHyphens w:val="0"/>
        <w:spacing w:after="120" w:line="240" w:lineRule="auto"/>
        <w:ind w:left="2268" w:right="1134"/>
        <w:rPr>
          <w:b/>
          <w:lang w:val="en-US"/>
        </w:rPr>
      </w:pPr>
      <w:r w:rsidRPr="00D23854">
        <w:rPr>
          <w:b/>
          <w:lang w:val="en-US"/>
        </w:rPr>
        <w:t>where:</w:t>
      </w:r>
    </w:p>
    <w:p w:rsidR="00D97DFC" w:rsidRPr="00D23854" w:rsidRDefault="00D97DFC" w:rsidP="00D23854">
      <w:pPr>
        <w:suppressAutoHyphens w:val="0"/>
        <w:spacing w:after="120" w:line="240" w:lineRule="auto"/>
        <w:ind w:left="2268" w:right="1134"/>
        <w:jc w:val="both"/>
        <w:rPr>
          <w:b/>
          <w:lang w:val="en-US"/>
        </w:rPr>
      </w:pPr>
      <w:r w:rsidRPr="00D23854">
        <w:rPr>
          <w:b/>
          <w:lang w:val="en-US"/>
        </w:rPr>
        <w:t xml:space="preserve">T </w:t>
      </w:r>
      <w:r w:rsidRPr="00D23854">
        <w:rPr>
          <w:b/>
          <w:lang w:val="en-US"/>
        </w:rPr>
        <w:tab/>
        <w:t>is the technically permissible maximum mass of the towing vehicle, in tonnes. Where relevant, this includes the vertical load imposed by a center axle trailer</w:t>
      </w:r>
      <w:bookmarkStart w:id="3" w:name="_Ref412536806"/>
      <w:r w:rsidRPr="00D23854">
        <w:rPr>
          <w:rStyle w:val="FootnoteReference"/>
          <w:b/>
          <w:sz w:val="20"/>
          <w:lang w:val="en-US"/>
        </w:rPr>
        <w:footnoteReference w:id="5"/>
      </w:r>
      <w:bookmarkEnd w:id="3"/>
      <w:r w:rsidRPr="00D23854">
        <w:rPr>
          <w:b/>
          <w:lang w:val="en-US"/>
        </w:rPr>
        <w:t xml:space="preserve">. </w:t>
      </w:r>
    </w:p>
    <w:p w:rsidR="00D97DFC" w:rsidRPr="00D23854" w:rsidRDefault="00D97DFC" w:rsidP="00D23854">
      <w:pPr>
        <w:suppressAutoHyphens w:val="0"/>
        <w:spacing w:after="120" w:line="240" w:lineRule="auto"/>
        <w:ind w:left="2268" w:right="1134"/>
        <w:jc w:val="both"/>
        <w:rPr>
          <w:b/>
          <w:lang w:val="en-US"/>
        </w:rPr>
      </w:pPr>
      <w:r w:rsidRPr="00D23854">
        <w:rPr>
          <w:b/>
          <w:lang w:val="en-US"/>
        </w:rPr>
        <w:t xml:space="preserve">R </w:t>
      </w:r>
      <w:r w:rsidRPr="00D23854">
        <w:rPr>
          <w:b/>
          <w:lang w:val="en-US"/>
        </w:rPr>
        <w:tab/>
        <w:t>is the technically permissible maximum mass, in tonnes, of a trailer with drawbar free to move in a vertical plane, or of a semitrailer</w:t>
      </w:r>
      <w:r w:rsidR="0051446D" w:rsidRPr="0051446D">
        <w:rPr>
          <w:rStyle w:val="FootnoteReference"/>
          <w:sz w:val="20"/>
        </w:rPr>
        <w:t>3</w:t>
      </w:r>
      <w:r w:rsidRPr="00D23854">
        <w:rPr>
          <w:b/>
          <w:lang w:val="en-US"/>
        </w:rPr>
        <w:t xml:space="preserve">. </w:t>
      </w:r>
    </w:p>
    <w:p w:rsidR="00D97DFC" w:rsidRPr="00D23854" w:rsidRDefault="00D97DFC" w:rsidP="00D23854">
      <w:pPr>
        <w:suppressAutoHyphens w:val="0"/>
        <w:spacing w:after="120" w:line="240" w:lineRule="auto"/>
        <w:ind w:left="2268" w:right="1134"/>
        <w:jc w:val="both"/>
        <w:rPr>
          <w:b/>
          <w:lang w:eastAsia="en-GB"/>
        </w:rPr>
      </w:pPr>
      <w:r w:rsidRPr="00D23854">
        <w:rPr>
          <w:b/>
          <w:lang w:val="en-US"/>
        </w:rPr>
        <w:t>C</w:t>
      </w:r>
      <w:r w:rsidRPr="00D23854">
        <w:rPr>
          <w:b/>
          <w:lang w:val="en-US"/>
        </w:rPr>
        <w:tab/>
        <w:t>is the mass, in tonnes, transmitted to the ground by the axle or axles of the center axle trailer, as defined in paragraph 2.13., when coupled to the towing vehicle and loaded to the technically permissible maximum mass</w:t>
      </w:r>
      <w:r w:rsidR="0051446D" w:rsidRPr="0051446D">
        <w:rPr>
          <w:rStyle w:val="FootnoteReference"/>
          <w:sz w:val="20"/>
        </w:rPr>
        <w:t>3</w:t>
      </w:r>
      <w:r w:rsidRPr="00D23854">
        <w:rPr>
          <w:b/>
          <w:lang w:val="en-US"/>
        </w:rPr>
        <w:t>. For Category O1 and O2 center axle trailers</w:t>
      </w:r>
      <w:r w:rsidRPr="00D23854">
        <w:rPr>
          <w:rStyle w:val="FootnoteReference"/>
          <w:b/>
          <w:sz w:val="20"/>
          <w:lang w:val="en-US"/>
        </w:rPr>
        <w:footnoteReference w:id="6"/>
      </w:r>
      <w:r w:rsidRPr="00D23854">
        <w:rPr>
          <w:b/>
          <w:lang w:val="en-US"/>
        </w:rPr>
        <w:t xml:space="preserve"> the technically permissible maximum mass will be that declared by the manufacturer of the towing vehicle.</w:t>
      </w:r>
      <w:r w:rsidRPr="00D23854">
        <w:rPr>
          <w:b/>
          <w:lang w:eastAsia="en-GB"/>
        </w:rPr>
        <w:t xml:space="preserve">2.2. </w:t>
      </w:r>
      <w:r w:rsidRPr="00D23854">
        <w:rPr>
          <w:b/>
          <w:lang w:eastAsia="en-GB"/>
        </w:rPr>
        <w:tab/>
        <w:t xml:space="preserve">Vertical forces from center axle trailer </w:t>
      </w:r>
    </w:p>
    <w:p w:rsidR="00D97DFC" w:rsidRPr="00D23854" w:rsidRDefault="00D97DFC" w:rsidP="00D23854">
      <w:pPr>
        <w:suppressAutoHyphens w:val="0"/>
        <w:spacing w:after="120" w:line="240" w:lineRule="auto"/>
        <w:ind w:left="2268" w:right="1134"/>
        <w:jc w:val="both"/>
        <w:rPr>
          <w:b/>
          <w:lang w:val="en-US"/>
        </w:rPr>
      </w:pPr>
      <w:r w:rsidRPr="00D23854">
        <w:rPr>
          <w:b/>
          <w:lang w:val="en-US"/>
        </w:rPr>
        <w:t>The vertical force imposed on the coupling by the center axle trailer of technically permissible maximum mass greater than 3.5 tonnes is:</w:t>
      </w:r>
    </w:p>
    <w:p w:rsidR="00D97DFC" w:rsidRPr="00D23854" w:rsidRDefault="00D97DFC" w:rsidP="00D23854">
      <w:pPr>
        <w:suppressAutoHyphens w:val="0"/>
        <w:spacing w:after="120" w:line="240" w:lineRule="auto"/>
        <w:ind w:left="2268" w:right="1134"/>
        <w:rPr>
          <w:b/>
          <w:lang w:val="en-US"/>
        </w:rPr>
      </w:pPr>
      <m:oMath>
        <m:r>
          <m:rPr>
            <m:sty m:val="bi"/>
          </m:rPr>
          <w:rPr>
            <w:rFonts w:ascii="Cambria Math" w:hAnsi="Cambria Math"/>
          </w:rPr>
          <m:t>V=</m:t>
        </m:r>
        <m:f>
          <m:fPr>
            <m:ctrlPr>
              <w:rPr>
                <w:rFonts w:ascii="Cambria Math" w:hAnsi="Cambria Math"/>
                <w:b/>
                <w:i/>
              </w:rPr>
            </m:ctrlPr>
          </m:fPr>
          <m:num>
            <m:r>
              <m:rPr>
                <m:sty m:val="bi"/>
              </m:rPr>
              <w:rPr>
                <w:rFonts w:ascii="Cambria Math" w:hAnsi="Cambria Math"/>
              </w:rPr>
              <m:t>a*C*</m:t>
            </m:r>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num>
          <m:den>
            <m:sSup>
              <m:sSupPr>
                <m:ctrlPr>
                  <w:rPr>
                    <w:rFonts w:ascii="Cambria Math" w:hAnsi="Cambria Math"/>
                    <w:b/>
                    <w:i/>
                  </w:rPr>
                </m:ctrlPr>
              </m:sSupPr>
              <m:e>
                <m:r>
                  <m:rPr>
                    <m:sty m:val="bi"/>
                  </m:rPr>
                  <w:rPr>
                    <w:rFonts w:ascii="Cambria Math" w:hAnsi="Cambria Math"/>
                  </w:rPr>
                  <m:t>L</m:t>
                </m:r>
              </m:e>
              <m:sup>
                <m:r>
                  <m:rPr>
                    <m:sty m:val="bi"/>
                  </m:rPr>
                  <w:rPr>
                    <w:rFonts w:ascii="Cambria Math" w:hAnsi="Cambria Math"/>
                  </w:rPr>
                  <m:t>2</m:t>
                </m:r>
              </m:sup>
            </m:sSup>
          </m:den>
        </m:f>
        <m:r>
          <m:rPr>
            <m:sty m:val="bi"/>
          </m:rPr>
          <w:rPr>
            <w:rFonts w:ascii="Cambria Math" w:hAnsi="Cambria Math"/>
          </w:rPr>
          <m:t xml:space="preserve">  </m:t>
        </m:r>
      </m:oMath>
      <w:r w:rsidRPr="00D23854">
        <w:rPr>
          <w:b/>
          <w:lang w:val="en-US"/>
        </w:rPr>
        <w:t>kN    (See the Note below)</w:t>
      </w:r>
    </w:p>
    <w:p w:rsidR="00D97DFC" w:rsidRPr="00D23854" w:rsidRDefault="00D97DFC" w:rsidP="00D23854">
      <w:pPr>
        <w:suppressAutoHyphens w:val="0"/>
        <w:spacing w:after="120" w:line="240" w:lineRule="auto"/>
        <w:ind w:left="2268" w:right="1134"/>
        <w:rPr>
          <w:b/>
          <w:lang w:val="en-US"/>
        </w:rPr>
      </w:pPr>
      <w:r w:rsidRPr="00D23854">
        <w:rPr>
          <w:b/>
          <w:lang w:val="en-US"/>
        </w:rPr>
        <w:t>where:</w:t>
      </w:r>
    </w:p>
    <w:p w:rsidR="00D97DFC" w:rsidRPr="00D23854" w:rsidRDefault="00D97DFC" w:rsidP="00D23854">
      <w:pPr>
        <w:suppressAutoHyphens w:val="0"/>
        <w:spacing w:after="120" w:line="240" w:lineRule="auto"/>
        <w:ind w:left="2268" w:right="1134"/>
        <w:jc w:val="both"/>
        <w:rPr>
          <w:b/>
          <w:lang w:val="en-US"/>
        </w:rPr>
      </w:pPr>
      <w:r w:rsidRPr="00D23854">
        <w:rPr>
          <w:b/>
          <w:lang w:val="en-US"/>
        </w:rPr>
        <w:t>C</w:t>
      </w:r>
      <w:r w:rsidRPr="00D23854">
        <w:rPr>
          <w:b/>
          <w:lang w:val="en-US"/>
        </w:rPr>
        <w:tab/>
        <w:t>is as defined in paragraph 2.1. of this Annex</w:t>
      </w:r>
    </w:p>
    <w:p w:rsidR="00D97DFC" w:rsidRPr="00D23854" w:rsidRDefault="00D97DFC" w:rsidP="00D23854">
      <w:pPr>
        <w:suppressAutoHyphens w:val="0"/>
        <w:spacing w:after="120" w:line="240" w:lineRule="auto"/>
        <w:ind w:left="2268" w:right="1134"/>
        <w:jc w:val="both"/>
        <w:rPr>
          <w:b/>
          <w:lang w:val="en-US"/>
        </w:rPr>
      </w:pPr>
      <w:r w:rsidRPr="00D23854">
        <w:rPr>
          <w:b/>
          <w:lang w:val="en-US"/>
        </w:rPr>
        <w:t xml:space="preserve">a </w:t>
      </w:r>
      <w:r w:rsidRPr="00D23854">
        <w:rPr>
          <w:b/>
          <w:lang w:val="en-US"/>
        </w:rPr>
        <w:tab/>
        <w:t>is an equivalent vertical acceleration at the coupling depending on the type of suspension system of the rear axle of the towing ve</w:t>
      </w:r>
      <w:r w:rsidR="004D3AF3">
        <w:rPr>
          <w:b/>
          <w:lang w:val="en-US"/>
        </w:rPr>
        <w:t>hicle</w:t>
      </w:r>
    </w:p>
    <w:p w:rsidR="00D97DFC" w:rsidRPr="00D23854" w:rsidRDefault="00D97DFC" w:rsidP="00D23854">
      <w:pPr>
        <w:suppressAutoHyphens w:val="0"/>
        <w:spacing w:after="120" w:line="240" w:lineRule="auto"/>
        <w:ind w:left="2268" w:right="1134"/>
        <w:jc w:val="both"/>
        <w:rPr>
          <w:b/>
          <w:lang w:val="en-US"/>
        </w:rPr>
      </w:pPr>
      <w:r w:rsidRPr="00D23854">
        <w:rPr>
          <w:b/>
          <w:lang w:val="en-US"/>
        </w:rPr>
        <w:t>For air suspension (or suspension systems with equivalent damping characteristics)</w:t>
      </w:r>
    </w:p>
    <w:p w:rsidR="00D97DFC" w:rsidRPr="00D23854" w:rsidRDefault="00D97DFC" w:rsidP="00D23854">
      <w:pPr>
        <w:suppressAutoHyphens w:val="0"/>
        <w:spacing w:after="120" w:line="240" w:lineRule="auto"/>
        <w:ind w:left="2268" w:right="1134"/>
        <w:jc w:val="both"/>
        <w:rPr>
          <w:b/>
          <w:vertAlign w:val="superscript"/>
          <w:lang w:val="en-US"/>
        </w:rPr>
      </w:pPr>
      <w:r w:rsidRPr="00D23854">
        <w:rPr>
          <w:b/>
          <w:lang w:val="en-US"/>
        </w:rPr>
        <w:t>a = 1.8 m/s</w:t>
      </w:r>
      <w:r w:rsidRPr="00D23854">
        <w:rPr>
          <w:b/>
          <w:vertAlign w:val="superscript"/>
          <w:lang w:val="en-US"/>
        </w:rPr>
        <w:t>2</w:t>
      </w:r>
    </w:p>
    <w:p w:rsidR="00D97DFC" w:rsidRPr="00D23854" w:rsidRDefault="00D97DFC" w:rsidP="00D23854">
      <w:pPr>
        <w:suppressAutoHyphens w:val="0"/>
        <w:spacing w:after="120" w:line="240" w:lineRule="auto"/>
        <w:ind w:left="2268" w:right="1134"/>
        <w:jc w:val="both"/>
        <w:rPr>
          <w:b/>
          <w:lang w:val="en-US"/>
        </w:rPr>
      </w:pPr>
      <w:r w:rsidRPr="00D23854">
        <w:rPr>
          <w:b/>
          <w:lang w:val="en-US"/>
        </w:rPr>
        <w:t>For other types of suspension</w:t>
      </w:r>
    </w:p>
    <w:p w:rsidR="00D97DFC" w:rsidRPr="00D23854" w:rsidRDefault="00D97DFC" w:rsidP="00D23854">
      <w:pPr>
        <w:suppressAutoHyphens w:val="0"/>
        <w:spacing w:after="120" w:line="240" w:lineRule="auto"/>
        <w:ind w:left="2268" w:right="1134"/>
        <w:jc w:val="both"/>
        <w:rPr>
          <w:b/>
          <w:vertAlign w:val="superscript"/>
          <w:lang w:val="en-US"/>
        </w:rPr>
      </w:pPr>
      <w:r w:rsidRPr="00D23854">
        <w:rPr>
          <w:b/>
          <w:lang w:val="en-US"/>
        </w:rPr>
        <w:t>a = 2.4 m/s</w:t>
      </w:r>
      <w:r w:rsidRPr="00D23854">
        <w:rPr>
          <w:b/>
          <w:vertAlign w:val="superscript"/>
          <w:lang w:val="en-US"/>
        </w:rPr>
        <w:t>2</w:t>
      </w:r>
    </w:p>
    <w:p w:rsidR="00D97DFC" w:rsidRPr="00D23854" w:rsidRDefault="00D97DFC" w:rsidP="00D23854">
      <w:pPr>
        <w:suppressAutoHyphens w:val="0"/>
        <w:spacing w:after="120" w:line="240" w:lineRule="auto"/>
        <w:ind w:left="2268" w:right="1134"/>
        <w:jc w:val="both"/>
        <w:rPr>
          <w:b/>
          <w:lang w:val="en-US"/>
        </w:rPr>
      </w:pPr>
      <w:r w:rsidRPr="00D23854">
        <w:rPr>
          <w:b/>
          <w:lang w:val="en-US"/>
        </w:rPr>
        <w:t xml:space="preserve">X </w:t>
      </w:r>
      <w:r w:rsidRPr="00D23854">
        <w:rPr>
          <w:b/>
          <w:lang w:val="en-US"/>
        </w:rPr>
        <w:tab/>
        <w:t>is the length of the loading area of the trailer, in meters (see Figure 27)</w:t>
      </w:r>
    </w:p>
    <w:p w:rsidR="00D97DFC" w:rsidRPr="00D23854" w:rsidRDefault="00D97DFC" w:rsidP="00D23854">
      <w:pPr>
        <w:suppressAutoHyphens w:val="0"/>
        <w:spacing w:after="120" w:line="240" w:lineRule="auto"/>
        <w:ind w:left="2268" w:right="1134"/>
        <w:jc w:val="both"/>
        <w:rPr>
          <w:b/>
          <w:lang w:val="en-US"/>
        </w:rPr>
      </w:pPr>
      <w:r w:rsidRPr="00D23854">
        <w:rPr>
          <w:b/>
          <w:lang w:val="en-US"/>
        </w:rPr>
        <w:lastRenderedPageBreak/>
        <w:t>L</w:t>
      </w:r>
      <w:r w:rsidRPr="00D23854">
        <w:rPr>
          <w:b/>
          <w:lang w:val="en-US"/>
        </w:rPr>
        <w:tab/>
        <w:t xml:space="preserve"> is the distance from the center of the drawbar eye to the center of the axle assembly, in meters (see Figure 27)</w:t>
      </w:r>
    </w:p>
    <w:p w:rsidR="00D97DFC" w:rsidRDefault="00D97DFC" w:rsidP="00D23854">
      <w:pPr>
        <w:suppressAutoHyphens w:val="0"/>
        <w:spacing w:after="120" w:line="240" w:lineRule="auto"/>
        <w:ind w:left="2268" w:right="1134"/>
        <w:rPr>
          <w:b/>
          <w:lang w:val="en-US"/>
        </w:rPr>
      </w:pPr>
      <w:r w:rsidRPr="00D23854">
        <w:rPr>
          <w:b/>
          <w:lang w:val="en-US"/>
        </w:rPr>
        <w:t xml:space="preserve">Note: </w:t>
      </w:r>
      <w:r w:rsidRPr="00D23854">
        <w:rPr>
          <w:b/>
          <w:lang w:val="en-US"/>
        </w:rPr>
        <w:tab/>
      </w:r>
      <w:r w:rsidRPr="00D23854">
        <w:rPr>
          <w:b/>
          <w:lang w:val="en-US"/>
        </w:rPr>
        <w:tab/>
      </w:r>
      <m:oMath>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num>
          <m:den>
            <m:sSup>
              <m:sSupPr>
                <m:ctrlPr>
                  <w:rPr>
                    <w:rFonts w:ascii="Cambria Math" w:hAnsi="Cambria Math"/>
                    <w:b/>
                    <w:i/>
                  </w:rPr>
                </m:ctrlPr>
              </m:sSupPr>
              <m:e>
                <m:r>
                  <m:rPr>
                    <m:sty m:val="bi"/>
                  </m:rPr>
                  <w:rPr>
                    <w:rFonts w:ascii="Cambria Math" w:hAnsi="Cambria Math"/>
                  </w:rPr>
                  <m:t>L</m:t>
                </m:r>
              </m:e>
              <m:sup>
                <m:r>
                  <m:rPr>
                    <m:sty m:val="bi"/>
                  </m:rPr>
                  <w:rPr>
                    <w:rFonts w:ascii="Cambria Math" w:hAnsi="Cambria Math"/>
                  </w:rPr>
                  <m:t>2</m:t>
                </m:r>
              </m:sup>
            </m:sSup>
          </m:den>
        </m:f>
        <m:r>
          <m:rPr>
            <m:sty m:val="bi"/>
          </m:rPr>
          <w:rPr>
            <w:rFonts w:ascii="Cambria Math" w:hAnsi="Cambria Math"/>
          </w:rPr>
          <m:t>≥1.0</m:t>
        </m:r>
      </m:oMath>
      <w:r w:rsidRPr="00D23854">
        <w:rPr>
          <w:b/>
          <w:lang w:val="en-US"/>
        </w:rPr>
        <w:tab/>
        <w:t>(If less than 1.0, the value of 1.0 shall be used)</w:t>
      </w:r>
    </w:p>
    <w:p w:rsidR="00D23854" w:rsidRPr="00D23854" w:rsidRDefault="00D23854" w:rsidP="00D23854">
      <w:pPr>
        <w:suppressAutoHyphens w:val="0"/>
        <w:spacing w:after="120" w:line="240" w:lineRule="auto"/>
        <w:ind w:left="2268" w:right="1134"/>
        <w:rPr>
          <w:b/>
          <w:lang w:val="en-US"/>
        </w:rPr>
      </w:pPr>
      <w:r w:rsidRPr="00D23854">
        <w:rPr>
          <w:b/>
          <w:lang w:val="en-US"/>
        </w:rPr>
        <w:t>Figure 27</w:t>
      </w:r>
      <w:r>
        <w:rPr>
          <w:b/>
          <w:lang w:val="en-US"/>
        </w:rPr>
        <w:br/>
      </w:r>
      <w:r w:rsidRPr="00D23854">
        <w:rPr>
          <w:b/>
          <w:lang w:val="en-US"/>
        </w:rPr>
        <w:t>Dimensions of the center axle trailer</w:t>
      </w:r>
    </w:p>
    <w:p w:rsidR="00D97DFC" w:rsidRPr="00D23854" w:rsidRDefault="00D97DFC" w:rsidP="00D23854">
      <w:pPr>
        <w:suppressAutoHyphens w:val="0"/>
        <w:spacing w:after="120" w:line="240" w:lineRule="auto"/>
        <w:ind w:left="2268" w:right="1134" w:hanging="1134"/>
        <w:jc w:val="center"/>
        <w:rPr>
          <w:b/>
          <w:lang w:val="en-US"/>
        </w:rPr>
      </w:pPr>
      <w:r w:rsidRPr="00D23854">
        <w:rPr>
          <w:b/>
          <w:noProof/>
          <w:lang w:eastAsia="en-GB"/>
        </w:rPr>
        <w:drawing>
          <wp:inline distT="0" distB="0" distL="0" distR="0" wp14:anchorId="22EF565E" wp14:editId="52D12A17">
            <wp:extent cx="3350260" cy="1726565"/>
            <wp:effectExtent l="0" t="0" r="254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0260" cy="1726565"/>
                    </a:xfrm>
                    <a:prstGeom prst="rect">
                      <a:avLst/>
                    </a:prstGeom>
                    <a:noFill/>
                    <a:ln>
                      <a:noFill/>
                    </a:ln>
                  </pic:spPr>
                </pic:pic>
              </a:graphicData>
            </a:graphic>
          </wp:inline>
        </w:drawing>
      </w:r>
    </w:p>
    <w:p w:rsidR="00D97DFC" w:rsidRPr="00D23854" w:rsidRDefault="00D97DFC" w:rsidP="00D23854">
      <w:pPr>
        <w:pStyle w:val="ListParagraph"/>
        <w:spacing w:after="120"/>
        <w:ind w:left="2268" w:right="1134" w:hanging="1134"/>
        <w:contextualSpacing w:val="0"/>
        <w:rPr>
          <w:b/>
          <w:sz w:val="20"/>
          <w:szCs w:val="20"/>
          <w:lang w:val="en-US"/>
        </w:rPr>
      </w:pPr>
      <w:r w:rsidRPr="00D23854">
        <w:rPr>
          <w:b/>
          <w:sz w:val="20"/>
          <w:szCs w:val="20"/>
          <w:lang w:val="en-US"/>
        </w:rPr>
        <w:t>3.</w:t>
      </w:r>
      <w:r w:rsidRPr="00D23854">
        <w:rPr>
          <w:b/>
          <w:sz w:val="20"/>
          <w:szCs w:val="20"/>
          <w:lang w:val="en-US"/>
        </w:rPr>
        <w:tab/>
        <w:t>Multi-vehicle combinations</w:t>
      </w:r>
    </w:p>
    <w:p w:rsidR="00D97DFC" w:rsidRPr="00D23854" w:rsidRDefault="00D97DFC" w:rsidP="00D23854">
      <w:pPr>
        <w:pStyle w:val="ListParagraph"/>
        <w:spacing w:after="120"/>
        <w:ind w:left="2268" w:right="1134" w:hanging="1134"/>
        <w:contextualSpacing w:val="0"/>
        <w:rPr>
          <w:b/>
          <w:sz w:val="20"/>
          <w:szCs w:val="20"/>
          <w:lang w:val="en-US"/>
        </w:rPr>
      </w:pPr>
      <w:r w:rsidRPr="00D23854">
        <w:rPr>
          <w:b/>
          <w:sz w:val="20"/>
          <w:szCs w:val="20"/>
          <w:lang w:val="en-US"/>
        </w:rPr>
        <w:t>3.1.</w:t>
      </w:r>
      <w:r w:rsidRPr="00D23854">
        <w:rPr>
          <w:b/>
          <w:sz w:val="20"/>
          <w:szCs w:val="20"/>
          <w:lang w:val="en-US"/>
        </w:rPr>
        <w:tab/>
        <w:t>Combination 1:</w:t>
      </w:r>
    </w:p>
    <w:p w:rsidR="00D97DFC" w:rsidRPr="00D23854" w:rsidRDefault="00D97DFC" w:rsidP="00D23854">
      <w:pPr>
        <w:suppressAutoHyphens w:val="0"/>
        <w:spacing w:after="120" w:line="240" w:lineRule="auto"/>
        <w:ind w:left="2268" w:right="1134"/>
        <w:rPr>
          <w:b/>
          <w:lang w:val="en-US"/>
        </w:rPr>
      </w:pPr>
      <w:r w:rsidRPr="00D23854">
        <w:rPr>
          <w:b/>
          <w:lang w:val="en-US"/>
        </w:rPr>
        <w:t xml:space="preserve">Description: </w:t>
      </w:r>
      <w:r w:rsidRPr="00D23854">
        <w:rPr>
          <w:b/>
          <w:lang w:val="en-US"/>
        </w:rPr>
        <w:tab/>
        <w:t>Rigid truck + Dolly + Semitrailer</w:t>
      </w:r>
    </w:p>
    <w:p w:rsidR="00D97DFC" w:rsidRPr="00D23854" w:rsidRDefault="00D97DFC" w:rsidP="00D23854">
      <w:pPr>
        <w:suppressAutoHyphens w:val="0"/>
        <w:spacing w:after="120" w:line="240" w:lineRule="auto"/>
        <w:ind w:left="2268" w:right="1134"/>
        <w:rPr>
          <w:b/>
          <w:lang w:val="en-US"/>
        </w:rPr>
      </w:pPr>
      <w:r w:rsidRPr="00D23854">
        <w:rPr>
          <w:b/>
          <w:lang w:val="en-US"/>
        </w:rPr>
        <w:t>Masses [tonnes]:</w:t>
      </w:r>
    </w:p>
    <w:p w:rsidR="00D97DFC" w:rsidRPr="00D23854" w:rsidRDefault="00D97DFC" w:rsidP="00D23854">
      <w:pPr>
        <w:suppressAutoHyphens w:val="0"/>
        <w:spacing w:after="120" w:line="240" w:lineRule="auto"/>
        <w:ind w:left="2268" w:right="1134"/>
        <w:rPr>
          <w:b/>
          <w:lang w:val="en-US"/>
        </w:rPr>
      </w:pPr>
      <w:r w:rsidRPr="00D23854">
        <w:rPr>
          <w:b/>
          <w:lang w:val="en-US"/>
        </w:rPr>
        <w:t>M</w:t>
      </w:r>
      <w:r w:rsidRPr="00D23854">
        <w:rPr>
          <w:b/>
          <w:vertAlign w:val="subscript"/>
          <w:lang w:val="en-US"/>
        </w:rPr>
        <w:t>1</w:t>
      </w:r>
      <w:r w:rsidRPr="00D23854">
        <w:rPr>
          <w:b/>
          <w:lang w:val="en-US"/>
        </w:rPr>
        <w:t xml:space="preserve"> = total axle load of rigid truck as coupled</w:t>
      </w:r>
    </w:p>
    <w:p w:rsidR="00D97DFC" w:rsidRPr="00D23854" w:rsidRDefault="00D97DFC" w:rsidP="00D23854">
      <w:pPr>
        <w:suppressAutoHyphens w:val="0"/>
        <w:spacing w:after="120" w:line="240" w:lineRule="auto"/>
        <w:ind w:left="2268" w:right="1134"/>
        <w:rPr>
          <w:b/>
          <w:lang w:val="en-US"/>
        </w:rPr>
      </w:pPr>
      <w:r w:rsidRPr="00D23854">
        <w:rPr>
          <w:b/>
          <w:lang w:val="en-US"/>
        </w:rPr>
        <w:t>M</w:t>
      </w:r>
      <w:r w:rsidRPr="00D23854">
        <w:rPr>
          <w:b/>
          <w:vertAlign w:val="subscript"/>
          <w:lang w:val="en-US"/>
        </w:rPr>
        <w:t>2</w:t>
      </w:r>
      <w:r w:rsidRPr="00D23854">
        <w:rPr>
          <w:b/>
          <w:lang w:val="en-US"/>
        </w:rPr>
        <w:t xml:space="preserve"> = total axle load of dolly and semitrailer as coupled</w:t>
      </w:r>
    </w:p>
    <w:p w:rsidR="00D97DFC" w:rsidRPr="00D23854" w:rsidRDefault="00D97DFC" w:rsidP="00D23854">
      <w:pPr>
        <w:suppressAutoHyphens w:val="0"/>
        <w:spacing w:after="120" w:line="240" w:lineRule="auto"/>
        <w:ind w:left="2268" w:right="1134"/>
        <w:rPr>
          <w:b/>
          <w:lang w:val="en-US"/>
        </w:rPr>
      </w:pPr>
      <w:r w:rsidRPr="00D23854">
        <w:rPr>
          <w:b/>
          <w:lang w:val="en-US"/>
        </w:rPr>
        <w:t>M</w:t>
      </w:r>
      <w:r w:rsidRPr="00D23854">
        <w:rPr>
          <w:b/>
          <w:vertAlign w:val="subscript"/>
          <w:lang w:val="en-US"/>
        </w:rPr>
        <w:t>3</w:t>
      </w:r>
      <w:r w:rsidRPr="00D23854">
        <w:rPr>
          <w:b/>
          <w:lang w:val="en-US"/>
        </w:rPr>
        <w:t xml:space="preserve"> = total axle load of dolly as coupled</w:t>
      </w:r>
    </w:p>
    <w:p w:rsidR="00D97DFC" w:rsidRPr="00D23854" w:rsidRDefault="00D97DFC" w:rsidP="00D23854">
      <w:pPr>
        <w:suppressAutoHyphens w:val="0"/>
        <w:spacing w:after="120" w:line="240" w:lineRule="auto"/>
        <w:ind w:left="2268" w:right="1134"/>
        <w:rPr>
          <w:b/>
          <w:lang w:val="en-US"/>
        </w:rPr>
      </w:pPr>
      <w:r w:rsidRPr="00D23854">
        <w:rPr>
          <w:b/>
          <w:lang w:val="en-US"/>
        </w:rPr>
        <w:t>M</w:t>
      </w:r>
      <w:r w:rsidRPr="00D23854">
        <w:rPr>
          <w:b/>
          <w:vertAlign w:val="subscript"/>
          <w:lang w:val="en-US"/>
        </w:rPr>
        <w:t>4</w:t>
      </w:r>
      <w:r w:rsidRPr="00D23854">
        <w:rPr>
          <w:b/>
          <w:lang w:val="en-US"/>
        </w:rPr>
        <w:t xml:space="preserve"> = total axle load of rigid truck as coupled plus tare weight of dolly</w:t>
      </w:r>
    </w:p>
    <w:p w:rsidR="00D97DFC" w:rsidRPr="00D23854" w:rsidRDefault="00D97DFC" w:rsidP="00D23854">
      <w:pPr>
        <w:suppressAutoHyphens w:val="0"/>
        <w:spacing w:after="120" w:line="240" w:lineRule="auto"/>
        <w:ind w:left="2268" w:right="1134"/>
        <w:rPr>
          <w:b/>
          <w:lang w:val="en-US"/>
        </w:rPr>
      </w:pPr>
      <w:r w:rsidRPr="00D23854">
        <w:rPr>
          <w:b/>
          <w:lang w:val="en-US"/>
        </w:rPr>
        <w:t>M</w:t>
      </w:r>
      <w:r w:rsidRPr="00D23854">
        <w:rPr>
          <w:b/>
          <w:vertAlign w:val="subscript"/>
          <w:lang w:val="en-US"/>
        </w:rPr>
        <w:t>5</w:t>
      </w:r>
      <w:r w:rsidRPr="00D23854">
        <w:rPr>
          <w:b/>
          <w:lang w:val="en-US"/>
        </w:rPr>
        <w:t xml:space="preserve"> = support load at king-pin of semitrailer</w:t>
      </w:r>
    </w:p>
    <w:p w:rsidR="00D97DFC" w:rsidRPr="00D23854" w:rsidRDefault="00D97DFC" w:rsidP="00D23854">
      <w:pPr>
        <w:suppressAutoHyphens w:val="0"/>
        <w:spacing w:after="120" w:line="240" w:lineRule="auto"/>
        <w:ind w:left="2268" w:right="1134"/>
        <w:rPr>
          <w:b/>
          <w:lang w:val="en-US"/>
        </w:rPr>
      </w:pPr>
      <w:r w:rsidRPr="00D23854">
        <w:rPr>
          <w:b/>
          <w:lang w:val="en-US"/>
        </w:rPr>
        <w:t>M</w:t>
      </w:r>
      <w:r w:rsidRPr="00D23854">
        <w:rPr>
          <w:b/>
          <w:vertAlign w:val="subscript"/>
          <w:lang w:val="en-US"/>
        </w:rPr>
        <w:t>6</w:t>
      </w:r>
      <w:r w:rsidRPr="00D23854">
        <w:rPr>
          <w:b/>
          <w:lang w:val="en-US"/>
        </w:rPr>
        <w:t xml:space="preserve"> = M</w:t>
      </w:r>
      <w:r w:rsidRPr="00D23854">
        <w:rPr>
          <w:b/>
          <w:vertAlign w:val="subscript"/>
          <w:lang w:val="en-US"/>
        </w:rPr>
        <w:t>5</w:t>
      </w:r>
      <w:r w:rsidRPr="00D23854">
        <w:rPr>
          <w:b/>
          <w:lang w:val="en-US"/>
        </w:rPr>
        <w:t xml:space="preserve"> + total axle load of semitrailer as coupled</w:t>
      </w:r>
    </w:p>
    <w:p w:rsidR="00D97DFC" w:rsidRPr="00D23854" w:rsidRDefault="00D97DFC" w:rsidP="00D23854">
      <w:pPr>
        <w:suppressAutoHyphens w:val="0"/>
        <w:spacing w:after="120" w:line="240" w:lineRule="auto"/>
        <w:ind w:left="2268" w:right="1134"/>
        <w:rPr>
          <w:b/>
          <w:lang w:val="en-US"/>
        </w:rPr>
      </w:pPr>
      <w:r w:rsidRPr="00D23854">
        <w:rPr>
          <w:b/>
          <w:lang w:val="en-US"/>
        </w:rPr>
        <w:t>Total combination mass = M</w:t>
      </w:r>
      <w:r w:rsidRPr="00D23854">
        <w:rPr>
          <w:b/>
          <w:vertAlign w:val="subscript"/>
          <w:lang w:val="en-US"/>
        </w:rPr>
        <w:t>1</w:t>
      </w:r>
      <w:r w:rsidRPr="00D23854">
        <w:rPr>
          <w:b/>
          <w:lang w:val="en-US"/>
        </w:rPr>
        <w:t xml:space="preserve"> + M</w:t>
      </w:r>
      <w:r w:rsidRPr="00D23854">
        <w:rPr>
          <w:b/>
          <w:vertAlign w:val="subscript"/>
          <w:lang w:val="en-US"/>
        </w:rPr>
        <w:t>2</w:t>
      </w:r>
      <w:r w:rsidRPr="00D23854">
        <w:rPr>
          <w:b/>
          <w:lang w:val="en-US"/>
        </w:rPr>
        <w:t xml:space="preserve"> </w:t>
      </w:r>
    </w:p>
    <w:p w:rsidR="00D97DFC" w:rsidRPr="00D23854" w:rsidRDefault="00D97DFC" w:rsidP="00D23854">
      <w:pPr>
        <w:suppressAutoHyphens w:val="0"/>
        <w:spacing w:after="120" w:line="240" w:lineRule="auto"/>
        <w:ind w:left="2268" w:right="1134"/>
        <w:rPr>
          <w:b/>
          <w:lang w:val="en-US"/>
        </w:rPr>
      </w:pPr>
      <w:r w:rsidRPr="00D23854">
        <w:rPr>
          <w:b/>
          <w:lang w:val="en-US"/>
        </w:rPr>
        <w:t>Dimensions:</w:t>
      </w:r>
    </w:p>
    <w:p w:rsidR="00D97DFC" w:rsidRPr="00D23854" w:rsidRDefault="00D97DFC" w:rsidP="00D23854">
      <w:pPr>
        <w:suppressAutoHyphens w:val="0"/>
        <w:spacing w:after="120" w:line="240" w:lineRule="auto"/>
        <w:ind w:left="2268" w:right="1134"/>
        <w:rPr>
          <w:b/>
          <w:lang w:val="en-US"/>
        </w:rPr>
      </w:pPr>
      <w:r w:rsidRPr="00D23854">
        <w:rPr>
          <w:b/>
          <w:lang w:val="en-US"/>
        </w:rPr>
        <w:t>L = distance from drawbar eye to center of dolly axle group [m]</w:t>
      </w:r>
    </w:p>
    <w:p w:rsidR="00D97DFC" w:rsidRPr="00D23854" w:rsidRDefault="00D97DFC" w:rsidP="00D23854">
      <w:pPr>
        <w:suppressAutoHyphens w:val="0"/>
        <w:spacing w:after="120" w:line="240" w:lineRule="auto"/>
        <w:ind w:left="2268" w:right="1134"/>
        <w:rPr>
          <w:b/>
          <w:lang w:val="en-US"/>
        </w:rPr>
      </w:pPr>
      <w:r w:rsidRPr="00D23854">
        <w:rPr>
          <w:b/>
          <w:lang w:val="en-US"/>
        </w:rPr>
        <w:t>Coupling capability requirement:</w:t>
      </w:r>
    </w:p>
    <w:p w:rsidR="00D97DFC" w:rsidRPr="00D23854" w:rsidRDefault="00D97DFC" w:rsidP="00D23854">
      <w:pPr>
        <w:suppressAutoHyphens w:val="0"/>
        <w:spacing w:after="120" w:line="240" w:lineRule="auto"/>
        <w:ind w:left="2268" w:right="1134"/>
        <w:rPr>
          <w:b/>
          <w:lang w:val="en-US"/>
        </w:rPr>
      </w:pPr>
      <w:r w:rsidRPr="00D23854">
        <w:rPr>
          <w:b/>
          <w:lang w:val="en-US"/>
        </w:rPr>
        <w:t>Clevis coupling:</w:t>
      </w:r>
      <w:r w:rsidRPr="00D23854">
        <w:rPr>
          <w:b/>
          <w:lang w:val="en-US"/>
        </w:rPr>
        <w:tab/>
      </w:r>
      <m:oMath>
        <m:r>
          <m:rPr>
            <m:sty m:val="bi"/>
          </m:rPr>
          <w:rPr>
            <w:rFonts w:ascii="Cambria Math" w:hAnsi="Cambria Math"/>
            <w:lang w:val="en-US"/>
          </w:rPr>
          <m:t>D=g</m:t>
        </m:r>
        <m:f>
          <m:fPr>
            <m:ctrlPr>
              <w:rPr>
                <w:rFonts w:ascii="Cambria Math" w:hAnsi="Cambria Math"/>
                <w:b/>
                <w:i/>
                <w:lang w:val="en-US"/>
              </w:rPr>
            </m:ctrlPr>
          </m:fPr>
          <m:num>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1</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2</m:t>
                </m:r>
              </m:sub>
            </m:sSub>
          </m:num>
          <m:den>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1</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2</m:t>
                </m:r>
              </m:sub>
            </m:sSub>
          </m:den>
        </m:f>
      </m:oMath>
      <w:r w:rsidRPr="00D23854">
        <w:rPr>
          <w:b/>
          <w:lang w:val="en-US"/>
        </w:rPr>
        <w:t xml:space="preserve"> †    </w:t>
      </w:r>
      <m:oMath>
        <m:r>
          <m:rPr>
            <m:sty m:val="bi"/>
          </m:rPr>
          <w:rPr>
            <w:rFonts w:ascii="Cambria Math" w:hAnsi="Cambria Math"/>
            <w:lang w:val="en-US"/>
          </w:rPr>
          <m:t>V=Max(</m:t>
        </m:r>
        <m:f>
          <m:fPr>
            <m:ctrlPr>
              <w:rPr>
                <w:rFonts w:ascii="Cambria Math" w:hAnsi="Cambria Math"/>
                <w:b/>
                <w:i/>
                <w:lang w:val="en-US"/>
              </w:rPr>
            </m:ctrlPr>
          </m:fPr>
          <m:num>
            <m:r>
              <m:rPr>
                <m:sty m:val="bi"/>
              </m:rPr>
              <w:rPr>
                <w:rFonts w:ascii="Cambria Math" w:hAnsi="Cambria Math"/>
                <w:lang w:val="en-US"/>
              </w:rPr>
              <m:t>54</m:t>
            </m:r>
          </m:num>
          <m:den>
            <m:r>
              <m:rPr>
                <m:sty m:val="bi"/>
              </m:rPr>
              <w:rPr>
                <w:rFonts w:ascii="Cambria Math" w:hAnsi="Cambria Math"/>
                <w:lang w:val="en-US"/>
              </w:rPr>
              <m:t>L</m:t>
            </m:r>
          </m:den>
        </m:f>
        <m:r>
          <m:rPr>
            <m:sty m:val="bi"/>
          </m:rPr>
          <w:rPr>
            <w:rFonts w:ascii="Cambria Math" w:hAnsi="Cambria Math"/>
            <w:lang w:val="en-US"/>
          </w:rPr>
          <m:t>;5</m:t>
        </m:r>
        <m:f>
          <m:fPr>
            <m:ctrlPr>
              <w:rPr>
                <w:rFonts w:ascii="Cambria Math" w:hAnsi="Cambria Math"/>
                <w:b/>
                <w:i/>
                <w:lang w:val="en-US"/>
              </w:rPr>
            </m:ctrlPr>
          </m:fPr>
          <m:num>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3</m:t>
                </m:r>
              </m:sub>
            </m:sSub>
          </m:num>
          <m:den>
            <m:r>
              <m:rPr>
                <m:sty m:val="bi"/>
              </m:rPr>
              <w:rPr>
                <w:rFonts w:ascii="Cambria Math" w:hAnsi="Cambria Math"/>
                <w:lang w:val="en-US"/>
              </w:rPr>
              <m:t>L</m:t>
            </m:r>
          </m:den>
        </m:f>
        <m:r>
          <m:rPr>
            <m:sty m:val="bi"/>
          </m:rPr>
          <w:rPr>
            <w:rFonts w:ascii="Cambria Math" w:hAnsi="Cambria Math"/>
            <w:lang w:val="en-US"/>
          </w:rPr>
          <m:t>)</m:t>
        </m:r>
      </m:oMath>
      <w:r w:rsidRPr="00D23854">
        <w:rPr>
          <w:b/>
          <w:lang w:val="en-US"/>
        </w:rPr>
        <w:t>†</w:t>
      </w:r>
    </w:p>
    <w:p w:rsidR="00D97DFC" w:rsidRPr="00D23854" w:rsidRDefault="00D97DFC" w:rsidP="00D23854">
      <w:pPr>
        <w:suppressAutoHyphens w:val="0"/>
        <w:spacing w:after="120" w:line="240" w:lineRule="auto"/>
        <w:ind w:left="2268" w:right="1134"/>
        <w:rPr>
          <w:b/>
          <w:lang w:val="en-US"/>
        </w:rPr>
      </w:pPr>
      <w:r w:rsidRPr="00D23854">
        <w:rPr>
          <w:b/>
          <w:lang w:val="en-US"/>
        </w:rPr>
        <w:t>Fifth wheel:</w:t>
      </w:r>
      <w:r w:rsidRPr="00D23854">
        <w:rPr>
          <w:b/>
          <w:lang w:val="en-US"/>
        </w:rPr>
        <w:tab/>
      </w:r>
      <m:oMath>
        <m:r>
          <m:rPr>
            <m:sty m:val="bi"/>
          </m:rPr>
          <w:rPr>
            <w:rFonts w:ascii="Cambria Math" w:hAnsi="Cambria Math"/>
            <w:lang w:val="en-US"/>
          </w:rPr>
          <m:t>D=0.5</m:t>
        </m:r>
        <m:r>
          <m:rPr>
            <m:sty m:val="bi"/>
          </m:rPr>
          <w:rPr>
            <w:rFonts w:ascii="Cambria Math" w:hAnsi="Cambria Math"/>
            <w:lang w:val="en-US"/>
          </w:rPr>
          <m:t>g</m:t>
        </m:r>
        <m:f>
          <m:fPr>
            <m:ctrlPr>
              <w:rPr>
                <w:rFonts w:ascii="Cambria Math" w:hAnsi="Cambria Math"/>
                <w:b/>
                <w:i/>
                <w:lang w:val="en-US"/>
              </w:rPr>
            </m:ctrlPr>
          </m:fPr>
          <m:num>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4</m:t>
                </m:r>
              </m:sub>
            </m:sSub>
            <m:d>
              <m:dPr>
                <m:ctrlPr>
                  <w:rPr>
                    <w:rFonts w:ascii="Cambria Math" w:hAnsi="Cambria Math"/>
                    <w:b/>
                    <w:i/>
                    <w:lang w:val="en-US"/>
                  </w:rPr>
                </m:ctrlPr>
              </m:dPr>
              <m:e>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6</m:t>
                    </m:r>
                  </m:sub>
                </m:sSub>
                <m:r>
                  <m:rPr>
                    <m:sty m:val="bi"/>
                  </m:rPr>
                  <w:rPr>
                    <w:rFonts w:ascii="Cambria Math" w:hAnsi="Cambria Math"/>
                    <w:lang w:val="en-US"/>
                  </w:rPr>
                  <m:t>+0,08</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4</m:t>
                    </m:r>
                  </m:sub>
                </m:sSub>
              </m:e>
            </m:d>
          </m:num>
          <m:den>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4</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6</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5</m:t>
                </m:r>
              </m:sub>
            </m:sSub>
          </m:den>
        </m:f>
      </m:oMath>
    </w:p>
    <w:p w:rsidR="00587B75" w:rsidRDefault="00587B75" w:rsidP="00D23854">
      <w:pPr>
        <w:suppressAutoHyphens w:val="0"/>
        <w:spacing w:after="120" w:line="240" w:lineRule="auto"/>
        <w:ind w:left="2268" w:right="1134" w:hanging="1134"/>
        <w:rPr>
          <w:b/>
          <w:lang w:val="en-US"/>
        </w:rPr>
      </w:pPr>
      <w:r>
        <w:separator/>
      </w:r>
    </w:p>
    <w:p w:rsidR="00D97DFC" w:rsidRPr="00587B75" w:rsidRDefault="00D23854" w:rsidP="00D23854">
      <w:pPr>
        <w:suppressAutoHyphens w:val="0"/>
        <w:spacing w:after="120"/>
        <w:ind w:left="1134" w:right="1134"/>
        <w:rPr>
          <w:b/>
          <w:sz w:val="18"/>
          <w:szCs w:val="18"/>
          <w:lang w:val="en-US"/>
        </w:rPr>
      </w:pPr>
      <w:r>
        <w:rPr>
          <w:b/>
          <w:sz w:val="18"/>
          <w:szCs w:val="18"/>
          <w:lang w:val="en-US"/>
        </w:rPr>
        <w:tab/>
      </w:r>
      <w:r w:rsidR="00D97DFC" w:rsidRPr="00587B75">
        <w:rPr>
          <w:b/>
          <w:sz w:val="18"/>
          <w:szCs w:val="18"/>
          <w:lang w:val="en-US"/>
        </w:rPr>
        <w:t xml:space="preserve">† </w:t>
      </w:r>
      <w:r>
        <w:rPr>
          <w:b/>
          <w:sz w:val="18"/>
          <w:szCs w:val="18"/>
          <w:lang w:val="en-US"/>
        </w:rPr>
        <w:t xml:space="preserve"> </w:t>
      </w:r>
      <w:r w:rsidR="00D97DFC" w:rsidRPr="00587B75">
        <w:rPr>
          <w:b/>
          <w:sz w:val="18"/>
          <w:szCs w:val="18"/>
          <w:lang w:val="en-US"/>
        </w:rPr>
        <w:t xml:space="preserve">Dolly with </w:t>
      </w:r>
      <w:r w:rsidR="00D97DFC" w:rsidRPr="00587B75">
        <w:rPr>
          <w:b/>
          <w:sz w:val="18"/>
          <w:szCs w:val="18"/>
          <w:u w:val="single"/>
          <w:lang w:val="en-US"/>
        </w:rPr>
        <w:t>rigid drawbar</w:t>
      </w:r>
      <w:r w:rsidR="00D97DFC" w:rsidRPr="00587B75">
        <w:rPr>
          <w:b/>
          <w:sz w:val="18"/>
          <w:szCs w:val="18"/>
          <w:lang w:val="en-US"/>
        </w:rPr>
        <w:t>:</w:t>
      </w:r>
    </w:p>
    <w:p w:rsidR="00D97DFC" w:rsidRPr="00587B75" w:rsidRDefault="00D97DFC" w:rsidP="00D23854">
      <w:pPr>
        <w:suppressAutoHyphens w:val="0"/>
        <w:spacing w:after="120"/>
        <w:ind w:left="1701" w:right="1134"/>
        <w:jc w:val="both"/>
        <w:rPr>
          <w:b/>
          <w:sz w:val="18"/>
          <w:szCs w:val="18"/>
          <w:lang w:val="en-US"/>
        </w:rPr>
      </w:pPr>
      <w:r w:rsidRPr="00587B75">
        <w:rPr>
          <w:b/>
          <w:sz w:val="18"/>
          <w:szCs w:val="18"/>
          <w:lang w:val="en-US"/>
        </w:rPr>
        <w:t>This calculated D-value requirement shall be lower than the certified D</w:t>
      </w:r>
      <w:r w:rsidRPr="00587B75">
        <w:rPr>
          <w:b/>
          <w:sz w:val="18"/>
          <w:szCs w:val="18"/>
          <w:vertAlign w:val="subscript"/>
          <w:lang w:val="en-US"/>
        </w:rPr>
        <w:t>C</w:t>
      </w:r>
      <w:r w:rsidRPr="00587B75">
        <w:rPr>
          <w:b/>
          <w:sz w:val="18"/>
          <w:szCs w:val="18"/>
          <w:lang w:val="en-US"/>
        </w:rPr>
        <w:t xml:space="preserve">-value performance of coupling equipment used. </w:t>
      </w:r>
    </w:p>
    <w:p w:rsidR="00D97DFC" w:rsidRPr="00587B75" w:rsidRDefault="00D23854" w:rsidP="00D23854">
      <w:pPr>
        <w:suppressAutoHyphens w:val="0"/>
        <w:spacing w:after="120"/>
        <w:ind w:left="1134" w:right="1134"/>
        <w:jc w:val="both"/>
        <w:rPr>
          <w:b/>
          <w:sz w:val="18"/>
          <w:szCs w:val="18"/>
          <w:lang w:val="en-US"/>
        </w:rPr>
      </w:pPr>
      <w:r>
        <w:rPr>
          <w:b/>
          <w:sz w:val="18"/>
          <w:szCs w:val="18"/>
          <w:lang w:val="en-US"/>
        </w:rPr>
        <w:tab/>
      </w:r>
      <w:r w:rsidR="00D97DFC" w:rsidRPr="00587B75">
        <w:rPr>
          <w:b/>
          <w:sz w:val="18"/>
          <w:szCs w:val="18"/>
          <w:lang w:val="en-US"/>
        </w:rPr>
        <w:t xml:space="preserve">Dolly with </w:t>
      </w:r>
      <w:r w:rsidR="00D97DFC" w:rsidRPr="00587B75">
        <w:rPr>
          <w:b/>
          <w:sz w:val="18"/>
          <w:szCs w:val="18"/>
          <w:u w:val="single"/>
          <w:lang w:val="en-US"/>
        </w:rPr>
        <w:t>hinged drawbar</w:t>
      </w:r>
      <w:r w:rsidR="00D97DFC" w:rsidRPr="00587B75">
        <w:rPr>
          <w:b/>
          <w:sz w:val="18"/>
          <w:szCs w:val="18"/>
          <w:lang w:val="en-US"/>
        </w:rPr>
        <w:t>:</w:t>
      </w:r>
    </w:p>
    <w:p w:rsidR="00D97DFC" w:rsidRPr="00D23854" w:rsidRDefault="00D97DFC" w:rsidP="00D23854">
      <w:pPr>
        <w:suppressAutoHyphens w:val="0"/>
        <w:spacing w:after="120"/>
        <w:ind w:left="1701" w:right="1134"/>
        <w:jc w:val="both"/>
        <w:rPr>
          <w:b/>
          <w:sz w:val="18"/>
          <w:szCs w:val="18"/>
          <w:lang w:val="en-US"/>
        </w:rPr>
      </w:pPr>
      <w:r w:rsidRPr="00587B75">
        <w:rPr>
          <w:b/>
          <w:sz w:val="18"/>
          <w:szCs w:val="18"/>
          <w:lang w:val="en-US"/>
        </w:rPr>
        <w:t>This calculated D-value requirement shall be lower than the certified D-value performance of coupling equipment used. With a hinged drawbar there is no V-value requirement.</w:t>
      </w:r>
    </w:p>
    <w:p w:rsidR="00D97DFC" w:rsidRPr="00D23854" w:rsidRDefault="00D97DFC" w:rsidP="00587B75">
      <w:pPr>
        <w:pStyle w:val="ListParagraph"/>
        <w:spacing w:after="120"/>
        <w:ind w:left="2268" w:right="1134" w:hanging="1134"/>
        <w:contextualSpacing w:val="0"/>
        <w:rPr>
          <w:b/>
          <w:sz w:val="20"/>
          <w:szCs w:val="20"/>
          <w:lang w:val="en-US"/>
        </w:rPr>
      </w:pPr>
      <w:r w:rsidRPr="00D23854">
        <w:rPr>
          <w:b/>
          <w:sz w:val="20"/>
          <w:szCs w:val="20"/>
          <w:lang w:val="en-US"/>
        </w:rPr>
        <w:lastRenderedPageBreak/>
        <w:t>3.2.</w:t>
      </w:r>
      <w:r w:rsidRPr="00D23854">
        <w:rPr>
          <w:b/>
          <w:sz w:val="20"/>
          <w:szCs w:val="20"/>
          <w:lang w:val="en-US"/>
        </w:rPr>
        <w:tab/>
        <w:t>Combination 2:</w:t>
      </w:r>
    </w:p>
    <w:p w:rsidR="00D97DFC" w:rsidRPr="003063A7" w:rsidRDefault="00D97DFC" w:rsidP="00587B75">
      <w:pPr>
        <w:suppressAutoHyphens w:val="0"/>
        <w:spacing w:after="120"/>
        <w:ind w:left="2268" w:right="1134"/>
        <w:rPr>
          <w:b/>
          <w:lang w:val="en-US"/>
        </w:rPr>
      </w:pPr>
      <w:r w:rsidRPr="003063A7">
        <w:rPr>
          <w:b/>
          <w:lang w:val="en-US"/>
        </w:rPr>
        <w:t>Description:</w:t>
      </w:r>
      <w:r w:rsidRPr="003063A7">
        <w:rPr>
          <w:b/>
          <w:lang w:val="en-US"/>
        </w:rPr>
        <w:tab/>
      </w:r>
      <w:r w:rsidRPr="003063A7">
        <w:rPr>
          <w:b/>
          <w:u w:val="single"/>
          <w:lang w:val="en-US"/>
        </w:rPr>
        <w:t>Tractor + Semitrailer + center axle trailer</w:t>
      </w:r>
    </w:p>
    <w:p w:rsidR="00D97DFC" w:rsidRPr="003063A7" w:rsidRDefault="00D97DFC" w:rsidP="00587B75">
      <w:pPr>
        <w:suppressAutoHyphens w:val="0"/>
        <w:spacing w:after="120"/>
        <w:ind w:left="2268" w:right="1134"/>
        <w:rPr>
          <w:b/>
          <w:lang w:val="en-US"/>
        </w:rPr>
      </w:pPr>
      <w:r w:rsidRPr="003063A7">
        <w:rPr>
          <w:b/>
          <w:lang w:val="en-US"/>
        </w:rPr>
        <w:t>Masses [tonnes]:</w:t>
      </w:r>
    </w:p>
    <w:p w:rsidR="00D97DFC" w:rsidRPr="003063A7" w:rsidRDefault="00D97DFC" w:rsidP="00587B75">
      <w:pPr>
        <w:suppressAutoHyphens w:val="0"/>
        <w:spacing w:after="120"/>
        <w:ind w:left="2268" w:right="1134"/>
        <w:rPr>
          <w:b/>
          <w:lang w:val="en-US"/>
        </w:rPr>
      </w:pPr>
      <w:r w:rsidRPr="003063A7">
        <w:rPr>
          <w:b/>
          <w:lang w:val="en-US"/>
        </w:rPr>
        <w:t>M</w:t>
      </w:r>
      <w:r w:rsidRPr="003063A7">
        <w:rPr>
          <w:b/>
          <w:vertAlign w:val="subscript"/>
          <w:lang w:val="en-US"/>
        </w:rPr>
        <w:t>1</w:t>
      </w:r>
      <w:r w:rsidRPr="003063A7">
        <w:rPr>
          <w:b/>
          <w:lang w:val="en-US"/>
        </w:rPr>
        <w:t xml:space="preserve"> = total axle load of tractor as coupled (including support load from semitrailer)</w:t>
      </w:r>
    </w:p>
    <w:p w:rsidR="00D97DFC" w:rsidRPr="003063A7" w:rsidRDefault="00D97DFC" w:rsidP="00587B75">
      <w:pPr>
        <w:suppressAutoHyphens w:val="0"/>
        <w:spacing w:after="120"/>
        <w:ind w:left="2268" w:right="1134"/>
        <w:rPr>
          <w:b/>
          <w:lang w:val="en-US"/>
        </w:rPr>
      </w:pPr>
      <w:r w:rsidRPr="003063A7">
        <w:rPr>
          <w:b/>
          <w:lang w:val="en-US"/>
        </w:rPr>
        <w:t>M</w:t>
      </w:r>
      <w:r w:rsidRPr="003063A7">
        <w:rPr>
          <w:b/>
          <w:vertAlign w:val="subscript"/>
          <w:lang w:val="en-US"/>
        </w:rPr>
        <w:t>2</w:t>
      </w:r>
      <w:r w:rsidRPr="003063A7">
        <w:rPr>
          <w:b/>
          <w:lang w:val="en-US"/>
        </w:rPr>
        <w:t xml:space="preserve"> = total axle load of center axle trailer as coupled</w:t>
      </w:r>
    </w:p>
    <w:p w:rsidR="00D97DFC" w:rsidRPr="003063A7" w:rsidRDefault="00D97DFC" w:rsidP="00587B75">
      <w:pPr>
        <w:suppressAutoHyphens w:val="0"/>
        <w:spacing w:after="120"/>
        <w:ind w:left="2268" w:right="1134"/>
        <w:rPr>
          <w:b/>
          <w:lang w:val="en-US"/>
        </w:rPr>
      </w:pPr>
      <w:r w:rsidRPr="003063A7">
        <w:rPr>
          <w:b/>
          <w:lang w:val="en-US"/>
        </w:rPr>
        <w:t>M</w:t>
      </w:r>
      <w:r w:rsidRPr="003063A7">
        <w:rPr>
          <w:b/>
          <w:vertAlign w:val="subscript"/>
          <w:lang w:val="en-US"/>
        </w:rPr>
        <w:t>3</w:t>
      </w:r>
      <w:r w:rsidRPr="003063A7">
        <w:rPr>
          <w:b/>
          <w:lang w:val="en-US"/>
        </w:rPr>
        <w:t xml:space="preserve"> = total axle load of tractor and semitrailer as coupled</w:t>
      </w:r>
    </w:p>
    <w:p w:rsidR="00D97DFC" w:rsidRPr="003063A7" w:rsidRDefault="00D97DFC" w:rsidP="00587B75">
      <w:pPr>
        <w:suppressAutoHyphens w:val="0"/>
        <w:spacing w:after="120"/>
        <w:ind w:left="2268" w:right="1134"/>
        <w:rPr>
          <w:b/>
          <w:lang w:val="en-US"/>
        </w:rPr>
      </w:pPr>
      <w:r w:rsidRPr="003063A7">
        <w:rPr>
          <w:b/>
          <w:lang w:val="en-US"/>
        </w:rPr>
        <w:t>M</w:t>
      </w:r>
      <w:r w:rsidRPr="003063A7">
        <w:rPr>
          <w:b/>
          <w:vertAlign w:val="subscript"/>
          <w:lang w:val="en-US"/>
        </w:rPr>
        <w:t>4</w:t>
      </w:r>
      <w:r w:rsidRPr="003063A7">
        <w:rPr>
          <w:b/>
          <w:lang w:val="en-US"/>
        </w:rPr>
        <w:t xml:space="preserve"> = support load at king-pin of semitrailer</w:t>
      </w:r>
    </w:p>
    <w:p w:rsidR="00D97DFC" w:rsidRPr="003063A7" w:rsidRDefault="00D97DFC" w:rsidP="00587B75">
      <w:pPr>
        <w:suppressAutoHyphens w:val="0"/>
        <w:spacing w:after="120"/>
        <w:ind w:left="2268" w:right="1134"/>
        <w:rPr>
          <w:b/>
          <w:lang w:val="en-US"/>
        </w:rPr>
      </w:pPr>
      <w:r w:rsidRPr="003063A7">
        <w:rPr>
          <w:b/>
          <w:lang w:val="en-US"/>
        </w:rPr>
        <w:t>M</w:t>
      </w:r>
      <w:r w:rsidRPr="003063A7">
        <w:rPr>
          <w:b/>
          <w:vertAlign w:val="subscript"/>
          <w:lang w:val="en-US"/>
        </w:rPr>
        <w:t>5</w:t>
      </w:r>
      <w:r w:rsidRPr="003063A7">
        <w:rPr>
          <w:b/>
          <w:lang w:val="en-US"/>
        </w:rPr>
        <w:t xml:space="preserve"> = M</w:t>
      </w:r>
      <w:r w:rsidRPr="003063A7">
        <w:rPr>
          <w:b/>
          <w:vertAlign w:val="subscript"/>
          <w:lang w:val="en-US"/>
        </w:rPr>
        <w:t>4</w:t>
      </w:r>
      <w:r w:rsidRPr="003063A7">
        <w:rPr>
          <w:b/>
          <w:lang w:val="en-US"/>
        </w:rPr>
        <w:t xml:space="preserve"> + total axle load of semitrailer and center axle trailer as coupled </w:t>
      </w:r>
    </w:p>
    <w:p w:rsidR="00D97DFC" w:rsidRPr="003063A7" w:rsidRDefault="00D97DFC" w:rsidP="00587B75">
      <w:pPr>
        <w:suppressAutoHyphens w:val="0"/>
        <w:spacing w:after="120"/>
        <w:ind w:left="2268" w:right="1134"/>
        <w:rPr>
          <w:b/>
          <w:lang w:val="en-US"/>
        </w:rPr>
      </w:pPr>
      <w:r w:rsidRPr="003063A7">
        <w:rPr>
          <w:b/>
          <w:lang w:val="en-US"/>
        </w:rPr>
        <w:t>Total combination mass = M</w:t>
      </w:r>
      <w:r w:rsidRPr="003063A7">
        <w:rPr>
          <w:b/>
          <w:vertAlign w:val="subscript"/>
          <w:lang w:val="en-US"/>
        </w:rPr>
        <w:t>2</w:t>
      </w:r>
      <w:r w:rsidRPr="003063A7">
        <w:rPr>
          <w:b/>
          <w:lang w:val="en-US"/>
        </w:rPr>
        <w:t xml:space="preserve"> + M</w:t>
      </w:r>
      <w:r w:rsidRPr="003063A7">
        <w:rPr>
          <w:b/>
          <w:vertAlign w:val="subscript"/>
          <w:lang w:val="en-US"/>
        </w:rPr>
        <w:t>3</w:t>
      </w:r>
      <w:r w:rsidRPr="003063A7">
        <w:rPr>
          <w:b/>
          <w:lang w:val="en-US"/>
        </w:rPr>
        <w:t xml:space="preserve"> </w:t>
      </w:r>
    </w:p>
    <w:p w:rsidR="00D97DFC" w:rsidRPr="003063A7" w:rsidRDefault="00D97DFC" w:rsidP="00587B75">
      <w:pPr>
        <w:suppressAutoHyphens w:val="0"/>
        <w:spacing w:after="120"/>
        <w:ind w:left="2268" w:right="1134"/>
        <w:rPr>
          <w:b/>
          <w:lang w:val="en-US"/>
        </w:rPr>
      </w:pPr>
      <w:r w:rsidRPr="003063A7">
        <w:rPr>
          <w:b/>
          <w:lang w:val="en-US"/>
        </w:rPr>
        <w:t>Dimensions:</w:t>
      </w:r>
    </w:p>
    <w:p w:rsidR="00D97DFC" w:rsidRPr="003063A7" w:rsidRDefault="00D97DFC" w:rsidP="00587B75">
      <w:pPr>
        <w:suppressAutoHyphens w:val="0"/>
        <w:spacing w:after="120"/>
        <w:ind w:left="2268" w:right="1134"/>
        <w:rPr>
          <w:b/>
          <w:lang w:val="en-US"/>
        </w:rPr>
      </w:pPr>
      <w:r w:rsidRPr="003063A7">
        <w:rPr>
          <w:b/>
          <w:lang w:val="en-US"/>
        </w:rPr>
        <w:t xml:space="preserve">L = distance from drawbar eye to center of center axle trailer axle group [m] </w:t>
      </w:r>
    </w:p>
    <w:p w:rsidR="00D97DFC" w:rsidRPr="003063A7" w:rsidRDefault="00D97DFC" w:rsidP="00587B75">
      <w:pPr>
        <w:suppressAutoHyphens w:val="0"/>
        <w:spacing w:after="120"/>
        <w:ind w:left="2268" w:right="1134"/>
        <w:rPr>
          <w:b/>
          <w:lang w:val="en-US"/>
        </w:rPr>
      </w:pPr>
      <w:r w:rsidRPr="003063A7">
        <w:rPr>
          <w:b/>
          <w:lang w:val="en-US"/>
        </w:rPr>
        <w:t>X = length of loaded area of center axle trailer [m]</w:t>
      </w:r>
    </w:p>
    <w:p w:rsidR="00D97DFC" w:rsidRPr="003063A7" w:rsidRDefault="00D97DFC" w:rsidP="00587B75">
      <w:pPr>
        <w:suppressAutoHyphens w:val="0"/>
        <w:spacing w:after="120"/>
        <w:ind w:left="2268" w:right="1134"/>
        <w:rPr>
          <w:b/>
          <w:lang w:val="en-US"/>
        </w:rPr>
      </w:pPr>
      <w:r w:rsidRPr="003063A7">
        <w:rPr>
          <w:b/>
          <w:lang w:val="en-US"/>
        </w:rPr>
        <w:t>a = 2.4 [m/s</w:t>
      </w:r>
      <w:r w:rsidRPr="003063A7">
        <w:rPr>
          <w:b/>
          <w:vertAlign w:val="superscript"/>
          <w:lang w:val="en-US"/>
        </w:rPr>
        <w:t>2</w:t>
      </w:r>
      <w:r w:rsidRPr="003063A7">
        <w:rPr>
          <w:b/>
          <w:lang w:val="en-US"/>
        </w:rPr>
        <w:t>] for semitrailer with steel suspension; 1.8 [m/s</w:t>
      </w:r>
      <w:r w:rsidRPr="003063A7">
        <w:rPr>
          <w:b/>
          <w:vertAlign w:val="superscript"/>
          <w:lang w:val="en-US"/>
        </w:rPr>
        <w:t>2</w:t>
      </w:r>
      <w:r w:rsidRPr="003063A7">
        <w:rPr>
          <w:b/>
          <w:lang w:val="en-US"/>
        </w:rPr>
        <w:t>] for semitrailer with air suspension</w:t>
      </w:r>
    </w:p>
    <w:p w:rsidR="00D97DFC" w:rsidRPr="003063A7" w:rsidRDefault="00D97DFC" w:rsidP="00587B75">
      <w:pPr>
        <w:suppressAutoHyphens w:val="0"/>
        <w:spacing w:after="120"/>
        <w:ind w:left="2268" w:right="1134"/>
        <w:rPr>
          <w:b/>
          <w:lang w:val="en-US"/>
        </w:rPr>
      </w:pPr>
      <w:r w:rsidRPr="003063A7">
        <w:rPr>
          <w:b/>
          <w:lang w:val="en-US"/>
        </w:rPr>
        <w:t>Coupling capability requirement:</w:t>
      </w:r>
    </w:p>
    <w:p w:rsidR="00D97DFC" w:rsidRPr="003063A7" w:rsidRDefault="00D97DFC" w:rsidP="00587B75">
      <w:pPr>
        <w:suppressAutoHyphens w:val="0"/>
        <w:spacing w:after="120"/>
        <w:ind w:left="2268" w:right="1134"/>
        <w:rPr>
          <w:b/>
          <w:lang w:val="en-US"/>
        </w:rPr>
      </w:pPr>
      <w:r w:rsidRPr="003063A7">
        <w:rPr>
          <w:b/>
          <w:lang w:val="en-US"/>
        </w:rPr>
        <w:t>Clevis coupling on semitrailer:</w:t>
      </w:r>
      <w:r w:rsidRPr="003063A7">
        <w:rPr>
          <w:b/>
          <w:lang w:val="en-US"/>
        </w:rPr>
        <w:tab/>
      </w:r>
      <m:oMath>
        <m:sSub>
          <m:sSubPr>
            <m:ctrlPr>
              <w:rPr>
                <w:rFonts w:ascii="Cambria Math" w:hAnsi="Cambria Math"/>
                <w:b/>
                <w:i/>
              </w:rPr>
            </m:ctrlPr>
          </m:sSubPr>
          <m:e>
            <m:r>
              <m:rPr>
                <m:sty m:val="p"/>
              </m:rPr>
              <w:rPr>
                <w:rFonts w:ascii="Cambria Math" w:hAnsi="Cambria Math"/>
              </w:rPr>
              <m:t>D</m:t>
            </m:r>
          </m:e>
          <m:sub>
            <m:r>
              <m:rPr>
                <m:sty m:val="p"/>
              </m:rPr>
              <w:rPr>
                <w:rFonts w:ascii="Cambria Math" w:hAnsi="Cambria Math"/>
              </w:rPr>
              <m:t>c</m:t>
            </m:r>
          </m:sub>
        </m:sSub>
        <m:r>
          <m:rPr>
            <m:sty m:val="p"/>
          </m:rPr>
          <w:rPr>
            <w:rFonts w:ascii="Cambria Math" w:hAnsi="Cambria Math"/>
          </w:rPr>
          <m:t>=0.65g</m:t>
        </m:r>
        <m:f>
          <m:fPr>
            <m:ctrlPr>
              <w:rPr>
                <w:rFonts w:ascii="Cambria Math" w:hAnsi="Cambria Math"/>
                <w:b/>
                <w:i/>
              </w:rPr>
            </m:ctrlPr>
          </m:fPr>
          <m:num>
            <m:sSub>
              <m:sSubPr>
                <m:ctrlPr>
                  <w:rPr>
                    <w:rFonts w:ascii="Cambria Math" w:hAnsi="Cambria Math"/>
                    <w:b/>
                    <w:i/>
                  </w:rPr>
                </m:ctrlPr>
              </m:sSubPr>
              <m:e>
                <m:r>
                  <m:rPr>
                    <m:sty m:val="p"/>
                  </m:rPr>
                  <w:rPr>
                    <w:rFonts w:ascii="Cambria Math" w:hAnsi="Cambria Math"/>
                  </w:rPr>
                  <m:t>M</m:t>
                </m:r>
              </m:e>
              <m:sub>
                <m:r>
                  <m:rPr>
                    <m:sty m:val="p"/>
                  </m:rPr>
                  <w:rPr>
                    <w:rFonts w:ascii="Cambria Math" w:hAnsi="Cambria Math"/>
                  </w:rPr>
                  <m:t>3</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M</m:t>
                </m:r>
              </m:e>
              <m:sub>
                <m:r>
                  <m:rPr>
                    <m:sty m:val="p"/>
                  </m:rPr>
                  <w:rPr>
                    <w:rFonts w:ascii="Cambria Math" w:hAnsi="Cambria Math"/>
                  </w:rPr>
                  <m:t>2</m:t>
                </m:r>
              </m:sub>
            </m:sSub>
          </m:num>
          <m:den>
            <m:sSub>
              <m:sSubPr>
                <m:ctrlPr>
                  <w:rPr>
                    <w:rFonts w:ascii="Cambria Math" w:hAnsi="Cambria Math"/>
                    <w:b/>
                    <w:i/>
                  </w:rPr>
                </m:ctrlPr>
              </m:sSubPr>
              <m:e>
                <m:r>
                  <m:rPr>
                    <m:sty m:val="p"/>
                  </m:rPr>
                  <w:rPr>
                    <w:rFonts w:ascii="Cambria Math" w:hAnsi="Cambria Math"/>
                  </w:rPr>
                  <m:t>M</m:t>
                </m:r>
              </m:e>
              <m:sub>
                <m:r>
                  <m:rPr>
                    <m:sty m:val="p"/>
                  </m:rPr>
                  <w:rPr>
                    <w:rFonts w:ascii="Cambria Math" w:hAnsi="Cambria Math"/>
                  </w:rPr>
                  <m:t>3</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M</m:t>
                </m:r>
              </m:e>
              <m:sub>
                <m:r>
                  <m:rPr>
                    <m:sty m:val="p"/>
                  </m:rPr>
                  <w:rPr>
                    <w:rFonts w:ascii="Cambria Math" w:hAnsi="Cambria Math"/>
                  </w:rPr>
                  <m:t>2</m:t>
                </m:r>
              </m:sub>
            </m:sSub>
          </m:den>
        </m:f>
      </m:oMath>
      <w:r w:rsidRPr="0073531E">
        <w:rPr>
          <w:lang w:val="en-US"/>
        </w:rPr>
        <w:t xml:space="preserve"> </w:t>
      </w:r>
      <w:r w:rsidRPr="003063A7">
        <w:rPr>
          <w:b/>
          <w:lang w:val="en-US"/>
        </w:rPr>
        <w:tab/>
      </w:r>
      <w:r w:rsidRPr="003063A7">
        <w:rPr>
          <w:b/>
          <w:lang w:val="en-US"/>
        </w:rPr>
        <w:tab/>
        <w:t xml:space="preserve"> </w:t>
      </w:r>
      <m:oMath>
        <m:r>
          <m:rPr>
            <m:sty m:val="bi"/>
          </m:rPr>
          <w:rPr>
            <w:rFonts w:ascii="Cambria Math" w:hAnsi="Cambria Math"/>
          </w:rPr>
          <m:t>V=a</m:t>
        </m:r>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num>
          <m:den>
            <m:sSup>
              <m:sSupPr>
                <m:ctrlPr>
                  <w:rPr>
                    <w:rFonts w:ascii="Cambria Math" w:hAnsi="Cambria Math"/>
                    <w:b/>
                    <w:i/>
                  </w:rPr>
                </m:ctrlPr>
              </m:sSupPr>
              <m:e>
                <m:r>
                  <m:rPr>
                    <m:sty m:val="bi"/>
                  </m:rPr>
                  <w:rPr>
                    <w:rFonts w:ascii="Cambria Math" w:hAnsi="Cambria Math"/>
                  </w:rPr>
                  <m:t>L</m:t>
                </m:r>
              </m:e>
              <m:sup>
                <m:r>
                  <m:rPr>
                    <m:sty m:val="bi"/>
                  </m:rPr>
                  <w:rPr>
                    <w:rFonts w:ascii="Cambria Math" w:hAnsi="Cambria Math"/>
                  </w:rPr>
                  <m:t>2</m:t>
                </m:r>
              </m:sup>
            </m:sSup>
          </m:den>
        </m:f>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2</m:t>
            </m:r>
          </m:sub>
        </m:sSub>
      </m:oMath>
    </w:p>
    <w:p w:rsidR="00D97DFC" w:rsidRPr="003063A7" w:rsidRDefault="00D97DFC" w:rsidP="00587B75">
      <w:pPr>
        <w:suppressAutoHyphens w:val="0"/>
        <w:spacing w:after="120"/>
        <w:ind w:left="2268" w:right="1134"/>
        <w:rPr>
          <w:b/>
          <w:lang w:val="en-US"/>
        </w:rPr>
      </w:pPr>
      <w:r w:rsidRPr="003063A7">
        <w:rPr>
          <w:b/>
          <w:lang w:val="en-US"/>
        </w:rPr>
        <w:t>Fifth wheel:</w:t>
      </w:r>
      <w:r w:rsidRPr="003063A7">
        <w:rPr>
          <w:b/>
          <w:lang w:val="en-US"/>
        </w:rPr>
        <w:tab/>
      </w:r>
      <w:r w:rsidRPr="003063A7">
        <w:rPr>
          <w:b/>
          <w:lang w:val="en-US"/>
        </w:rPr>
        <w:tab/>
      </w:r>
      <w:r w:rsidRPr="003063A7">
        <w:rPr>
          <w:b/>
          <w:lang w:val="en-US"/>
        </w:rPr>
        <w:tab/>
      </w:r>
      <w:r w:rsidRPr="003063A7">
        <w:rPr>
          <w:b/>
          <w:lang w:val="en-US"/>
        </w:rPr>
        <w:tab/>
      </w:r>
      <m:oMath>
        <m:r>
          <m:rPr>
            <m:sty m:val="bi"/>
          </m:rPr>
          <w:rPr>
            <w:rFonts w:ascii="Cambria Math" w:hAnsi="Cambria Math"/>
          </w:rPr>
          <m:t>D=0.5</m:t>
        </m:r>
        <m:r>
          <m:rPr>
            <m:sty m:val="bi"/>
          </m:rPr>
          <w:rPr>
            <w:rFonts w:ascii="Cambria Math" w:hAnsi="Cambria Math"/>
          </w:rPr>
          <m:t>g</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5</m:t>
                </m:r>
              </m:sub>
            </m:sSub>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1</m:t>
                    </m:r>
                  </m:sub>
                </m:sSub>
                <m:r>
                  <m:rPr>
                    <m:sty m:val="bi"/>
                  </m:rPr>
                  <w:rPr>
                    <w:rFonts w:ascii="Cambria Math" w:hAnsi="Cambria Math"/>
                  </w:rPr>
                  <m:t>+0,08</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5</m:t>
                    </m:r>
                  </m:sub>
                </m:sSub>
              </m:e>
            </m:d>
          </m:num>
          <m:den>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5</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4</m:t>
                </m:r>
              </m:sub>
            </m:sSub>
          </m:den>
        </m:f>
      </m:oMath>
    </w:p>
    <w:p w:rsidR="00D97DFC" w:rsidRPr="003063A7" w:rsidRDefault="00D97DFC" w:rsidP="00587B75">
      <w:pPr>
        <w:suppressAutoHyphens w:val="0"/>
        <w:spacing w:after="120"/>
        <w:ind w:left="2268"/>
        <w:rPr>
          <w:b/>
          <w:lang w:val="en-US"/>
        </w:rPr>
      </w:pPr>
      <w:r w:rsidRPr="003063A7">
        <w:rPr>
          <w:b/>
          <w:lang w:val="en-US"/>
        </w:rPr>
        <w:t xml:space="preserve">Note: </w:t>
      </w:r>
      <w:r w:rsidRPr="003063A7">
        <w:rPr>
          <w:b/>
          <w:lang w:val="en-US"/>
        </w:rPr>
        <w:tab/>
      </w:r>
      <w:r w:rsidRPr="003063A7">
        <w:rPr>
          <w:b/>
          <w:lang w:val="en-US"/>
        </w:rPr>
        <w:tab/>
      </w:r>
      <m:oMath>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num>
          <m:den>
            <m:sSup>
              <m:sSupPr>
                <m:ctrlPr>
                  <w:rPr>
                    <w:rFonts w:ascii="Cambria Math" w:hAnsi="Cambria Math"/>
                    <w:b/>
                    <w:i/>
                  </w:rPr>
                </m:ctrlPr>
              </m:sSupPr>
              <m:e>
                <m:r>
                  <m:rPr>
                    <m:sty m:val="bi"/>
                  </m:rPr>
                  <w:rPr>
                    <w:rFonts w:ascii="Cambria Math" w:hAnsi="Cambria Math"/>
                  </w:rPr>
                  <m:t>L</m:t>
                </m:r>
              </m:e>
              <m:sup>
                <m:r>
                  <m:rPr>
                    <m:sty m:val="bi"/>
                  </m:rPr>
                  <w:rPr>
                    <w:rFonts w:ascii="Cambria Math" w:hAnsi="Cambria Math"/>
                  </w:rPr>
                  <m:t>2</m:t>
                </m:r>
              </m:sup>
            </m:sSup>
          </m:den>
        </m:f>
        <m:r>
          <m:rPr>
            <m:sty m:val="bi"/>
          </m:rPr>
          <w:rPr>
            <w:rFonts w:ascii="Cambria Math" w:hAnsi="Cambria Math"/>
          </w:rPr>
          <m:t>≥1.0</m:t>
        </m:r>
      </m:oMath>
      <w:r w:rsidRPr="003063A7">
        <w:rPr>
          <w:b/>
          <w:lang w:val="en-US"/>
        </w:rPr>
        <w:tab/>
        <w:t>(If less than 1.0, the value of 1.0 shall be used)</w:t>
      </w:r>
    </w:p>
    <w:p w:rsidR="00D97DFC" w:rsidRPr="00D23854" w:rsidRDefault="00D97DFC" w:rsidP="00D23854">
      <w:pPr>
        <w:pStyle w:val="ListParagraph"/>
        <w:widowControl w:val="0"/>
        <w:suppressAutoHyphens/>
        <w:spacing w:after="120"/>
        <w:ind w:left="2268" w:right="1134" w:hanging="1134"/>
        <w:contextualSpacing w:val="0"/>
        <w:rPr>
          <w:b/>
          <w:sz w:val="20"/>
          <w:szCs w:val="20"/>
          <w:lang w:val="en-US"/>
        </w:rPr>
      </w:pPr>
      <w:r w:rsidRPr="00D23854">
        <w:rPr>
          <w:b/>
          <w:sz w:val="20"/>
          <w:szCs w:val="20"/>
          <w:lang w:val="en-US"/>
        </w:rPr>
        <w:t>3.3.</w:t>
      </w:r>
      <w:r w:rsidRPr="00D23854">
        <w:rPr>
          <w:b/>
          <w:sz w:val="20"/>
          <w:szCs w:val="20"/>
          <w:lang w:val="en-US"/>
        </w:rPr>
        <w:tab/>
        <w:t>Combination 3:</w:t>
      </w:r>
    </w:p>
    <w:p w:rsidR="00D97DFC" w:rsidRPr="006B0B0F" w:rsidRDefault="00D97DFC" w:rsidP="00D23854">
      <w:pPr>
        <w:widowControl w:val="0"/>
        <w:spacing w:after="120" w:line="240" w:lineRule="auto"/>
        <w:ind w:left="2268" w:right="1134"/>
        <w:rPr>
          <w:b/>
          <w:lang w:val="en-US"/>
        </w:rPr>
      </w:pPr>
      <w:r w:rsidRPr="006B0B0F">
        <w:rPr>
          <w:b/>
          <w:lang w:val="en-US"/>
        </w:rPr>
        <w:t xml:space="preserve">Description: </w:t>
      </w:r>
      <w:r w:rsidRPr="006B0B0F">
        <w:rPr>
          <w:b/>
          <w:lang w:val="en-US"/>
        </w:rPr>
        <w:tab/>
        <w:t>Tractor + Semitrailer + Dolly + Semitrailer</w:t>
      </w:r>
    </w:p>
    <w:p w:rsidR="00D97DFC" w:rsidRPr="006B0B0F" w:rsidRDefault="00D97DFC" w:rsidP="00D23854">
      <w:pPr>
        <w:widowControl w:val="0"/>
        <w:spacing w:after="120" w:line="240" w:lineRule="auto"/>
        <w:ind w:left="2268" w:right="1134"/>
        <w:rPr>
          <w:b/>
          <w:lang w:val="en-US"/>
        </w:rPr>
      </w:pPr>
      <w:r w:rsidRPr="006B0B0F">
        <w:rPr>
          <w:b/>
          <w:lang w:val="en-US"/>
        </w:rPr>
        <w:t>Masses [tonnes]:</w:t>
      </w:r>
    </w:p>
    <w:p w:rsidR="00D97DFC" w:rsidRPr="006B0B0F" w:rsidRDefault="00D97DFC" w:rsidP="00D23854">
      <w:pPr>
        <w:widowControl w:val="0"/>
        <w:spacing w:after="120" w:line="240" w:lineRule="auto"/>
        <w:ind w:left="2268" w:right="1134"/>
        <w:rPr>
          <w:b/>
          <w:lang w:val="en-US"/>
        </w:rPr>
      </w:pPr>
      <w:r w:rsidRPr="006B0B0F">
        <w:rPr>
          <w:b/>
          <w:lang w:val="en-US"/>
        </w:rPr>
        <w:t>M</w:t>
      </w:r>
      <w:r w:rsidRPr="006B0B0F">
        <w:rPr>
          <w:b/>
          <w:vertAlign w:val="subscript"/>
          <w:lang w:val="en-US"/>
        </w:rPr>
        <w:t>1</w:t>
      </w:r>
      <w:r w:rsidRPr="006B0B0F">
        <w:rPr>
          <w:b/>
          <w:lang w:val="en-US"/>
        </w:rPr>
        <w:t xml:space="preserve"> = total axle load of tractor as coupled (including support load from first semitrailer)</w:t>
      </w:r>
    </w:p>
    <w:p w:rsidR="00D97DFC" w:rsidRPr="006B0B0F" w:rsidRDefault="00D97DFC" w:rsidP="00D23854">
      <w:pPr>
        <w:widowControl w:val="0"/>
        <w:spacing w:after="120" w:line="240" w:lineRule="auto"/>
        <w:ind w:left="2268" w:right="1134"/>
        <w:rPr>
          <w:b/>
          <w:lang w:val="en-US"/>
        </w:rPr>
      </w:pPr>
      <w:r w:rsidRPr="006B0B0F">
        <w:rPr>
          <w:b/>
          <w:lang w:val="en-US"/>
        </w:rPr>
        <w:t>M</w:t>
      </w:r>
      <w:r w:rsidRPr="006B0B0F">
        <w:rPr>
          <w:b/>
          <w:vertAlign w:val="subscript"/>
          <w:lang w:val="en-US"/>
        </w:rPr>
        <w:t>2</w:t>
      </w:r>
      <w:r w:rsidRPr="006B0B0F">
        <w:rPr>
          <w:b/>
          <w:lang w:val="en-US"/>
        </w:rPr>
        <w:t xml:space="preserve"> = total axle load of tractor and first semitrailer as coupled</w:t>
      </w:r>
    </w:p>
    <w:p w:rsidR="00D97DFC" w:rsidRPr="006B0B0F" w:rsidRDefault="00D97DFC" w:rsidP="00D23854">
      <w:pPr>
        <w:widowControl w:val="0"/>
        <w:spacing w:after="120" w:line="240" w:lineRule="auto"/>
        <w:ind w:left="2268" w:right="1134"/>
        <w:rPr>
          <w:b/>
          <w:lang w:val="en-US"/>
        </w:rPr>
      </w:pPr>
      <w:r w:rsidRPr="006B0B0F">
        <w:rPr>
          <w:b/>
          <w:lang w:val="en-US"/>
        </w:rPr>
        <w:t>M</w:t>
      </w:r>
      <w:r w:rsidRPr="006B0B0F">
        <w:rPr>
          <w:b/>
          <w:vertAlign w:val="subscript"/>
          <w:lang w:val="en-US"/>
        </w:rPr>
        <w:t>3</w:t>
      </w:r>
      <w:r w:rsidRPr="006B0B0F">
        <w:rPr>
          <w:b/>
          <w:lang w:val="en-US"/>
        </w:rPr>
        <w:t xml:space="preserve"> = M</w:t>
      </w:r>
      <w:r w:rsidRPr="006B0B0F">
        <w:rPr>
          <w:b/>
          <w:vertAlign w:val="subscript"/>
          <w:lang w:val="en-US"/>
        </w:rPr>
        <w:t>4</w:t>
      </w:r>
      <w:r w:rsidRPr="006B0B0F">
        <w:rPr>
          <w:b/>
          <w:lang w:val="en-US"/>
        </w:rPr>
        <w:t xml:space="preserve"> + total axle load of second semitrailer as coupled</w:t>
      </w:r>
    </w:p>
    <w:p w:rsidR="00D97DFC" w:rsidRPr="006B0B0F" w:rsidRDefault="00D97DFC" w:rsidP="00D23854">
      <w:pPr>
        <w:widowControl w:val="0"/>
        <w:spacing w:after="120" w:line="240" w:lineRule="auto"/>
        <w:ind w:left="2268" w:right="1134"/>
        <w:rPr>
          <w:b/>
          <w:lang w:val="en-US"/>
        </w:rPr>
      </w:pPr>
      <w:r w:rsidRPr="006B0B0F">
        <w:rPr>
          <w:b/>
          <w:lang w:val="en-US"/>
        </w:rPr>
        <w:t>M</w:t>
      </w:r>
      <w:r w:rsidRPr="006B0B0F">
        <w:rPr>
          <w:b/>
          <w:vertAlign w:val="subscript"/>
          <w:lang w:val="en-US"/>
        </w:rPr>
        <w:t>4</w:t>
      </w:r>
      <w:r w:rsidRPr="006B0B0F">
        <w:rPr>
          <w:b/>
          <w:lang w:val="en-US"/>
        </w:rPr>
        <w:t xml:space="preserve"> = total axle load of dolly as coupled (including support load from second semitrailer)</w:t>
      </w:r>
    </w:p>
    <w:p w:rsidR="00D97DFC" w:rsidRPr="006B0B0F" w:rsidRDefault="00D97DFC" w:rsidP="00D23854">
      <w:pPr>
        <w:widowControl w:val="0"/>
        <w:spacing w:after="120" w:line="240" w:lineRule="auto"/>
        <w:ind w:left="2268" w:right="1134"/>
        <w:rPr>
          <w:b/>
          <w:lang w:val="en-US"/>
        </w:rPr>
      </w:pPr>
      <w:r w:rsidRPr="006B0B0F">
        <w:rPr>
          <w:b/>
          <w:lang w:val="en-US"/>
        </w:rPr>
        <w:t>M</w:t>
      </w:r>
      <w:r w:rsidRPr="006B0B0F">
        <w:rPr>
          <w:b/>
          <w:vertAlign w:val="subscript"/>
          <w:lang w:val="en-US"/>
        </w:rPr>
        <w:t>5</w:t>
      </w:r>
      <w:r w:rsidRPr="006B0B0F">
        <w:rPr>
          <w:b/>
          <w:lang w:val="en-US"/>
        </w:rPr>
        <w:t xml:space="preserve"> = M</w:t>
      </w:r>
      <w:r w:rsidRPr="006B0B0F">
        <w:rPr>
          <w:b/>
          <w:vertAlign w:val="subscript"/>
          <w:lang w:val="en-US"/>
        </w:rPr>
        <w:t>2</w:t>
      </w:r>
      <w:r w:rsidRPr="006B0B0F">
        <w:rPr>
          <w:b/>
          <w:lang w:val="en-US"/>
        </w:rPr>
        <w:t xml:space="preserve"> + tare weight of dolly</w:t>
      </w:r>
    </w:p>
    <w:p w:rsidR="00D97DFC" w:rsidRPr="006B0B0F" w:rsidRDefault="00D97DFC" w:rsidP="00D23854">
      <w:pPr>
        <w:widowControl w:val="0"/>
        <w:spacing w:after="120" w:line="240" w:lineRule="auto"/>
        <w:ind w:left="2268" w:right="1134"/>
        <w:rPr>
          <w:b/>
          <w:lang w:val="en-US"/>
        </w:rPr>
      </w:pPr>
      <w:r w:rsidRPr="006B0B0F">
        <w:rPr>
          <w:b/>
          <w:lang w:val="en-US"/>
        </w:rPr>
        <w:t>M</w:t>
      </w:r>
      <w:r w:rsidRPr="006B0B0F">
        <w:rPr>
          <w:b/>
          <w:vertAlign w:val="subscript"/>
          <w:lang w:val="en-US"/>
        </w:rPr>
        <w:t>6</w:t>
      </w:r>
      <w:r w:rsidRPr="006B0B0F">
        <w:rPr>
          <w:b/>
          <w:lang w:val="en-US"/>
        </w:rPr>
        <w:t xml:space="preserve"> = support load at king-pin of first semitrailer</w:t>
      </w:r>
    </w:p>
    <w:p w:rsidR="00D97DFC" w:rsidRPr="006B0B0F" w:rsidRDefault="00D97DFC" w:rsidP="00D23854">
      <w:pPr>
        <w:widowControl w:val="0"/>
        <w:spacing w:after="120" w:line="240" w:lineRule="auto"/>
        <w:ind w:left="2268" w:right="1134"/>
        <w:rPr>
          <w:b/>
          <w:lang w:val="en-US"/>
        </w:rPr>
      </w:pPr>
      <w:r w:rsidRPr="006B0B0F">
        <w:rPr>
          <w:b/>
          <w:lang w:val="en-US"/>
        </w:rPr>
        <w:t>M</w:t>
      </w:r>
      <w:r w:rsidRPr="006B0B0F">
        <w:rPr>
          <w:b/>
          <w:vertAlign w:val="subscript"/>
          <w:lang w:val="en-US"/>
        </w:rPr>
        <w:t>7</w:t>
      </w:r>
      <w:r w:rsidRPr="006B0B0F">
        <w:rPr>
          <w:b/>
          <w:lang w:val="en-US"/>
        </w:rPr>
        <w:t xml:space="preserve"> = support load at king-pin of second semitrailer</w:t>
      </w:r>
    </w:p>
    <w:p w:rsidR="00D97DFC" w:rsidRPr="006B0B0F" w:rsidRDefault="00D97DFC" w:rsidP="00D23854">
      <w:pPr>
        <w:widowControl w:val="0"/>
        <w:spacing w:after="120" w:line="240" w:lineRule="auto"/>
        <w:ind w:left="2268" w:right="1134"/>
        <w:rPr>
          <w:b/>
          <w:lang w:val="en-US"/>
        </w:rPr>
      </w:pPr>
      <w:r w:rsidRPr="006B0B0F">
        <w:rPr>
          <w:b/>
          <w:lang w:val="en-US"/>
        </w:rPr>
        <w:t>M</w:t>
      </w:r>
      <w:r w:rsidRPr="006B0B0F">
        <w:rPr>
          <w:b/>
          <w:vertAlign w:val="subscript"/>
          <w:lang w:val="en-US"/>
        </w:rPr>
        <w:t>8</w:t>
      </w:r>
      <w:r w:rsidRPr="006B0B0F">
        <w:rPr>
          <w:b/>
          <w:lang w:val="en-US"/>
        </w:rPr>
        <w:t xml:space="preserve"> = M</w:t>
      </w:r>
      <w:r w:rsidRPr="006B0B0F">
        <w:rPr>
          <w:b/>
          <w:vertAlign w:val="subscript"/>
          <w:lang w:val="en-US"/>
        </w:rPr>
        <w:t>7</w:t>
      </w:r>
      <w:r w:rsidRPr="006B0B0F">
        <w:rPr>
          <w:b/>
          <w:lang w:val="en-US"/>
        </w:rPr>
        <w:t xml:space="preserve"> + total axle load of second semitrailer as coupled</w:t>
      </w:r>
    </w:p>
    <w:p w:rsidR="00D97DFC" w:rsidRPr="006B0B0F" w:rsidRDefault="00D97DFC" w:rsidP="00D23854">
      <w:pPr>
        <w:widowControl w:val="0"/>
        <w:spacing w:after="120" w:line="240" w:lineRule="auto"/>
        <w:ind w:left="2268" w:right="1134"/>
        <w:rPr>
          <w:b/>
          <w:lang w:val="en-US"/>
        </w:rPr>
      </w:pPr>
      <w:r w:rsidRPr="006B0B0F">
        <w:rPr>
          <w:b/>
          <w:lang w:val="en-US"/>
        </w:rPr>
        <w:t>M</w:t>
      </w:r>
      <w:r w:rsidRPr="006B0B0F">
        <w:rPr>
          <w:b/>
          <w:vertAlign w:val="subscript"/>
          <w:lang w:val="en-US"/>
        </w:rPr>
        <w:t>9</w:t>
      </w:r>
      <w:r w:rsidRPr="006B0B0F">
        <w:rPr>
          <w:b/>
          <w:lang w:val="en-US"/>
        </w:rPr>
        <w:t xml:space="preserve"> = M</w:t>
      </w:r>
      <w:r w:rsidRPr="006B0B0F">
        <w:rPr>
          <w:b/>
          <w:vertAlign w:val="subscript"/>
          <w:lang w:val="en-US"/>
        </w:rPr>
        <w:t>6</w:t>
      </w:r>
      <w:r w:rsidRPr="006B0B0F">
        <w:rPr>
          <w:b/>
          <w:lang w:val="en-US"/>
        </w:rPr>
        <w:t xml:space="preserve"> + total axle load of first semitrailer as coupled + M</w:t>
      </w:r>
      <w:r w:rsidRPr="006B0B0F">
        <w:rPr>
          <w:b/>
          <w:vertAlign w:val="subscript"/>
          <w:lang w:val="en-US"/>
        </w:rPr>
        <w:t>3</w:t>
      </w:r>
    </w:p>
    <w:p w:rsidR="00D97DFC" w:rsidRPr="006B0B0F" w:rsidRDefault="00D97DFC" w:rsidP="00D23854">
      <w:pPr>
        <w:widowControl w:val="0"/>
        <w:spacing w:after="120" w:line="240" w:lineRule="auto"/>
        <w:ind w:left="2268" w:right="1134"/>
        <w:rPr>
          <w:b/>
          <w:lang w:val="en-US"/>
        </w:rPr>
      </w:pPr>
      <w:r w:rsidRPr="006B0B0F">
        <w:rPr>
          <w:b/>
          <w:lang w:val="en-US"/>
        </w:rPr>
        <w:t>Total combination mass = M</w:t>
      </w:r>
      <w:r w:rsidRPr="006B0B0F">
        <w:rPr>
          <w:b/>
          <w:vertAlign w:val="subscript"/>
          <w:lang w:val="en-US"/>
        </w:rPr>
        <w:t>2</w:t>
      </w:r>
      <w:r w:rsidRPr="006B0B0F">
        <w:rPr>
          <w:b/>
          <w:lang w:val="en-US"/>
        </w:rPr>
        <w:t xml:space="preserve"> + M</w:t>
      </w:r>
      <w:r w:rsidRPr="006B0B0F">
        <w:rPr>
          <w:b/>
          <w:vertAlign w:val="subscript"/>
          <w:lang w:val="en-US"/>
        </w:rPr>
        <w:t>3</w:t>
      </w:r>
      <w:r w:rsidRPr="006B0B0F">
        <w:rPr>
          <w:b/>
          <w:lang w:val="en-US"/>
        </w:rPr>
        <w:t xml:space="preserve"> </w:t>
      </w:r>
    </w:p>
    <w:p w:rsidR="00D97DFC" w:rsidRPr="006B0B0F" w:rsidRDefault="00D97DFC" w:rsidP="00D23854">
      <w:pPr>
        <w:widowControl w:val="0"/>
        <w:spacing w:after="120" w:line="240" w:lineRule="auto"/>
        <w:ind w:left="2268" w:right="1134"/>
        <w:rPr>
          <w:b/>
          <w:lang w:val="en-US"/>
        </w:rPr>
      </w:pPr>
      <w:r w:rsidRPr="006B0B0F">
        <w:rPr>
          <w:b/>
          <w:lang w:val="en-US"/>
        </w:rPr>
        <w:t>Dimensions:</w:t>
      </w:r>
    </w:p>
    <w:p w:rsidR="00D97DFC" w:rsidRPr="006B0B0F" w:rsidRDefault="00D97DFC" w:rsidP="00D23854">
      <w:pPr>
        <w:widowControl w:val="0"/>
        <w:spacing w:after="120" w:line="240" w:lineRule="auto"/>
        <w:ind w:left="2268" w:right="1134"/>
        <w:rPr>
          <w:b/>
          <w:lang w:val="en-US"/>
        </w:rPr>
      </w:pPr>
      <w:r w:rsidRPr="006B0B0F">
        <w:rPr>
          <w:b/>
          <w:lang w:val="en-US"/>
        </w:rPr>
        <w:lastRenderedPageBreak/>
        <w:t>L = distance from drawbar eye to center of dolly axle group [m]</w:t>
      </w:r>
    </w:p>
    <w:p w:rsidR="00D97DFC" w:rsidRPr="006B0B0F" w:rsidRDefault="00D97DFC" w:rsidP="00D23854">
      <w:pPr>
        <w:widowControl w:val="0"/>
        <w:spacing w:after="120" w:line="240" w:lineRule="auto"/>
        <w:ind w:left="2268" w:right="1134"/>
        <w:rPr>
          <w:b/>
          <w:lang w:val="en-US"/>
        </w:rPr>
      </w:pPr>
      <w:r w:rsidRPr="006B0B0F">
        <w:rPr>
          <w:b/>
          <w:lang w:val="en-US"/>
        </w:rPr>
        <w:t>Coupling capability requirement:</w:t>
      </w:r>
    </w:p>
    <w:p w:rsidR="00D23854" w:rsidRDefault="00D97DFC" w:rsidP="00D23854">
      <w:pPr>
        <w:widowControl w:val="0"/>
        <w:spacing w:after="120" w:line="240" w:lineRule="auto"/>
        <w:ind w:left="2268" w:right="1134"/>
        <w:rPr>
          <w:b/>
          <w:lang w:val="en-US"/>
        </w:rPr>
      </w:pPr>
      <w:r w:rsidRPr="006B0B0F">
        <w:rPr>
          <w:b/>
          <w:lang w:val="en-US"/>
        </w:rPr>
        <w:t xml:space="preserve">Clevis coupling on first semitrailer: </w:t>
      </w:r>
    </w:p>
    <w:p w:rsidR="00D97DFC" w:rsidRPr="006B0B0F" w:rsidRDefault="00D97DFC" w:rsidP="00D23854">
      <w:pPr>
        <w:widowControl w:val="0"/>
        <w:spacing w:after="120" w:line="240" w:lineRule="auto"/>
        <w:ind w:left="2268" w:right="1134"/>
        <w:rPr>
          <w:b/>
          <w:lang w:val="en-US"/>
        </w:rPr>
      </w:pPr>
      <m:oMath>
        <m:r>
          <m:rPr>
            <m:sty m:val="bi"/>
          </m:rPr>
          <w:rPr>
            <w:rFonts w:ascii="Cambria Math" w:hAnsi="Cambria Math"/>
            <w:lang w:val="en-US"/>
          </w:rPr>
          <m:t>D=0.65</m:t>
        </m:r>
        <m:r>
          <m:rPr>
            <m:sty m:val="bi"/>
          </m:rPr>
          <w:rPr>
            <w:rFonts w:ascii="Cambria Math" w:hAnsi="Cambria Math"/>
            <w:lang w:val="en-US"/>
          </w:rPr>
          <m:t>g</m:t>
        </m:r>
        <m:f>
          <m:fPr>
            <m:ctrlPr>
              <w:rPr>
                <w:rFonts w:ascii="Cambria Math" w:hAnsi="Cambria Math"/>
                <w:b/>
                <w:i/>
                <w:lang w:val="en-US"/>
              </w:rPr>
            </m:ctrlPr>
          </m:fPr>
          <m:num>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2</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3</m:t>
                </m:r>
              </m:sub>
            </m:sSub>
          </m:num>
          <m:den>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2</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3</m:t>
                </m:r>
              </m:sub>
            </m:sSub>
          </m:den>
        </m:f>
      </m:oMath>
      <w:r w:rsidRPr="006B0B0F">
        <w:rPr>
          <w:b/>
          <w:lang w:val="en-US"/>
        </w:rPr>
        <w:t xml:space="preserve">  </w:t>
      </w:r>
      <w:r w:rsidRPr="0062305D">
        <w:rPr>
          <w:b/>
          <w:lang w:val="en-US"/>
        </w:rPr>
        <w:t xml:space="preserve"> †</w:t>
      </w:r>
      <w:r w:rsidR="00D23854">
        <w:rPr>
          <w:b/>
          <w:lang w:val="en-US"/>
        </w:rPr>
        <w:br/>
      </w:r>
      <m:oMath>
        <m:r>
          <m:rPr>
            <m:sty m:val="bi"/>
          </m:rPr>
          <w:rPr>
            <w:rFonts w:ascii="Cambria Math" w:hAnsi="Cambria Math"/>
            <w:lang w:val="en-US"/>
          </w:rPr>
          <m:t>V=Max(</m:t>
        </m:r>
        <m:f>
          <m:fPr>
            <m:ctrlPr>
              <w:rPr>
                <w:rFonts w:ascii="Cambria Math" w:hAnsi="Cambria Math"/>
                <w:b/>
                <w:i/>
                <w:lang w:val="en-US"/>
              </w:rPr>
            </m:ctrlPr>
          </m:fPr>
          <m:num>
            <m:r>
              <m:rPr>
                <m:sty m:val="bi"/>
              </m:rPr>
              <w:rPr>
                <w:rFonts w:ascii="Cambria Math" w:hAnsi="Cambria Math"/>
                <w:lang w:val="en-US"/>
              </w:rPr>
              <m:t>54</m:t>
            </m:r>
          </m:num>
          <m:den>
            <m:r>
              <m:rPr>
                <m:sty m:val="bi"/>
              </m:rPr>
              <w:rPr>
                <w:rFonts w:ascii="Cambria Math" w:hAnsi="Cambria Math"/>
                <w:lang w:val="en-US"/>
              </w:rPr>
              <m:t>L</m:t>
            </m:r>
          </m:den>
        </m:f>
        <m:r>
          <m:rPr>
            <m:sty m:val="bi"/>
          </m:rPr>
          <w:rPr>
            <w:rFonts w:ascii="Cambria Math" w:hAnsi="Cambria Math"/>
            <w:lang w:val="en-US"/>
          </w:rPr>
          <m:t>;5</m:t>
        </m:r>
        <m:f>
          <m:fPr>
            <m:ctrlPr>
              <w:rPr>
                <w:rFonts w:ascii="Cambria Math" w:hAnsi="Cambria Math"/>
                <w:b/>
                <w:i/>
                <w:lang w:val="en-US"/>
              </w:rPr>
            </m:ctrlPr>
          </m:fPr>
          <m:num>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4</m:t>
                </m:r>
              </m:sub>
            </m:sSub>
          </m:num>
          <m:den>
            <m:r>
              <m:rPr>
                <m:sty m:val="bi"/>
              </m:rPr>
              <w:rPr>
                <w:rFonts w:ascii="Cambria Math" w:hAnsi="Cambria Math"/>
                <w:lang w:val="en-US"/>
              </w:rPr>
              <m:t>L</m:t>
            </m:r>
          </m:den>
        </m:f>
        <m:r>
          <m:rPr>
            <m:sty m:val="bi"/>
          </m:rPr>
          <w:rPr>
            <w:rFonts w:ascii="Cambria Math" w:hAnsi="Cambria Math"/>
            <w:lang w:val="en-US"/>
          </w:rPr>
          <m:t>)</m:t>
        </m:r>
      </m:oMath>
      <w:r w:rsidRPr="005974A5">
        <w:rPr>
          <w:b/>
          <w:lang w:val="en-US"/>
        </w:rPr>
        <w:t xml:space="preserve"> </w:t>
      </w:r>
      <w:r w:rsidRPr="0062305D">
        <w:rPr>
          <w:b/>
          <w:lang w:val="en-US"/>
        </w:rPr>
        <w:t>†</w:t>
      </w:r>
    </w:p>
    <w:p w:rsidR="00D97DFC" w:rsidRPr="006B0B0F" w:rsidRDefault="00D97DFC" w:rsidP="00D23854">
      <w:pPr>
        <w:widowControl w:val="0"/>
        <w:spacing w:after="120" w:line="240" w:lineRule="auto"/>
        <w:ind w:left="2268" w:right="1134"/>
        <w:rPr>
          <w:b/>
          <w:lang w:val="en-US"/>
        </w:rPr>
      </w:pPr>
      <w:r w:rsidRPr="006B0B0F">
        <w:rPr>
          <w:b/>
          <w:lang w:val="en-US"/>
        </w:rPr>
        <w:t>Fifth wheel:</w:t>
      </w:r>
      <w:r w:rsidRPr="006B0B0F">
        <w:rPr>
          <w:b/>
          <w:lang w:val="en-US"/>
        </w:rPr>
        <w:tab/>
      </w:r>
      <m:oMath>
        <m:r>
          <m:rPr>
            <m:sty m:val="bi"/>
          </m:rPr>
          <w:rPr>
            <w:rFonts w:ascii="Cambria Math" w:hAnsi="Cambria Math"/>
            <w:lang w:val="en-US"/>
          </w:rPr>
          <m:t>D=Max(</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1</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2</m:t>
            </m:r>
          </m:sub>
        </m:sSub>
        <m:r>
          <m:rPr>
            <m:sty m:val="bi"/>
          </m:rPr>
          <w:rPr>
            <w:rFonts w:ascii="Cambria Math" w:hAnsi="Cambria Math"/>
            <w:lang w:val="en-US"/>
          </w:rPr>
          <m:t>)</m:t>
        </m:r>
      </m:oMath>
      <w:r w:rsidR="00D23854">
        <w:rPr>
          <w:b/>
          <w:lang w:val="en-US"/>
        </w:rPr>
        <w:t>, with:</w:t>
      </w:r>
    </w:p>
    <w:p w:rsidR="00D97DFC" w:rsidRPr="00D23854" w:rsidRDefault="009F0DC3" w:rsidP="00D23854">
      <w:pPr>
        <w:widowControl w:val="0"/>
        <w:spacing w:after="120" w:line="240" w:lineRule="auto"/>
        <w:ind w:left="2268" w:right="1134" w:hanging="1134"/>
        <w:rPr>
          <w:b/>
          <w:lang w:val="en-US"/>
        </w:rPr>
      </w:pPr>
      <m:oMathPara>
        <m:oMathParaPr>
          <m:jc m:val="left"/>
        </m:oMathParaPr>
        <m:oMath>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1</m:t>
              </m:r>
            </m:sub>
          </m:sSub>
          <m:r>
            <m:rPr>
              <m:sty m:val="bi"/>
            </m:rPr>
            <w:rPr>
              <w:rFonts w:ascii="Cambria Math" w:hAnsi="Cambria Math"/>
              <w:lang w:val="en-US"/>
            </w:rPr>
            <m:t>=0.5</m:t>
          </m:r>
          <m:r>
            <m:rPr>
              <m:sty m:val="bi"/>
            </m:rPr>
            <w:rPr>
              <w:rFonts w:ascii="Cambria Math" w:hAnsi="Cambria Math"/>
              <w:lang w:val="en-US"/>
            </w:rPr>
            <m:t>g</m:t>
          </m:r>
          <m:f>
            <m:fPr>
              <m:ctrlPr>
                <w:rPr>
                  <w:rFonts w:ascii="Cambria Math" w:hAnsi="Cambria Math"/>
                  <w:b/>
                  <w:i/>
                  <w:lang w:val="en-US"/>
                </w:rPr>
              </m:ctrlPr>
            </m:fPr>
            <m:num>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5</m:t>
                  </m:r>
                </m:sub>
              </m:sSub>
              <m:d>
                <m:dPr>
                  <m:ctrlPr>
                    <w:rPr>
                      <w:rFonts w:ascii="Cambria Math" w:hAnsi="Cambria Math"/>
                      <w:b/>
                      <w:i/>
                      <w:lang w:val="en-US"/>
                    </w:rPr>
                  </m:ctrlPr>
                </m:dPr>
                <m:e>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8</m:t>
                      </m:r>
                    </m:sub>
                  </m:sSub>
                  <m:r>
                    <m:rPr>
                      <m:sty m:val="bi"/>
                    </m:rPr>
                    <w:rPr>
                      <w:rFonts w:ascii="Cambria Math" w:hAnsi="Cambria Math"/>
                      <w:lang w:val="en-US"/>
                    </w:rPr>
                    <m:t>+0,08</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5</m:t>
                      </m:r>
                    </m:sub>
                  </m:sSub>
                </m:e>
              </m:d>
            </m:num>
            <m:den>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5</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8</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7</m:t>
                  </m:r>
                </m:sub>
              </m:sSub>
            </m:den>
          </m:f>
        </m:oMath>
      </m:oMathPara>
    </w:p>
    <w:p w:rsidR="00D97DFC" w:rsidRPr="00D23854" w:rsidRDefault="009F0DC3" w:rsidP="00D23854">
      <w:pPr>
        <w:widowControl w:val="0"/>
        <w:spacing w:after="120" w:line="240" w:lineRule="auto"/>
        <w:ind w:left="2268" w:right="1134" w:hanging="1134"/>
        <w:rPr>
          <w:b/>
          <w:lang w:val="en-US"/>
        </w:rPr>
      </w:pPr>
      <m:oMathPara>
        <m:oMathParaPr>
          <m:jc m:val="left"/>
        </m:oMathParaPr>
        <m:oMath>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2</m:t>
              </m:r>
            </m:sub>
          </m:sSub>
          <m:r>
            <m:rPr>
              <m:sty m:val="bi"/>
            </m:rPr>
            <w:rPr>
              <w:rFonts w:ascii="Cambria Math" w:hAnsi="Cambria Math"/>
              <w:lang w:val="en-US"/>
            </w:rPr>
            <m:t>=0.5</m:t>
          </m:r>
          <m:r>
            <m:rPr>
              <m:sty m:val="bi"/>
            </m:rPr>
            <w:rPr>
              <w:rFonts w:ascii="Cambria Math" w:hAnsi="Cambria Math"/>
              <w:lang w:val="en-US"/>
            </w:rPr>
            <m:t>g</m:t>
          </m:r>
          <m:f>
            <m:fPr>
              <m:ctrlPr>
                <w:rPr>
                  <w:rFonts w:ascii="Cambria Math" w:hAnsi="Cambria Math"/>
                  <w:b/>
                  <w:i/>
                  <w:lang w:val="en-US"/>
                </w:rPr>
              </m:ctrlPr>
            </m:fPr>
            <m:num>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9</m:t>
                  </m:r>
                </m:sub>
              </m:sSub>
              <m:d>
                <m:dPr>
                  <m:ctrlPr>
                    <w:rPr>
                      <w:rFonts w:ascii="Cambria Math" w:hAnsi="Cambria Math"/>
                      <w:b/>
                      <w:i/>
                      <w:lang w:val="en-US"/>
                    </w:rPr>
                  </m:ctrlPr>
                </m:dPr>
                <m:e>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1</m:t>
                      </m:r>
                    </m:sub>
                  </m:sSub>
                  <m:r>
                    <m:rPr>
                      <m:sty m:val="bi"/>
                    </m:rPr>
                    <w:rPr>
                      <w:rFonts w:ascii="Cambria Math" w:hAnsi="Cambria Math"/>
                      <w:lang w:val="en-US"/>
                    </w:rPr>
                    <m:t>+0,08</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9</m:t>
                      </m:r>
                    </m:sub>
                  </m:sSub>
                </m:e>
              </m:d>
            </m:num>
            <m:den>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9</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1</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6</m:t>
                  </m:r>
                </m:sub>
              </m:sSub>
            </m:den>
          </m:f>
        </m:oMath>
      </m:oMathPara>
    </w:p>
    <w:p w:rsidR="00D23854" w:rsidRPr="00D97DFC" w:rsidRDefault="00D23854" w:rsidP="00D23854">
      <w:pPr>
        <w:widowControl w:val="0"/>
        <w:spacing w:after="120" w:line="240" w:lineRule="auto"/>
        <w:ind w:left="2268" w:right="1134" w:hanging="1134"/>
        <w:rPr>
          <w:b/>
          <w:lang w:val="en-US"/>
        </w:rPr>
      </w:pPr>
      <w:r>
        <w:separator/>
      </w:r>
    </w:p>
    <w:p w:rsidR="00D97DFC" w:rsidRPr="00D23854" w:rsidRDefault="00D97DFC" w:rsidP="00D23854">
      <w:pPr>
        <w:tabs>
          <w:tab w:val="left" w:pos="1985"/>
        </w:tabs>
        <w:ind w:left="1701" w:right="1134"/>
        <w:rPr>
          <w:b/>
          <w:sz w:val="18"/>
          <w:szCs w:val="18"/>
          <w:lang w:val="en-US"/>
        </w:rPr>
      </w:pPr>
      <w:r w:rsidRPr="00D23854">
        <w:rPr>
          <w:b/>
          <w:sz w:val="18"/>
          <w:szCs w:val="18"/>
          <w:lang w:val="en-US"/>
        </w:rPr>
        <w:t>†</w:t>
      </w:r>
      <w:r w:rsidR="00D23854">
        <w:rPr>
          <w:b/>
          <w:sz w:val="18"/>
          <w:szCs w:val="18"/>
          <w:lang w:val="en-US"/>
        </w:rPr>
        <w:tab/>
      </w:r>
      <w:r w:rsidRPr="00D23854">
        <w:rPr>
          <w:b/>
          <w:sz w:val="18"/>
          <w:szCs w:val="18"/>
          <w:lang w:val="en-US"/>
        </w:rPr>
        <w:t xml:space="preserve">Dolly with </w:t>
      </w:r>
      <w:r w:rsidRPr="00D23854">
        <w:rPr>
          <w:b/>
          <w:sz w:val="18"/>
          <w:szCs w:val="18"/>
          <w:u w:val="single"/>
          <w:lang w:val="en-US"/>
        </w:rPr>
        <w:t>rigid drawbar</w:t>
      </w:r>
      <w:r w:rsidRPr="00D23854">
        <w:rPr>
          <w:b/>
          <w:sz w:val="18"/>
          <w:szCs w:val="18"/>
          <w:lang w:val="en-US"/>
        </w:rPr>
        <w:t>:</w:t>
      </w:r>
    </w:p>
    <w:p w:rsidR="00D97DFC" w:rsidRPr="00D23854" w:rsidRDefault="00D97DFC" w:rsidP="00D23854">
      <w:pPr>
        <w:ind w:left="1701" w:right="1134"/>
        <w:jc w:val="both"/>
        <w:rPr>
          <w:b/>
          <w:sz w:val="18"/>
          <w:szCs w:val="18"/>
          <w:lang w:val="en-US"/>
        </w:rPr>
      </w:pPr>
      <w:r w:rsidRPr="00D23854">
        <w:rPr>
          <w:b/>
          <w:sz w:val="18"/>
          <w:szCs w:val="18"/>
          <w:lang w:val="en-US"/>
        </w:rPr>
        <w:t>This calculated D-value requirement shall be lower than the certified D</w:t>
      </w:r>
      <w:r w:rsidRPr="00D23854">
        <w:rPr>
          <w:b/>
          <w:sz w:val="18"/>
          <w:szCs w:val="18"/>
          <w:vertAlign w:val="subscript"/>
          <w:lang w:val="en-US"/>
        </w:rPr>
        <w:t>C</w:t>
      </w:r>
      <w:r w:rsidRPr="00D23854">
        <w:rPr>
          <w:b/>
          <w:sz w:val="18"/>
          <w:szCs w:val="18"/>
          <w:lang w:val="en-US"/>
        </w:rPr>
        <w:t xml:space="preserve">-value performance of coupling equipment used. </w:t>
      </w:r>
    </w:p>
    <w:p w:rsidR="00D97DFC" w:rsidRPr="00D23854" w:rsidRDefault="00D23854" w:rsidP="00D23854">
      <w:pPr>
        <w:tabs>
          <w:tab w:val="left" w:pos="1985"/>
        </w:tabs>
        <w:ind w:left="1701" w:right="1134"/>
        <w:jc w:val="both"/>
        <w:rPr>
          <w:b/>
          <w:sz w:val="18"/>
          <w:szCs w:val="18"/>
          <w:lang w:val="en-US"/>
        </w:rPr>
      </w:pPr>
      <w:r>
        <w:rPr>
          <w:b/>
          <w:sz w:val="18"/>
          <w:szCs w:val="18"/>
          <w:lang w:val="en-US"/>
        </w:rPr>
        <w:tab/>
      </w:r>
      <w:r w:rsidR="00D97DFC" w:rsidRPr="00D23854">
        <w:rPr>
          <w:b/>
          <w:sz w:val="18"/>
          <w:szCs w:val="18"/>
          <w:lang w:val="en-US"/>
        </w:rPr>
        <w:t xml:space="preserve">Dolly with </w:t>
      </w:r>
      <w:r w:rsidR="00D97DFC" w:rsidRPr="00D23854">
        <w:rPr>
          <w:b/>
          <w:sz w:val="18"/>
          <w:szCs w:val="18"/>
          <w:u w:val="single"/>
          <w:lang w:val="en-US"/>
        </w:rPr>
        <w:t>hinged drawbar</w:t>
      </w:r>
      <w:r w:rsidR="00D97DFC" w:rsidRPr="00D23854">
        <w:rPr>
          <w:b/>
          <w:sz w:val="18"/>
          <w:szCs w:val="18"/>
          <w:lang w:val="en-US"/>
        </w:rPr>
        <w:t>:</w:t>
      </w:r>
    </w:p>
    <w:p w:rsidR="00D97DFC" w:rsidRPr="00D23854" w:rsidRDefault="00D97DFC" w:rsidP="00D23854">
      <w:pPr>
        <w:spacing w:after="120"/>
        <w:ind w:left="1701" w:right="1134"/>
        <w:jc w:val="both"/>
        <w:rPr>
          <w:b/>
          <w:sz w:val="18"/>
          <w:szCs w:val="18"/>
          <w:lang w:val="en-US"/>
        </w:rPr>
      </w:pPr>
      <w:r w:rsidRPr="00D23854">
        <w:rPr>
          <w:b/>
          <w:sz w:val="18"/>
          <w:szCs w:val="18"/>
          <w:lang w:val="en-US"/>
        </w:rPr>
        <w:t>This calculated D-value requirement shall be lower than the certified D-value performance of coupling equipment used. With a hinged drawbar th</w:t>
      </w:r>
      <w:r w:rsidR="00D23854" w:rsidRPr="00D23854">
        <w:rPr>
          <w:b/>
          <w:sz w:val="18"/>
          <w:szCs w:val="18"/>
          <w:lang w:val="en-US"/>
        </w:rPr>
        <w:t>ere is no V-value requirement.</w:t>
      </w:r>
    </w:p>
    <w:p w:rsidR="00D97DFC" w:rsidRPr="00D23854" w:rsidRDefault="00D97DFC" w:rsidP="00D23854">
      <w:pPr>
        <w:pStyle w:val="ListParagraph"/>
        <w:spacing w:after="120"/>
        <w:ind w:left="2268" w:right="1134" w:hanging="1134"/>
        <w:rPr>
          <w:b/>
          <w:sz w:val="20"/>
          <w:szCs w:val="20"/>
          <w:lang w:val="en-US"/>
        </w:rPr>
      </w:pPr>
      <w:r w:rsidRPr="00D23854">
        <w:rPr>
          <w:b/>
          <w:sz w:val="20"/>
          <w:szCs w:val="20"/>
          <w:lang w:val="en-US"/>
        </w:rPr>
        <w:t>3.4.</w:t>
      </w:r>
      <w:r w:rsidRPr="00D23854">
        <w:rPr>
          <w:b/>
          <w:sz w:val="20"/>
          <w:szCs w:val="20"/>
          <w:lang w:val="en-US"/>
        </w:rPr>
        <w:tab/>
        <w:t>Combination 4:</w:t>
      </w:r>
    </w:p>
    <w:p w:rsidR="00D97DFC" w:rsidRPr="003063A7" w:rsidRDefault="00D97DFC" w:rsidP="00D23854">
      <w:pPr>
        <w:spacing w:after="120"/>
        <w:ind w:left="2268" w:right="1134"/>
        <w:rPr>
          <w:b/>
          <w:lang w:val="en-US"/>
        </w:rPr>
      </w:pPr>
      <w:r w:rsidRPr="003063A7">
        <w:rPr>
          <w:b/>
          <w:lang w:val="en-US"/>
        </w:rPr>
        <w:t>Description:</w:t>
      </w:r>
      <w:r w:rsidRPr="003063A7">
        <w:rPr>
          <w:b/>
          <w:lang w:val="en-US"/>
        </w:rPr>
        <w:tab/>
      </w:r>
      <w:r w:rsidRPr="003063A7">
        <w:rPr>
          <w:b/>
          <w:u w:val="single"/>
          <w:lang w:val="en-US"/>
        </w:rPr>
        <w:t>Rigid truck + center axle trailer + center axle trailer</w:t>
      </w:r>
    </w:p>
    <w:p w:rsidR="00D97DFC" w:rsidRPr="003063A7" w:rsidRDefault="00D97DFC" w:rsidP="00D23854">
      <w:pPr>
        <w:spacing w:after="120"/>
        <w:ind w:left="2268" w:right="1134"/>
        <w:rPr>
          <w:b/>
          <w:lang w:val="en-US"/>
        </w:rPr>
      </w:pPr>
      <w:r w:rsidRPr="003063A7">
        <w:rPr>
          <w:b/>
          <w:lang w:val="en-US"/>
        </w:rPr>
        <w:t>Masses [tonnes]:</w:t>
      </w:r>
    </w:p>
    <w:p w:rsidR="00D97DFC" w:rsidRPr="003063A7" w:rsidRDefault="00D97DFC" w:rsidP="00D23854">
      <w:pPr>
        <w:spacing w:after="120"/>
        <w:ind w:left="2268" w:right="1134"/>
        <w:rPr>
          <w:b/>
          <w:lang w:val="en-US"/>
        </w:rPr>
      </w:pPr>
      <w:r w:rsidRPr="003063A7">
        <w:rPr>
          <w:b/>
          <w:lang w:val="en-US"/>
        </w:rPr>
        <w:t>M</w:t>
      </w:r>
      <w:r w:rsidRPr="003063A7">
        <w:rPr>
          <w:b/>
          <w:vertAlign w:val="subscript"/>
          <w:lang w:val="en-US"/>
        </w:rPr>
        <w:t>1</w:t>
      </w:r>
      <w:r w:rsidRPr="003063A7">
        <w:rPr>
          <w:b/>
          <w:lang w:val="en-US"/>
        </w:rPr>
        <w:t xml:space="preserve"> = total axle load of rigid truck as coupled </w:t>
      </w:r>
    </w:p>
    <w:p w:rsidR="00D97DFC" w:rsidRPr="003063A7" w:rsidRDefault="00D97DFC" w:rsidP="00D23854">
      <w:pPr>
        <w:spacing w:after="120"/>
        <w:ind w:left="2268" w:right="1134"/>
        <w:rPr>
          <w:b/>
          <w:lang w:val="en-US"/>
        </w:rPr>
      </w:pPr>
      <w:r w:rsidRPr="003063A7">
        <w:rPr>
          <w:b/>
          <w:lang w:val="en-US"/>
        </w:rPr>
        <w:t>M</w:t>
      </w:r>
      <w:r w:rsidRPr="003063A7">
        <w:rPr>
          <w:b/>
          <w:vertAlign w:val="subscript"/>
          <w:lang w:val="en-US"/>
        </w:rPr>
        <w:t>2</w:t>
      </w:r>
      <w:r w:rsidRPr="003063A7">
        <w:rPr>
          <w:b/>
          <w:lang w:val="en-US"/>
        </w:rPr>
        <w:t xml:space="preserve"> = total axle load of first center axle trailer as coupled</w:t>
      </w:r>
    </w:p>
    <w:p w:rsidR="00D97DFC" w:rsidRPr="003063A7" w:rsidRDefault="00D97DFC" w:rsidP="00D23854">
      <w:pPr>
        <w:spacing w:after="120"/>
        <w:ind w:left="2268" w:right="1134"/>
        <w:rPr>
          <w:b/>
          <w:lang w:val="en-US"/>
        </w:rPr>
      </w:pPr>
      <w:r w:rsidRPr="003063A7">
        <w:rPr>
          <w:b/>
          <w:lang w:val="en-US"/>
        </w:rPr>
        <w:t>M</w:t>
      </w:r>
      <w:r w:rsidRPr="003063A7">
        <w:rPr>
          <w:b/>
          <w:vertAlign w:val="subscript"/>
          <w:lang w:val="en-US"/>
        </w:rPr>
        <w:t>3</w:t>
      </w:r>
      <w:r w:rsidRPr="003063A7">
        <w:rPr>
          <w:b/>
          <w:lang w:val="en-US"/>
        </w:rPr>
        <w:t xml:space="preserve"> = total axle load of second center axle trailer as coupled</w:t>
      </w:r>
    </w:p>
    <w:p w:rsidR="00D97DFC" w:rsidRPr="003063A7" w:rsidRDefault="00D97DFC" w:rsidP="00D23854">
      <w:pPr>
        <w:spacing w:after="120"/>
        <w:ind w:left="2268" w:right="1134"/>
        <w:rPr>
          <w:b/>
          <w:lang w:val="en-US"/>
        </w:rPr>
      </w:pPr>
      <w:r w:rsidRPr="003063A7">
        <w:rPr>
          <w:b/>
          <w:lang w:val="en-US"/>
        </w:rPr>
        <w:t>M</w:t>
      </w:r>
      <w:r w:rsidRPr="003063A7">
        <w:rPr>
          <w:b/>
          <w:vertAlign w:val="subscript"/>
          <w:lang w:val="en-US"/>
        </w:rPr>
        <w:t>4</w:t>
      </w:r>
      <w:r w:rsidRPr="003063A7">
        <w:rPr>
          <w:b/>
          <w:lang w:val="en-US"/>
        </w:rPr>
        <w:t xml:space="preserve"> = M</w:t>
      </w:r>
      <w:r w:rsidRPr="003063A7">
        <w:rPr>
          <w:b/>
          <w:vertAlign w:val="subscript"/>
          <w:lang w:val="en-US"/>
        </w:rPr>
        <w:t>2</w:t>
      </w:r>
      <w:r w:rsidRPr="003063A7">
        <w:rPr>
          <w:b/>
          <w:lang w:val="en-US"/>
        </w:rPr>
        <w:t xml:space="preserve"> + M</w:t>
      </w:r>
      <w:r w:rsidRPr="003063A7">
        <w:rPr>
          <w:b/>
          <w:vertAlign w:val="subscript"/>
          <w:lang w:val="en-US"/>
        </w:rPr>
        <w:t>3</w:t>
      </w:r>
    </w:p>
    <w:p w:rsidR="00D97DFC" w:rsidRPr="003063A7" w:rsidRDefault="00D97DFC" w:rsidP="00D23854">
      <w:pPr>
        <w:spacing w:after="120"/>
        <w:ind w:left="2268" w:right="1134"/>
        <w:rPr>
          <w:b/>
          <w:lang w:val="en-US"/>
        </w:rPr>
      </w:pPr>
      <w:r w:rsidRPr="003063A7">
        <w:rPr>
          <w:b/>
          <w:lang w:val="en-US"/>
        </w:rPr>
        <w:t>M</w:t>
      </w:r>
      <w:r w:rsidRPr="003063A7">
        <w:rPr>
          <w:b/>
          <w:vertAlign w:val="subscript"/>
          <w:lang w:val="en-US"/>
        </w:rPr>
        <w:t>5</w:t>
      </w:r>
      <w:r w:rsidRPr="003063A7">
        <w:rPr>
          <w:b/>
          <w:lang w:val="en-US"/>
        </w:rPr>
        <w:t xml:space="preserve"> = M</w:t>
      </w:r>
      <w:r w:rsidRPr="003063A7">
        <w:rPr>
          <w:b/>
          <w:vertAlign w:val="subscript"/>
          <w:lang w:val="en-US"/>
        </w:rPr>
        <w:t>1</w:t>
      </w:r>
      <w:r w:rsidRPr="003063A7">
        <w:rPr>
          <w:b/>
          <w:lang w:val="en-US"/>
        </w:rPr>
        <w:t xml:space="preserve"> + M</w:t>
      </w:r>
      <w:r w:rsidRPr="003063A7">
        <w:rPr>
          <w:b/>
          <w:vertAlign w:val="subscript"/>
          <w:lang w:val="en-US"/>
        </w:rPr>
        <w:t>2</w:t>
      </w:r>
    </w:p>
    <w:p w:rsidR="00D97DFC" w:rsidRPr="00E73191" w:rsidRDefault="00D97DFC" w:rsidP="00D23854">
      <w:pPr>
        <w:spacing w:after="120"/>
        <w:ind w:left="2268" w:right="1134"/>
        <w:rPr>
          <w:b/>
          <w:color w:val="000000" w:themeColor="text1"/>
          <w:lang w:val="en-US"/>
        </w:rPr>
      </w:pPr>
      <w:r w:rsidRPr="00E73191">
        <w:rPr>
          <w:b/>
          <w:color w:val="000000" w:themeColor="text1"/>
          <w:lang w:val="en-US"/>
        </w:rPr>
        <w:t>Total combination mass = M</w:t>
      </w:r>
      <w:r w:rsidRPr="00E73191">
        <w:rPr>
          <w:b/>
          <w:color w:val="000000" w:themeColor="text1"/>
          <w:vertAlign w:val="subscript"/>
          <w:lang w:val="en-US"/>
        </w:rPr>
        <w:t>1</w:t>
      </w:r>
      <w:r w:rsidRPr="00E73191">
        <w:rPr>
          <w:b/>
          <w:color w:val="000000" w:themeColor="text1"/>
          <w:lang w:val="en-US"/>
        </w:rPr>
        <w:t xml:space="preserve"> + M</w:t>
      </w:r>
      <w:r w:rsidRPr="00E73191">
        <w:rPr>
          <w:b/>
          <w:color w:val="000000" w:themeColor="text1"/>
          <w:vertAlign w:val="subscript"/>
          <w:lang w:val="en-US"/>
        </w:rPr>
        <w:t>2</w:t>
      </w:r>
      <w:r w:rsidRPr="00E73191">
        <w:rPr>
          <w:b/>
          <w:color w:val="000000" w:themeColor="text1"/>
          <w:lang w:val="en-US"/>
        </w:rPr>
        <w:t xml:space="preserve"> + M</w:t>
      </w:r>
      <w:r w:rsidRPr="00E73191">
        <w:rPr>
          <w:b/>
          <w:color w:val="000000" w:themeColor="text1"/>
          <w:vertAlign w:val="subscript"/>
          <w:lang w:val="en-US"/>
        </w:rPr>
        <w:t>3</w:t>
      </w:r>
      <w:r w:rsidRPr="00E73191">
        <w:rPr>
          <w:b/>
          <w:color w:val="000000" w:themeColor="text1"/>
          <w:lang w:val="en-US"/>
        </w:rPr>
        <w:t xml:space="preserve"> </w:t>
      </w:r>
    </w:p>
    <w:p w:rsidR="00D97DFC" w:rsidRPr="00E73191" w:rsidRDefault="00D97DFC" w:rsidP="00D23854">
      <w:pPr>
        <w:spacing w:after="120"/>
        <w:ind w:left="2268" w:right="1134"/>
        <w:rPr>
          <w:b/>
          <w:color w:val="000000" w:themeColor="text1"/>
          <w:lang w:val="en-US"/>
        </w:rPr>
      </w:pPr>
      <w:r w:rsidRPr="00E73191">
        <w:rPr>
          <w:b/>
          <w:color w:val="000000" w:themeColor="text1"/>
          <w:lang w:val="en-US"/>
        </w:rPr>
        <w:t>Dimensions:</w:t>
      </w:r>
    </w:p>
    <w:p w:rsidR="00D97DFC" w:rsidRPr="00E73191" w:rsidRDefault="00D97DFC" w:rsidP="00D23854">
      <w:pPr>
        <w:spacing w:after="120"/>
        <w:ind w:left="2268" w:right="1134"/>
        <w:rPr>
          <w:b/>
          <w:color w:val="000000" w:themeColor="text1"/>
          <w:lang w:val="en-US"/>
        </w:rPr>
      </w:pPr>
      <w:r w:rsidRPr="00E73191">
        <w:rPr>
          <w:b/>
          <w:color w:val="000000" w:themeColor="text1"/>
          <w:lang w:val="en-US"/>
        </w:rPr>
        <w:t>L</w:t>
      </w:r>
      <w:r w:rsidR="004C0ED7" w:rsidRPr="00E73191">
        <w:rPr>
          <w:b/>
          <w:color w:val="000000" w:themeColor="text1"/>
          <w:vertAlign w:val="subscript"/>
          <w:lang w:val="en-US"/>
        </w:rPr>
        <w:t>1</w:t>
      </w:r>
      <w:r w:rsidRPr="00E73191">
        <w:rPr>
          <w:b/>
          <w:color w:val="000000" w:themeColor="text1"/>
          <w:lang w:val="en-US"/>
        </w:rPr>
        <w:t xml:space="preserve"> = distance from drawbar eye to center of </w:t>
      </w:r>
      <w:r w:rsidR="004C0ED7" w:rsidRPr="00E73191">
        <w:rPr>
          <w:b/>
          <w:color w:val="000000" w:themeColor="text1"/>
          <w:lang w:val="en-US"/>
        </w:rPr>
        <w:t>the</w:t>
      </w:r>
      <w:r w:rsidRPr="00E73191">
        <w:rPr>
          <w:b/>
          <w:color w:val="000000" w:themeColor="text1"/>
          <w:lang w:val="en-US"/>
        </w:rPr>
        <w:t xml:space="preserve"> </w:t>
      </w:r>
      <w:r w:rsidRPr="00E73191">
        <w:rPr>
          <w:b/>
          <w:strike/>
          <w:color w:val="000000" w:themeColor="text1"/>
          <w:lang w:val="en-US"/>
        </w:rPr>
        <w:t>center axle trailer</w:t>
      </w:r>
      <w:r w:rsidRPr="00E73191">
        <w:rPr>
          <w:b/>
          <w:color w:val="000000" w:themeColor="text1"/>
          <w:lang w:val="en-US"/>
        </w:rPr>
        <w:t xml:space="preserve"> axle group </w:t>
      </w:r>
      <w:r w:rsidR="004C0ED7" w:rsidRPr="00E73191">
        <w:rPr>
          <w:b/>
          <w:color w:val="000000" w:themeColor="text1"/>
          <w:lang w:val="en-US"/>
        </w:rPr>
        <w:t>of the first center axle trailer</w:t>
      </w:r>
      <w:r w:rsidRPr="00E73191">
        <w:rPr>
          <w:b/>
          <w:color w:val="000000" w:themeColor="text1"/>
          <w:lang w:val="en-US"/>
        </w:rPr>
        <w:t xml:space="preserve"> [m] </w:t>
      </w:r>
    </w:p>
    <w:p w:rsidR="004C0ED7" w:rsidRPr="00E73191" w:rsidRDefault="004C0ED7" w:rsidP="004C0ED7">
      <w:pPr>
        <w:spacing w:after="120"/>
        <w:ind w:left="2268" w:right="1134"/>
        <w:rPr>
          <w:b/>
          <w:color w:val="000000" w:themeColor="text1"/>
          <w:lang w:val="en-US"/>
        </w:rPr>
      </w:pPr>
      <w:r w:rsidRPr="00E73191">
        <w:rPr>
          <w:b/>
          <w:color w:val="000000" w:themeColor="text1"/>
          <w:lang w:val="en-US"/>
        </w:rPr>
        <w:t>L</w:t>
      </w:r>
      <w:r w:rsidRPr="00E73191">
        <w:rPr>
          <w:b/>
          <w:color w:val="000000" w:themeColor="text1"/>
          <w:vertAlign w:val="subscript"/>
          <w:lang w:val="en-US"/>
        </w:rPr>
        <w:t>2</w:t>
      </w:r>
      <w:r w:rsidRPr="00E73191">
        <w:rPr>
          <w:b/>
          <w:color w:val="000000" w:themeColor="text1"/>
          <w:lang w:val="en-US"/>
        </w:rPr>
        <w:t xml:space="preserve"> = distance from drawbar eye to center of the axle group of the second center axle trailer [m] </w:t>
      </w:r>
    </w:p>
    <w:p w:rsidR="00D97DFC" w:rsidRPr="00E73191" w:rsidRDefault="00D97DFC" w:rsidP="00D23854">
      <w:pPr>
        <w:spacing w:after="120"/>
        <w:ind w:left="2268" w:right="1134"/>
        <w:rPr>
          <w:b/>
          <w:color w:val="000000" w:themeColor="text1"/>
          <w:lang w:val="en-US"/>
        </w:rPr>
      </w:pPr>
      <w:r w:rsidRPr="00E73191">
        <w:rPr>
          <w:b/>
          <w:color w:val="000000" w:themeColor="text1"/>
          <w:lang w:val="en-US"/>
        </w:rPr>
        <w:t>X</w:t>
      </w:r>
      <w:r w:rsidR="004C0ED7" w:rsidRPr="00E73191">
        <w:rPr>
          <w:b/>
          <w:color w:val="000000" w:themeColor="text1"/>
          <w:vertAlign w:val="subscript"/>
          <w:lang w:val="en-US"/>
        </w:rPr>
        <w:t>1</w:t>
      </w:r>
      <w:r w:rsidRPr="00E73191">
        <w:rPr>
          <w:b/>
          <w:color w:val="000000" w:themeColor="text1"/>
          <w:lang w:val="en-US"/>
        </w:rPr>
        <w:t xml:space="preserve"> = length of loaded are</w:t>
      </w:r>
      <w:r w:rsidR="004C0ED7" w:rsidRPr="00E73191">
        <w:rPr>
          <w:b/>
          <w:color w:val="000000" w:themeColor="text1"/>
          <w:lang w:val="en-US"/>
        </w:rPr>
        <w:t>a</w:t>
      </w:r>
      <w:r w:rsidRPr="00E73191">
        <w:rPr>
          <w:b/>
          <w:color w:val="000000" w:themeColor="text1"/>
          <w:lang w:val="en-US"/>
        </w:rPr>
        <w:t xml:space="preserve"> of </w:t>
      </w:r>
      <w:r w:rsidR="004C0ED7" w:rsidRPr="00E73191">
        <w:rPr>
          <w:b/>
          <w:color w:val="000000" w:themeColor="text1"/>
          <w:lang w:val="en-US"/>
        </w:rPr>
        <w:t xml:space="preserve">the first </w:t>
      </w:r>
      <w:r w:rsidRPr="00E73191">
        <w:rPr>
          <w:b/>
          <w:color w:val="000000" w:themeColor="text1"/>
          <w:lang w:val="en-US"/>
        </w:rPr>
        <w:t>center axle trailer [m]</w:t>
      </w:r>
    </w:p>
    <w:p w:rsidR="00D97DFC" w:rsidRPr="00E73191" w:rsidRDefault="004C0ED7" w:rsidP="00D23854">
      <w:pPr>
        <w:spacing w:after="120"/>
        <w:ind w:left="2268" w:right="1134"/>
        <w:rPr>
          <w:b/>
          <w:color w:val="000000" w:themeColor="text1"/>
          <w:lang w:val="en-US"/>
        </w:rPr>
      </w:pPr>
      <w:r w:rsidRPr="00E73191">
        <w:rPr>
          <w:b/>
          <w:color w:val="000000" w:themeColor="text1"/>
          <w:lang w:val="en-US"/>
        </w:rPr>
        <w:t>X</w:t>
      </w:r>
      <w:r w:rsidRPr="00E73191">
        <w:rPr>
          <w:b/>
          <w:color w:val="000000" w:themeColor="text1"/>
          <w:vertAlign w:val="subscript"/>
          <w:lang w:val="en-US"/>
        </w:rPr>
        <w:t>2</w:t>
      </w:r>
      <w:r w:rsidRPr="00E73191">
        <w:rPr>
          <w:b/>
          <w:color w:val="000000" w:themeColor="text1"/>
          <w:lang w:val="en-US"/>
        </w:rPr>
        <w:t xml:space="preserve"> = length of loaded area of the second </w:t>
      </w:r>
      <w:r w:rsidR="00D97DFC" w:rsidRPr="00E73191">
        <w:rPr>
          <w:b/>
          <w:color w:val="000000" w:themeColor="text1"/>
          <w:lang w:val="en-US"/>
        </w:rPr>
        <w:t>center axle trailer [m]</w:t>
      </w:r>
    </w:p>
    <w:p w:rsidR="00D97DFC" w:rsidRPr="003063A7" w:rsidRDefault="00D97DFC" w:rsidP="00D23854">
      <w:pPr>
        <w:spacing w:after="120"/>
        <w:ind w:left="2268" w:right="1134"/>
        <w:jc w:val="both"/>
        <w:rPr>
          <w:b/>
          <w:lang w:val="en-US"/>
        </w:rPr>
      </w:pPr>
      <w:r w:rsidRPr="00E73191">
        <w:rPr>
          <w:b/>
          <w:color w:val="000000" w:themeColor="text1"/>
          <w:lang w:val="en-US"/>
        </w:rPr>
        <w:t>T</w:t>
      </w:r>
      <w:r w:rsidRPr="00E73191">
        <w:rPr>
          <w:b/>
          <w:color w:val="000000" w:themeColor="text1"/>
          <w:vertAlign w:val="subscript"/>
          <w:lang w:val="en-US"/>
        </w:rPr>
        <w:t>1</w:t>
      </w:r>
      <w:r w:rsidRPr="00E73191">
        <w:rPr>
          <w:b/>
          <w:color w:val="000000" w:themeColor="text1"/>
          <w:lang w:val="en-US"/>
        </w:rPr>
        <w:t xml:space="preserve"> = distance from center of axle group to coupling point of clevis coupling in rear end of first center axle trailer [</w:t>
      </w:r>
      <w:r w:rsidRPr="003063A7">
        <w:rPr>
          <w:b/>
          <w:lang w:val="en-US"/>
        </w:rPr>
        <w:t>m]</w:t>
      </w:r>
    </w:p>
    <w:p w:rsidR="00D97DFC" w:rsidRPr="003063A7" w:rsidRDefault="00D97DFC" w:rsidP="00D23854">
      <w:pPr>
        <w:spacing w:after="120"/>
        <w:ind w:left="2268" w:right="1134"/>
        <w:jc w:val="both"/>
        <w:rPr>
          <w:b/>
          <w:lang w:val="en-US"/>
        </w:rPr>
      </w:pPr>
      <w:r w:rsidRPr="003063A7">
        <w:rPr>
          <w:b/>
          <w:lang w:val="en-US"/>
        </w:rPr>
        <w:t>a = 2.4 [m/s</w:t>
      </w:r>
      <w:r w:rsidRPr="003063A7">
        <w:rPr>
          <w:b/>
          <w:vertAlign w:val="superscript"/>
          <w:lang w:val="en-US"/>
        </w:rPr>
        <w:t>2</w:t>
      </w:r>
      <w:r w:rsidRPr="003063A7">
        <w:rPr>
          <w:b/>
          <w:lang w:val="en-US"/>
        </w:rPr>
        <w:t>] for semitrailer with steel suspension; 1.8 [m/s</w:t>
      </w:r>
      <w:r w:rsidRPr="003063A7">
        <w:rPr>
          <w:b/>
          <w:vertAlign w:val="superscript"/>
          <w:lang w:val="en-US"/>
        </w:rPr>
        <w:t>2</w:t>
      </w:r>
      <w:r w:rsidRPr="003063A7">
        <w:rPr>
          <w:b/>
          <w:lang w:val="en-US"/>
        </w:rPr>
        <w:t>] for semitrailer with air suspension</w:t>
      </w:r>
    </w:p>
    <w:p w:rsidR="00D97DFC" w:rsidRPr="003063A7" w:rsidRDefault="00D97DFC" w:rsidP="00D23854">
      <w:pPr>
        <w:spacing w:after="120"/>
        <w:ind w:left="2268" w:right="1134"/>
        <w:jc w:val="both"/>
        <w:rPr>
          <w:b/>
          <w:lang w:val="en-US"/>
        </w:rPr>
      </w:pPr>
      <w:r w:rsidRPr="003063A7">
        <w:rPr>
          <w:b/>
          <w:lang w:val="en-US"/>
        </w:rPr>
        <w:t>Coupling capability requirement:</w:t>
      </w:r>
    </w:p>
    <w:p w:rsidR="00D97DFC" w:rsidRPr="003063A7" w:rsidRDefault="00D97DFC" w:rsidP="00D23854">
      <w:pPr>
        <w:keepNext/>
        <w:keepLines/>
        <w:spacing w:after="120"/>
        <w:ind w:left="2268" w:right="1134"/>
        <w:rPr>
          <w:b/>
          <w:lang w:val="en-US"/>
        </w:rPr>
      </w:pPr>
      <w:r w:rsidRPr="003063A7">
        <w:rPr>
          <w:b/>
          <w:lang w:val="en-US"/>
        </w:rPr>
        <w:lastRenderedPageBreak/>
        <w:t>Clevis couplings:</w:t>
      </w:r>
      <w:r w:rsidRPr="003063A7">
        <w:rPr>
          <w:b/>
          <w:lang w:val="en-US"/>
        </w:rPr>
        <w:tab/>
      </w:r>
      <w:r w:rsidRPr="003063A7">
        <w:rPr>
          <w:b/>
          <w:lang w:val="en-US"/>
        </w:rPr>
        <w:tab/>
      </w:r>
      <w:r w:rsidRPr="003063A7">
        <w:rPr>
          <w:b/>
          <w:lang w:val="en-US"/>
        </w:rPr>
        <w:tab/>
      </w:r>
      <m:oMath>
        <m:r>
          <m:rPr>
            <m:sty m:val="bi"/>
          </m:rPr>
          <w:rPr>
            <w:rFonts w:ascii="Cambria Math" w:hAnsi="Cambria Math"/>
          </w:rPr>
          <m:t>D=0.9</m:t>
        </m:r>
        <m:r>
          <m:rPr>
            <m:sty m:val="bi"/>
          </m:rPr>
          <w:rPr>
            <w:rFonts w:ascii="Cambria Math" w:hAnsi="Cambria Math"/>
          </w:rPr>
          <m:t>g</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4</m:t>
                </m:r>
              </m:sub>
            </m:sSub>
          </m:num>
          <m:den>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4</m:t>
                </m:r>
              </m:sub>
            </m:sSub>
          </m:den>
        </m:f>
      </m:oMath>
      <w:r w:rsidRPr="003063A7">
        <w:rPr>
          <w:b/>
          <w:lang w:val="en-US"/>
        </w:rPr>
        <w:t xml:space="preserve"> </w:t>
      </w:r>
      <w:r w:rsidRPr="003063A7">
        <w:rPr>
          <w:b/>
          <w:lang w:val="en-US"/>
        </w:rPr>
        <w:tab/>
      </w:r>
    </w:p>
    <w:p w:rsidR="00D97DFC" w:rsidRPr="003063A7" w:rsidRDefault="00D97DFC" w:rsidP="00D23854">
      <w:pPr>
        <w:keepNext/>
        <w:keepLines/>
        <w:spacing w:after="120"/>
        <w:ind w:left="4536" w:right="1134" w:firstLine="567"/>
        <w:rPr>
          <w:b/>
          <w:lang w:val="en-US"/>
        </w:rPr>
      </w:pPr>
      <w:r w:rsidRPr="003063A7">
        <w:rPr>
          <w:b/>
          <w:lang w:val="en-US"/>
        </w:rPr>
        <w:t>V= V</w:t>
      </w:r>
      <w:r w:rsidRPr="003063A7">
        <w:rPr>
          <w:b/>
          <w:vertAlign w:val="subscript"/>
          <w:lang w:val="en-US"/>
        </w:rPr>
        <w:t>1</w:t>
      </w:r>
      <w:r w:rsidRPr="003063A7">
        <w:rPr>
          <w:b/>
          <w:lang w:val="en-US"/>
        </w:rPr>
        <w:tab/>
      </w:r>
    </w:p>
    <w:p w:rsidR="00D23854" w:rsidRDefault="009F0DC3" w:rsidP="00D23854">
      <w:pPr>
        <w:keepNext/>
        <w:keepLines/>
        <w:spacing w:after="120"/>
        <w:ind w:left="4536" w:right="1134" w:firstLine="567"/>
        <w:rPr>
          <w:b/>
          <w:lang w:val="en-US"/>
        </w:rPr>
      </w:pP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2</m:t>
            </m:r>
          </m:sub>
        </m:sSub>
        <m:r>
          <m:rPr>
            <m:sty m:val="bi"/>
          </m:rPr>
          <w:rPr>
            <w:rFonts w:ascii="Cambria Math" w:hAnsi="Cambria Math"/>
          </w:rPr>
          <m:t>=a</m:t>
        </m:r>
        <m:f>
          <m:fPr>
            <m:ctrlPr>
              <w:rPr>
                <w:rFonts w:ascii="Cambria Math" w:hAnsi="Cambria Math"/>
                <w:b/>
                <w:i/>
              </w:rPr>
            </m:ctrlPr>
          </m:fPr>
          <m:num>
            <m:sSubSup>
              <m:sSubSupPr>
                <m:ctrlPr>
                  <w:rPr>
                    <w:rFonts w:ascii="Cambria Math" w:hAnsi="Cambria Math"/>
                    <w:b/>
                    <w:i/>
                  </w:rPr>
                </m:ctrlPr>
              </m:sSubSupPr>
              <m:e>
                <m:r>
                  <m:rPr>
                    <m:sty m:val="bi"/>
                  </m:rPr>
                  <w:rPr>
                    <w:rFonts w:ascii="Cambria Math" w:hAnsi="Cambria Math"/>
                  </w:rPr>
                  <m:t>X</m:t>
                </m:r>
              </m:e>
              <m:sub>
                <m:r>
                  <m:rPr>
                    <m:sty m:val="bi"/>
                  </m:rPr>
                  <w:rPr>
                    <w:rFonts w:ascii="Cambria Math" w:hAnsi="Cambria Math"/>
                  </w:rPr>
                  <m:t>2</m:t>
                </m:r>
              </m:sub>
              <m:sup>
                <m:r>
                  <m:rPr>
                    <m:sty m:val="bi"/>
                  </m:rPr>
                  <w:rPr>
                    <w:rFonts w:ascii="Cambria Math" w:hAnsi="Cambria Math"/>
                  </w:rPr>
                  <m:t>2</m:t>
                </m:r>
              </m:sup>
            </m:sSubSup>
          </m:num>
          <m:den>
            <m:sSubSup>
              <m:sSubSupPr>
                <m:ctrlPr>
                  <w:rPr>
                    <w:rFonts w:ascii="Cambria Math" w:hAnsi="Cambria Math"/>
                    <w:b/>
                    <w:i/>
                  </w:rPr>
                </m:ctrlPr>
              </m:sSubSupPr>
              <m:e>
                <m:r>
                  <m:rPr>
                    <m:sty m:val="bi"/>
                  </m:rPr>
                  <w:rPr>
                    <w:rFonts w:ascii="Cambria Math" w:hAnsi="Cambria Math"/>
                  </w:rPr>
                  <m:t>L</m:t>
                </m:r>
              </m:e>
              <m:sub>
                <m:r>
                  <m:rPr>
                    <m:sty m:val="bi"/>
                  </m:rPr>
                  <w:rPr>
                    <w:rFonts w:ascii="Cambria Math" w:hAnsi="Cambria Math"/>
                  </w:rPr>
                  <m:t>2</m:t>
                </m:r>
              </m:sub>
              <m:sup>
                <m:r>
                  <m:rPr>
                    <m:sty m:val="bi"/>
                  </m:rPr>
                  <w:rPr>
                    <w:rFonts w:ascii="Cambria Math" w:hAnsi="Cambria Math"/>
                  </w:rPr>
                  <m:t>2</m:t>
                </m:r>
              </m:sup>
            </m:sSubSup>
          </m:den>
        </m:f>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3</m:t>
            </m:r>
          </m:sub>
        </m:sSub>
      </m:oMath>
      <w:r w:rsidR="00D97DFC" w:rsidRPr="003063A7">
        <w:rPr>
          <w:b/>
          <w:lang w:val="en-US"/>
        </w:rPr>
        <w:tab/>
      </w:r>
    </w:p>
    <w:p w:rsidR="00D97DFC" w:rsidRDefault="00D97DFC" w:rsidP="00D23854">
      <w:pPr>
        <w:keepNext/>
        <w:keepLines/>
        <w:spacing w:after="120"/>
        <w:ind w:left="4536" w:right="1134" w:firstLine="567"/>
        <w:rPr>
          <w:b/>
          <w:lang w:val="en-US"/>
        </w:rPr>
      </w:pPr>
      <w:r w:rsidRPr="003063A7">
        <w:rPr>
          <w:b/>
          <w:lang w:val="en-US"/>
        </w:rPr>
        <w:tab/>
      </w:r>
      <m:oMath>
        <m:sSub>
          <m:sSubPr>
            <m:ctrlPr>
              <w:rPr>
                <w:rFonts w:ascii="Cambria Math" w:hAnsi="Cambria Math"/>
                <w:b/>
                <w:i/>
                <w:color w:val="000000" w:themeColor="text1"/>
              </w:rPr>
            </m:ctrlPr>
          </m:sSubPr>
          <m:e>
            <m:r>
              <m:rPr>
                <m:sty m:val="bi"/>
              </m:rPr>
              <w:rPr>
                <w:rFonts w:ascii="Cambria Math" w:hAnsi="Cambria Math"/>
                <w:color w:val="000000" w:themeColor="text1"/>
              </w:rPr>
              <m:t>V</m:t>
            </m:r>
          </m:e>
          <m:sub>
            <m:r>
              <m:rPr>
                <m:sty m:val="bi"/>
              </m:rPr>
              <w:rPr>
                <w:rFonts w:ascii="Cambria Math" w:hAnsi="Cambria Math"/>
                <w:color w:val="000000" w:themeColor="text1"/>
              </w:rPr>
              <m:t>1</m:t>
            </m:r>
          </m:sub>
        </m:sSub>
        <m:r>
          <m:rPr>
            <m:sty m:val="bi"/>
          </m:rPr>
          <w:rPr>
            <w:rFonts w:ascii="Cambria Math" w:hAnsi="Cambria Math"/>
            <w:color w:val="000000" w:themeColor="text1"/>
          </w:rPr>
          <m:t>=</m:t>
        </m:r>
        <m:rad>
          <m:radPr>
            <m:degHide m:val="1"/>
            <m:ctrlPr>
              <w:rPr>
                <w:rFonts w:ascii="Cambria Math" w:hAnsi="Cambria Math"/>
                <w:b/>
                <w:i/>
                <w:color w:val="000000" w:themeColor="text1"/>
              </w:rPr>
            </m:ctrlPr>
          </m:radPr>
          <m:deg/>
          <m:e>
            <m:sSup>
              <m:sSupPr>
                <m:ctrlPr>
                  <w:rPr>
                    <w:rFonts w:ascii="Cambria Math" w:hAnsi="Cambria Math"/>
                    <w:b/>
                    <w:i/>
                    <w:color w:val="000000" w:themeColor="text1"/>
                  </w:rPr>
                </m:ctrlPr>
              </m:sSupPr>
              <m:e>
                <m:d>
                  <m:dPr>
                    <m:ctrlPr>
                      <w:rPr>
                        <w:rFonts w:ascii="Cambria Math" w:hAnsi="Cambria Math"/>
                        <w:b/>
                        <w:i/>
                        <w:color w:val="000000" w:themeColor="text1"/>
                      </w:rPr>
                    </m:ctrlPr>
                  </m:dPr>
                  <m:e>
                    <m:r>
                      <m:rPr>
                        <m:sty m:val="bi"/>
                      </m:rPr>
                      <w:rPr>
                        <w:rFonts w:ascii="Cambria Math" w:hAnsi="Cambria Math"/>
                        <w:color w:val="000000" w:themeColor="text1"/>
                      </w:rPr>
                      <m:t>a</m:t>
                    </m:r>
                    <m:f>
                      <m:fPr>
                        <m:ctrlPr>
                          <w:rPr>
                            <w:rFonts w:ascii="Cambria Math" w:hAnsi="Cambria Math"/>
                            <w:b/>
                            <w:i/>
                            <w:color w:val="000000" w:themeColor="text1"/>
                          </w:rPr>
                        </m:ctrlPr>
                      </m:fPr>
                      <m:num>
                        <m:sSubSup>
                          <m:sSubSupPr>
                            <m:ctrlPr>
                              <w:rPr>
                                <w:rFonts w:ascii="Cambria Math" w:hAnsi="Cambria Math"/>
                                <w:b/>
                                <w:i/>
                                <w:color w:val="000000" w:themeColor="text1"/>
                              </w:rPr>
                            </m:ctrlPr>
                          </m:sSubSupPr>
                          <m:e>
                            <m:r>
                              <m:rPr>
                                <m:sty m:val="bi"/>
                              </m:rPr>
                              <w:rPr>
                                <w:rFonts w:ascii="Cambria Math" w:hAnsi="Cambria Math"/>
                                <w:color w:val="000000" w:themeColor="text1"/>
                              </w:rPr>
                              <m:t>X</m:t>
                            </m:r>
                          </m:e>
                          <m:sub>
                            <m:r>
                              <m:rPr>
                                <m:sty m:val="bi"/>
                              </m:rPr>
                              <w:rPr>
                                <w:rFonts w:ascii="Cambria Math" w:hAnsi="Cambria Math"/>
                                <w:color w:val="000000" w:themeColor="text1"/>
                              </w:rPr>
                              <m:t>1</m:t>
                            </m:r>
                          </m:sub>
                          <m:sup>
                            <m:r>
                              <m:rPr>
                                <m:sty m:val="bi"/>
                              </m:rPr>
                              <w:rPr>
                                <w:rFonts w:ascii="Cambria Math" w:hAnsi="Cambria Math"/>
                                <w:color w:val="000000" w:themeColor="text1"/>
                              </w:rPr>
                              <m:t>2</m:t>
                            </m:r>
                          </m:sup>
                        </m:sSubSup>
                      </m:num>
                      <m:den>
                        <m:sSubSup>
                          <m:sSubSupPr>
                            <m:ctrlPr>
                              <w:rPr>
                                <w:rFonts w:ascii="Cambria Math" w:hAnsi="Cambria Math"/>
                                <w:b/>
                                <w:i/>
                                <w:color w:val="000000" w:themeColor="text1"/>
                              </w:rPr>
                            </m:ctrlPr>
                          </m:sSubSupPr>
                          <m:e>
                            <m:r>
                              <m:rPr>
                                <m:sty m:val="bi"/>
                              </m:rPr>
                              <w:rPr>
                                <w:rFonts w:ascii="Cambria Math" w:hAnsi="Cambria Math"/>
                                <w:color w:val="000000" w:themeColor="text1"/>
                              </w:rPr>
                              <m:t>L</m:t>
                            </m:r>
                          </m:e>
                          <m:sub>
                            <m:r>
                              <m:rPr>
                                <m:sty m:val="bi"/>
                              </m:rPr>
                              <w:rPr>
                                <w:rFonts w:ascii="Cambria Math" w:hAnsi="Cambria Math"/>
                                <w:color w:val="000000" w:themeColor="text1"/>
                              </w:rPr>
                              <m:t>1</m:t>
                            </m:r>
                          </m:sub>
                          <m:sup>
                            <m:r>
                              <m:rPr>
                                <m:sty m:val="bi"/>
                              </m:rPr>
                              <w:rPr>
                                <w:rFonts w:ascii="Cambria Math" w:hAnsi="Cambria Math"/>
                                <w:color w:val="000000" w:themeColor="text1"/>
                              </w:rPr>
                              <m:t>2</m:t>
                            </m:r>
                          </m:sup>
                        </m:sSubSup>
                      </m:den>
                    </m:f>
                    <m:sSub>
                      <m:sSubPr>
                        <m:ctrlPr>
                          <w:rPr>
                            <w:rFonts w:ascii="Cambria Math" w:hAnsi="Cambria Math"/>
                            <w:b/>
                            <w:i/>
                            <w:color w:val="000000" w:themeColor="text1"/>
                          </w:rPr>
                        </m:ctrlPr>
                      </m:sSubPr>
                      <m:e>
                        <m:r>
                          <m:rPr>
                            <m:sty m:val="bi"/>
                          </m:rPr>
                          <w:rPr>
                            <w:rFonts w:ascii="Cambria Math" w:hAnsi="Cambria Math"/>
                            <w:color w:val="000000" w:themeColor="text1"/>
                          </w:rPr>
                          <m:t>M</m:t>
                        </m:r>
                      </m:e>
                      <m:sub>
                        <m:r>
                          <m:rPr>
                            <m:sty m:val="bi"/>
                          </m:rPr>
                          <w:rPr>
                            <w:rFonts w:ascii="Cambria Math" w:hAnsi="Cambria Math"/>
                            <w:color w:val="000000" w:themeColor="text1"/>
                          </w:rPr>
                          <m:t>2</m:t>
                        </m:r>
                      </m:sub>
                    </m:sSub>
                  </m:e>
                </m:d>
              </m:e>
              <m:sup>
                <m:r>
                  <m:rPr>
                    <m:sty m:val="bi"/>
                  </m:rPr>
                  <w:rPr>
                    <w:rFonts w:ascii="Cambria Math" w:hAnsi="Cambria Math"/>
                    <w:color w:val="000000" w:themeColor="text1"/>
                  </w:rPr>
                  <m:t>2</m:t>
                </m:r>
              </m:sup>
            </m:sSup>
            <m:r>
              <m:rPr>
                <m:sty m:val="bi"/>
              </m:rPr>
              <w:rPr>
                <w:rFonts w:ascii="Cambria Math" w:hAnsi="Cambria Math"/>
                <w:color w:val="000000" w:themeColor="text1"/>
              </w:rPr>
              <m:t>+</m:t>
            </m:r>
            <m:sSup>
              <m:sSupPr>
                <m:ctrlPr>
                  <w:rPr>
                    <w:rFonts w:ascii="Cambria Math" w:hAnsi="Cambria Math"/>
                    <w:b/>
                    <w:i/>
                    <w:color w:val="000000" w:themeColor="text1"/>
                  </w:rPr>
                </m:ctrlPr>
              </m:sSupPr>
              <m:e>
                <m:d>
                  <m:dPr>
                    <m:ctrlPr>
                      <w:rPr>
                        <w:rFonts w:ascii="Cambria Math" w:hAnsi="Cambria Math"/>
                        <w:b/>
                        <w:i/>
                        <w:color w:val="000000" w:themeColor="text1"/>
                      </w:rPr>
                    </m:ctrlPr>
                  </m:dPr>
                  <m:e>
                    <m:f>
                      <m:fPr>
                        <m:ctrlPr>
                          <w:rPr>
                            <w:rFonts w:ascii="Cambria Math" w:hAnsi="Cambria Math"/>
                            <w:b/>
                            <w:i/>
                            <w:color w:val="000000" w:themeColor="text1"/>
                          </w:rPr>
                        </m:ctrlPr>
                      </m:fPr>
                      <m:num>
                        <m:sSubSup>
                          <m:sSubSupPr>
                            <m:ctrlPr>
                              <w:rPr>
                                <w:rFonts w:ascii="Cambria Math" w:hAnsi="Cambria Math"/>
                                <w:b/>
                                <w:i/>
                                <w:color w:val="000000" w:themeColor="text1"/>
                              </w:rPr>
                            </m:ctrlPr>
                          </m:sSubSupPr>
                          <m:e>
                            <m:r>
                              <m:rPr>
                                <m:sty m:val="bi"/>
                              </m:rPr>
                              <w:rPr>
                                <w:rFonts w:ascii="Cambria Math" w:hAnsi="Cambria Math"/>
                                <w:color w:val="000000" w:themeColor="text1"/>
                              </w:rPr>
                              <m:t>T</m:t>
                            </m:r>
                          </m:e>
                          <m:sub>
                            <m:r>
                              <m:rPr>
                                <m:sty m:val="bi"/>
                              </m:rPr>
                              <w:rPr>
                                <w:rFonts w:ascii="Cambria Math" w:hAnsi="Cambria Math"/>
                                <w:color w:val="000000" w:themeColor="text1"/>
                              </w:rPr>
                              <m:t>1</m:t>
                            </m:r>
                          </m:sub>
                          <m:sup>
                            <m:r>
                              <m:rPr>
                                <m:sty m:val="bi"/>
                              </m:rPr>
                              <w:rPr>
                                <w:rFonts w:ascii="Cambria Math" w:hAnsi="Cambria Math"/>
                                <w:color w:val="000000" w:themeColor="text1"/>
                              </w:rPr>
                              <m:t>2</m:t>
                            </m:r>
                          </m:sup>
                        </m:sSubSup>
                      </m:num>
                      <m:den>
                        <m:sSubSup>
                          <m:sSubSupPr>
                            <m:ctrlPr>
                              <w:rPr>
                                <w:rFonts w:ascii="Cambria Math" w:hAnsi="Cambria Math"/>
                                <w:b/>
                                <w:i/>
                                <w:color w:val="000000" w:themeColor="text1"/>
                              </w:rPr>
                            </m:ctrlPr>
                          </m:sSubSupPr>
                          <m:e>
                            <m:r>
                              <m:rPr>
                                <m:sty m:val="bi"/>
                              </m:rPr>
                              <w:rPr>
                                <w:rFonts w:ascii="Cambria Math" w:hAnsi="Cambria Math"/>
                                <w:color w:val="000000" w:themeColor="text1"/>
                              </w:rPr>
                              <m:t>L</m:t>
                            </m:r>
                          </m:e>
                          <m:sub>
                            <m:r>
                              <m:rPr>
                                <m:sty m:val="bi"/>
                              </m:rPr>
                              <w:rPr>
                                <w:rFonts w:ascii="Cambria Math" w:hAnsi="Cambria Math"/>
                                <w:color w:val="000000" w:themeColor="text1"/>
                              </w:rPr>
                              <m:t>1</m:t>
                            </m:r>
                          </m:sub>
                          <m:sup>
                            <m:r>
                              <m:rPr>
                                <m:sty m:val="bi"/>
                              </m:rPr>
                              <w:rPr>
                                <w:rFonts w:ascii="Cambria Math" w:hAnsi="Cambria Math"/>
                                <w:color w:val="000000" w:themeColor="text1"/>
                              </w:rPr>
                              <m:t>2</m:t>
                            </m:r>
                          </m:sup>
                        </m:sSubSup>
                      </m:den>
                    </m:f>
                    <m:sSub>
                      <m:sSubPr>
                        <m:ctrlPr>
                          <w:rPr>
                            <w:rFonts w:ascii="Cambria Math" w:hAnsi="Cambria Math"/>
                            <w:b/>
                            <w:i/>
                            <w:color w:val="000000" w:themeColor="text1"/>
                          </w:rPr>
                        </m:ctrlPr>
                      </m:sSubPr>
                      <m:e>
                        <m:r>
                          <m:rPr>
                            <m:sty m:val="bi"/>
                          </m:rPr>
                          <w:rPr>
                            <w:rFonts w:ascii="Cambria Math" w:hAnsi="Cambria Math"/>
                            <w:color w:val="000000" w:themeColor="text1"/>
                          </w:rPr>
                          <m:t>V</m:t>
                        </m:r>
                      </m:e>
                      <m:sub>
                        <m:r>
                          <m:rPr>
                            <m:sty m:val="bi"/>
                          </m:rPr>
                          <w:rPr>
                            <w:rFonts w:ascii="Cambria Math" w:hAnsi="Cambria Math"/>
                            <w:color w:val="000000" w:themeColor="text1"/>
                          </w:rPr>
                          <m:t>2</m:t>
                        </m:r>
                      </m:sub>
                    </m:sSub>
                  </m:e>
                </m:d>
              </m:e>
              <m:sup>
                <m:r>
                  <m:rPr>
                    <m:sty m:val="bi"/>
                  </m:rPr>
                  <w:rPr>
                    <w:rFonts w:ascii="Cambria Math" w:hAnsi="Cambria Math"/>
                    <w:color w:val="000000" w:themeColor="text1"/>
                  </w:rPr>
                  <m:t>2</m:t>
                </m:r>
              </m:sup>
            </m:sSup>
          </m:e>
        </m:rad>
      </m:oMath>
      <w:r w:rsidRPr="003063A7">
        <w:rPr>
          <w:b/>
          <w:lang w:val="en-US"/>
        </w:rPr>
        <w:tab/>
      </w:r>
    </w:p>
    <w:p w:rsidR="00347339" w:rsidRDefault="00347339" w:rsidP="00D23854">
      <w:pPr>
        <w:spacing w:after="120"/>
        <w:ind w:left="1418" w:hanging="567"/>
        <w:contextualSpacing/>
        <w:rPr>
          <w:b/>
          <w:lang w:val="en-US"/>
        </w:rPr>
      </w:pPr>
      <w:r>
        <w:rPr>
          <w:noProof/>
          <w:lang w:eastAsia="en-GB"/>
        </w:rPr>
        <w:drawing>
          <wp:anchor distT="0" distB="0" distL="114300" distR="114300" simplePos="0" relativeHeight="251662336" behindDoc="0" locked="0" layoutInCell="1" allowOverlap="1" wp14:anchorId="21244FE3" wp14:editId="09197941">
            <wp:simplePos x="0" y="0"/>
            <wp:positionH relativeFrom="column">
              <wp:posOffset>2081530</wp:posOffset>
            </wp:positionH>
            <wp:positionV relativeFrom="paragraph">
              <wp:posOffset>77470</wp:posOffset>
            </wp:positionV>
            <wp:extent cx="877570" cy="34099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7570"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7DFC" w:rsidRPr="003063A7" w:rsidRDefault="00D97DFC" w:rsidP="00347339">
      <w:pPr>
        <w:spacing w:after="120"/>
        <w:ind w:left="1418" w:hanging="567"/>
        <w:contextualSpacing/>
        <w:rPr>
          <w:b/>
          <w:lang w:val="en-US"/>
        </w:rPr>
      </w:pPr>
      <w:r w:rsidRPr="003063A7">
        <w:rPr>
          <w:b/>
          <w:lang w:val="en-US"/>
        </w:rPr>
        <w:t>Note:</w:t>
      </w:r>
      <w:r>
        <w:rPr>
          <w:b/>
          <w:lang w:val="en-US"/>
        </w:rPr>
        <w:t xml:space="preserve"> </w:t>
      </w:r>
      <w:r>
        <w:rPr>
          <w:b/>
          <w:lang w:val="en-US"/>
        </w:rPr>
        <w:tab/>
      </w:r>
      <w:r w:rsidRPr="003063A7">
        <w:rPr>
          <w:b/>
          <w:lang w:val="en-US"/>
        </w:rPr>
        <w:t xml:space="preserve"> </w:t>
      </w:r>
      <w:r>
        <w:rPr>
          <w:b/>
          <w:lang w:val="en-US"/>
        </w:rPr>
        <w:t xml:space="preserve"> </w:t>
      </w:r>
      <w:r w:rsidRPr="003063A7">
        <w:rPr>
          <w:b/>
          <w:lang w:val="en-US"/>
        </w:rPr>
        <w:t xml:space="preserve">(If less than 1.0, </w:t>
      </w:r>
      <w:r w:rsidR="00347339">
        <w:rPr>
          <w:b/>
          <w:lang w:val="en-US"/>
        </w:rPr>
        <w:t>the value of 1.0 shall be used)</w:t>
      </w:r>
    </w:p>
    <w:p w:rsidR="00347339" w:rsidRDefault="00347339" w:rsidP="00347339">
      <w:pPr>
        <w:pStyle w:val="ListParagraph"/>
        <w:spacing w:after="120"/>
        <w:ind w:left="2268" w:right="1134" w:hanging="1134"/>
        <w:rPr>
          <w:b/>
          <w:sz w:val="20"/>
          <w:szCs w:val="20"/>
          <w:lang w:val="en-US"/>
        </w:rPr>
      </w:pPr>
    </w:p>
    <w:p w:rsidR="00D97DFC" w:rsidRPr="00D23854" w:rsidRDefault="00D97DFC" w:rsidP="00347339">
      <w:pPr>
        <w:pStyle w:val="ListParagraph"/>
        <w:spacing w:after="120"/>
        <w:ind w:left="2268" w:right="1134" w:hanging="1134"/>
        <w:rPr>
          <w:b/>
          <w:sz w:val="20"/>
          <w:szCs w:val="20"/>
          <w:lang w:val="en-US"/>
        </w:rPr>
      </w:pPr>
      <w:r w:rsidRPr="00D23854">
        <w:rPr>
          <w:b/>
          <w:sz w:val="20"/>
          <w:szCs w:val="20"/>
          <w:lang w:val="en-US"/>
        </w:rPr>
        <w:t>3.5.</w:t>
      </w:r>
      <w:r w:rsidRPr="00D23854">
        <w:rPr>
          <w:b/>
          <w:sz w:val="20"/>
          <w:szCs w:val="20"/>
          <w:lang w:val="en-US"/>
        </w:rPr>
        <w:tab/>
        <w:t>Combination 5:</w:t>
      </w:r>
    </w:p>
    <w:p w:rsidR="00D97DFC" w:rsidRPr="00D23854" w:rsidRDefault="00D97DFC" w:rsidP="00D23854">
      <w:pPr>
        <w:spacing w:after="120"/>
        <w:ind w:left="2268" w:right="1134"/>
        <w:rPr>
          <w:b/>
          <w:lang w:val="en-US"/>
        </w:rPr>
      </w:pPr>
      <w:r w:rsidRPr="00D23854">
        <w:rPr>
          <w:b/>
          <w:lang w:val="en-US"/>
        </w:rPr>
        <w:t xml:space="preserve">Description: </w:t>
      </w:r>
      <w:r w:rsidRPr="00D23854">
        <w:rPr>
          <w:b/>
          <w:lang w:val="en-US"/>
        </w:rPr>
        <w:tab/>
      </w:r>
      <w:r w:rsidRPr="00D23854">
        <w:rPr>
          <w:b/>
          <w:u w:val="single"/>
          <w:lang w:val="en-US"/>
        </w:rPr>
        <w:t>Tractor + Link-trailer* + Semitrailer</w:t>
      </w:r>
    </w:p>
    <w:p w:rsidR="00D97DFC" w:rsidRPr="00D23854" w:rsidRDefault="00D97DFC" w:rsidP="00D23854">
      <w:pPr>
        <w:spacing w:after="120"/>
        <w:ind w:left="2268" w:right="1134"/>
        <w:rPr>
          <w:b/>
          <w:lang w:val="en-US"/>
        </w:rPr>
      </w:pPr>
      <w:r w:rsidRPr="00D23854">
        <w:rPr>
          <w:b/>
          <w:lang w:val="en-US"/>
        </w:rPr>
        <w:t>Masses [tonnes]:</w:t>
      </w:r>
    </w:p>
    <w:p w:rsidR="00D97DFC" w:rsidRPr="00D23854" w:rsidRDefault="00D97DFC" w:rsidP="00D23854">
      <w:pPr>
        <w:spacing w:after="120"/>
        <w:ind w:left="2268" w:right="1134"/>
        <w:rPr>
          <w:b/>
          <w:lang w:val="en-US"/>
        </w:rPr>
      </w:pPr>
      <w:r w:rsidRPr="00D23854">
        <w:rPr>
          <w:b/>
          <w:lang w:val="en-US"/>
        </w:rPr>
        <w:t>M</w:t>
      </w:r>
      <w:r w:rsidRPr="00D23854">
        <w:rPr>
          <w:b/>
          <w:vertAlign w:val="subscript"/>
          <w:lang w:val="en-US"/>
        </w:rPr>
        <w:t>1</w:t>
      </w:r>
      <w:r w:rsidRPr="00D23854">
        <w:rPr>
          <w:b/>
          <w:lang w:val="en-US"/>
        </w:rPr>
        <w:t xml:space="preserve"> = total axle load of tractor as coupled (including support load from link-trailer)</w:t>
      </w:r>
    </w:p>
    <w:p w:rsidR="00D97DFC" w:rsidRPr="00D23854" w:rsidRDefault="00D97DFC" w:rsidP="00D23854">
      <w:pPr>
        <w:spacing w:after="120"/>
        <w:ind w:left="2268" w:right="1134"/>
        <w:rPr>
          <w:b/>
          <w:lang w:val="en-US"/>
        </w:rPr>
      </w:pPr>
      <w:r w:rsidRPr="00D23854">
        <w:rPr>
          <w:b/>
          <w:lang w:val="en-US"/>
        </w:rPr>
        <w:t>M</w:t>
      </w:r>
      <w:r w:rsidRPr="00D23854">
        <w:rPr>
          <w:b/>
          <w:vertAlign w:val="subscript"/>
          <w:lang w:val="en-US"/>
        </w:rPr>
        <w:t>2</w:t>
      </w:r>
      <w:r w:rsidRPr="00D23854">
        <w:rPr>
          <w:b/>
          <w:lang w:val="en-US"/>
        </w:rPr>
        <w:t xml:space="preserve"> = support load at king-pin of link-trailer</w:t>
      </w:r>
    </w:p>
    <w:p w:rsidR="00D97DFC" w:rsidRPr="00D23854" w:rsidRDefault="00D97DFC" w:rsidP="00D23854">
      <w:pPr>
        <w:spacing w:after="120"/>
        <w:ind w:left="2268" w:right="1134"/>
        <w:rPr>
          <w:b/>
          <w:lang w:val="en-US"/>
        </w:rPr>
      </w:pPr>
      <w:r w:rsidRPr="00D23854">
        <w:rPr>
          <w:b/>
          <w:lang w:val="en-US"/>
        </w:rPr>
        <w:t>M</w:t>
      </w:r>
      <w:r w:rsidRPr="00D23854">
        <w:rPr>
          <w:b/>
          <w:vertAlign w:val="subscript"/>
          <w:lang w:val="en-US"/>
        </w:rPr>
        <w:t>3</w:t>
      </w:r>
      <w:r w:rsidRPr="00D23854">
        <w:rPr>
          <w:b/>
          <w:lang w:val="en-US"/>
        </w:rPr>
        <w:t xml:space="preserve"> = M</w:t>
      </w:r>
      <w:r w:rsidRPr="00D23854">
        <w:rPr>
          <w:b/>
          <w:vertAlign w:val="subscript"/>
          <w:lang w:val="en-US"/>
        </w:rPr>
        <w:t>2</w:t>
      </w:r>
      <w:r w:rsidRPr="00D23854">
        <w:rPr>
          <w:b/>
          <w:lang w:val="en-US"/>
        </w:rPr>
        <w:t xml:space="preserve"> + total axle load of link-trailer and semitrailer as coupled</w:t>
      </w:r>
    </w:p>
    <w:p w:rsidR="00D97DFC" w:rsidRPr="00D23854" w:rsidRDefault="00D97DFC" w:rsidP="00D23854">
      <w:pPr>
        <w:spacing w:after="120"/>
        <w:ind w:left="2268" w:right="1134"/>
        <w:rPr>
          <w:b/>
          <w:lang w:val="en-US"/>
        </w:rPr>
      </w:pPr>
      <w:r w:rsidRPr="00D23854">
        <w:rPr>
          <w:b/>
          <w:lang w:val="en-US"/>
        </w:rPr>
        <w:t>M</w:t>
      </w:r>
      <w:r w:rsidRPr="00D23854">
        <w:rPr>
          <w:b/>
          <w:vertAlign w:val="subscript"/>
          <w:lang w:val="en-US"/>
        </w:rPr>
        <w:t>4</w:t>
      </w:r>
      <w:r w:rsidRPr="00D23854">
        <w:rPr>
          <w:b/>
          <w:lang w:val="en-US"/>
        </w:rPr>
        <w:t xml:space="preserve"> = total axle load of link-trailer and semitrailer as coupled</w:t>
      </w:r>
    </w:p>
    <w:p w:rsidR="00D97DFC" w:rsidRPr="00D23854" w:rsidRDefault="00D97DFC" w:rsidP="00D23854">
      <w:pPr>
        <w:spacing w:after="120"/>
        <w:ind w:left="2268" w:right="1134"/>
        <w:rPr>
          <w:b/>
          <w:lang w:val="en-US"/>
        </w:rPr>
      </w:pPr>
      <w:r w:rsidRPr="00D23854">
        <w:rPr>
          <w:b/>
          <w:lang w:val="en-US"/>
        </w:rPr>
        <w:t>Total combination mass = M</w:t>
      </w:r>
      <w:r w:rsidRPr="00D23854">
        <w:rPr>
          <w:b/>
          <w:vertAlign w:val="subscript"/>
          <w:lang w:val="en-US"/>
        </w:rPr>
        <w:t>1</w:t>
      </w:r>
      <w:r w:rsidRPr="00D23854">
        <w:rPr>
          <w:b/>
          <w:lang w:val="en-US"/>
        </w:rPr>
        <w:t xml:space="preserve"> + M</w:t>
      </w:r>
      <w:r w:rsidRPr="00D23854">
        <w:rPr>
          <w:b/>
          <w:vertAlign w:val="subscript"/>
          <w:lang w:val="en-US"/>
        </w:rPr>
        <w:t>4</w:t>
      </w:r>
      <w:r w:rsidR="00D23854" w:rsidRPr="00D23854">
        <w:rPr>
          <w:b/>
          <w:lang w:val="en-US"/>
        </w:rPr>
        <w:t xml:space="preserve"> </w:t>
      </w:r>
    </w:p>
    <w:p w:rsidR="00D97DFC" w:rsidRPr="00D23854" w:rsidRDefault="00D97DFC" w:rsidP="00D97DFC">
      <w:pPr>
        <w:ind w:left="2268" w:right="1134"/>
        <w:rPr>
          <w:b/>
          <w:lang w:val="en-US"/>
        </w:rPr>
      </w:pPr>
      <w:r w:rsidRPr="00D23854">
        <w:rPr>
          <w:b/>
          <w:lang w:val="en-US"/>
        </w:rPr>
        <w:t>C</w:t>
      </w:r>
      <w:r w:rsidR="00D23854" w:rsidRPr="00D23854">
        <w:rPr>
          <w:b/>
          <w:lang w:val="en-US"/>
        </w:rPr>
        <w:t>oupling capability requirement:</w:t>
      </w:r>
    </w:p>
    <w:p w:rsidR="00D97DFC" w:rsidRDefault="00D97DFC" w:rsidP="00D97DFC">
      <w:pPr>
        <w:ind w:left="2268" w:right="1134"/>
        <w:rPr>
          <w:b/>
        </w:rPr>
      </w:pPr>
      <w:r w:rsidRPr="00D23854">
        <w:rPr>
          <w:b/>
          <w:lang w:val="en-US"/>
        </w:rPr>
        <w:t>Fifth wheel:</w:t>
      </w:r>
      <w:r w:rsidRPr="00D23854">
        <w:rPr>
          <w:b/>
          <w:lang w:val="en-US"/>
        </w:rPr>
        <w:tab/>
      </w:r>
      <w:r w:rsidRPr="00D23854">
        <w:rPr>
          <w:b/>
          <w:lang w:val="en-US"/>
        </w:rPr>
        <w:tab/>
      </w:r>
      <w:r w:rsidRPr="00D23854">
        <w:rPr>
          <w:b/>
          <w:lang w:val="en-US"/>
        </w:rPr>
        <w:tab/>
      </w:r>
      <w:r w:rsidRPr="00D23854">
        <w:rPr>
          <w:b/>
          <w:lang w:val="en-US"/>
        </w:rPr>
        <w:tab/>
      </w:r>
      <m:oMath>
        <m:r>
          <m:rPr>
            <m:sty m:val="bi"/>
          </m:rPr>
          <w:rPr>
            <w:rFonts w:ascii="Cambria Math" w:hAnsi="Cambria Math"/>
          </w:rPr>
          <m:t>D=0.5</m:t>
        </m:r>
        <m:r>
          <m:rPr>
            <m:sty m:val="bi"/>
          </m:rPr>
          <w:rPr>
            <w:rFonts w:ascii="Cambria Math" w:hAnsi="Cambria Math"/>
          </w:rPr>
          <m:t>g</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3</m:t>
                </m:r>
              </m:sub>
            </m:sSub>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1</m:t>
                    </m:r>
                  </m:sub>
                </m:sSub>
                <m:r>
                  <m:rPr>
                    <m:sty m:val="bi"/>
                  </m:rPr>
                  <w:rPr>
                    <w:rFonts w:ascii="Cambria Math" w:hAnsi="Cambria Math"/>
                  </w:rPr>
                  <m:t>+0,08</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3</m:t>
                    </m:r>
                  </m:sub>
                </m:sSub>
              </m:e>
            </m:d>
          </m:num>
          <m:den>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3</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2</m:t>
                </m:r>
              </m:sub>
            </m:sSub>
          </m:den>
        </m:f>
      </m:oMath>
    </w:p>
    <w:p w:rsidR="00D23854" w:rsidRPr="00D23854" w:rsidRDefault="00D23854" w:rsidP="00D23854">
      <w:pPr>
        <w:ind w:left="1134" w:right="1134"/>
        <w:rPr>
          <w:b/>
          <w:lang w:val="en-US"/>
        </w:rPr>
      </w:pPr>
      <w:r>
        <w:separator/>
      </w:r>
    </w:p>
    <w:p w:rsidR="00D97DFC" w:rsidRPr="00D23854" w:rsidRDefault="00D97DFC" w:rsidP="00D23854">
      <w:pPr>
        <w:pStyle w:val="SingleTxtG"/>
        <w:tabs>
          <w:tab w:val="left" w:pos="1985"/>
        </w:tabs>
        <w:spacing w:line="240" w:lineRule="auto"/>
        <w:ind w:left="1701"/>
        <w:rPr>
          <w:rFonts w:eastAsia="MS Mincho"/>
          <w:sz w:val="18"/>
          <w:szCs w:val="18"/>
          <w:lang w:val="en-US"/>
        </w:rPr>
      </w:pPr>
      <w:r w:rsidRPr="00D23854">
        <w:rPr>
          <w:b/>
          <w:sz w:val="18"/>
          <w:szCs w:val="18"/>
          <w:lang w:val="en-US"/>
        </w:rPr>
        <w:t>*</w:t>
      </w:r>
      <w:r w:rsidRPr="00D23854">
        <w:rPr>
          <w:b/>
          <w:sz w:val="18"/>
          <w:szCs w:val="18"/>
          <w:lang w:val="en-US"/>
        </w:rPr>
        <w:tab/>
        <w:t>Link-trailer is a semitrailer equipped with a fifth wheel in its rear end enabling a second semitrailer to be towed.</w:t>
      </w:r>
    </w:p>
    <w:p w:rsidR="00470DF2" w:rsidRPr="00881BB1" w:rsidRDefault="00470DF2" w:rsidP="00881BB1">
      <w:pPr>
        <w:pStyle w:val="HChG"/>
        <w:numPr>
          <w:ilvl w:val="0"/>
          <w:numId w:val="20"/>
        </w:numPr>
        <w:tabs>
          <w:tab w:val="clear" w:pos="851"/>
        </w:tabs>
        <w:spacing w:line="240" w:lineRule="auto"/>
        <w:ind w:left="1134" w:hanging="567"/>
      </w:pPr>
      <w:r>
        <w:t>Justification</w:t>
      </w:r>
    </w:p>
    <w:p w:rsidR="00347339" w:rsidRPr="00E73191" w:rsidRDefault="00881BB1" w:rsidP="00347339">
      <w:pPr>
        <w:pStyle w:val="SingleTxtG"/>
        <w:rPr>
          <w:color w:val="000000" w:themeColor="text1"/>
        </w:rPr>
      </w:pPr>
      <w:r w:rsidRPr="00347339">
        <w:rPr>
          <w:rFonts w:eastAsia="HGMaruGothicMPRO"/>
        </w:rPr>
        <w:t>1.</w:t>
      </w:r>
      <w:r w:rsidRPr="00347339">
        <w:rPr>
          <w:rFonts w:eastAsia="HGMaruGothicMPRO"/>
        </w:rPr>
        <w:tab/>
      </w:r>
      <w:r w:rsidR="00347339">
        <w:t>R</w:t>
      </w:r>
      <w:r w:rsidR="00347339" w:rsidRPr="00347339">
        <w:t xml:space="preserve">egulation </w:t>
      </w:r>
      <w:r w:rsidR="00347339">
        <w:t xml:space="preserve">No. </w:t>
      </w:r>
      <w:r w:rsidR="00347339" w:rsidRPr="00347339">
        <w:t xml:space="preserve">55 </w:t>
      </w:r>
      <w:r w:rsidR="00347339">
        <w:t xml:space="preserve">provides provisions for the </w:t>
      </w:r>
      <w:r w:rsidR="00347339" w:rsidRPr="00347339">
        <w:t>type approv</w:t>
      </w:r>
      <w:r w:rsidR="00347339">
        <w:t>al of</w:t>
      </w:r>
      <w:r w:rsidR="00347339" w:rsidRPr="00347339">
        <w:t xml:space="preserve"> a specific level of performance </w:t>
      </w:r>
      <w:r w:rsidR="00347339">
        <w:t>for</w:t>
      </w:r>
      <w:r w:rsidR="00347339" w:rsidRPr="00347339">
        <w:t xml:space="preserve"> coupling equipment and coupling installation. This </w:t>
      </w:r>
      <w:r w:rsidR="00347339">
        <w:t>can</w:t>
      </w:r>
      <w:r w:rsidR="00347339" w:rsidRPr="00347339">
        <w:t xml:space="preserve"> be done without knowing anything about the applications in which the coupling will be used. However</w:t>
      </w:r>
      <w:r w:rsidR="00347339">
        <w:t>,</w:t>
      </w:r>
      <w:r w:rsidR="00347339" w:rsidRPr="00347339">
        <w:t xml:space="preserve"> the </w:t>
      </w:r>
      <w:r w:rsidR="00347339">
        <w:t>regulator</w:t>
      </w:r>
      <w:r w:rsidR="00347339" w:rsidRPr="00347339">
        <w:t xml:space="preserve"> has realized that a certified performance does not </w:t>
      </w:r>
      <w:r w:rsidR="00347339">
        <w:t xml:space="preserve">provide enough confidence about the </w:t>
      </w:r>
      <w:r w:rsidR="00347339" w:rsidRPr="00347339">
        <w:t>safety</w:t>
      </w:r>
      <w:r w:rsidR="00347339">
        <w:t xml:space="preserve"> of coupling or coupling installation</w:t>
      </w:r>
      <w:r w:rsidR="00347339" w:rsidRPr="00347339">
        <w:t xml:space="preserve">. There </w:t>
      </w:r>
      <w:r w:rsidR="00347339">
        <w:t>must</w:t>
      </w:r>
      <w:r w:rsidR="00347339" w:rsidRPr="00347339">
        <w:t xml:space="preserve"> exist a way to control to what extent </w:t>
      </w:r>
      <w:r w:rsidR="00480F77" w:rsidRPr="00E73191">
        <w:rPr>
          <w:color w:val="000000" w:themeColor="text1"/>
        </w:rPr>
        <w:t xml:space="preserve">the coupling equipment </w:t>
      </w:r>
      <w:r w:rsidR="00347339" w:rsidRPr="00E73191">
        <w:rPr>
          <w:color w:val="000000" w:themeColor="text1"/>
        </w:rPr>
        <w:t>can be stressed</w:t>
      </w:r>
      <w:r w:rsidR="00480F77" w:rsidRPr="00E73191">
        <w:rPr>
          <w:color w:val="000000" w:themeColor="text1"/>
        </w:rPr>
        <w:t xml:space="preserve"> in relation to the certified performance</w:t>
      </w:r>
      <w:r w:rsidR="00347339" w:rsidRPr="00E73191">
        <w:rPr>
          <w:color w:val="000000" w:themeColor="text1"/>
        </w:rPr>
        <w:t xml:space="preserve">. </w:t>
      </w:r>
    </w:p>
    <w:p w:rsidR="00347339" w:rsidRPr="00347339" w:rsidRDefault="00347339" w:rsidP="00347339">
      <w:pPr>
        <w:pStyle w:val="SingleTxtG"/>
      </w:pPr>
      <w:r>
        <w:t>2.</w:t>
      </w:r>
      <w:r>
        <w:tab/>
      </w:r>
      <w:r w:rsidRPr="00347339">
        <w:t xml:space="preserve">Hence the current version of </w:t>
      </w:r>
      <w:r>
        <w:t>R</w:t>
      </w:r>
      <w:r w:rsidRPr="00347339">
        <w:t xml:space="preserve">egulation </w:t>
      </w:r>
      <w:r>
        <w:t xml:space="preserve">No. </w:t>
      </w:r>
      <w:r w:rsidRPr="00347339">
        <w:t xml:space="preserve">55 accounts for the application of coupling equipment in traditional vehicle combinations, i.e. rigid truck </w:t>
      </w:r>
      <w:r>
        <w:t>+</w:t>
      </w:r>
      <w:r w:rsidRPr="00347339">
        <w:t xml:space="preserve"> full trailer, rigid truck </w:t>
      </w:r>
      <w:r>
        <w:t>+</w:t>
      </w:r>
      <w:r w:rsidRPr="00347339">
        <w:t xml:space="preserve"> center axle trailer</w:t>
      </w:r>
      <w:r>
        <w:t xml:space="preserve"> or</w:t>
      </w:r>
      <w:r w:rsidRPr="00347339">
        <w:t xml:space="preserve"> </w:t>
      </w:r>
      <w:r>
        <w:t>t</w:t>
      </w:r>
      <w:r w:rsidRPr="00347339">
        <w:t xml:space="preserve">ractor </w:t>
      </w:r>
      <w:r>
        <w:t>+</w:t>
      </w:r>
      <w:r w:rsidRPr="00347339">
        <w:t xml:space="preserve"> semi-trailer. </w:t>
      </w:r>
    </w:p>
    <w:p w:rsidR="00347339" w:rsidRPr="00347339" w:rsidRDefault="00347339" w:rsidP="00347339">
      <w:pPr>
        <w:pStyle w:val="SingleTxtG"/>
      </w:pPr>
      <w:r>
        <w:t>3.</w:t>
      </w:r>
      <w:r>
        <w:tab/>
      </w:r>
      <w:r w:rsidRPr="00347339">
        <w:t>Current transport systems use many different vehicle combinations</w:t>
      </w:r>
      <w:r>
        <w:t>,</w:t>
      </w:r>
      <w:r w:rsidRPr="00347339">
        <w:t xml:space="preserve"> that are not accounted for in </w:t>
      </w:r>
      <w:r>
        <w:t>R</w:t>
      </w:r>
      <w:r w:rsidRPr="00347339">
        <w:t xml:space="preserve">egulation </w:t>
      </w:r>
      <w:r>
        <w:t xml:space="preserve">No. </w:t>
      </w:r>
      <w:r w:rsidRPr="00347339">
        <w:t xml:space="preserve">55 </w:t>
      </w:r>
      <w:r>
        <w:t>such as</w:t>
      </w:r>
      <w:r w:rsidRPr="00347339">
        <w:t xml:space="preserve"> rigid truck + dolly + semi-trailer. A number of countries in Europe apply modular vehicle combinations. Outside Europe, combinations </w:t>
      </w:r>
      <w:r>
        <w:t>differing from</w:t>
      </w:r>
      <w:r w:rsidRPr="00347339">
        <w:t xml:space="preserve"> the traditional two vehicle combinations are applied in many places. Those “</w:t>
      </w:r>
      <w:r w:rsidR="00A105E6">
        <w:t>new</w:t>
      </w:r>
      <w:r w:rsidRPr="00347339">
        <w:t>” combinations</w:t>
      </w:r>
      <w:r w:rsidR="00A105E6">
        <w:t>,</w:t>
      </w:r>
      <w:r w:rsidRPr="00347339">
        <w:t xml:space="preserve"> with respect to coupling dimensioning</w:t>
      </w:r>
      <w:r w:rsidR="00A105E6">
        <w:t>, are</w:t>
      </w:r>
      <w:r w:rsidRPr="00347339">
        <w:t xml:space="preserve"> handled in different ways in different countries</w:t>
      </w:r>
      <w:r w:rsidR="00A105E6">
        <w:t>,</w:t>
      </w:r>
      <w:r w:rsidRPr="00347339">
        <w:t xml:space="preserve"> </w:t>
      </w:r>
      <w:r w:rsidR="00A105E6">
        <w:t>i</w:t>
      </w:r>
      <w:r w:rsidRPr="00347339">
        <w:t xml:space="preserve">.e. the level of safety is varying. </w:t>
      </w:r>
    </w:p>
    <w:p w:rsidR="00347339" w:rsidRPr="00347339" w:rsidRDefault="00347339" w:rsidP="00347339">
      <w:pPr>
        <w:pStyle w:val="SingleTxtG"/>
      </w:pPr>
    </w:p>
    <w:p w:rsidR="00347339" w:rsidRPr="00347339" w:rsidRDefault="00A105E6" w:rsidP="00347339">
      <w:pPr>
        <w:pStyle w:val="SingleTxtG"/>
      </w:pPr>
      <w:r>
        <w:lastRenderedPageBreak/>
        <w:t>4.</w:t>
      </w:r>
      <w:r>
        <w:tab/>
      </w:r>
      <w:r w:rsidR="00347339" w:rsidRPr="00347339">
        <w:t>In order</w:t>
      </w:r>
      <w:r>
        <w:t>,</w:t>
      </w:r>
      <w:r w:rsidR="00347339" w:rsidRPr="00347339">
        <w:t xml:space="preserve"> for the </w:t>
      </w:r>
      <w:r>
        <w:t>regulator,</w:t>
      </w:r>
      <w:r w:rsidR="00347339" w:rsidRPr="00347339">
        <w:t xml:space="preserve"> to have control over a common safety level</w:t>
      </w:r>
      <w:r>
        <w:t>,</w:t>
      </w:r>
      <w:r w:rsidR="00347339" w:rsidRPr="00347339">
        <w:t xml:space="preserve"> more applications need to be included in the </w:t>
      </w:r>
      <w:r>
        <w:t>R</w:t>
      </w:r>
      <w:r w:rsidR="00347339" w:rsidRPr="00347339">
        <w:t xml:space="preserve">egulation. The current version of the </w:t>
      </w:r>
      <w:r>
        <w:t>R</w:t>
      </w:r>
      <w:r w:rsidR="00347339" w:rsidRPr="00347339">
        <w:t xml:space="preserve">egulation </w:t>
      </w:r>
      <w:r>
        <w:t>contains</w:t>
      </w:r>
      <w:r w:rsidR="00347339" w:rsidRPr="00347339">
        <w:t xml:space="preserve"> the traditional applications integrated in the specification of the performance certification. Including the “</w:t>
      </w:r>
      <w:r>
        <w:t>new</w:t>
      </w:r>
      <w:r w:rsidR="00347339" w:rsidRPr="00347339">
        <w:t xml:space="preserve">” applications in the same integrated way would risk making the </w:t>
      </w:r>
      <w:r>
        <w:t>R</w:t>
      </w:r>
      <w:r w:rsidR="00347339" w:rsidRPr="00347339">
        <w:t xml:space="preserve">egulation very hard to read and </w:t>
      </w:r>
      <w:r>
        <w:t>interpret</w:t>
      </w:r>
      <w:r w:rsidR="00347339" w:rsidRPr="00347339">
        <w:t>. Hence</w:t>
      </w:r>
      <w:r>
        <w:t>,</w:t>
      </w:r>
      <w:r w:rsidR="00347339" w:rsidRPr="00347339">
        <w:t xml:space="preserve"> </w:t>
      </w:r>
      <w:r>
        <w:t>the proposal</w:t>
      </w:r>
      <w:r w:rsidR="00347339" w:rsidRPr="00347339">
        <w:t xml:space="preserve"> bring</w:t>
      </w:r>
      <w:r>
        <w:t>s</w:t>
      </w:r>
      <w:r w:rsidR="00347339" w:rsidRPr="00347339">
        <w:t xml:space="preserve"> all application related text in to one new Annex. </w:t>
      </w:r>
      <w:r>
        <w:t>On one hand, it</w:t>
      </w:r>
      <w:r w:rsidR="00347339" w:rsidRPr="00347339">
        <w:t xml:space="preserve"> </w:t>
      </w:r>
      <w:r>
        <w:t>clarifies</w:t>
      </w:r>
      <w:r w:rsidR="00347339" w:rsidRPr="00347339">
        <w:t xml:space="preserve"> </w:t>
      </w:r>
      <w:r>
        <w:t>the performance requirements</w:t>
      </w:r>
      <w:r w:rsidR="00347339" w:rsidRPr="00347339">
        <w:t xml:space="preserve"> </w:t>
      </w:r>
      <w:r>
        <w:t xml:space="preserve">for </w:t>
      </w:r>
      <w:r w:rsidR="00347339" w:rsidRPr="00347339">
        <w:t>any application. On the other hand</w:t>
      </w:r>
      <w:r>
        <w:t>,</w:t>
      </w:r>
      <w:r w:rsidR="00347339" w:rsidRPr="00347339">
        <w:t xml:space="preserve"> the way to handle different applications becomes very easy to find. The </w:t>
      </w:r>
      <w:r w:rsidR="009371B5">
        <w:t xml:space="preserve">proposed </w:t>
      </w:r>
      <w:r w:rsidR="00347339" w:rsidRPr="00347339">
        <w:t xml:space="preserve">new </w:t>
      </w:r>
      <w:r w:rsidR="009371B5">
        <w:t>A</w:t>
      </w:r>
      <w:r w:rsidR="00347339" w:rsidRPr="00347339">
        <w:t xml:space="preserve">nnex </w:t>
      </w:r>
      <w:r w:rsidR="009371B5">
        <w:t>is drafted to offer a</w:t>
      </w:r>
      <w:r w:rsidR="00347339" w:rsidRPr="00347339">
        <w:t>n easy structure</w:t>
      </w:r>
      <w:r w:rsidR="009371B5">
        <w:t xml:space="preserve"> that will simplify the insertion of </w:t>
      </w:r>
      <w:r w:rsidR="00347339" w:rsidRPr="00347339">
        <w:t xml:space="preserve">any </w:t>
      </w:r>
      <w:r w:rsidR="009371B5">
        <w:t xml:space="preserve">future </w:t>
      </w:r>
      <w:r w:rsidR="00347339" w:rsidRPr="00347339">
        <w:t>additional.</w:t>
      </w:r>
    </w:p>
    <w:p w:rsidR="00347339" w:rsidRPr="00347339" w:rsidRDefault="009371B5" w:rsidP="00347339">
      <w:pPr>
        <w:pStyle w:val="SingleTxtG"/>
      </w:pPr>
      <w:r>
        <w:t>5</w:t>
      </w:r>
      <w:r w:rsidRPr="00E73191">
        <w:rPr>
          <w:color w:val="000000" w:themeColor="text1"/>
        </w:rPr>
        <w:t>.</w:t>
      </w:r>
      <w:r w:rsidRPr="00E73191">
        <w:rPr>
          <w:color w:val="000000" w:themeColor="text1"/>
        </w:rPr>
        <w:tab/>
      </w:r>
      <w:r w:rsidR="00347339" w:rsidRPr="00E73191">
        <w:rPr>
          <w:color w:val="000000" w:themeColor="text1"/>
        </w:rPr>
        <w:t xml:space="preserve">The traditional applications </w:t>
      </w:r>
      <w:r w:rsidR="00A91C2E" w:rsidRPr="00E73191">
        <w:rPr>
          <w:color w:val="000000" w:themeColor="text1"/>
        </w:rPr>
        <w:t>moved</w:t>
      </w:r>
      <w:r w:rsidR="00347339" w:rsidRPr="00E73191">
        <w:rPr>
          <w:color w:val="000000" w:themeColor="text1"/>
        </w:rPr>
        <w:t xml:space="preserve"> </w:t>
      </w:r>
      <w:r w:rsidR="00E73191">
        <w:rPr>
          <w:color w:val="000000" w:themeColor="text1"/>
        </w:rPr>
        <w:t xml:space="preserve">to </w:t>
      </w:r>
      <w:r w:rsidR="00347339" w:rsidRPr="00E73191">
        <w:rPr>
          <w:color w:val="000000" w:themeColor="text1"/>
        </w:rPr>
        <w:t xml:space="preserve">the new Annex </w:t>
      </w:r>
      <w:r w:rsidR="00A91C2E" w:rsidRPr="00E73191">
        <w:rPr>
          <w:color w:val="000000" w:themeColor="text1"/>
        </w:rPr>
        <w:t xml:space="preserve">are </w:t>
      </w:r>
      <w:r w:rsidR="00347339" w:rsidRPr="00E73191">
        <w:rPr>
          <w:color w:val="000000" w:themeColor="text1"/>
        </w:rPr>
        <w:t xml:space="preserve">handled just </w:t>
      </w:r>
      <w:r w:rsidR="00E73191">
        <w:rPr>
          <w:color w:val="000000" w:themeColor="text1"/>
        </w:rPr>
        <w:t xml:space="preserve">in </w:t>
      </w:r>
      <w:r w:rsidR="00347339" w:rsidRPr="00E73191">
        <w:rPr>
          <w:color w:val="000000" w:themeColor="text1"/>
        </w:rPr>
        <w:t>the same wa</w:t>
      </w:r>
      <w:r w:rsidR="00480F77" w:rsidRPr="00E73191">
        <w:rPr>
          <w:color w:val="000000" w:themeColor="text1"/>
        </w:rPr>
        <w:t>y</w:t>
      </w:r>
      <w:r w:rsidR="00E73191">
        <w:rPr>
          <w:color w:val="000000" w:themeColor="text1"/>
        </w:rPr>
        <w:t xml:space="preserve"> </w:t>
      </w:r>
      <w:r w:rsidR="00347339" w:rsidRPr="00E73191">
        <w:rPr>
          <w:color w:val="000000" w:themeColor="text1"/>
        </w:rPr>
        <w:t xml:space="preserve">as it has been handled hitherto. The </w:t>
      </w:r>
      <w:r w:rsidR="00480F77" w:rsidRPr="00E73191">
        <w:rPr>
          <w:color w:val="000000" w:themeColor="text1"/>
        </w:rPr>
        <w:t>new</w:t>
      </w:r>
      <w:r w:rsidR="00347339" w:rsidRPr="00E73191">
        <w:rPr>
          <w:color w:val="000000" w:themeColor="text1"/>
        </w:rPr>
        <w:t xml:space="preserve"> applications introduced are the same as those in the ISO18868:2013 standard. The formulas used are also</w:t>
      </w:r>
      <w:r w:rsidR="00480F77" w:rsidRPr="00E73191">
        <w:rPr>
          <w:color w:val="000000" w:themeColor="text1"/>
        </w:rPr>
        <w:t xml:space="preserve"> the</w:t>
      </w:r>
      <w:r w:rsidR="00347339" w:rsidRPr="00E73191">
        <w:rPr>
          <w:color w:val="000000" w:themeColor="text1"/>
        </w:rPr>
        <w:t xml:space="preserve"> same </w:t>
      </w:r>
      <w:r w:rsidR="00347339" w:rsidRPr="00E73191">
        <w:t xml:space="preserve">as agreed in that standard. In turn this standard is based on Australian regulations used since the </w:t>
      </w:r>
      <w:r w:rsidR="00A91C2E" w:rsidRPr="00E73191">
        <w:t>mid-eighties</w:t>
      </w:r>
      <w:r w:rsidR="00347339" w:rsidRPr="00E73191">
        <w:t>. Before introducing those rules</w:t>
      </w:r>
      <w:r w:rsidR="00A91C2E" w:rsidRPr="00E73191">
        <w:t>,</w:t>
      </w:r>
      <w:r w:rsidR="00347339" w:rsidRPr="00E73191">
        <w:t xml:space="preserve"> </w:t>
      </w:r>
      <w:r w:rsidR="00A91C2E" w:rsidRPr="00E73191">
        <w:t>Australia</w:t>
      </w:r>
      <w:r w:rsidR="00347339" w:rsidRPr="00E73191">
        <w:t xml:space="preserve"> made extensive</w:t>
      </w:r>
      <w:r w:rsidR="00347339" w:rsidRPr="00347339">
        <w:t xml:space="preserve"> measurements. The processing of the ISO18868:2013 standard with in the ISO expert committee goes back to 2001. Hence it can be said that the formulae have been well scrutinized. During recent years many measurements of coupling forces in different vehicle combinations have been performed in Sweden. The results from those measurements have been compared to dimensioning using ISO18868:2013. The maximum forces registered from those measurements have all been found to be low in comparison to the dimensioning calculated using the formulae proposed.</w:t>
      </w:r>
    </w:p>
    <w:p w:rsidR="00347339" w:rsidRPr="00347339" w:rsidRDefault="00A91C2E" w:rsidP="00347339">
      <w:pPr>
        <w:pStyle w:val="SingleTxtG"/>
      </w:pPr>
      <w:r>
        <w:t xml:space="preserve">6. </w:t>
      </w:r>
      <w:r>
        <w:tab/>
      </w:r>
      <w:r w:rsidR="00347339" w:rsidRPr="00347339">
        <w:t>Hence we find the proposal well founded.</w:t>
      </w:r>
    </w:p>
    <w:p w:rsidR="00347339" w:rsidRPr="00347339" w:rsidRDefault="00A91C2E" w:rsidP="00347339">
      <w:pPr>
        <w:pStyle w:val="SingleTxtG"/>
      </w:pPr>
      <w:r>
        <w:t>7.</w:t>
      </w:r>
      <w:r>
        <w:tab/>
      </w:r>
      <w:r w:rsidR="00347339" w:rsidRPr="00347339">
        <w:t>For the sake of clarity</w:t>
      </w:r>
      <w:r>
        <w:t>,</w:t>
      </w:r>
      <w:r w:rsidR="00347339" w:rsidRPr="00347339">
        <w:t xml:space="preserve"> a definition of a dolly has been included. A dolly can have a rigid or a hinged drawbar. This puts different requirements on the coupling equipment connecting the dolly to the towing vehicle</w:t>
      </w:r>
      <w:r>
        <w:t>,</w:t>
      </w:r>
      <w:r w:rsidR="00347339" w:rsidRPr="00347339">
        <w:t xml:space="preserve"> </w:t>
      </w:r>
      <w:r>
        <w:t>i</w:t>
      </w:r>
      <w:r w:rsidR="00347339" w:rsidRPr="00347339">
        <w:t>.e. with a rigid drawbar that coupling equipment shall withstand dynamic vertical forces generated by the dolly. This is not the case for a dolly with a hinged drawbar. Consequently</w:t>
      </w:r>
      <w:r>
        <w:t>,</w:t>
      </w:r>
      <w:r w:rsidR="00347339" w:rsidRPr="00347339">
        <w:t xml:space="preserve"> for a dolly with a rigid drawbar</w:t>
      </w:r>
      <w:r>
        <w:t>,</w:t>
      </w:r>
      <w:r w:rsidR="00347339" w:rsidRPr="00347339">
        <w:t xml:space="preserve"> the certified performance values Dc and V shall be compared to the calculated requirements. For a dolly with a hinged drawbar</w:t>
      </w:r>
      <w:r>
        <w:t>,</w:t>
      </w:r>
      <w:r w:rsidR="00347339" w:rsidRPr="00347339">
        <w:t xml:space="preserve"> there are no or negligible dynamic vertical forces generated in the clevis coupling. Hence for such dollies the certified performance value D shall be compared with the calculated requirement for longitudinal forces. </w:t>
      </w:r>
    </w:p>
    <w:p w:rsidR="007B5FBD" w:rsidRPr="00A91C2E" w:rsidRDefault="00A91C2E" w:rsidP="00A11F4D">
      <w:pPr>
        <w:pStyle w:val="SingleTxtG"/>
      </w:pPr>
      <w:r>
        <w:t>8.</w:t>
      </w:r>
      <w:r>
        <w:tab/>
      </w:r>
      <w:r w:rsidR="00347339" w:rsidRPr="00347339">
        <w:t xml:space="preserve">It is recognized that some markets </w:t>
      </w:r>
      <w:r>
        <w:t>(</w:t>
      </w:r>
      <w:r w:rsidR="00347339" w:rsidRPr="00347339">
        <w:t>e.g. Australia</w:t>
      </w:r>
      <w:r>
        <w:t>)</w:t>
      </w:r>
      <w:r w:rsidR="00347339" w:rsidRPr="00347339">
        <w:t xml:space="preserve"> use the denomination </w:t>
      </w:r>
      <w:r>
        <w:t>"</w:t>
      </w:r>
      <w:r w:rsidR="00347339" w:rsidRPr="00347339">
        <w:t>converter dolly</w:t>
      </w:r>
      <w:r>
        <w:t>"</w:t>
      </w:r>
      <w:r w:rsidR="00347339" w:rsidRPr="00347339">
        <w:t>. This implicates that a semi-trailer is converted to a full trailer</w:t>
      </w:r>
      <w:r>
        <w:t xml:space="preserve"> </w:t>
      </w:r>
      <w:r w:rsidRPr="00347339">
        <w:t>by a dolly</w:t>
      </w:r>
      <w:r w:rsidR="00347339" w:rsidRPr="00347339">
        <w:t xml:space="preserve">. This is true when a dolly with hinged drawbar is used. </w:t>
      </w:r>
      <w:r>
        <w:t>T</w:t>
      </w:r>
      <w:r w:rsidR="00347339" w:rsidRPr="00347339">
        <w:t>his is not true</w:t>
      </w:r>
      <w:r>
        <w:t xml:space="preserve"> i</w:t>
      </w:r>
      <w:r w:rsidRPr="00347339">
        <w:t>n the case of a dolly with a rigid drawbar</w:t>
      </w:r>
      <w:r w:rsidR="00347339" w:rsidRPr="00347339">
        <w:t>. In this latter case</w:t>
      </w:r>
      <w:r>
        <w:t>,</w:t>
      </w:r>
      <w:r w:rsidR="00347339" w:rsidRPr="00347339">
        <w:t xml:space="preserve"> a clevis coupling without certified V-value performance shall not be used. To make this very clear</w:t>
      </w:r>
      <w:r>
        <w:t>,</w:t>
      </w:r>
      <w:r w:rsidR="00347339" w:rsidRPr="00347339">
        <w:t xml:space="preserve"> </w:t>
      </w:r>
      <w:r>
        <w:t>the corresponding provision</w:t>
      </w:r>
      <w:r w:rsidR="00347339" w:rsidRPr="00347339">
        <w:t xml:space="preserve"> have been added in </w:t>
      </w:r>
      <w:r>
        <w:t>A</w:t>
      </w:r>
      <w:r w:rsidR="00347339" w:rsidRPr="00347339">
        <w:t>nnex 8</w:t>
      </w:r>
      <w:r>
        <w:t>,</w:t>
      </w:r>
      <w:r w:rsidR="00347339" w:rsidRPr="00347339">
        <w:t xml:space="preserve"> to clarify how to handle dollies with hinged and rigid drawbars respectively. In this way</w:t>
      </w:r>
      <w:r>
        <w:t>,</w:t>
      </w:r>
      <w:r w:rsidR="00347339" w:rsidRPr="00347339">
        <w:t xml:space="preserve"> a better clarity than in some </w:t>
      </w:r>
      <w:r>
        <w:t>"</w:t>
      </w:r>
      <w:r w:rsidR="00347339" w:rsidRPr="00347339">
        <w:t>local</w:t>
      </w:r>
      <w:r>
        <w:t>"</w:t>
      </w:r>
      <w:r w:rsidR="00347339" w:rsidRPr="00347339">
        <w:t xml:space="preserve"> regulations is achieved. It is noted that in some markets</w:t>
      </w:r>
      <w:r>
        <w:t>,</w:t>
      </w:r>
      <w:r w:rsidR="00347339" w:rsidRPr="00347339">
        <w:t xml:space="preserve"> no couplings without certified V-value performance are installed. In those markets the risk of using inferior clevis couplings is less pronounced.</w:t>
      </w:r>
    </w:p>
    <w:p w:rsidR="0003356E" w:rsidRPr="00FF162A" w:rsidRDefault="00FF162A" w:rsidP="00FF162A">
      <w:pPr>
        <w:pStyle w:val="SingleTxtG"/>
        <w:jc w:val="center"/>
        <w:rPr>
          <w:rFonts w:eastAsia="HGMaruGothicMPRO"/>
          <w:u w:val="single"/>
          <w:lang w:val="en-US"/>
        </w:rPr>
      </w:pPr>
      <w:r>
        <w:rPr>
          <w:rFonts w:eastAsia="HGMaruGothicMPRO"/>
          <w:u w:val="single"/>
          <w:lang w:val="en-US"/>
        </w:rPr>
        <w:tab/>
      </w:r>
      <w:r>
        <w:rPr>
          <w:rFonts w:eastAsia="HGMaruGothicMPRO"/>
          <w:u w:val="single"/>
          <w:lang w:val="en-US"/>
        </w:rPr>
        <w:tab/>
      </w:r>
      <w:r>
        <w:rPr>
          <w:rFonts w:eastAsia="HGMaruGothicMPRO"/>
          <w:u w:val="single"/>
          <w:lang w:val="en-US"/>
        </w:rPr>
        <w:tab/>
      </w:r>
    </w:p>
    <w:sectPr w:rsidR="0003356E" w:rsidRPr="00FF162A" w:rsidSect="00A11F4D">
      <w:headerReference w:type="even" r:id="rId18"/>
      <w:headerReference w:type="default" r:id="rId19"/>
      <w:footerReference w:type="even" r:id="rId20"/>
      <w:footerReference w:type="default" r:id="rId21"/>
      <w:footerReference w:type="first" r:id="rId2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191" w:rsidRDefault="00E73191"/>
  </w:endnote>
  <w:endnote w:type="continuationSeparator" w:id="0">
    <w:p w:rsidR="00E73191" w:rsidRDefault="00E73191"/>
  </w:endnote>
  <w:endnote w:type="continuationNotice" w:id="1">
    <w:p w:rsidR="00E73191" w:rsidRDefault="00E73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GMaruGothicMPRO">
    <w:altName w:val="MS Gothic"/>
    <w:charset w:val="80"/>
    <w:family w:val="modern"/>
    <w:pitch w:val="variable"/>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54" w:rsidRPr="00923752" w:rsidRDefault="00D23854" w:rsidP="00923752">
    <w:pPr>
      <w:pStyle w:val="Footer"/>
      <w:tabs>
        <w:tab w:val="right" w:pos="9638"/>
      </w:tabs>
      <w:rPr>
        <w:sz w:val="18"/>
      </w:rPr>
    </w:pPr>
    <w:r w:rsidRPr="00923752">
      <w:rPr>
        <w:b/>
        <w:sz w:val="18"/>
      </w:rPr>
      <w:fldChar w:fldCharType="begin"/>
    </w:r>
    <w:r w:rsidRPr="00923752">
      <w:rPr>
        <w:b/>
        <w:sz w:val="18"/>
      </w:rPr>
      <w:instrText xml:space="preserve"> PAGE  \* MERGEFORMAT </w:instrText>
    </w:r>
    <w:r w:rsidRPr="00923752">
      <w:rPr>
        <w:b/>
        <w:sz w:val="18"/>
      </w:rPr>
      <w:fldChar w:fldCharType="separate"/>
    </w:r>
    <w:r w:rsidR="009F0DC3">
      <w:rPr>
        <w:b/>
        <w:noProof/>
        <w:sz w:val="18"/>
      </w:rPr>
      <w:t>6</w:t>
    </w:r>
    <w:r w:rsidRPr="0092375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54" w:rsidRPr="00923752" w:rsidRDefault="00D23854" w:rsidP="00923752">
    <w:pPr>
      <w:pStyle w:val="Footer"/>
      <w:tabs>
        <w:tab w:val="right" w:pos="9638"/>
      </w:tabs>
      <w:rPr>
        <w:b/>
        <w:sz w:val="18"/>
      </w:rPr>
    </w:pPr>
    <w:r>
      <w:tab/>
    </w:r>
    <w:r w:rsidRPr="00923752">
      <w:rPr>
        <w:b/>
        <w:sz w:val="18"/>
      </w:rPr>
      <w:fldChar w:fldCharType="begin"/>
    </w:r>
    <w:r w:rsidRPr="00923752">
      <w:rPr>
        <w:b/>
        <w:sz w:val="18"/>
      </w:rPr>
      <w:instrText xml:space="preserve"> PAGE  \* MERGEFORMAT </w:instrText>
    </w:r>
    <w:r w:rsidRPr="00923752">
      <w:rPr>
        <w:b/>
        <w:sz w:val="18"/>
      </w:rPr>
      <w:fldChar w:fldCharType="separate"/>
    </w:r>
    <w:r w:rsidR="009F0DC3">
      <w:rPr>
        <w:b/>
        <w:noProof/>
        <w:sz w:val="18"/>
      </w:rPr>
      <w:t>5</w:t>
    </w:r>
    <w:r w:rsidRPr="0092375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1F" w:rsidRDefault="00FF6B1F" w:rsidP="00FF6B1F">
    <w:pPr>
      <w:pStyle w:val="Footer"/>
    </w:pPr>
    <w:r w:rsidRPr="00DA43F5">
      <w:rPr>
        <w:rFonts w:ascii="C39T30Lfz" w:hAnsi="C39T30Lfz"/>
        <w:noProof/>
        <w:sz w:val="56"/>
        <w:u w:val="single"/>
        <w:lang w:eastAsia="en-GB"/>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FF6B1F" w:rsidRDefault="00FF6B1F" w:rsidP="00FF6B1F">
    <w:pPr>
      <w:pStyle w:val="Footer"/>
      <w:ind w:right="1134"/>
      <w:rPr>
        <w:sz w:val="20"/>
      </w:rPr>
    </w:pPr>
    <w:r>
      <w:rPr>
        <w:sz w:val="20"/>
      </w:rPr>
      <w:t>GE.16-11602(E)</w:t>
    </w:r>
  </w:p>
  <w:p w:rsidR="00FF6B1F" w:rsidRPr="00FF6B1F" w:rsidRDefault="00FF6B1F" w:rsidP="00FF6B1F">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1" name="Picture 1" descr="http://undocs.org/m2/QRCode.ashx?DS=ECE/TRANS/WP.29/GRRF/2016/29&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ECE/TRANS/WP.29/GRRF/2016/29&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191" w:rsidRPr="000B175B" w:rsidRDefault="00E73191" w:rsidP="000B175B">
      <w:pPr>
        <w:tabs>
          <w:tab w:val="right" w:pos="2155"/>
        </w:tabs>
        <w:spacing w:after="80"/>
        <w:ind w:left="680"/>
        <w:rPr>
          <w:u w:val="single"/>
        </w:rPr>
      </w:pPr>
      <w:r>
        <w:rPr>
          <w:u w:val="single"/>
        </w:rPr>
        <w:tab/>
      </w:r>
    </w:p>
  </w:footnote>
  <w:footnote w:type="continuationSeparator" w:id="0">
    <w:p w:rsidR="00E73191" w:rsidRPr="00FC68B7" w:rsidRDefault="00E73191" w:rsidP="00FC68B7">
      <w:pPr>
        <w:tabs>
          <w:tab w:val="left" w:pos="2155"/>
        </w:tabs>
        <w:spacing w:after="80"/>
        <w:ind w:left="680"/>
        <w:rPr>
          <w:u w:val="single"/>
        </w:rPr>
      </w:pPr>
      <w:r>
        <w:rPr>
          <w:u w:val="single"/>
        </w:rPr>
        <w:tab/>
      </w:r>
    </w:p>
  </w:footnote>
  <w:footnote w:type="continuationNotice" w:id="1">
    <w:p w:rsidR="00E73191" w:rsidRDefault="00E73191"/>
  </w:footnote>
  <w:footnote w:id="2">
    <w:p w:rsidR="00D23854" w:rsidRPr="002232AF" w:rsidRDefault="00D23854" w:rsidP="00A205E0">
      <w:pPr>
        <w:pStyle w:val="FootnoteText"/>
        <w:rPr>
          <w:lang w:val="en-US"/>
        </w:rPr>
      </w:pPr>
      <w:r>
        <w:tab/>
      </w:r>
      <w:r w:rsidRPr="002232AF">
        <w:rPr>
          <w:rStyle w:val="FootnoteReference"/>
          <w:sz w:val="20"/>
          <w:vertAlign w:val="baseline"/>
          <w:lang w:val="en-US"/>
        </w:rPr>
        <w:t>*</w:t>
      </w:r>
      <w:r w:rsidRPr="002232AF">
        <w:rPr>
          <w:sz w:val="20"/>
          <w:lang w:val="en-US"/>
        </w:rPr>
        <w:tab/>
      </w:r>
      <w:r>
        <w:rPr>
          <w:szCs w:val="18"/>
          <w:lang w:val="en-US"/>
        </w:rPr>
        <w:t>In accordance with the programme of work of the Inland Transport Committee for 2016–2017 (ECE/TRANS/254, para. 159 and ECE/TRANS/2016/28/Add.1, cluster 3.1), the World Forum will develop, harmonize and update Regulations in order to enhance the performance of vehicles. The present document is submitted in conformity with that mandate.</w:t>
      </w:r>
    </w:p>
  </w:footnote>
  <w:footnote w:id="3">
    <w:p w:rsidR="00D23854" w:rsidRPr="00D97DFC" w:rsidRDefault="00D23854" w:rsidP="00D97DFC">
      <w:pPr>
        <w:pStyle w:val="FootnoteText"/>
        <w:widowControl w:val="0"/>
        <w:tabs>
          <w:tab w:val="clear" w:pos="1021"/>
          <w:tab w:val="right" w:pos="1020"/>
        </w:tabs>
        <w:rPr>
          <w:strike/>
        </w:rPr>
      </w:pPr>
      <w:r>
        <w:tab/>
      </w:r>
      <w:r w:rsidRPr="004971D2">
        <w:rPr>
          <w:rStyle w:val="FootnoteReference"/>
        </w:rPr>
        <w:footnoteRef/>
      </w:r>
      <w:r w:rsidRPr="004971D2">
        <w:tab/>
      </w:r>
      <w:r w:rsidRPr="004971D2">
        <w:rPr>
          <w:strike/>
        </w:rPr>
        <w:t>The mass T and R and the technically permissible maximum mass, may be greater than the permissible maximum mass prescribed by national legislation.</w:t>
      </w:r>
    </w:p>
  </w:footnote>
  <w:footnote w:id="4">
    <w:p w:rsidR="00D23854" w:rsidRPr="00927FE2" w:rsidRDefault="00D23854" w:rsidP="00D97DFC">
      <w:pPr>
        <w:pStyle w:val="FootnoteText"/>
        <w:widowControl w:val="0"/>
        <w:tabs>
          <w:tab w:val="clear" w:pos="1021"/>
          <w:tab w:val="right" w:pos="1020"/>
        </w:tabs>
        <w:rPr>
          <w:strike/>
          <w:lang w:val="en-US"/>
        </w:rPr>
      </w:pPr>
      <w:r w:rsidRPr="00D97DFC">
        <w:tab/>
      </w:r>
      <w:r w:rsidRPr="004971D2">
        <w:rPr>
          <w:rStyle w:val="FootnoteReference"/>
          <w:strike/>
        </w:rPr>
        <w:footnoteRef/>
      </w:r>
      <w:r w:rsidRPr="004971D2">
        <w:rPr>
          <w:strike/>
        </w:rPr>
        <w:tab/>
        <w:t>See definitions in Regulation No. 13 annexed to the 1958 Agreement concerning the Adoption of Uniform Technical Prescriptions for Wheeled Vehicles, Equipment and Parts which can be Fitted</w:t>
      </w:r>
      <w:r w:rsidRPr="009901DE">
        <w:rPr>
          <w:strike/>
          <w:color w:val="7030A0"/>
        </w:rPr>
        <w:t xml:space="preserve"> </w:t>
      </w:r>
      <w:r w:rsidRPr="00927FE2">
        <w:rPr>
          <w:strike/>
        </w:rPr>
        <w:t>and/or be Used on Wheeled Vehicles and the Conditions for Reciprocal Recognition of Approvals Granted on the Basis of these Prescriptions. The definition is also contained in the Consolidated</w:t>
      </w:r>
      <w:r w:rsidRPr="009901DE">
        <w:rPr>
          <w:strike/>
          <w:color w:val="7030A0"/>
        </w:rPr>
        <w:t xml:space="preserve"> </w:t>
      </w:r>
      <w:r w:rsidRPr="00927FE2">
        <w:rPr>
          <w:strike/>
        </w:rPr>
        <w:t xml:space="preserve">Resolution on the Construction of Vehicles (R.E.3) (document TRANS/WP.29/78/Rev.3, para.2). </w:t>
      </w:r>
    </w:p>
  </w:footnote>
  <w:footnote w:id="5">
    <w:p w:rsidR="00D23854" w:rsidRPr="00587B75" w:rsidRDefault="00D23854" w:rsidP="00587B75">
      <w:pPr>
        <w:pStyle w:val="FootnoteText"/>
        <w:tabs>
          <w:tab w:val="clear" w:pos="1021"/>
        </w:tabs>
        <w:rPr>
          <w:szCs w:val="18"/>
          <w:lang w:val="en-US"/>
        </w:rPr>
      </w:pPr>
      <w:r>
        <w:tab/>
      </w:r>
      <w:r>
        <w:rPr>
          <w:rStyle w:val="FootnoteReference"/>
        </w:rPr>
        <w:footnoteRef/>
      </w:r>
      <w:r>
        <w:t xml:space="preserve">  </w:t>
      </w:r>
      <w:r w:rsidRPr="00587B75">
        <w:rPr>
          <w:b/>
          <w:szCs w:val="18"/>
        </w:rPr>
        <w:t>The mass T and R and the technically permissible maximum mass, may be greater than the permissible maximum mass prescribed by national legislation.</w:t>
      </w:r>
    </w:p>
  </w:footnote>
  <w:footnote w:id="6">
    <w:p w:rsidR="00D23854" w:rsidRPr="00587B75" w:rsidRDefault="00D23854" w:rsidP="00587B75">
      <w:pPr>
        <w:pStyle w:val="FootnoteText"/>
        <w:rPr>
          <w:sz w:val="16"/>
          <w:lang w:val="en-US"/>
        </w:rPr>
      </w:pPr>
      <w:r w:rsidRPr="00587B75">
        <w:rPr>
          <w:szCs w:val="18"/>
        </w:rPr>
        <w:tab/>
      </w:r>
      <w:r w:rsidRPr="00587B75">
        <w:rPr>
          <w:szCs w:val="18"/>
        </w:rPr>
        <w:tab/>
      </w:r>
      <w:r w:rsidRPr="00587B75">
        <w:rPr>
          <w:rStyle w:val="FootnoteReference"/>
          <w:szCs w:val="18"/>
        </w:rPr>
        <w:footnoteRef/>
      </w:r>
      <w:r w:rsidRPr="00587B75">
        <w:rPr>
          <w:szCs w:val="18"/>
        </w:rPr>
        <w:t xml:space="preserve">  </w:t>
      </w:r>
      <w:r w:rsidRPr="00587B75">
        <w:rPr>
          <w:b/>
          <w:szCs w:val="18"/>
        </w:rPr>
        <w:t xml:space="preserve">See definitions in Regulation No. 13 annexed to the 1958 Agreement concerning the Adoption of Uniform Technical Prescriptions for Wheeled Vehicles, Equipment and Parts which can be Fitted and/or be Used on Wheeled Vehicles and the Conditions for Reciprocal Recognition of Approvals Granted on the Basis of these Prescriptions. The definition is also contained in </w:t>
      </w:r>
      <w:r>
        <w:rPr>
          <w:b/>
          <w:szCs w:val="18"/>
        </w:rPr>
        <w:t>A</w:t>
      </w:r>
      <w:r w:rsidRPr="00587B75">
        <w:rPr>
          <w:b/>
          <w:szCs w:val="18"/>
        </w:rPr>
        <w:t xml:space="preserve">nnex 7 of the Consolidated Resolution on the Construction of Vehicles (R.E.3) (document </w:t>
      </w:r>
      <w:r w:rsidR="004D3AF3">
        <w:rPr>
          <w:b/>
          <w:szCs w:val="18"/>
        </w:rPr>
        <w:t>ECE/</w:t>
      </w:r>
      <w:r w:rsidRPr="00587B75">
        <w:rPr>
          <w:b/>
          <w:szCs w:val="18"/>
        </w:rPr>
        <w:t>TRANS/WP.29/78/Rev.</w:t>
      </w:r>
      <w:r>
        <w:rPr>
          <w:b/>
          <w:szCs w:val="18"/>
        </w:rPr>
        <w:t>4</w:t>
      </w:r>
      <w:r w:rsidRPr="00587B75">
        <w:rPr>
          <w:b/>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54" w:rsidRPr="00923752" w:rsidRDefault="00D23854">
    <w:pPr>
      <w:pStyle w:val="Header"/>
    </w:pPr>
    <w:r>
      <w:t>ECE/TRANS/WP.29/GRRF/2016/29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54" w:rsidRPr="00923752" w:rsidRDefault="00D23854" w:rsidP="00923752">
    <w:pPr>
      <w:pStyle w:val="Header"/>
      <w:jc w:val="right"/>
    </w:pPr>
    <w:r>
      <w:t>ECE/TRANS/WP.29/GRRF/2016/2</w:t>
    </w:r>
    <w:r w:rsidR="00F37C26">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E74060"/>
    <w:multiLevelType w:val="hybridMultilevel"/>
    <w:tmpl w:val="CE9E10AA"/>
    <w:lvl w:ilvl="0" w:tplc="AC8E40DA">
      <w:start w:val="1"/>
      <w:numFmt w:val="bullet"/>
      <w:lvlText w:val="•"/>
      <w:lvlJc w:val="left"/>
      <w:pPr>
        <w:tabs>
          <w:tab w:val="num" w:pos="720"/>
        </w:tabs>
        <w:ind w:left="720" w:hanging="360"/>
      </w:pPr>
      <w:rPr>
        <w:rFonts w:ascii="Arial" w:hAnsi="Arial" w:hint="default"/>
      </w:rPr>
    </w:lvl>
    <w:lvl w:ilvl="1" w:tplc="452E629C" w:tentative="1">
      <w:start w:val="1"/>
      <w:numFmt w:val="bullet"/>
      <w:lvlText w:val="•"/>
      <w:lvlJc w:val="left"/>
      <w:pPr>
        <w:tabs>
          <w:tab w:val="num" w:pos="1440"/>
        </w:tabs>
        <w:ind w:left="1440" w:hanging="360"/>
      </w:pPr>
      <w:rPr>
        <w:rFonts w:ascii="Arial" w:hAnsi="Arial" w:hint="default"/>
      </w:rPr>
    </w:lvl>
    <w:lvl w:ilvl="2" w:tplc="57CC7E5A" w:tentative="1">
      <w:start w:val="1"/>
      <w:numFmt w:val="bullet"/>
      <w:lvlText w:val="•"/>
      <w:lvlJc w:val="left"/>
      <w:pPr>
        <w:tabs>
          <w:tab w:val="num" w:pos="2160"/>
        </w:tabs>
        <w:ind w:left="2160" w:hanging="360"/>
      </w:pPr>
      <w:rPr>
        <w:rFonts w:ascii="Arial" w:hAnsi="Arial" w:hint="default"/>
      </w:rPr>
    </w:lvl>
    <w:lvl w:ilvl="3" w:tplc="C7DCD71C" w:tentative="1">
      <w:start w:val="1"/>
      <w:numFmt w:val="bullet"/>
      <w:lvlText w:val="•"/>
      <w:lvlJc w:val="left"/>
      <w:pPr>
        <w:tabs>
          <w:tab w:val="num" w:pos="2880"/>
        </w:tabs>
        <w:ind w:left="2880" w:hanging="360"/>
      </w:pPr>
      <w:rPr>
        <w:rFonts w:ascii="Arial" w:hAnsi="Arial" w:hint="default"/>
      </w:rPr>
    </w:lvl>
    <w:lvl w:ilvl="4" w:tplc="FA145648" w:tentative="1">
      <w:start w:val="1"/>
      <w:numFmt w:val="bullet"/>
      <w:lvlText w:val="•"/>
      <w:lvlJc w:val="left"/>
      <w:pPr>
        <w:tabs>
          <w:tab w:val="num" w:pos="3600"/>
        </w:tabs>
        <w:ind w:left="3600" w:hanging="360"/>
      </w:pPr>
      <w:rPr>
        <w:rFonts w:ascii="Arial" w:hAnsi="Arial" w:hint="default"/>
      </w:rPr>
    </w:lvl>
    <w:lvl w:ilvl="5" w:tplc="64C2C080" w:tentative="1">
      <w:start w:val="1"/>
      <w:numFmt w:val="bullet"/>
      <w:lvlText w:val="•"/>
      <w:lvlJc w:val="left"/>
      <w:pPr>
        <w:tabs>
          <w:tab w:val="num" w:pos="4320"/>
        </w:tabs>
        <w:ind w:left="4320" w:hanging="360"/>
      </w:pPr>
      <w:rPr>
        <w:rFonts w:ascii="Arial" w:hAnsi="Arial" w:hint="default"/>
      </w:rPr>
    </w:lvl>
    <w:lvl w:ilvl="6" w:tplc="9F54D0DC" w:tentative="1">
      <w:start w:val="1"/>
      <w:numFmt w:val="bullet"/>
      <w:lvlText w:val="•"/>
      <w:lvlJc w:val="left"/>
      <w:pPr>
        <w:tabs>
          <w:tab w:val="num" w:pos="5040"/>
        </w:tabs>
        <w:ind w:left="5040" w:hanging="360"/>
      </w:pPr>
      <w:rPr>
        <w:rFonts w:ascii="Arial" w:hAnsi="Arial" w:hint="default"/>
      </w:rPr>
    </w:lvl>
    <w:lvl w:ilvl="7" w:tplc="431AA8CE" w:tentative="1">
      <w:start w:val="1"/>
      <w:numFmt w:val="bullet"/>
      <w:lvlText w:val="•"/>
      <w:lvlJc w:val="left"/>
      <w:pPr>
        <w:tabs>
          <w:tab w:val="num" w:pos="5760"/>
        </w:tabs>
        <w:ind w:left="5760" w:hanging="360"/>
      </w:pPr>
      <w:rPr>
        <w:rFonts w:ascii="Arial" w:hAnsi="Arial" w:hint="default"/>
      </w:rPr>
    </w:lvl>
    <w:lvl w:ilvl="8" w:tplc="5964C7E6" w:tentative="1">
      <w:start w:val="1"/>
      <w:numFmt w:val="bullet"/>
      <w:lvlText w:val="•"/>
      <w:lvlJc w:val="left"/>
      <w:pPr>
        <w:tabs>
          <w:tab w:val="num" w:pos="6480"/>
        </w:tabs>
        <w:ind w:left="6480" w:hanging="360"/>
      </w:pPr>
      <w:rPr>
        <w:rFonts w:ascii="Arial" w:hAnsi="Arial" w:hint="default"/>
      </w:rPr>
    </w:lvl>
  </w:abstractNum>
  <w:abstractNum w:abstractNumId="14">
    <w:nsid w:val="1DCB3EB7"/>
    <w:multiLevelType w:val="hybridMultilevel"/>
    <w:tmpl w:val="FDA2EC52"/>
    <w:lvl w:ilvl="0" w:tplc="D19AB896">
      <w:start w:val="1"/>
      <w:numFmt w:val="lowerLetter"/>
      <w:lvlText w:val="(%1)"/>
      <w:lvlJc w:val="left"/>
      <w:pPr>
        <w:ind w:left="2829" w:hanging="570"/>
      </w:pPr>
      <w:rPr>
        <w:rFonts w:hint="default"/>
      </w:rPr>
    </w:lvl>
    <w:lvl w:ilvl="1" w:tplc="040C0019" w:tentative="1">
      <w:start w:val="1"/>
      <w:numFmt w:val="lowerLetter"/>
      <w:lvlText w:val="%2."/>
      <w:lvlJc w:val="left"/>
      <w:pPr>
        <w:ind w:left="3339" w:hanging="360"/>
      </w:pPr>
    </w:lvl>
    <w:lvl w:ilvl="2" w:tplc="040C001B" w:tentative="1">
      <w:start w:val="1"/>
      <w:numFmt w:val="lowerRoman"/>
      <w:lvlText w:val="%3."/>
      <w:lvlJc w:val="right"/>
      <w:pPr>
        <w:ind w:left="4059" w:hanging="180"/>
      </w:pPr>
    </w:lvl>
    <w:lvl w:ilvl="3" w:tplc="040C000F" w:tentative="1">
      <w:start w:val="1"/>
      <w:numFmt w:val="decimal"/>
      <w:lvlText w:val="%4."/>
      <w:lvlJc w:val="left"/>
      <w:pPr>
        <w:ind w:left="4779" w:hanging="360"/>
      </w:pPr>
    </w:lvl>
    <w:lvl w:ilvl="4" w:tplc="040C0019" w:tentative="1">
      <w:start w:val="1"/>
      <w:numFmt w:val="lowerLetter"/>
      <w:lvlText w:val="%5."/>
      <w:lvlJc w:val="left"/>
      <w:pPr>
        <w:ind w:left="5499" w:hanging="360"/>
      </w:pPr>
    </w:lvl>
    <w:lvl w:ilvl="5" w:tplc="040C001B" w:tentative="1">
      <w:start w:val="1"/>
      <w:numFmt w:val="lowerRoman"/>
      <w:lvlText w:val="%6."/>
      <w:lvlJc w:val="right"/>
      <w:pPr>
        <w:ind w:left="6219" w:hanging="180"/>
      </w:pPr>
    </w:lvl>
    <w:lvl w:ilvl="6" w:tplc="040C000F" w:tentative="1">
      <w:start w:val="1"/>
      <w:numFmt w:val="decimal"/>
      <w:lvlText w:val="%7."/>
      <w:lvlJc w:val="left"/>
      <w:pPr>
        <w:ind w:left="6939" w:hanging="360"/>
      </w:pPr>
    </w:lvl>
    <w:lvl w:ilvl="7" w:tplc="040C0019" w:tentative="1">
      <w:start w:val="1"/>
      <w:numFmt w:val="lowerLetter"/>
      <w:lvlText w:val="%8."/>
      <w:lvlJc w:val="left"/>
      <w:pPr>
        <w:ind w:left="7659" w:hanging="360"/>
      </w:pPr>
    </w:lvl>
    <w:lvl w:ilvl="8" w:tplc="040C001B" w:tentative="1">
      <w:start w:val="1"/>
      <w:numFmt w:val="lowerRoman"/>
      <w:lvlText w:val="%9."/>
      <w:lvlJc w:val="right"/>
      <w:pPr>
        <w:ind w:left="8379" w:hanging="180"/>
      </w:pPr>
    </w:lvl>
  </w:abstractNum>
  <w:abstractNum w:abstractNumId="15">
    <w:nsid w:val="1EC23861"/>
    <w:multiLevelType w:val="hybridMultilevel"/>
    <w:tmpl w:val="1F7E7D3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75398D"/>
    <w:multiLevelType w:val="hybridMultilevel"/>
    <w:tmpl w:val="2F4E4718"/>
    <w:lvl w:ilvl="0" w:tplc="D06EAAD8">
      <w:start w:val="1"/>
      <w:numFmt w:val="bullet"/>
      <w:lvlText w:val="•"/>
      <w:lvlJc w:val="left"/>
      <w:pPr>
        <w:tabs>
          <w:tab w:val="num" w:pos="927"/>
        </w:tabs>
        <w:ind w:left="927" w:hanging="360"/>
      </w:pPr>
      <w:rPr>
        <w:rFonts w:ascii="Arial" w:hAnsi="Arial" w:hint="default"/>
      </w:rPr>
    </w:lvl>
    <w:lvl w:ilvl="1" w:tplc="A7002490" w:tentative="1">
      <w:start w:val="1"/>
      <w:numFmt w:val="bullet"/>
      <w:lvlText w:val="•"/>
      <w:lvlJc w:val="left"/>
      <w:pPr>
        <w:tabs>
          <w:tab w:val="num" w:pos="1647"/>
        </w:tabs>
        <w:ind w:left="1647" w:hanging="360"/>
      </w:pPr>
      <w:rPr>
        <w:rFonts w:ascii="Arial" w:hAnsi="Arial" w:hint="default"/>
      </w:rPr>
    </w:lvl>
    <w:lvl w:ilvl="2" w:tplc="EF8EA794" w:tentative="1">
      <w:start w:val="1"/>
      <w:numFmt w:val="bullet"/>
      <w:lvlText w:val="•"/>
      <w:lvlJc w:val="left"/>
      <w:pPr>
        <w:tabs>
          <w:tab w:val="num" w:pos="2367"/>
        </w:tabs>
        <w:ind w:left="2367" w:hanging="360"/>
      </w:pPr>
      <w:rPr>
        <w:rFonts w:ascii="Arial" w:hAnsi="Arial" w:hint="default"/>
      </w:rPr>
    </w:lvl>
    <w:lvl w:ilvl="3" w:tplc="4E1C21AE" w:tentative="1">
      <w:start w:val="1"/>
      <w:numFmt w:val="bullet"/>
      <w:lvlText w:val="•"/>
      <w:lvlJc w:val="left"/>
      <w:pPr>
        <w:tabs>
          <w:tab w:val="num" w:pos="3087"/>
        </w:tabs>
        <w:ind w:left="3087" w:hanging="360"/>
      </w:pPr>
      <w:rPr>
        <w:rFonts w:ascii="Arial" w:hAnsi="Arial" w:hint="default"/>
      </w:rPr>
    </w:lvl>
    <w:lvl w:ilvl="4" w:tplc="8EC4A1B6" w:tentative="1">
      <w:start w:val="1"/>
      <w:numFmt w:val="bullet"/>
      <w:lvlText w:val="•"/>
      <w:lvlJc w:val="left"/>
      <w:pPr>
        <w:tabs>
          <w:tab w:val="num" w:pos="3807"/>
        </w:tabs>
        <w:ind w:left="3807" w:hanging="360"/>
      </w:pPr>
      <w:rPr>
        <w:rFonts w:ascii="Arial" w:hAnsi="Arial" w:hint="default"/>
      </w:rPr>
    </w:lvl>
    <w:lvl w:ilvl="5" w:tplc="5E600DC8" w:tentative="1">
      <w:start w:val="1"/>
      <w:numFmt w:val="bullet"/>
      <w:lvlText w:val="•"/>
      <w:lvlJc w:val="left"/>
      <w:pPr>
        <w:tabs>
          <w:tab w:val="num" w:pos="4527"/>
        </w:tabs>
        <w:ind w:left="4527" w:hanging="360"/>
      </w:pPr>
      <w:rPr>
        <w:rFonts w:ascii="Arial" w:hAnsi="Arial" w:hint="default"/>
      </w:rPr>
    </w:lvl>
    <w:lvl w:ilvl="6" w:tplc="19D45C94" w:tentative="1">
      <w:start w:val="1"/>
      <w:numFmt w:val="bullet"/>
      <w:lvlText w:val="•"/>
      <w:lvlJc w:val="left"/>
      <w:pPr>
        <w:tabs>
          <w:tab w:val="num" w:pos="5247"/>
        </w:tabs>
        <w:ind w:left="5247" w:hanging="360"/>
      </w:pPr>
      <w:rPr>
        <w:rFonts w:ascii="Arial" w:hAnsi="Arial" w:hint="default"/>
      </w:rPr>
    </w:lvl>
    <w:lvl w:ilvl="7" w:tplc="088C3764" w:tentative="1">
      <w:start w:val="1"/>
      <w:numFmt w:val="bullet"/>
      <w:lvlText w:val="•"/>
      <w:lvlJc w:val="left"/>
      <w:pPr>
        <w:tabs>
          <w:tab w:val="num" w:pos="5967"/>
        </w:tabs>
        <w:ind w:left="5967" w:hanging="360"/>
      </w:pPr>
      <w:rPr>
        <w:rFonts w:ascii="Arial" w:hAnsi="Arial" w:hint="default"/>
      </w:rPr>
    </w:lvl>
    <w:lvl w:ilvl="8" w:tplc="46EC217E" w:tentative="1">
      <w:start w:val="1"/>
      <w:numFmt w:val="bullet"/>
      <w:lvlText w:val="•"/>
      <w:lvlJc w:val="left"/>
      <w:pPr>
        <w:tabs>
          <w:tab w:val="num" w:pos="6687"/>
        </w:tabs>
        <w:ind w:left="6687" w:hanging="360"/>
      </w:pPr>
      <w:rPr>
        <w:rFonts w:ascii="Arial" w:hAnsi="Arial" w:hint="default"/>
      </w:rPr>
    </w:lvl>
  </w:abstractNum>
  <w:abstractNum w:abstractNumId="18">
    <w:nsid w:val="3FBE11E5"/>
    <w:multiLevelType w:val="hybridMultilevel"/>
    <w:tmpl w:val="CC1AADE2"/>
    <w:lvl w:ilvl="0" w:tplc="6310F9B8">
      <w:start w:val="1"/>
      <w:numFmt w:val="upperRoman"/>
      <w:lvlText w:val="%1."/>
      <w:lvlJc w:val="left"/>
      <w:pPr>
        <w:ind w:left="4204" w:hanging="720"/>
      </w:pPr>
      <w:rPr>
        <w:rFonts w:hint="default"/>
      </w:rPr>
    </w:lvl>
    <w:lvl w:ilvl="1" w:tplc="08090019" w:tentative="1">
      <w:start w:val="1"/>
      <w:numFmt w:val="lowerLetter"/>
      <w:lvlText w:val="%2."/>
      <w:lvlJc w:val="left"/>
      <w:pPr>
        <w:ind w:left="4564" w:hanging="360"/>
      </w:pPr>
    </w:lvl>
    <w:lvl w:ilvl="2" w:tplc="0809001B" w:tentative="1">
      <w:start w:val="1"/>
      <w:numFmt w:val="lowerRoman"/>
      <w:lvlText w:val="%3."/>
      <w:lvlJc w:val="right"/>
      <w:pPr>
        <w:ind w:left="5284" w:hanging="180"/>
      </w:pPr>
    </w:lvl>
    <w:lvl w:ilvl="3" w:tplc="0809000F" w:tentative="1">
      <w:start w:val="1"/>
      <w:numFmt w:val="decimal"/>
      <w:lvlText w:val="%4."/>
      <w:lvlJc w:val="left"/>
      <w:pPr>
        <w:ind w:left="6004" w:hanging="360"/>
      </w:pPr>
    </w:lvl>
    <w:lvl w:ilvl="4" w:tplc="08090019" w:tentative="1">
      <w:start w:val="1"/>
      <w:numFmt w:val="lowerLetter"/>
      <w:lvlText w:val="%5."/>
      <w:lvlJc w:val="left"/>
      <w:pPr>
        <w:ind w:left="6724" w:hanging="360"/>
      </w:pPr>
    </w:lvl>
    <w:lvl w:ilvl="5" w:tplc="0809001B" w:tentative="1">
      <w:start w:val="1"/>
      <w:numFmt w:val="lowerRoman"/>
      <w:lvlText w:val="%6."/>
      <w:lvlJc w:val="right"/>
      <w:pPr>
        <w:ind w:left="7444" w:hanging="180"/>
      </w:pPr>
    </w:lvl>
    <w:lvl w:ilvl="6" w:tplc="0809000F" w:tentative="1">
      <w:start w:val="1"/>
      <w:numFmt w:val="decimal"/>
      <w:lvlText w:val="%7."/>
      <w:lvlJc w:val="left"/>
      <w:pPr>
        <w:ind w:left="8164" w:hanging="360"/>
      </w:pPr>
    </w:lvl>
    <w:lvl w:ilvl="7" w:tplc="08090019" w:tentative="1">
      <w:start w:val="1"/>
      <w:numFmt w:val="lowerLetter"/>
      <w:lvlText w:val="%8."/>
      <w:lvlJc w:val="left"/>
      <w:pPr>
        <w:ind w:left="8884" w:hanging="360"/>
      </w:pPr>
    </w:lvl>
    <w:lvl w:ilvl="8" w:tplc="0809001B" w:tentative="1">
      <w:start w:val="1"/>
      <w:numFmt w:val="lowerRoman"/>
      <w:lvlText w:val="%9."/>
      <w:lvlJc w:val="right"/>
      <w:pPr>
        <w:ind w:left="9604" w:hanging="180"/>
      </w:pPr>
    </w:lvl>
  </w:abstractNum>
  <w:abstractNum w:abstractNumId="19">
    <w:nsid w:val="44D1453C"/>
    <w:multiLevelType w:val="hybridMultilevel"/>
    <w:tmpl w:val="C068E08E"/>
    <w:lvl w:ilvl="0" w:tplc="04090001">
      <w:start w:val="1"/>
      <w:numFmt w:val="bullet"/>
      <w:lvlText w:val=""/>
      <w:lvlJc w:val="left"/>
      <w:pPr>
        <w:ind w:left="3054" w:hanging="360"/>
      </w:pPr>
      <w:rPr>
        <w:rFonts w:ascii="Symbol" w:hAnsi="Symbol"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20">
    <w:nsid w:val="47F00BBB"/>
    <w:multiLevelType w:val="hybridMultilevel"/>
    <w:tmpl w:val="605ADCAC"/>
    <w:lvl w:ilvl="0" w:tplc="0868C63E">
      <w:start w:val="1"/>
      <w:numFmt w:val="bullet"/>
      <w:lvlText w:val="−"/>
      <w:lvlJc w:val="left"/>
      <w:pPr>
        <w:tabs>
          <w:tab w:val="num" w:pos="3492"/>
        </w:tabs>
        <w:ind w:left="3492" w:hanging="360"/>
      </w:pPr>
      <w:rPr>
        <w:rFonts w:ascii="Times New Roman" w:hAnsi="Times New Roman" w:cs="Times New Roman" w:hint="default"/>
      </w:rPr>
    </w:lvl>
    <w:lvl w:ilvl="1" w:tplc="04090003" w:tentative="1">
      <w:start w:val="1"/>
      <w:numFmt w:val="bullet"/>
      <w:lvlText w:val="o"/>
      <w:lvlJc w:val="left"/>
      <w:pPr>
        <w:tabs>
          <w:tab w:val="num" w:pos="4212"/>
        </w:tabs>
        <w:ind w:left="4212" w:hanging="360"/>
      </w:pPr>
      <w:rPr>
        <w:rFonts w:ascii="Courier New" w:hAnsi="Courier New" w:cs="Courier New" w:hint="default"/>
      </w:rPr>
    </w:lvl>
    <w:lvl w:ilvl="2" w:tplc="04090005" w:tentative="1">
      <w:start w:val="1"/>
      <w:numFmt w:val="bullet"/>
      <w:lvlText w:val=""/>
      <w:lvlJc w:val="left"/>
      <w:pPr>
        <w:tabs>
          <w:tab w:val="num" w:pos="4932"/>
        </w:tabs>
        <w:ind w:left="4932" w:hanging="360"/>
      </w:pPr>
      <w:rPr>
        <w:rFonts w:ascii="Wingdings" w:hAnsi="Wingdings" w:hint="default"/>
      </w:rPr>
    </w:lvl>
    <w:lvl w:ilvl="3" w:tplc="04090001" w:tentative="1">
      <w:start w:val="1"/>
      <w:numFmt w:val="bullet"/>
      <w:lvlText w:val=""/>
      <w:lvlJc w:val="left"/>
      <w:pPr>
        <w:tabs>
          <w:tab w:val="num" w:pos="5652"/>
        </w:tabs>
        <w:ind w:left="5652" w:hanging="360"/>
      </w:pPr>
      <w:rPr>
        <w:rFonts w:ascii="Symbol" w:hAnsi="Symbol" w:hint="default"/>
      </w:rPr>
    </w:lvl>
    <w:lvl w:ilvl="4" w:tplc="04090003" w:tentative="1">
      <w:start w:val="1"/>
      <w:numFmt w:val="bullet"/>
      <w:lvlText w:val="o"/>
      <w:lvlJc w:val="left"/>
      <w:pPr>
        <w:tabs>
          <w:tab w:val="num" w:pos="6372"/>
        </w:tabs>
        <w:ind w:left="6372" w:hanging="360"/>
      </w:pPr>
      <w:rPr>
        <w:rFonts w:ascii="Courier New" w:hAnsi="Courier New" w:cs="Courier New" w:hint="default"/>
      </w:rPr>
    </w:lvl>
    <w:lvl w:ilvl="5" w:tplc="04090005" w:tentative="1">
      <w:start w:val="1"/>
      <w:numFmt w:val="bullet"/>
      <w:lvlText w:val=""/>
      <w:lvlJc w:val="left"/>
      <w:pPr>
        <w:tabs>
          <w:tab w:val="num" w:pos="7092"/>
        </w:tabs>
        <w:ind w:left="7092" w:hanging="360"/>
      </w:pPr>
      <w:rPr>
        <w:rFonts w:ascii="Wingdings" w:hAnsi="Wingdings" w:hint="default"/>
      </w:rPr>
    </w:lvl>
    <w:lvl w:ilvl="6" w:tplc="04090001" w:tentative="1">
      <w:start w:val="1"/>
      <w:numFmt w:val="bullet"/>
      <w:lvlText w:val=""/>
      <w:lvlJc w:val="left"/>
      <w:pPr>
        <w:tabs>
          <w:tab w:val="num" w:pos="7812"/>
        </w:tabs>
        <w:ind w:left="7812" w:hanging="360"/>
      </w:pPr>
      <w:rPr>
        <w:rFonts w:ascii="Symbol" w:hAnsi="Symbol" w:hint="default"/>
      </w:rPr>
    </w:lvl>
    <w:lvl w:ilvl="7" w:tplc="04090003" w:tentative="1">
      <w:start w:val="1"/>
      <w:numFmt w:val="bullet"/>
      <w:lvlText w:val="o"/>
      <w:lvlJc w:val="left"/>
      <w:pPr>
        <w:tabs>
          <w:tab w:val="num" w:pos="8532"/>
        </w:tabs>
        <w:ind w:left="8532" w:hanging="360"/>
      </w:pPr>
      <w:rPr>
        <w:rFonts w:ascii="Courier New" w:hAnsi="Courier New" w:cs="Courier New" w:hint="default"/>
      </w:rPr>
    </w:lvl>
    <w:lvl w:ilvl="8" w:tplc="04090005" w:tentative="1">
      <w:start w:val="1"/>
      <w:numFmt w:val="bullet"/>
      <w:lvlText w:val=""/>
      <w:lvlJc w:val="left"/>
      <w:pPr>
        <w:tabs>
          <w:tab w:val="num" w:pos="9252"/>
        </w:tabs>
        <w:ind w:left="9252" w:hanging="360"/>
      </w:pPr>
      <w:rPr>
        <w:rFonts w:ascii="Wingdings" w:hAnsi="Wingdings" w:hint="default"/>
      </w:rPr>
    </w:lvl>
  </w:abstractNum>
  <w:abstractNum w:abstractNumId="21">
    <w:nsid w:val="4E7349AD"/>
    <w:multiLevelType w:val="hybridMultilevel"/>
    <w:tmpl w:val="22904B36"/>
    <w:lvl w:ilvl="0" w:tplc="033EBD28">
      <w:start w:val="2"/>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2">
    <w:nsid w:val="516145AF"/>
    <w:multiLevelType w:val="hybridMultilevel"/>
    <w:tmpl w:val="5B10ECC6"/>
    <w:lvl w:ilvl="0" w:tplc="69B235B8">
      <w:start w:val="1"/>
      <w:numFmt w:val="upperRoman"/>
      <w:lvlText w:val="%1."/>
      <w:lvlJc w:val="left"/>
      <w:pPr>
        <w:ind w:left="1855" w:hanging="72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3">
    <w:nsid w:val="5EE25C35"/>
    <w:multiLevelType w:val="hybridMultilevel"/>
    <w:tmpl w:val="B1E2CC28"/>
    <w:lvl w:ilvl="0" w:tplc="0BFAB51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4">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A434DAB"/>
    <w:multiLevelType w:val="hybridMultilevel"/>
    <w:tmpl w:val="A7866236"/>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27">
    <w:nsid w:val="6D3D0EAA"/>
    <w:multiLevelType w:val="hybridMultilevel"/>
    <w:tmpl w:val="89922E34"/>
    <w:lvl w:ilvl="0" w:tplc="D584BAD4">
      <w:start w:val="1"/>
      <w:numFmt w:val="bullet"/>
      <w:lvlText w:val="•"/>
      <w:lvlJc w:val="left"/>
      <w:pPr>
        <w:tabs>
          <w:tab w:val="num" w:pos="720"/>
        </w:tabs>
        <w:ind w:left="720" w:hanging="360"/>
      </w:pPr>
      <w:rPr>
        <w:rFonts w:ascii="Arial" w:hAnsi="Arial" w:hint="default"/>
      </w:rPr>
    </w:lvl>
    <w:lvl w:ilvl="1" w:tplc="F37EF1FE" w:tentative="1">
      <w:start w:val="1"/>
      <w:numFmt w:val="bullet"/>
      <w:lvlText w:val="•"/>
      <w:lvlJc w:val="left"/>
      <w:pPr>
        <w:tabs>
          <w:tab w:val="num" w:pos="1440"/>
        </w:tabs>
        <w:ind w:left="1440" w:hanging="360"/>
      </w:pPr>
      <w:rPr>
        <w:rFonts w:ascii="Arial" w:hAnsi="Arial" w:hint="default"/>
      </w:rPr>
    </w:lvl>
    <w:lvl w:ilvl="2" w:tplc="621E8D1A" w:tentative="1">
      <w:start w:val="1"/>
      <w:numFmt w:val="bullet"/>
      <w:lvlText w:val="•"/>
      <w:lvlJc w:val="left"/>
      <w:pPr>
        <w:tabs>
          <w:tab w:val="num" w:pos="2160"/>
        </w:tabs>
        <w:ind w:left="2160" w:hanging="360"/>
      </w:pPr>
      <w:rPr>
        <w:rFonts w:ascii="Arial" w:hAnsi="Arial" w:hint="default"/>
      </w:rPr>
    </w:lvl>
    <w:lvl w:ilvl="3" w:tplc="A588CA0A" w:tentative="1">
      <w:start w:val="1"/>
      <w:numFmt w:val="bullet"/>
      <w:lvlText w:val="•"/>
      <w:lvlJc w:val="left"/>
      <w:pPr>
        <w:tabs>
          <w:tab w:val="num" w:pos="2880"/>
        </w:tabs>
        <w:ind w:left="2880" w:hanging="360"/>
      </w:pPr>
      <w:rPr>
        <w:rFonts w:ascii="Arial" w:hAnsi="Arial" w:hint="default"/>
      </w:rPr>
    </w:lvl>
    <w:lvl w:ilvl="4" w:tplc="6BD41934" w:tentative="1">
      <w:start w:val="1"/>
      <w:numFmt w:val="bullet"/>
      <w:lvlText w:val="•"/>
      <w:lvlJc w:val="left"/>
      <w:pPr>
        <w:tabs>
          <w:tab w:val="num" w:pos="3600"/>
        </w:tabs>
        <w:ind w:left="3600" w:hanging="360"/>
      </w:pPr>
      <w:rPr>
        <w:rFonts w:ascii="Arial" w:hAnsi="Arial" w:hint="default"/>
      </w:rPr>
    </w:lvl>
    <w:lvl w:ilvl="5" w:tplc="5F42EDD0" w:tentative="1">
      <w:start w:val="1"/>
      <w:numFmt w:val="bullet"/>
      <w:lvlText w:val="•"/>
      <w:lvlJc w:val="left"/>
      <w:pPr>
        <w:tabs>
          <w:tab w:val="num" w:pos="4320"/>
        </w:tabs>
        <w:ind w:left="4320" w:hanging="360"/>
      </w:pPr>
      <w:rPr>
        <w:rFonts w:ascii="Arial" w:hAnsi="Arial" w:hint="default"/>
      </w:rPr>
    </w:lvl>
    <w:lvl w:ilvl="6" w:tplc="F09C4EDC" w:tentative="1">
      <w:start w:val="1"/>
      <w:numFmt w:val="bullet"/>
      <w:lvlText w:val="•"/>
      <w:lvlJc w:val="left"/>
      <w:pPr>
        <w:tabs>
          <w:tab w:val="num" w:pos="5040"/>
        </w:tabs>
        <w:ind w:left="5040" w:hanging="360"/>
      </w:pPr>
      <w:rPr>
        <w:rFonts w:ascii="Arial" w:hAnsi="Arial" w:hint="default"/>
      </w:rPr>
    </w:lvl>
    <w:lvl w:ilvl="7" w:tplc="D680A0D2" w:tentative="1">
      <w:start w:val="1"/>
      <w:numFmt w:val="bullet"/>
      <w:lvlText w:val="•"/>
      <w:lvlJc w:val="left"/>
      <w:pPr>
        <w:tabs>
          <w:tab w:val="num" w:pos="5760"/>
        </w:tabs>
        <w:ind w:left="5760" w:hanging="360"/>
      </w:pPr>
      <w:rPr>
        <w:rFonts w:ascii="Arial" w:hAnsi="Arial" w:hint="default"/>
      </w:rPr>
    </w:lvl>
    <w:lvl w:ilvl="8" w:tplc="16925CD2" w:tentative="1">
      <w:start w:val="1"/>
      <w:numFmt w:val="bullet"/>
      <w:lvlText w:val="•"/>
      <w:lvlJc w:val="left"/>
      <w:pPr>
        <w:tabs>
          <w:tab w:val="num" w:pos="6480"/>
        </w:tabs>
        <w:ind w:left="6480" w:hanging="360"/>
      </w:pPr>
      <w:rPr>
        <w:rFonts w:ascii="Arial" w:hAnsi="Arial" w:hint="default"/>
      </w:rPr>
    </w:lvl>
  </w:abstractNum>
  <w:abstractNum w:abstractNumId="28">
    <w:nsid w:val="72F97F22"/>
    <w:multiLevelType w:val="hybridMultilevel"/>
    <w:tmpl w:val="8E36302C"/>
    <w:lvl w:ilvl="0" w:tplc="F55EA580">
      <w:start w:val="1"/>
      <w:numFmt w:val="upp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4"/>
  </w:num>
  <w:num w:numId="12">
    <w:abstractNumId w:val="12"/>
  </w:num>
  <w:num w:numId="13">
    <w:abstractNumId w:val="11"/>
  </w:num>
  <w:num w:numId="14">
    <w:abstractNumId w:val="25"/>
  </w:num>
  <w:num w:numId="15">
    <w:abstractNumId w:val="29"/>
  </w:num>
  <w:num w:numId="16">
    <w:abstractNumId w:val="10"/>
  </w:num>
  <w:num w:numId="17">
    <w:abstractNumId w:val="16"/>
  </w:num>
  <w:num w:numId="18">
    <w:abstractNumId w:val="22"/>
  </w:num>
  <w:num w:numId="19">
    <w:abstractNumId w:val="28"/>
  </w:num>
  <w:num w:numId="20">
    <w:abstractNumId w:val="18"/>
  </w:num>
  <w:num w:numId="21">
    <w:abstractNumId w:val="14"/>
  </w:num>
  <w:num w:numId="22">
    <w:abstractNumId w:val="20"/>
  </w:num>
  <w:num w:numId="23">
    <w:abstractNumId w:val="21"/>
  </w:num>
  <w:num w:numId="24">
    <w:abstractNumId w:val="26"/>
  </w:num>
  <w:num w:numId="25">
    <w:abstractNumId w:val="19"/>
  </w:num>
  <w:num w:numId="26">
    <w:abstractNumId w:val="15"/>
  </w:num>
  <w:num w:numId="27">
    <w:abstractNumId w:val="27"/>
  </w:num>
  <w:num w:numId="28">
    <w:abstractNumId w:val="17"/>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de-DE"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52"/>
    <w:rsid w:val="00003819"/>
    <w:rsid w:val="00010F8B"/>
    <w:rsid w:val="00012AEE"/>
    <w:rsid w:val="0003356E"/>
    <w:rsid w:val="00046B1F"/>
    <w:rsid w:val="00050F6B"/>
    <w:rsid w:val="00052635"/>
    <w:rsid w:val="00056340"/>
    <w:rsid w:val="00057E97"/>
    <w:rsid w:val="000646F4"/>
    <w:rsid w:val="00072C8C"/>
    <w:rsid w:val="000733B5"/>
    <w:rsid w:val="00077CA9"/>
    <w:rsid w:val="00081815"/>
    <w:rsid w:val="000931C0"/>
    <w:rsid w:val="000A30C4"/>
    <w:rsid w:val="000B0595"/>
    <w:rsid w:val="000B175B"/>
    <w:rsid w:val="000B2F02"/>
    <w:rsid w:val="000B3A0F"/>
    <w:rsid w:val="000B4EF7"/>
    <w:rsid w:val="000B676B"/>
    <w:rsid w:val="000C2C03"/>
    <w:rsid w:val="000C2D2E"/>
    <w:rsid w:val="000C4C94"/>
    <w:rsid w:val="000C7488"/>
    <w:rsid w:val="000D13BA"/>
    <w:rsid w:val="000E0415"/>
    <w:rsid w:val="000F6BE3"/>
    <w:rsid w:val="000F74C5"/>
    <w:rsid w:val="000F7775"/>
    <w:rsid w:val="00103A07"/>
    <w:rsid w:val="001103AA"/>
    <w:rsid w:val="0011666B"/>
    <w:rsid w:val="00116813"/>
    <w:rsid w:val="00117636"/>
    <w:rsid w:val="00133987"/>
    <w:rsid w:val="00154280"/>
    <w:rsid w:val="0015505A"/>
    <w:rsid w:val="00165F3A"/>
    <w:rsid w:val="00172696"/>
    <w:rsid w:val="00180FC9"/>
    <w:rsid w:val="00182290"/>
    <w:rsid w:val="001832FB"/>
    <w:rsid w:val="00185AB2"/>
    <w:rsid w:val="00190D2A"/>
    <w:rsid w:val="001A3955"/>
    <w:rsid w:val="001B4B04"/>
    <w:rsid w:val="001C6663"/>
    <w:rsid w:val="001C7895"/>
    <w:rsid w:val="001C78A8"/>
    <w:rsid w:val="001D0C8C"/>
    <w:rsid w:val="001D1419"/>
    <w:rsid w:val="001D26DF"/>
    <w:rsid w:val="001D35AF"/>
    <w:rsid w:val="001D3A03"/>
    <w:rsid w:val="001D4EDD"/>
    <w:rsid w:val="001D6F4B"/>
    <w:rsid w:val="001E7B67"/>
    <w:rsid w:val="001F4084"/>
    <w:rsid w:val="001F4C8C"/>
    <w:rsid w:val="00202DA8"/>
    <w:rsid w:val="00205E55"/>
    <w:rsid w:val="00211E0B"/>
    <w:rsid w:val="00216D25"/>
    <w:rsid w:val="002208D9"/>
    <w:rsid w:val="00224092"/>
    <w:rsid w:val="0023295E"/>
    <w:rsid w:val="002409E2"/>
    <w:rsid w:val="0024772E"/>
    <w:rsid w:val="002659DD"/>
    <w:rsid w:val="00267F5F"/>
    <w:rsid w:val="00277F99"/>
    <w:rsid w:val="00286B4D"/>
    <w:rsid w:val="002B2CEE"/>
    <w:rsid w:val="002D102B"/>
    <w:rsid w:val="002D4643"/>
    <w:rsid w:val="002D6ACD"/>
    <w:rsid w:val="002E06F5"/>
    <w:rsid w:val="002E3BEC"/>
    <w:rsid w:val="002F175C"/>
    <w:rsid w:val="002F2169"/>
    <w:rsid w:val="002F2821"/>
    <w:rsid w:val="002F7DE0"/>
    <w:rsid w:val="00300586"/>
    <w:rsid w:val="00302E18"/>
    <w:rsid w:val="00316249"/>
    <w:rsid w:val="003229D8"/>
    <w:rsid w:val="00330315"/>
    <w:rsid w:val="00332BBA"/>
    <w:rsid w:val="003335AD"/>
    <w:rsid w:val="00337273"/>
    <w:rsid w:val="00342FD5"/>
    <w:rsid w:val="0034671F"/>
    <w:rsid w:val="00347339"/>
    <w:rsid w:val="00350505"/>
    <w:rsid w:val="0035060C"/>
    <w:rsid w:val="00352709"/>
    <w:rsid w:val="003619B5"/>
    <w:rsid w:val="00361AC3"/>
    <w:rsid w:val="00362429"/>
    <w:rsid w:val="00365763"/>
    <w:rsid w:val="003659D8"/>
    <w:rsid w:val="003663FB"/>
    <w:rsid w:val="00371178"/>
    <w:rsid w:val="003721E2"/>
    <w:rsid w:val="00376300"/>
    <w:rsid w:val="00385977"/>
    <w:rsid w:val="00392E47"/>
    <w:rsid w:val="003A6321"/>
    <w:rsid w:val="003A6810"/>
    <w:rsid w:val="003C0787"/>
    <w:rsid w:val="003C2CC4"/>
    <w:rsid w:val="003C43B0"/>
    <w:rsid w:val="003C534D"/>
    <w:rsid w:val="003D4B23"/>
    <w:rsid w:val="003E130E"/>
    <w:rsid w:val="003E5BDD"/>
    <w:rsid w:val="003F5CFD"/>
    <w:rsid w:val="0040265B"/>
    <w:rsid w:val="00410C89"/>
    <w:rsid w:val="004138E5"/>
    <w:rsid w:val="00413EE4"/>
    <w:rsid w:val="004225B5"/>
    <w:rsid w:val="00422E03"/>
    <w:rsid w:val="00426B9B"/>
    <w:rsid w:val="00427F26"/>
    <w:rsid w:val="00431C30"/>
    <w:rsid w:val="004325CB"/>
    <w:rsid w:val="00434D7E"/>
    <w:rsid w:val="0044130A"/>
    <w:rsid w:val="00442A83"/>
    <w:rsid w:val="0045495B"/>
    <w:rsid w:val="00454C80"/>
    <w:rsid w:val="00456186"/>
    <w:rsid w:val="004561E5"/>
    <w:rsid w:val="00470DF2"/>
    <w:rsid w:val="00480A9F"/>
    <w:rsid w:val="00480F77"/>
    <w:rsid w:val="0048397A"/>
    <w:rsid w:val="00485CBB"/>
    <w:rsid w:val="004866B7"/>
    <w:rsid w:val="0049228B"/>
    <w:rsid w:val="004B527C"/>
    <w:rsid w:val="004C0977"/>
    <w:rsid w:val="004C0ED7"/>
    <w:rsid w:val="004C2461"/>
    <w:rsid w:val="004C3897"/>
    <w:rsid w:val="004C7462"/>
    <w:rsid w:val="004D3AF3"/>
    <w:rsid w:val="004D6B77"/>
    <w:rsid w:val="004E2097"/>
    <w:rsid w:val="004E6A8B"/>
    <w:rsid w:val="004E77B2"/>
    <w:rsid w:val="0050124B"/>
    <w:rsid w:val="00504B2D"/>
    <w:rsid w:val="0051331B"/>
    <w:rsid w:val="0051446D"/>
    <w:rsid w:val="00515214"/>
    <w:rsid w:val="00515314"/>
    <w:rsid w:val="0052136D"/>
    <w:rsid w:val="0052775E"/>
    <w:rsid w:val="005307F2"/>
    <w:rsid w:val="005420F2"/>
    <w:rsid w:val="0056209A"/>
    <w:rsid w:val="005628B6"/>
    <w:rsid w:val="00576EF2"/>
    <w:rsid w:val="00584A35"/>
    <w:rsid w:val="0058660B"/>
    <w:rsid w:val="005872EA"/>
    <w:rsid w:val="00587B75"/>
    <w:rsid w:val="0059128E"/>
    <w:rsid w:val="005941EC"/>
    <w:rsid w:val="0059724D"/>
    <w:rsid w:val="005A4BF7"/>
    <w:rsid w:val="005A6451"/>
    <w:rsid w:val="005A7E6C"/>
    <w:rsid w:val="005B320C"/>
    <w:rsid w:val="005B3DB3"/>
    <w:rsid w:val="005B4E13"/>
    <w:rsid w:val="005B71BF"/>
    <w:rsid w:val="005C342F"/>
    <w:rsid w:val="005C7D1E"/>
    <w:rsid w:val="005F1690"/>
    <w:rsid w:val="005F4882"/>
    <w:rsid w:val="005F7B75"/>
    <w:rsid w:val="006001EE"/>
    <w:rsid w:val="00605042"/>
    <w:rsid w:val="00611FC4"/>
    <w:rsid w:val="006176FB"/>
    <w:rsid w:val="00620F30"/>
    <w:rsid w:val="00640B26"/>
    <w:rsid w:val="006412AD"/>
    <w:rsid w:val="00641EB1"/>
    <w:rsid w:val="006438A8"/>
    <w:rsid w:val="00652D0A"/>
    <w:rsid w:val="00662BB6"/>
    <w:rsid w:val="006652DB"/>
    <w:rsid w:val="00671B51"/>
    <w:rsid w:val="0067362F"/>
    <w:rsid w:val="00676606"/>
    <w:rsid w:val="00680947"/>
    <w:rsid w:val="00681464"/>
    <w:rsid w:val="00682938"/>
    <w:rsid w:val="00684C21"/>
    <w:rsid w:val="006A2530"/>
    <w:rsid w:val="006A5A91"/>
    <w:rsid w:val="006B664D"/>
    <w:rsid w:val="006C3589"/>
    <w:rsid w:val="006D010D"/>
    <w:rsid w:val="006D37AF"/>
    <w:rsid w:val="006D3968"/>
    <w:rsid w:val="006D51D0"/>
    <w:rsid w:val="006D5FB9"/>
    <w:rsid w:val="006D658E"/>
    <w:rsid w:val="006E564B"/>
    <w:rsid w:val="006E7191"/>
    <w:rsid w:val="006F22FE"/>
    <w:rsid w:val="006F41BF"/>
    <w:rsid w:val="00703577"/>
    <w:rsid w:val="00705894"/>
    <w:rsid w:val="007214AB"/>
    <w:rsid w:val="007256BA"/>
    <w:rsid w:val="0072632A"/>
    <w:rsid w:val="007327D5"/>
    <w:rsid w:val="0073531E"/>
    <w:rsid w:val="007363F0"/>
    <w:rsid w:val="00750230"/>
    <w:rsid w:val="00760DEA"/>
    <w:rsid w:val="007629C8"/>
    <w:rsid w:val="0077047D"/>
    <w:rsid w:val="00781E0F"/>
    <w:rsid w:val="0078689E"/>
    <w:rsid w:val="007919DF"/>
    <w:rsid w:val="00791CC3"/>
    <w:rsid w:val="007A4ECC"/>
    <w:rsid w:val="007A5329"/>
    <w:rsid w:val="007B5FBD"/>
    <w:rsid w:val="007B67CF"/>
    <w:rsid w:val="007B6BA5"/>
    <w:rsid w:val="007C3390"/>
    <w:rsid w:val="007C4F4B"/>
    <w:rsid w:val="007E01E9"/>
    <w:rsid w:val="007E049A"/>
    <w:rsid w:val="007E49A0"/>
    <w:rsid w:val="007E580E"/>
    <w:rsid w:val="007E63F3"/>
    <w:rsid w:val="007F2278"/>
    <w:rsid w:val="007F3B0C"/>
    <w:rsid w:val="007F6611"/>
    <w:rsid w:val="00811920"/>
    <w:rsid w:val="00815AD0"/>
    <w:rsid w:val="00815EDB"/>
    <w:rsid w:val="008242D7"/>
    <w:rsid w:val="008257B1"/>
    <w:rsid w:val="00832334"/>
    <w:rsid w:val="00835D3C"/>
    <w:rsid w:val="00843191"/>
    <w:rsid w:val="00843767"/>
    <w:rsid w:val="00856DED"/>
    <w:rsid w:val="0086161D"/>
    <w:rsid w:val="008679D9"/>
    <w:rsid w:val="008717C7"/>
    <w:rsid w:val="008735C9"/>
    <w:rsid w:val="00881BB1"/>
    <w:rsid w:val="008878DE"/>
    <w:rsid w:val="00892830"/>
    <w:rsid w:val="008979B1"/>
    <w:rsid w:val="008A1ED5"/>
    <w:rsid w:val="008A6B25"/>
    <w:rsid w:val="008A6C4F"/>
    <w:rsid w:val="008B04F4"/>
    <w:rsid w:val="008B09A4"/>
    <w:rsid w:val="008B2335"/>
    <w:rsid w:val="008B2E36"/>
    <w:rsid w:val="008C2416"/>
    <w:rsid w:val="008D0727"/>
    <w:rsid w:val="008D0B2B"/>
    <w:rsid w:val="008E0678"/>
    <w:rsid w:val="008E136C"/>
    <w:rsid w:val="008F31D2"/>
    <w:rsid w:val="009001EF"/>
    <w:rsid w:val="0090586A"/>
    <w:rsid w:val="00906017"/>
    <w:rsid w:val="00915EF6"/>
    <w:rsid w:val="009176A8"/>
    <w:rsid w:val="009223CA"/>
    <w:rsid w:val="00923752"/>
    <w:rsid w:val="00927489"/>
    <w:rsid w:val="00932C6B"/>
    <w:rsid w:val="009371B5"/>
    <w:rsid w:val="00940F93"/>
    <w:rsid w:val="009448C3"/>
    <w:rsid w:val="00956CEE"/>
    <w:rsid w:val="00957099"/>
    <w:rsid w:val="00960B13"/>
    <w:rsid w:val="009760F3"/>
    <w:rsid w:val="00976CFB"/>
    <w:rsid w:val="00977209"/>
    <w:rsid w:val="00984186"/>
    <w:rsid w:val="009856EA"/>
    <w:rsid w:val="0099366F"/>
    <w:rsid w:val="009A0830"/>
    <w:rsid w:val="009A0E8D"/>
    <w:rsid w:val="009B26E7"/>
    <w:rsid w:val="009B64BB"/>
    <w:rsid w:val="009C7BA7"/>
    <w:rsid w:val="009E50E8"/>
    <w:rsid w:val="009E5E02"/>
    <w:rsid w:val="009E6EBB"/>
    <w:rsid w:val="009E6F05"/>
    <w:rsid w:val="009F0DC3"/>
    <w:rsid w:val="00A00697"/>
    <w:rsid w:val="00A00A3F"/>
    <w:rsid w:val="00A01489"/>
    <w:rsid w:val="00A105E6"/>
    <w:rsid w:val="00A1143E"/>
    <w:rsid w:val="00A11F4D"/>
    <w:rsid w:val="00A205E0"/>
    <w:rsid w:val="00A3026E"/>
    <w:rsid w:val="00A32030"/>
    <w:rsid w:val="00A32E3E"/>
    <w:rsid w:val="00A338F1"/>
    <w:rsid w:val="00A35BE0"/>
    <w:rsid w:val="00A541F4"/>
    <w:rsid w:val="00A6129C"/>
    <w:rsid w:val="00A66797"/>
    <w:rsid w:val="00A66A2B"/>
    <w:rsid w:val="00A72F22"/>
    <w:rsid w:val="00A7360F"/>
    <w:rsid w:val="00A748A6"/>
    <w:rsid w:val="00A769F4"/>
    <w:rsid w:val="00A76AF8"/>
    <w:rsid w:val="00A776B4"/>
    <w:rsid w:val="00A810BD"/>
    <w:rsid w:val="00A85E21"/>
    <w:rsid w:val="00A91C2E"/>
    <w:rsid w:val="00A93814"/>
    <w:rsid w:val="00A94361"/>
    <w:rsid w:val="00A976F1"/>
    <w:rsid w:val="00AA293C"/>
    <w:rsid w:val="00AB1C8B"/>
    <w:rsid w:val="00AB25DF"/>
    <w:rsid w:val="00AC2BF5"/>
    <w:rsid w:val="00AD0F83"/>
    <w:rsid w:val="00AD5904"/>
    <w:rsid w:val="00AD5AC7"/>
    <w:rsid w:val="00AE2A97"/>
    <w:rsid w:val="00B03569"/>
    <w:rsid w:val="00B1374E"/>
    <w:rsid w:val="00B155A1"/>
    <w:rsid w:val="00B171BC"/>
    <w:rsid w:val="00B254EA"/>
    <w:rsid w:val="00B30179"/>
    <w:rsid w:val="00B32B26"/>
    <w:rsid w:val="00B421C1"/>
    <w:rsid w:val="00B53C21"/>
    <w:rsid w:val="00B55C71"/>
    <w:rsid w:val="00B56E4A"/>
    <w:rsid w:val="00B56E9C"/>
    <w:rsid w:val="00B60F79"/>
    <w:rsid w:val="00B62D5C"/>
    <w:rsid w:val="00B64B1F"/>
    <w:rsid w:val="00B65299"/>
    <w:rsid w:val="00B6553F"/>
    <w:rsid w:val="00B71619"/>
    <w:rsid w:val="00B75481"/>
    <w:rsid w:val="00B77D05"/>
    <w:rsid w:val="00B81206"/>
    <w:rsid w:val="00B81E12"/>
    <w:rsid w:val="00B86C3D"/>
    <w:rsid w:val="00BA04AA"/>
    <w:rsid w:val="00BB43E2"/>
    <w:rsid w:val="00BC1EC0"/>
    <w:rsid w:val="00BC3FA0"/>
    <w:rsid w:val="00BC74E9"/>
    <w:rsid w:val="00BD3B3B"/>
    <w:rsid w:val="00BD79DD"/>
    <w:rsid w:val="00BD7F4D"/>
    <w:rsid w:val="00BE598C"/>
    <w:rsid w:val="00BF30B3"/>
    <w:rsid w:val="00BF5B34"/>
    <w:rsid w:val="00BF68A8"/>
    <w:rsid w:val="00BF7B18"/>
    <w:rsid w:val="00C11A03"/>
    <w:rsid w:val="00C22C0C"/>
    <w:rsid w:val="00C25F36"/>
    <w:rsid w:val="00C36C7A"/>
    <w:rsid w:val="00C4527F"/>
    <w:rsid w:val="00C45283"/>
    <w:rsid w:val="00C4617E"/>
    <w:rsid w:val="00C463DD"/>
    <w:rsid w:val="00C4724C"/>
    <w:rsid w:val="00C54AC7"/>
    <w:rsid w:val="00C55245"/>
    <w:rsid w:val="00C629A0"/>
    <w:rsid w:val="00C64629"/>
    <w:rsid w:val="00C70888"/>
    <w:rsid w:val="00C745C3"/>
    <w:rsid w:val="00C84500"/>
    <w:rsid w:val="00C847D9"/>
    <w:rsid w:val="00C96DF2"/>
    <w:rsid w:val="00CB3E03"/>
    <w:rsid w:val="00CB5FFB"/>
    <w:rsid w:val="00CD22A1"/>
    <w:rsid w:val="00CD4AA6"/>
    <w:rsid w:val="00CE4A8F"/>
    <w:rsid w:val="00CF20B1"/>
    <w:rsid w:val="00CF7F1D"/>
    <w:rsid w:val="00D026E0"/>
    <w:rsid w:val="00D10E2D"/>
    <w:rsid w:val="00D2031B"/>
    <w:rsid w:val="00D23854"/>
    <w:rsid w:val="00D248B6"/>
    <w:rsid w:val="00D25C23"/>
    <w:rsid w:val="00D25FE2"/>
    <w:rsid w:val="00D266FB"/>
    <w:rsid w:val="00D26E07"/>
    <w:rsid w:val="00D30DD2"/>
    <w:rsid w:val="00D43252"/>
    <w:rsid w:val="00D47EEA"/>
    <w:rsid w:val="00D62335"/>
    <w:rsid w:val="00D6499F"/>
    <w:rsid w:val="00D70325"/>
    <w:rsid w:val="00D70B69"/>
    <w:rsid w:val="00D735B3"/>
    <w:rsid w:val="00D73933"/>
    <w:rsid w:val="00D76245"/>
    <w:rsid w:val="00D773DF"/>
    <w:rsid w:val="00D84A31"/>
    <w:rsid w:val="00D91CE7"/>
    <w:rsid w:val="00D95303"/>
    <w:rsid w:val="00D978C6"/>
    <w:rsid w:val="00D97DFC"/>
    <w:rsid w:val="00DA104B"/>
    <w:rsid w:val="00DA3C1C"/>
    <w:rsid w:val="00DA7B18"/>
    <w:rsid w:val="00DB5483"/>
    <w:rsid w:val="00DC3B6A"/>
    <w:rsid w:val="00DC6D39"/>
    <w:rsid w:val="00DF6D92"/>
    <w:rsid w:val="00E046DF"/>
    <w:rsid w:val="00E22B0C"/>
    <w:rsid w:val="00E27346"/>
    <w:rsid w:val="00E35AD0"/>
    <w:rsid w:val="00E35C80"/>
    <w:rsid w:val="00E40A45"/>
    <w:rsid w:val="00E431E1"/>
    <w:rsid w:val="00E560CA"/>
    <w:rsid w:val="00E5684F"/>
    <w:rsid w:val="00E64500"/>
    <w:rsid w:val="00E71BC8"/>
    <w:rsid w:val="00E7260F"/>
    <w:rsid w:val="00E73191"/>
    <w:rsid w:val="00E73F5D"/>
    <w:rsid w:val="00E756D5"/>
    <w:rsid w:val="00E75E2D"/>
    <w:rsid w:val="00E77E4E"/>
    <w:rsid w:val="00E96630"/>
    <w:rsid w:val="00EA2A77"/>
    <w:rsid w:val="00EB7920"/>
    <w:rsid w:val="00EC0A5B"/>
    <w:rsid w:val="00EC0C03"/>
    <w:rsid w:val="00EC6532"/>
    <w:rsid w:val="00EC7EB5"/>
    <w:rsid w:val="00ED15E7"/>
    <w:rsid w:val="00ED228F"/>
    <w:rsid w:val="00ED4DF6"/>
    <w:rsid w:val="00ED7A2A"/>
    <w:rsid w:val="00EF1D7F"/>
    <w:rsid w:val="00EF5C11"/>
    <w:rsid w:val="00F07FEF"/>
    <w:rsid w:val="00F13832"/>
    <w:rsid w:val="00F15F53"/>
    <w:rsid w:val="00F20A23"/>
    <w:rsid w:val="00F232A7"/>
    <w:rsid w:val="00F243E1"/>
    <w:rsid w:val="00F3148C"/>
    <w:rsid w:val="00F31E5F"/>
    <w:rsid w:val="00F33FCE"/>
    <w:rsid w:val="00F37C26"/>
    <w:rsid w:val="00F46BEA"/>
    <w:rsid w:val="00F518BA"/>
    <w:rsid w:val="00F5546D"/>
    <w:rsid w:val="00F6100A"/>
    <w:rsid w:val="00F71D51"/>
    <w:rsid w:val="00F93781"/>
    <w:rsid w:val="00FA2414"/>
    <w:rsid w:val="00FB1DD9"/>
    <w:rsid w:val="00FB613B"/>
    <w:rsid w:val="00FB6356"/>
    <w:rsid w:val="00FC68B7"/>
    <w:rsid w:val="00FD3F98"/>
    <w:rsid w:val="00FE106A"/>
    <w:rsid w:val="00FE7450"/>
    <w:rsid w:val="00FF145D"/>
    <w:rsid w:val="00FF162A"/>
    <w:rsid w:val="00FF6B1F"/>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69"/>
    <w:pPr>
      <w:suppressAutoHyphens/>
      <w:spacing w:line="240" w:lineRule="atLeast"/>
    </w:pPr>
    <w:rPr>
      <w:lang w:val="en-GB"/>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qFormat/>
    <w:rsid w:val="000646F4"/>
    <w:pPr>
      <w:tabs>
        <w:tab w:val="right" w:pos="1021"/>
      </w:tabs>
      <w:spacing w:line="220" w:lineRule="exact"/>
      <w:ind w:left="1134" w:right="1134" w:hanging="1134"/>
    </w:pPr>
    <w:rPr>
      <w:sz w:val="18"/>
      <w:lang w:eastAsia="x-none"/>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character" w:customStyle="1" w:styleId="FootnoteTextChar1">
    <w:name w:val="Footnote Text Char1"/>
    <w:aliases w:val="5_G Char,PP Char,Footnote Text Char Char"/>
    <w:link w:val="FootnoteText"/>
    <w:locked/>
    <w:rsid w:val="00AB1C8B"/>
    <w:rPr>
      <w:sz w:val="18"/>
      <w:lang w:val="en-GB"/>
    </w:rPr>
  </w:style>
  <w:style w:type="paragraph" w:styleId="BalloonText">
    <w:name w:val="Balloon Text"/>
    <w:basedOn w:val="Normal"/>
    <w:link w:val="BalloonTextChar"/>
    <w:rsid w:val="006438A8"/>
    <w:pPr>
      <w:spacing w:line="240" w:lineRule="auto"/>
    </w:pPr>
    <w:rPr>
      <w:rFonts w:ascii="Tahoma" w:hAnsi="Tahoma"/>
      <w:sz w:val="16"/>
      <w:szCs w:val="16"/>
      <w:lang w:val="x-none"/>
    </w:rPr>
  </w:style>
  <w:style w:type="character" w:customStyle="1" w:styleId="BalloonTextChar">
    <w:name w:val="Balloon Text Char"/>
    <w:link w:val="BalloonText"/>
    <w:rsid w:val="006438A8"/>
    <w:rPr>
      <w:rFonts w:ascii="Tahoma" w:hAnsi="Tahoma" w:cs="Tahoma"/>
      <w:sz w:val="16"/>
      <w:szCs w:val="16"/>
      <w:lang w:eastAsia="en-US"/>
    </w:rPr>
  </w:style>
  <w:style w:type="character" w:customStyle="1" w:styleId="HeaderChar">
    <w:name w:val="Header Char"/>
    <w:aliases w:val="6_G Char"/>
    <w:link w:val="Header"/>
    <w:rsid w:val="000F6BE3"/>
    <w:rPr>
      <w:b/>
      <w:sz w:val="18"/>
      <w:lang w:val="en-GB" w:eastAsia="en-US" w:bidi="ar-SA"/>
    </w:rPr>
  </w:style>
  <w:style w:type="paragraph" w:customStyle="1" w:styleId="Paragraphedeliste1">
    <w:name w:val="Paragraphe de liste1"/>
    <w:basedOn w:val="Normal"/>
    <w:qFormat/>
    <w:rsid w:val="000F6BE3"/>
    <w:pPr>
      <w:ind w:left="720"/>
      <w:contextualSpacing/>
    </w:pPr>
  </w:style>
  <w:style w:type="paragraph" w:styleId="CommentSubject">
    <w:name w:val="annotation subject"/>
    <w:basedOn w:val="CommentText"/>
    <w:next w:val="CommentText"/>
    <w:semiHidden/>
    <w:rsid w:val="00B62D5C"/>
    <w:rPr>
      <w:b/>
      <w:bCs/>
    </w:rPr>
  </w:style>
  <w:style w:type="paragraph" w:customStyle="1" w:styleId="para">
    <w:name w:val="para"/>
    <w:basedOn w:val="SingleTxtG"/>
    <w:qFormat/>
    <w:rsid w:val="003663FB"/>
    <w:pPr>
      <w:ind w:left="2268" w:hanging="1134"/>
    </w:pPr>
    <w:rPr>
      <w:rFonts w:eastAsia="MS Mincho"/>
    </w:rPr>
  </w:style>
  <w:style w:type="paragraph" w:customStyle="1" w:styleId="Default">
    <w:name w:val="Default"/>
    <w:rsid w:val="0051331B"/>
    <w:pPr>
      <w:autoSpaceDE w:val="0"/>
      <w:autoSpaceDN w:val="0"/>
      <w:adjustRightInd w:val="0"/>
    </w:pPr>
    <w:rPr>
      <w:color w:val="000000"/>
      <w:sz w:val="24"/>
      <w:szCs w:val="24"/>
      <w:lang w:val="fr-FR"/>
    </w:rPr>
  </w:style>
  <w:style w:type="paragraph" w:styleId="ListParagraph">
    <w:name w:val="List Paragraph"/>
    <w:basedOn w:val="Normal"/>
    <w:uiPriority w:val="34"/>
    <w:qFormat/>
    <w:rsid w:val="00835D3C"/>
    <w:pPr>
      <w:suppressAutoHyphens w:val="0"/>
      <w:spacing w:line="240" w:lineRule="auto"/>
      <w:ind w:left="720"/>
      <w:contextualSpacing/>
    </w:pPr>
    <w:rPr>
      <w:sz w:val="24"/>
      <w:szCs w:val="24"/>
      <w:lang w:val="fr-FR" w:eastAsia="fr-FR"/>
    </w:rPr>
  </w:style>
  <w:style w:type="paragraph" w:customStyle="1" w:styleId="a">
    <w:name w:val="(a)"/>
    <w:basedOn w:val="para"/>
    <w:qFormat/>
    <w:rsid w:val="00D97DFC"/>
    <w:pPr>
      <w:ind w:left="2835" w:hanging="567"/>
    </w:pPr>
    <w:rPr>
      <w:rFonts w:eastAsia="Times New Roman"/>
      <w:lang w:eastAsia="en-GB"/>
    </w:rPr>
  </w:style>
  <w:style w:type="character" w:customStyle="1" w:styleId="Heading1Char">
    <w:name w:val="Heading 1 Char"/>
    <w:aliases w:val="Table_G Char"/>
    <w:link w:val="Heading1"/>
    <w:rsid w:val="00D97DFC"/>
    <w:rPr>
      <w:lang w:val="en-GB"/>
    </w:rPr>
  </w:style>
  <w:style w:type="paragraph" w:customStyle="1" w:styleId="Annex1">
    <w:name w:val="Annex1"/>
    <w:basedOn w:val="Normal"/>
    <w:qFormat/>
    <w:rsid w:val="00D97DFC"/>
    <w:pPr>
      <w:tabs>
        <w:tab w:val="left" w:pos="1700"/>
        <w:tab w:val="right" w:leader="dot" w:pos="8505"/>
      </w:tabs>
      <w:spacing w:after="120"/>
      <w:ind w:left="2268" w:right="1134" w:hanging="1134"/>
      <w:jc w:val="both"/>
    </w:pPr>
  </w:style>
  <w:style w:type="character" w:customStyle="1" w:styleId="HChGChar">
    <w:name w:val="_ H _Ch_G Char"/>
    <w:link w:val="HChG"/>
    <w:rsid w:val="00D97DFC"/>
    <w:rPr>
      <w:b/>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69"/>
    <w:pPr>
      <w:suppressAutoHyphens/>
      <w:spacing w:line="240" w:lineRule="atLeast"/>
    </w:pPr>
    <w:rPr>
      <w:lang w:val="en-GB"/>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qFormat/>
    <w:rsid w:val="000646F4"/>
    <w:pPr>
      <w:tabs>
        <w:tab w:val="right" w:pos="1021"/>
      </w:tabs>
      <w:spacing w:line="220" w:lineRule="exact"/>
      <w:ind w:left="1134" w:right="1134" w:hanging="1134"/>
    </w:pPr>
    <w:rPr>
      <w:sz w:val="18"/>
      <w:lang w:eastAsia="x-none"/>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character" w:customStyle="1" w:styleId="FootnoteTextChar1">
    <w:name w:val="Footnote Text Char1"/>
    <w:aliases w:val="5_G Char,PP Char,Footnote Text Char Char"/>
    <w:link w:val="FootnoteText"/>
    <w:locked/>
    <w:rsid w:val="00AB1C8B"/>
    <w:rPr>
      <w:sz w:val="18"/>
      <w:lang w:val="en-GB"/>
    </w:rPr>
  </w:style>
  <w:style w:type="paragraph" w:styleId="BalloonText">
    <w:name w:val="Balloon Text"/>
    <w:basedOn w:val="Normal"/>
    <w:link w:val="BalloonTextChar"/>
    <w:rsid w:val="006438A8"/>
    <w:pPr>
      <w:spacing w:line="240" w:lineRule="auto"/>
    </w:pPr>
    <w:rPr>
      <w:rFonts w:ascii="Tahoma" w:hAnsi="Tahoma"/>
      <w:sz w:val="16"/>
      <w:szCs w:val="16"/>
      <w:lang w:val="x-none"/>
    </w:rPr>
  </w:style>
  <w:style w:type="character" w:customStyle="1" w:styleId="BalloonTextChar">
    <w:name w:val="Balloon Text Char"/>
    <w:link w:val="BalloonText"/>
    <w:rsid w:val="006438A8"/>
    <w:rPr>
      <w:rFonts w:ascii="Tahoma" w:hAnsi="Tahoma" w:cs="Tahoma"/>
      <w:sz w:val="16"/>
      <w:szCs w:val="16"/>
      <w:lang w:eastAsia="en-US"/>
    </w:rPr>
  </w:style>
  <w:style w:type="character" w:customStyle="1" w:styleId="HeaderChar">
    <w:name w:val="Header Char"/>
    <w:aliases w:val="6_G Char"/>
    <w:link w:val="Header"/>
    <w:rsid w:val="000F6BE3"/>
    <w:rPr>
      <w:b/>
      <w:sz w:val="18"/>
      <w:lang w:val="en-GB" w:eastAsia="en-US" w:bidi="ar-SA"/>
    </w:rPr>
  </w:style>
  <w:style w:type="paragraph" w:customStyle="1" w:styleId="Paragraphedeliste1">
    <w:name w:val="Paragraphe de liste1"/>
    <w:basedOn w:val="Normal"/>
    <w:qFormat/>
    <w:rsid w:val="000F6BE3"/>
    <w:pPr>
      <w:ind w:left="720"/>
      <w:contextualSpacing/>
    </w:pPr>
  </w:style>
  <w:style w:type="paragraph" w:styleId="CommentSubject">
    <w:name w:val="annotation subject"/>
    <w:basedOn w:val="CommentText"/>
    <w:next w:val="CommentText"/>
    <w:semiHidden/>
    <w:rsid w:val="00B62D5C"/>
    <w:rPr>
      <w:b/>
      <w:bCs/>
    </w:rPr>
  </w:style>
  <w:style w:type="paragraph" w:customStyle="1" w:styleId="para">
    <w:name w:val="para"/>
    <w:basedOn w:val="SingleTxtG"/>
    <w:qFormat/>
    <w:rsid w:val="003663FB"/>
    <w:pPr>
      <w:ind w:left="2268" w:hanging="1134"/>
    </w:pPr>
    <w:rPr>
      <w:rFonts w:eastAsia="MS Mincho"/>
    </w:rPr>
  </w:style>
  <w:style w:type="paragraph" w:customStyle="1" w:styleId="Default">
    <w:name w:val="Default"/>
    <w:rsid w:val="0051331B"/>
    <w:pPr>
      <w:autoSpaceDE w:val="0"/>
      <w:autoSpaceDN w:val="0"/>
      <w:adjustRightInd w:val="0"/>
    </w:pPr>
    <w:rPr>
      <w:color w:val="000000"/>
      <w:sz w:val="24"/>
      <w:szCs w:val="24"/>
      <w:lang w:val="fr-FR"/>
    </w:rPr>
  </w:style>
  <w:style w:type="paragraph" w:styleId="ListParagraph">
    <w:name w:val="List Paragraph"/>
    <w:basedOn w:val="Normal"/>
    <w:uiPriority w:val="34"/>
    <w:qFormat/>
    <w:rsid w:val="00835D3C"/>
    <w:pPr>
      <w:suppressAutoHyphens w:val="0"/>
      <w:spacing w:line="240" w:lineRule="auto"/>
      <w:ind w:left="720"/>
      <w:contextualSpacing/>
    </w:pPr>
    <w:rPr>
      <w:sz w:val="24"/>
      <w:szCs w:val="24"/>
      <w:lang w:val="fr-FR" w:eastAsia="fr-FR"/>
    </w:rPr>
  </w:style>
  <w:style w:type="paragraph" w:customStyle="1" w:styleId="a">
    <w:name w:val="(a)"/>
    <w:basedOn w:val="para"/>
    <w:qFormat/>
    <w:rsid w:val="00D97DFC"/>
    <w:pPr>
      <w:ind w:left="2835" w:hanging="567"/>
    </w:pPr>
    <w:rPr>
      <w:rFonts w:eastAsia="Times New Roman"/>
      <w:lang w:eastAsia="en-GB"/>
    </w:rPr>
  </w:style>
  <w:style w:type="character" w:customStyle="1" w:styleId="Heading1Char">
    <w:name w:val="Heading 1 Char"/>
    <w:aliases w:val="Table_G Char"/>
    <w:link w:val="Heading1"/>
    <w:rsid w:val="00D97DFC"/>
    <w:rPr>
      <w:lang w:val="en-GB"/>
    </w:rPr>
  </w:style>
  <w:style w:type="paragraph" w:customStyle="1" w:styleId="Annex1">
    <w:name w:val="Annex1"/>
    <w:basedOn w:val="Normal"/>
    <w:qFormat/>
    <w:rsid w:val="00D97DFC"/>
    <w:pPr>
      <w:tabs>
        <w:tab w:val="left" w:pos="1700"/>
        <w:tab w:val="right" w:leader="dot" w:pos="8505"/>
      </w:tabs>
      <w:spacing w:after="120"/>
      <w:ind w:left="2268" w:right="1134" w:hanging="1134"/>
      <w:jc w:val="both"/>
    </w:pPr>
  </w:style>
  <w:style w:type="character" w:customStyle="1" w:styleId="HChGChar">
    <w:name w:val="_ H _Ch_G Char"/>
    <w:link w:val="HChG"/>
    <w:rsid w:val="00D97DFC"/>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74373">
      <w:bodyDiv w:val="1"/>
      <w:marLeft w:val="0"/>
      <w:marRight w:val="0"/>
      <w:marTop w:val="0"/>
      <w:marBottom w:val="0"/>
      <w:divBdr>
        <w:top w:val="none" w:sz="0" w:space="0" w:color="auto"/>
        <w:left w:val="none" w:sz="0" w:space="0" w:color="auto"/>
        <w:bottom w:val="none" w:sz="0" w:space="0" w:color="auto"/>
        <w:right w:val="none" w:sz="0" w:space="0" w:color="auto"/>
      </w:divBdr>
    </w:div>
    <w:div w:id="982319490">
      <w:bodyDiv w:val="1"/>
      <w:marLeft w:val="0"/>
      <w:marRight w:val="0"/>
      <w:marTop w:val="0"/>
      <w:marBottom w:val="0"/>
      <w:divBdr>
        <w:top w:val="none" w:sz="0" w:space="0" w:color="auto"/>
        <w:left w:val="none" w:sz="0" w:space="0" w:color="auto"/>
        <w:bottom w:val="none" w:sz="0" w:space="0" w:color="auto"/>
        <w:right w:val="none" w:sz="0" w:space="0" w:color="auto"/>
      </w:divBdr>
    </w:div>
    <w:div w:id="1059093936">
      <w:bodyDiv w:val="1"/>
      <w:marLeft w:val="0"/>
      <w:marRight w:val="0"/>
      <w:marTop w:val="0"/>
      <w:marBottom w:val="0"/>
      <w:divBdr>
        <w:top w:val="none" w:sz="0" w:space="0" w:color="auto"/>
        <w:left w:val="none" w:sz="0" w:space="0" w:color="auto"/>
        <w:bottom w:val="none" w:sz="0" w:space="0" w:color="auto"/>
        <w:right w:val="none" w:sz="0" w:space="0" w:color="auto"/>
      </w:divBdr>
      <w:divsChild>
        <w:div w:id="917523880">
          <w:marLeft w:val="547"/>
          <w:marRight w:val="0"/>
          <w:marTop w:val="72"/>
          <w:marBottom w:val="0"/>
          <w:divBdr>
            <w:top w:val="none" w:sz="0" w:space="0" w:color="auto"/>
            <w:left w:val="none" w:sz="0" w:space="0" w:color="auto"/>
            <w:bottom w:val="none" w:sz="0" w:space="0" w:color="auto"/>
            <w:right w:val="none" w:sz="0" w:space="0" w:color="auto"/>
          </w:divBdr>
        </w:div>
      </w:divsChild>
    </w:div>
    <w:div w:id="1150753070">
      <w:bodyDiv w:val="1"/>
      <w:marLeft w:val="0"/>
      <w:marRight w:val="0"/>
      <w:marTop w:val="0"/>
      <w:marBottom w:val="0"/>
      <w:divBdr>
        <w:top w:val="none" w:sz="0" w:space="0" w:color="auto"/>
        <w:left w:val="none" w:sz="0" w:space="0" w:color="auto"/>
        <w:bottom w:val="none" w:sz="0" w:space="0" w:color="auto"/>
        <w:right w:val="none" w:sz="0" w:space="0" w:color="auto"/>
      </w:divBdr>
      <w:divsChild>
        <w:div w:id="1051806820">
          <w:marLeft w:val="0"/>
          <w:marRight w:val="0"/>
          <w:marTop w:val="0"/>
          <w:marBottom w:val="0"/>
          <w:divBdr>
            <w:top w:val="none" w:sz="0" w:space="0" w:color="auto"/>
            <w:left w:val="none" w:sz="0" w:space="0" w:color="auto"/>
            <w:bottom w:val="none" w:sz="0" w:space="0" w:color="auto"/>
            <w:right w:val="none" w:sz="0" w:space="0" w:color="auto"/>
          </w:divBdr>
          <w:divsChild>
            <w:div w:id="1715234071">
              <w:marLeft w:val="2475"/>
              <w:marRight w:val="0"/>
              <w:marTop w:val="0"/>
              <w:marBottom w:val="0"/>
              <w:divBdr>
                <w:top w:val="none" w:sz="0" w:space="0" w:color="auto"/>
                <w:left w:val="none" w:sz="0" w:space="0" w:color="auto"/>
                <w:bottom w:val="none" w:sz="0" w:space="0" w:color="auto"/>
                <w:right w:val="none" w:sz="0" w:space="0" w:color="auto"/>
              </w:divBdr>
              <w:divsChild>
                <w:div w:id="383604114">
                  <w:marLeft w:val="0"/>
                  <w:marRight w:val="0"/>
                  <w:marTop w:val="0"/>
                  <w:marBottom w:val="0"/>
                  <w:divBdr>
                    <w:top w:val="none" w:sz="0" w:space="0" w:color="auto"/>
                    <w:left w:val="none" w:sz="0" w:space="0" w:color="auto"/>
                    <w:bottom w:val="none" w:sz="0" w:space="0" w:color="auto"/>
                    <w:right w:val="none" w:sz="0" w:space="0" w:color="auto"/>
                  </w:divBdr>
                  <w:divsChild>
                    <w:div w:id="1837843485">
                      <w:marLeft w:val="0"/>
                      <w:marRight w:val="0"/>
                      <w:marTop w:val="0"/>
                      <w:marBottom w:val="0"/>
                      <w:divBdr>
                        <w:top w:val="none" w:sz="0" w:space="0" w:color="auto"/>
                        <w:left w:val="none" w:sz="0" w:space="0" w:color="auto"/>
                        <w:bottom w:val="none" w:sz="0" w:space="0" w:color="auto"/>
                        <w:right w:val="none" w:sz="0" w:space="0" w:color="auto"/>
                      </w:divBdr>
                      <w:divsChild>
                        <w:div w:id="2042826726">
                          <w:marLeft w:val="0"/>
                          <w:marRight w:val="225"/>
                          <w:marTop w:val="60"/>
                          <w:marBottom w:val="0"/>
                          <w:divBdr>
                            <w:top w:val="none" w:sz="0" w:space="0" w:color="auto"/>
                            <w:left w:val="none" w:sz="0" w:space="0" w:color="auto"/>
                            <w:bottom w:val="none" w:sz="0" w:space="0" w:color="auto"/>
                            <w:right w:val="none" w:sz="0" w:space="0" w:color="auto"/>
                          </w:divBdr>
                          <w:divsChild>
                            <w:div w:id="1114209172">
                              <w:marLeft w:val="0"/>
                              <w:marRight w:val="0"/>
                              <w:marTop w:val="0"/>
                              <w:marBottom w:val="0"/>
                              <w:divBdr>
                                <w:top w:val="none" w:sz="0" w:space="0" w:color="auto"/>
                                <w:left w:val="none" w:sz="0" w:space="0" w:color="auto"/>
                                <w:bottom w:val="none" w:sz="0" w:space="0" w:color="auto"/>
                                <w:right w:val="none" w:sz="0" w:space="0" w:color="auto"/>
                              </w:divBdr>
                              <w:divsChild>
                                <w:div w:id="818301495">
                                  <w:marLeft w:val="0"/>
                                  <w:marRight w:val="0"/>
                                  <w:marTop w:val="0"/>
                                  <w:marBottom w:val="0"/>
                                  <w:divBdr>
                                    <w:top w:val="none" w:sz="0" w:space="0" w:color="auto"/>
                                    <w:left w:val="none" w:sz="0" w:space="0" w:color="auto"/>
                                    <w:bottom w:val="none" w:sz="0" w:space="0" w:color="auto"/>
                                    <w:right w:val="none" w:sz="0" w:space="0" w:color="auto"/>
                                  </w:divBdr>
                                  <w:divsChild>
                                    <w:div w:id="19810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5319">
      <w:bodyDiv w:val="1"/>
      <w:marLeft w:val="0"/>
      <w:marRight w:val="0"/>
      <w:marTop w:val="0"/>
      <w:marBottom w:val="0"/>
      <w:divBdr>
        <w:top w:val="none" w:sz="0" w:space="0" w:color="auto"/>
        <w:left w:val="none" w:sz="0" w:space="0" w:color="auto"/>
        <w:bottom w:val="none" w:sz="0" w:space="0" w:color="auto"/>
        <w:right w:val="none" w:sz="0" w:space="0" w:color="auto"/>
      </w:divBdr>
    </w:div>
    <w:div w:id="1389301954">
      <w:bodyDiv w:val="1"/>
      <w:marLeft w:val="0"/>
      <w:marRight w:val="0"/>
      <w:marTop w:val="0"/>
      <w:marBottom w:val="0"/>
      <w:divBdr>
        <w:top w:val="none" w:sz="0" w:space="0" w:color="auto"/>
        <w:left w:val="none" w:sz="0" w:space="0" w:color="auto"/>
        <w:bottom w:val="none" w:sz="0" w:space="0" w:color="auto"/>
        <w:right w:val="none" w:sz="0" w:space="0" w:color="auto"/>
      </w:divBdr>
      <w:divsChild>
        <w:div w:id="1017346480">
          <w:marLeft w:val="547"/>
          <w:marRight w:val="0"/>
          <w:marTop w:val="72"/>
          <w:marBottom w:val="0"/>
          <w:divBdr>
            <w:top w:val="none" w:sz="0" w:space="0" w:color="auto"/>
            <w:left w:val="none" w:sz="0" w:space="0" w:color="auto"/>
            <w:bottom w:val="none" w:sz="0" w:space="0" w:color="auto"/>
            <w:right w:val="none" w:sz="0" w:space="0" w:color="auto"/>
          </w:divBdr>
        </w:div>
        <w:div w:id="884176790">
          <w:marLeft w:val="547"/>
          <w:marRight w:val="0"/>
          <w:marTop w:val="72"/>
          <w:marBottom w:val="0"/>
          <w:divBdr>
            <w:top w:val="none" w:sz="0" w:space="0" w:color="auto"/>
            <w:left w:val="none" w:sz="0" w:space="0" w:color="auto"/>
            <w:bottom w:val="none" w:sz="0" w:space="0" w:color="auto"/>
            <w:right w:val="none" w:sz="0" w:space="0" w:color="auto"/>
          </w:divBdr>
        </w:div>
      </w:divsChild>
    </w:div>
    <w:div w:id="1591159655">
      <w:bodyDiv w:val="1"/>
      <w:marLeft w:val="0"/>
      <w:marRight w:val="0"/>
      <w:marTop w:val="0"/>
      <w:marBottom w:val="0"/>
      <w:divBdr>
        <w:top w:val="none" w:sz="0" w:space="0" w:color="auto"/>
        <w:left w:val="none" w:sz="0" w:space="0" w:color="auto"/>
        <w:bottom w:val="none" w:sz="0" w:space="0" w:color="auto"/>
        <w:right w:val="none" w:sz="0" w:space="0" w:color="auto"/>
      </w:divBdr>
      <w:divsChild>
        <w:div w:id="2135322778">
          <w:marLeft w:val="547"/>
          <w:marRight w:val="0"/>
          <w:marTop w:val="72"/>
          <w:marBottom w:val="0"/>
          <w:divBdr>
            <w:top w:val="none" w:sz="0" w:space="0" w:color="auto"/>
            <w:left w:val="none" w:sz="0" w:space="0" w:color="auto"/>
            <w:bottom w:val="none" w:sz="0" w:space="0" w:color="auto"/>
            <w:right w:val="none" w:sz="0" w:space="0" w:color="auto"/>
          </w:divBdr>
        </w:div>
      </w:divsChild>
    </w:div>
    <w:div w:id="1666784756">
      <w:bodyDiv w:val="1"/>
      <w:marLeft w:val="0"/>
      <w:marRight w:val="0"/>
      <w:marTop w:val="0"/>
      <w:marBottom w:val="0"/>
      <w:divBdr>
        <w:top w:val="none" w:sz="0" w:space="0" w:color="auto"/>
        <w:left w:val="none" w:sz="0" w:space="0" w:color="auto"/>
        <w:bottom w:val="none" w:sz="0" w:space="0" w:color="auto"/>
        <w:right w:val="none" w:sz="0" w:space="0" w:color="auto"/>
      </w:divBdr>
      <w:divsChild>
        <w:div w:id="1792673101">
          <w:marLeft w:val="547"/>
          <w:marRight w:val="0"/>
          <w:marTop w:val="86"/>
          <w:marBottom w:val="0"/>
          <w:divBdr>
            <w:top w:val="none" w:sz="0" w:space="0" w:color="auto"/>
            <w:left w:val="none" w:sz="0" w:space="0" w:color="auto"/>
            <w:bottom w:val="none" w:sz="0" w:space="0" w:color="auto"/>
            <w:right w:val="none" w:sz="0" w:space="0" w:color="auto"/>
          </w:divBdr>
        </w:div>
      </w:divsChild>
    </w:div>
    <w:div w:id="2059935051">
      <w:bodyDiv w:val="1"/>
      <w:marLeft w:val="0"/>
      <w:marRight w:val="0"/>
      <w:marTop w:val="0"/>
      <w:marBottom w:val="0"/>
      <w:divBdr>
        <w:top w:val="none" w:sz="0" w:space="0" w:color="auto"/>
        <w:left w:val="none" w:sz="0" w:space="0" w:color="auto"/>
        <w:bottom w:val="none" w:sz="0" w:space="0" w:color="auto"/>
        <w:right w:val="none" w:sz="0" w:space="0" w:color="auto"/>
      </w:divBdr>
      <w:divsChild>
        <w:div w:id="184370327">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11.gif"/><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amm\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TRANS_WP29_2009_E.dotm</Template>
  <TotalTime>1</TotalTime>
  <Pages>11</Pages>
  <Words>3064</Words>
  <Characters>17465</Characters>
  <Application>Microsoft Office Word</Application>
  <DocSecurity>4</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1611602</vt:lpstr>
      <vt:lpstr>United Nations</vt:lpstr>
    </vt:vector>
  </TitlesOfParts>
  <Company>CSD</Company>
  <LinksUpToDate>false</LinksUpToDate>
  <CharactersWithSpaces>20489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1611602</dc:title>
  <dc:subject>ECE/TRANS/WP.29/GRRF/2016/29</dc:subject>
  <dc:creator>Doerte Schramm</dc:creator>
  <cp:lastModifiedBy>Benedicte Boudol</cp:lastModifiedBy>
  <cp:revision>2</cp:revision>
  <cp:lastPrinted>2016-07-07T10:03:00Z</cp:lastPrinted>
  <dcterms:created xsi:type="dcterms:W3CDTF">2016-08-04T12:29:00Z</dcterms:created>
  <dcterms:modified xsi:type="dcterms:W3CDTF">2016-08-04T12:29:00Z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