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16B40">
                <w:t>TRANS/WP.29/GRE/2016/26</w:t>
              </w:r>
            </w:fldSimple>
            <w:r w:rsidR="005939AC">
              <w:t xml:space="preserve">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7058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216B40">
              <w:t xml:space="preserve">9 </w:t>
            </w:r>
            <w:proofErr w:type="spellStart"/>
            <w:r w:rsidR="00216B40">
              <w:t>August</w:t>
            </w:r>
            <w:proofErr w:type="spellEnd"/>
            <w:r w:rsidR="00216B40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7058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009BE" w:rsidRPr="001009BE" w:rsidRDefault="001009BE" w:rsidP="001009BE">
      <w:pPr>
        <w:spacing w:before="120" w:after="120"/>
        <w:rPr>
          <w:sz w:val="28"/>
          <w:szCs w:val="28"/>
        </w:rPr>
      </w:pPr>
      <w:r w:rsidRPr="001009BE">
        <w:rPr>
          <w:sz w:val="28"/>
          <w:szCs w:val="28"/>
        </w:rPr>
        <w:t>Комитет по внутреннему транспорту</w:t>
      </w:r>
    </w:p>
    <w:p w:rsidR="001009BE" w:rsidRPr="001009BE" w:rsidRDefault="001009BE" w:rsidP="001009BE">
      <w:pPr>
        <w:rPr>
          <w:b/>
          <w:sz w:val="24"/>
          <w:szCs w:val="24"/>
        </w:rPr>
      </w:pPr>
      <w:r w:rsidRPr="001009BE">
        <w:rPr>
          <w:b/>
          <w:sz w:val="24"/>
          <w:szCs w:val="24"/>
        </w:rPr>
        <w:t xml:space="preserve">Всемирный форум для согласования правил </w:t>
      </w:r>
      <w:r w:rsidRPr="001009BE">
        <w:rPr>
          <w:b/>
          <w:sz w:val="24"/>
          <w:szCs w:val="24"/>
        </w:rPr>
        <w:br/>
        <w:t>в области транспортных средств</w:t>
      </w:r>
    </w:p>
    <w:p w:rsidR="001009BE" w:rsidRPr="005939AC" w:rsidRDefault="001009BE" w:rsidP="005939AC">
      <w:pPr>
        <w:spacing w:before="120" w:after="120"/>
        <w:rPr>
          <w:b/>
        </w:rPr>
      </w:pPr>
      <w:r w:rsidRPr="005939AC">
        <w:rPr>
          <w:b/>
        </w:rPr>
        <w:t xml:space="preserve">Рабочая группа по вопросам освещения </w:t>
      </w:r>
      <w:r w:rsidR="005939AC" w:rsidRPr="005939AC">
        <w:rPr>
          <w:b/>
        </w:rPr>
        <w:br/>
      </w:r>
      <w:r w:rsidRPr="005939AC">
        <w:rPr>
          <w:b/>
        </w:rPr>
        <w:t>и световой сигнализации</w:t>
      </w:r>
    </w:p>
    <w:p w:rsidR="001009BE" w:rsidRPr="005939AC" w:rsidRDefault="001009BE" w:rsidP="001009BE">
      <w:pPr>
        <w:rPr>
          <w:b/>
        </w:rPr>
      </w:pPr>
      <w:r w:rsidRPr="005939AC">
        <w:rPr>
          <w:b/>
        </w:rPr>
        <w:t>Семьдесят шестая сессия</w:t>
      </w:r>
    </w:p>
    <w:p w:rsidR="001009BE" w:rsidRPr="001009BE" w:rsidRDefault="001009BE" w:rsidP="001009BE">
      <w:r w:rsidRPr="001009BE">
        <w:t>Женева, 25–28 октября 2016 года</w:t>
      </w:r>
    </w:p>
    <w:p w:rsidR="001009BE" w:rsidRPr="001009BE" w:rsidRDefault="001009BE" w:rsidP="001009BE">
      <w:r w:rsidRPr="001009BE">
        <w:t>Пункт 5 предварительной повестки дня</w:t>
      </w:r>
      <w:r w:rsidRPr="001009BE">
        <w:br/>
      </w:r>
      <w:r w:rsidRPr="005939AC">
        <w:rPr>
          <w:b/>
        </w:rPr>
        <w:t xml:space="preserve">Правила № 37 (лампы накаливания), </w:t>
      </w:r>
      <w:r w:rsidR="005939AC" w:rsidRPr="005939AC">
        <w:rPr>
          <w:b/>
        </w:rPr>
        <w:br/>
      </w:r>
      <w:r w:rsidRPr="005939AC">
        <w:rPr>
          <w:b/>
        </w:rPr>
        <w:t xml:space="preserve">№ 99 (газоразрядные источники света) </w:t>
      </w:r>
      <w:r w:rsidR="005939AC" w:rsidRPr="005939AC">
        <w:rPr>
          <w:b/>
        </w:rPr>
        <w:br/>
      </w:r>
      <w:r w:rsidRPr="005939AC">
        <w:rPr>
          <w:b/>
        </w:rPr>
        <w:t>и № 128 (источники света на светоизлучающих диодах)</w:t>
      </w:r>
    </w:p>
    <w:p w:rsidR="001009BE" w:rsidRPr="001009BE" w:rsidRDefault="001009BE" w:rsidP="005939AC">
      <w:pPr>
        <w:pStyle w:val="HChGR"/>
      </w:pPr>
      <w:r w:rsidRPr="001009BE">
        <w:tab/>
      </w:r>
      <w:r w:rsidRPr="001009BE">
        <w:tab/>
        <w:t xml:space="preserve">Предложение по дополнению 13 к поправкам первоначальной серии к </w:t>
      </w:r>
      <w:r w:rsidR="00763889" w:rsidRPr="001009BE">
        <w:t xml:space="preserve">Правилам </w:t>
      </w:r>
      <w:r w:rsidRPr="001009BE">
        <w:t xml:space="preserve">№ 99 (газоразрядные источники света) </w:t>
      </w:r>
    </w:p>
    <w:p w:rsidR="001009BE" w:rsidRPr="001009BE" w:rsidRDefault="005939AC" w:rsidP="005939AC">
      <w:pPr>
        <w:pStyle w:val="H1GR"/>
      </w:pPr>
      <w:r w:rsidRPr="005269C2">
        <w:tab/>
      </w:r>
      <w:r w:rsidRPr="005269C2">
        <w:tab/>
      </w:r>
      <w:r w:rsidR="001009BE" w:rsidRPr="001009BE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1009BE" w:rsidRPr="00752CC9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1009BE" w:rsidRPr="001009BE" w:rsidRDefault="005939AC" w:rsidP="001009BE">
      <w:pPr>
        <w:pStyle w:val="SingleTxtGR"/>
      </w:pPr>
      <w:r w:rsidRPr="002566C3">
        <w:tab/>
      </w:r>
      <w:r w:rsidR="001009BE" w:rsidRPr="001009BE">
        <w:t>Воспроизведенный ниже текст был подготовлен экспертом от БРГ с ц</w:t>
      </w:r>
      <w:r w:rsidR="001009BE" w:rsidRPr="001009BE">
        <w:t>е</w:t>
      </w:r>
      <w:r w:rsidR="001009BE" w:rsidRPr="001009BE">
        <w:t>лью разъяснения положений Правил № 99 для испытания стабилизационных свойств газоразрядных источников света с двойным уровнем яркости. Измен</w:t>
      </w:r>
      <w:r w:rsidR="001009BE" w:rsidRPr="001009BE">
        <w:t>е</w:t>
      </w:r>
      <w:r w:rsidR="001009BE" w:rsidRPr="001009BE">
        <w:t>ния к существующему тексту Правил выделены жирным шрифтом в случае н</w:t>
      </w:r>
      <w:r w:rsidR="001009BE" w:rsidRPr="001009BE">
        <w:t>о</w:t>
      </w:r>
      <w:r w:rsidR="001009BE" w:rsidRPr="001009BE">
        <w:t>вых положений или зачеркиванием в случае исключенных элементов.</w:t>
      </w:r>
    </w:p>
    <w:p w:rsidR="001009BE" w:rsidRPr="001009BE" w:rsidRDefault="001009BE" w:rsidP="001009BE">
      <w:pPr>
        <w:pStyle w:val="HChGR"/>
      </w:pPr>
      <w:r w:rsidRPr="001009BE">
        <w:lastRenderedPageBreak/>
        <w:tab/>
      </w:r>
      <w:r w:rsidRPr="001009BE">
        <w:rPr>
          <w:lang w:val="en-US"/>
        </w:rPr>
        <w:t>I</w:t>
      </w:r>
      <w:r w:rsidRPr="001009BE">
        <w:t>.</w:t>
      </w:r>
      <w:r w:rsidRPr="001009BE">
        <w:tab/>
        <w:t>Предложение</w:t>
      </w:r>
    </w:p>
    <w:p w:rsidR="001009BE" w:rsidRPr="001009BE" w:rsidRDefault="001009BE" w:rsidP="001009BE">
      <w:pPr>
        <w:pStyle w:val="SingleTxtGR"/>
      </w:pPr>
      <w:r w:rsidRPr="001009BE">
        <w:rPr>
          <w:i/>
        </w:rPr>
        <w:t>Пункт</w:t>
      </w:r>
      <w:r w:rsidR="005269C2">
        <w:rPr>
          <w:i/>
        </w:rPr>
        <w:t xml:space="preserve"> </w:t>
      </w:r>
      <w:r w:rsidRPr="001009BE">
        <w:rPr>
          <w:i/>
        </w:rPr>
        <w:t>3.6.2</w:t>
      </w:r>
      <w:r w:rsidRPr="001009BE">
        <w:t xml:space="preserve"> изменить следующим образом:</w:t>
      </w:r>
    </w:p>
    <w:p w:rsidR="001009BE" w:rsidRPr="001009BE" w:rsidRDefault="005939AC" w:rsidP="001009BE">
      <w:pPr>
        <w:pStyle w:val="SingleTxtGR"/>
      </w:pPr>
      <w:r>
        <w:t>«</w:t>
      </w:r>
      <w:r w:rsidR="001009BE" w:rsidRPr="001009BE">
        <w:t>3.6.2</w:t>
      </w:r>
      <w:r w:rsidR="001009BE" w:rsidRPr="001009BE">
        <w:tab/>
      </w:r>
      <w:r w:rsidR="001009BE" w:rsidRPr="001009BE">
        <w:tab/>
        <w:t>Стабилизация</w:t>
      </w:r>
    </w:p>
    <w:p w:rsidR="001009BE" w:rsidRPr="001009BE" w:rsidRDefault="001009BE" w:rsidP="00F54A04">
      <w:pPr>
        <w:pStyle w:val="SingleTxtGR"/>
        <w:tabs>
          <w:tab w:val="clear" w:pos="1701"/>
        </w:tabs>
        <w:ind w:left="2254" w:hanging="1120"/>
      </w:pPr>
      <w:r w:rsidRPr="001009BE">
        <w:t>3.6.2.1</w:t>
      </w:r>
      <w:proofErr w:type="gramStart"/>
      <w:r w:rsidRPr="001009BE">
        <w:tab/>
        <w:t>Д</w:t>
      </w:r>
      <w:proofErr w:type="gramEnd"/>
      <w:r w:rsidRPr="001009BE">
        <w:t>ля газоразрядных источников света, у которых фактический св</w:t>
      </w:r>
      <w:r w:rsidRPr="001009BE">
        <w:t>е</w:t>
      </w:r>
      <w:r w:rsidRPr="001009BE">
        <w:t>товой поток превышает 2 000 лм: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При проведении измерений в соответствии с условиями, указанн</w:t>
      </w:r>
      <w:r w:rsidR="001009BE" w:rsidRPr="001009BE">
        <w:t>ы</w:t>
      </w:r>
      <w:r w:rsidR="001009BE" w:rsidRPr="001009BE">
        <w:t xml:space="preserve">ми в приложении 4, газоразрядный источник света должен </w:t>
      </w:r>
      <w:proofErr w:type="gramStart"/>
      <w:r w:rsidR="001009BE" w:rsidRPr="001009BE">
        <w:t>испу</w:t>
      </w:r>
      <w:r w:rsidR="001009BE" w:rsidRPr="001009BE">
        <w:t>с</w:t>
      </w:r>
      <w:r w:rsidR="001009BE" w:rsidRPr="001009BE">
        <w:t>кать</w:t>
      </w:r>
      <w:proofErr w:type="gramEnd"/>
      <w:r w:rsidR="001009BE" w:rsidRPr="001009BE">
        <w:t xml:space="preserve"> по крайней мере: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через одну секунду: 25% своего фактического светового потока;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через четыре секунды: 80% своего фактического светового потока.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Фактический световой поток указан в соответствующей специф</w:t>
      </w:r>
      <w:r w:rsidR="001009BE" w:rsidRPr="001009BE">
        <w:t>и</w:t>
      </w:r>
      <w:r w:rsidR="001009BE" w:rsidRPr="001009BE">
        <w:t>кации.</w:t>
      </w:r>
    </w:p>
    <w:p w:rsidR="001009BE" w:rsidRPr="001009BE" w:rsidRDefault="001009BE" w:rsidP="0058407B">
      <w:pPr>
        <w:pStyle w:val="SingleTxtGR"/>
        <w:tabs>
          <w:tab w:val="clear" w:pos="1701"/>
        </w:tabs>
        <w:ind w:left="2254" w:hanging="1120"/>
      </w:pPr>
      <w:r w:rsidRPr="001009BE">
        <w:t>3.6.2.2</w:t>
      </w:r>
      <w:proofErr w:type="gramStart"/>
      <w:r w:rsidRPr="001009BE">
        <w:tab/>
        <w:t>Д</w:t>
      </w:r>
      <w:proofErr w:type="gramEnd"/>
      <w:r w:rsidRPr="001009BE">
        <w:t>ля газоразрядных источников света, у которых фактический св</w:t>
      </w:r>
      <w:r w:rsidRPr="001009BE">
        <w:t>е</w:t>
      </w:r>
      <w:r w:rsidRPr="001009BE">
        <w:t>товой поток не превышает 2 000 лм и не содержит черных полос: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При проведении измерений в соответствии с условиями, указанн</w:t>
      </w:r>
      <w:r w:rsidR="001009BE" w:rsidRPr="001009BE">
        <w:t>ы</w:t>
      </w:r>
      <w:r w:rsidR="001009BE" w:rsidRPr="001009BE">
        <w:t xml:space="preserve">ми в приложении 4, газоразрядный источник света должен </w:t>
      </w:r>
      <w:proofErr w:type="gramStart"/>
      <w:r w:rsidR="001009BE" w:rsidRPr="001009BE">
        <w:t>испу</w:t>
      </w:r>
      <w:r w:rsidR="001009BE" w:rsidRPr="001009BE">
        <w:t>с</w:t>
      </w:r>
      <w:r w:rsidR="001009BE" w:rsidRPr="001009BE">
        <w:t>кать</w:t>
      </w:r>
      <w:proofErr w:type="gramEnd"/>
      <w:r w:rsidR="001009BE" w:rsidRPr="001009BE">
        <w:t xml:space="preserve"> по крайней мере 800 лм через одну секунду и по крайней мере 1 000 лм через четыре секунды.</w:t>
      </w:r>
    </w:p>
    <w:p w:rsidR="005939AC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Фактический световой поток указан в соответствующей специф</w:t>
      </w:r>
      <w:r w:rsidR="001009BE" w:rsidRPr="001009BE">
        <w:t>и</w:t>
      </w:r>
      <w:r w:rsidR="001009BE" w:rsidRPr="001009BE">
        <w:t>кации.</w:t>
      </w:r>
    </w:p>
    <w:p w:rsidR="001009BE" w:rsidRPr="001009BE" w:rsidRDefault="001009BE" w:rsidP="0058407B">
      <w:pPr>
        <w:pStyle w:val="SingleTxtGR"/>
        <w:tabs>
          <w:tab w:val="clear" w:pos="1701"/>
        </w:tabs>
        <w:ind w:left="2254" w:hanging="1120"/>
      </w:pPr>
      <w:r w:rsidRPr="001009BE">
        <w:rPr>
          <w:b/>
          <w:bCs/>
        </w:rPr>
        <w:t>3.6.2.3</w:t>
      </w:r>
      <w:proofErr w:type="gramStart"/>
      <w:r w:rsidRPr="001009BE">
        <w:tab/>
        <w:t>Д</w:t>
      </w:r>
      <w:proofErr w:type="gramEnd"/>
      <w:r w:rsidRPr="001009BE">
        <w:t>ля газоразрядн</w:t>
      </w:r>
      <w:r w:rsidR="00824A41">
        <w:t xml:space="preserve">ых источников света, у которых </w:t>
      </w:r>
      <w:r w:rsidRPr="001009BE">
        <w:t>фактический св</w:t>
      </w:r>
      <w:r w:rsidRPr="001009BE">
        <w:t>е</w:t>
      </w:r>
      <w:r w:rsidRPr="001009BE">
        <w:t>товой поток не превышает 2 000 лм, но содержит черные полосы: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</w:pPr>
      <w:r>
        <w:tab/>
      </w:r>
      <w:r w:rsidR="001009BE" w:rsidRPr="001009BE">
        <w:t>При проведении измерений в соответствии с условиями, указанн</w:t>
      </w:r>
      <w:r w:rsidR="001009BE" w:rsidRPr="001009BE">
        <w:t>ы</w:t>
      </w:r>
      <w:r w:rsidR="001009BE" w:rsidRPr="001009BE">
        <w:t xml:space="preserve">ми в приложении 4, газоразрядный источник света должен </w:t>
      </w:r>
      <w:proofErr w:type="gramStart"/>
      <w:r w:rsidR="001009BE" w:rsidRPr="001009BE">
        <w:t>испу</w:t>
      </w:r>
      <w:r w:rsidR="001009BE" w:rsidRPr="001009BE">
        <w:t>с</w:t>
      </w:r>
      <w:r w:rsidR="001009BE" w:rsidRPr="001009BE">
        <w:t>кать</w:t>
      </w:r>
      <w:proofErr w:type="gramEnd"/>
      <w:r w:rsidR="001009BE" w:rsidRPr="001009BE">
        <w:t xml:space="preserve"> по крайней мере 700 лм через одну секунду и по крайней мере 900 лм через четыре секунды.</w:t>
      </w:r>
    </w:p>
    <w:p w:rsidR="001009BE" w:rsidRPr="001009BE" w:rsidRDefault="001009BE" w:rsidP="0058407B">
      <w:pPr>
        <w:pStyle w:val="SingleTxtGR"/>
        <w:tabs>
          <w:tab w:val="clear" w:pos="1701"/>
        </w:tabs>
        <w:ind w:left="2254" w:hanging="1120"/>
      </w:pPr>
      <w:r w:rsidRPr="001009BE">
        <w:tab/>
        <w:t>Фактический световой поток указан в соответствующей специф</w:t>
      </w:r>
      <w:r w:rsidRPr="001009BE">
        <w:t>и</w:t>
      </w:r>
      <w:r w:rsidRPr="001009BE">
        <w:t>кации</w:t>
      </w:r>
      <w:r w:rsidR="002566C3">
        <w:t>.</w:t>
      </w:r>
    </w:p>
    <w:p w:rsidR="001009BE" w:rsidRPr="001009BE" w:rsidRDefault="001009BE" w:rsidP="0058407B">
      <w:pPr>
        <w:pStyle w:val="SingleTxtGR"/>
        <w:tabs>
          <w:tab w:val="clear" w:pos="1701"/>
        </w:tabs>
        <w:ind w:left="2254" w:hanging="1120"/>
        <w:rPr>
          <w:b/>
        </w:rPr>
      </w:pPr>
      <w:r w:rsidRPr="001009BE">
        <w:rPr>
          <w:b/>
        </w:rPr>
        <w:t>3.6.2.4</w:t>
      </w:r>
      <w:proofErr w:type="gramStart"/>
      <w:r w:rsidRPr="001009BE">
        <w:rPr>
          <w:b/>
        </w:rPr>
        <w:tab/>
      </w:r>
      <w:r w:rsidRPr="001009BE">
        <w:rPr>
          <w:b/>
          <w:bCs/>
        </w:rPr>
        <w:t>Д</w:t>
      </w:r>
      <w:proofErr w:type="gramEnd"/>
      <w:r w:rsidRPr="001009BE">
        <w:rPr>
          <w:b/>
          <w:bCs/>
        </w:rPr>
        <w:t>ля газоразрядных источников света с более чем одним знач</w:t>
      </w:r>
      <w:r w:rsidRPr="001009BE">
        <w:rPr>
          <w:b/>
          <w:bCs/>
        </w:rPr>
        <w:t>е</w:t>
      </w:r>
      <w:r w:rsidRPr="001009BE">
        <w:rPr>
          <w:b/>
          <w:bCs/>
        </w:rPr>
        <w:t>нием фактического светового потока и, по крайней мере, со значением одного светового потока, не превышающим 2 000 лм: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  <w:rPr>
          <w:b/>
        </w:rPr>
      </w:pPr>
      <w:r>
        <w:rPr>
          <w:b/>
        </w:rPr>
        <w:tab/>
      </w:r>
      <w:r w:rsidR="001009BE" w:rsidRPr="001009BE">
        <w:rPr>
          <w:b/>
        </w:rPr>
        <w:t>При проведении измерений в соответствии с условиями, ук</w:t>
      </w:r>
      <w:r w:rsidR="001009BE" w:rsidRPr="001009BE">
        <w:rPr>
          <w:b/>
        </w:rPr>
        <w:t>а</w:t>
      </w:r>
      <w:r w:rsidR="001009BE" w:rsidRPr="001009BE">
        <w:rPr>
          <w:b/>
        </w:rPr>
        <w:t>занными в приложении 4, газоразрядный источник света до</w:t>
      </w:r>
      <w:r w:rsidR="001009BE" w:rsidRPr="001009BE">
        <w:rPr>
          <w:b/>
        </w:rPr>
        <w:t>л</w:t>
      </w:r>
      <w:r w:rsidR="001009BE" w:rsidRPr="001009BE">
        <w:rPr>
          <w:b/>
        </w:rPr>
        <w:t xml:space="preserve">жен </w:t>
      </w:r>
      <w:proofErr w:type="gramStart"/>
      <w:r w:rsidR="001009BE" w:rsidRPr="001009BE">
        <w:rPr>
          <w:b/>
        </w:rPr>
        <w:t>испускать</w:t>
      </w:r>
      <w:proofErr w:type="gramEnd"/>
      <w:r w:rsidR="001009BE" w:rsidRPr="001009BE">
        <w:rPr>
          <w:b/>
        </w:rPr>
        <w:t xml:space="preserve"> по крайней мере 800 лм через о</w:t>
      </w:r>
      <w:r w:rsidR="00410520">
        <w:rPr>
          <w:b/>
        </w:rPr>
        <w:t>дну секунду и по крайней мере 1 </w:t>
      </w:r>
      <w:r w:rsidR="001009BE" w:rsidRPr="001009BE">
        <w:rPr>
          <w:b/>
        </w:rPr>
        <w:t>000 лм через четыре секунды.</w:t>
      </w:r>
    </w:p>
    <w:p w:rsidR="001009BE" w:rsidRPr="001009BE" w:rsidRDefault="00824A41" w:rsidP="0058407B">
      <w:pPr>
        <w:pStyle w:val="SingleTxtGR"/>
        <w:tabs>
          <w:tab w:val="clear" w:pos="1701"/>
        </w:tabs>
        <w:ind w:left="2254" w:hanging="1120"/>
        <w:rPr>
          <w:b/>
        </w:rPr>
      </w:pPr>
      <w:r>
        <w:rPr>
          <w:b/>
        </w:rPr>
        <w:tab/>
      </w:r>
      <w:r w:rsidR="001009BE" w:rsidRPr="001009BE">
        <w:rPr>
          <w:b/>
        </w:rPr>
        <w:t>Фактический световой поток указан в соответствующей спец</w:t>
      </w:r>
      <w:r w:rsidR="001009BE" w:rsidRPr="001009BE">
        <w:rPr>
          <w:b/>
        </w:rPr>
        <w:t>и</w:t>
      </w:r>
      <w:r w:rsidR="0083458B">
        <w:rPr>
          <w:b/>
        </w:rPr>
        <w:t>фикации</w:t>
      </w:r>
      <w:r w:rsidRPr="002566C3">
        <w:t>»</w:t>
      </w:r>
      <w:r w:rsidR="0083458B" w:rsidRPr="002566C3">
        <w:t>.</w:t>
      </w:r>
    </w:p>
    <w:p w:rsidR="001009BE" w:rsidRPr="001009BE" w:rsidRDefault="001009BE" w:rsidP="001009BE">
      <w:pPr>
        <w:pStyle w:val="HChGR"/>
      </w:pPr>
      <w:r w:rsidRPr="001009BE">
        <w:tab/>
      </w:r>
      <w:r w:rsidRPr="001009BE">
        <w:rPr>
          <w:lang w:val="en-US"/>
        </w:rPr>
        <w:t>II</w:t>
      </w:r>
      <w:r w:rsidRPr="001009BE">
        <w:t>.</w:t>
      </w:r>
      <w:r w:rsidRPr="001009BE">
        <w:tab/>
        <w:t>Обоснование</w:t>
      </w:r>
    </w:p>
    <w:p w:rsidR="001009BE" w:rsidRPr="001009BE" w:rsidRDefault="001009BE" w:rsidP="001009BE">
      <w:pPr>
        <w:pStyle w:val="SingleTxtGR"/>
      </w:pPr>
      <w:r w:rsidRPr="001009BE">
        <w:t>1.</w:t>
      </w:r>
      <w:r w:rsidRPr="001009BE">
        <w:tab/>
        <w:t xml:space="preserve">Правила № 99 в настоящее время оставляют возможность широкого </w:t>
      </w:r>
      <w:proofErr w:type="gramStart"/>
      <w:r w:rsidRPr="001009BE">
        <w:t>то</w:t>
      </w:r>
      <w:r w:rsidRPr="001009BE">
        <w:t>л</w:t>
      </w:r>
      <w:r w:rsidRPr="001009BE">
        <w:t>кования способов испытания стабилизационных свойств таких газоразрядных источников света</w:t>
      </w:r>
      <w:proofErr w:type="gramEnd"/>
      <w:r w:rsidRPr="001009BE">
        <w:t xml:space="preserve"> с двойным уровнем повышенной яркости, как, например, </w:t>
      </w:r>
      <w:r w:rsidRPr="001009BE">
        <w:rPr>
          <w:lang w:val="en-US"/>
        </w:rPr>
        <w:t>D</w:t>
      </w:r>
      <w:r w:rsidRPr="001009BE">
        <w:t>9</w:t>
      </w:r>
      <w:r w:rsidRPr="001009BE">
        <w:rPr>
          <w:lang w:val="en-US"/>
        </w:rPr>
        <w:t>S</w:t>
      </w:r>
      <w:r w:rsidRPr="001009BE">
        <w:t xml:space="preserve">, во время официального утверждения. В этой связи предлагается включить в </w:t>
      </w:r>
      <w:r w:rsidRPr="001009BE">
        <w:lastRenderedPageBreak/>
        <w:t xml:space="preserve">Правила № 99 новый пункт 3.6.2.4, с </w:t>
      </w:r>
      <w:proofErr w:type="gramStart"/>
      <w:r w:rsidRPr="001009BE">
        <w:t>тем</w:t>
      </w:r>
      <w:proofErr w:type="gramEnd"/>
      <w:r w:rsidRPr="001009BE">
        <w:t xml:space="preserve"> чтобы четко указать, каким образом следует испытывать стабилизационные свойства газоразрядных источников света с двойным уровнем. </w:t>
      </w:r>
    </w:p>
    <w:p w:rsidR="001009BE" w:rsidRPr="001009BE" w:rsidRDefault="001009BE" w:rsidP="001009BE">
      <w:pPr>
        <w:pStyle w:val="SingleTxtGR"/>
      </w:pPr>
      <w:r w:rsidRPr="001009BE">
        <w:t>2.</w:t>
      </w:r>
      <w:r w:rsidRPr="001009BE">
        <w:tab/>
      </w:r>
      <w:proofErr w:type="gramStart"/>
      <w:r w:rsidRPr="001009BE">
        <w:t>Наряду с включением нового пункта была изменена нумерация уже с</w:t>
      </w:r>
      <w:r w:rsidRPr="001009BE">
        <w:t>у</w:t>
      </w:r>
      <w:r w:rsidRPr="001009BE">
        <w:t>ществующей части текста пункта 3.6.2.2, касающейся газоразрядных источн</w:t>
      </w:r>
      <w:r w:rsidRPr="001009BE">
        <w:t>и</w:t>
      </w:r>
      <w:r w:rsidRPr="001009BE">
        <w:t>ков света, у которых фактический световой поток содержит черные полосы,</w:t>
      </w:r>
      <w:r w:rsidR="00783D2F">
        <w:t xml:space="preserve"> на </w:t>
      </w:r>
      <w:r w:rsidRPr="001009BE">
        <w:t xml:space="preserve">3.6.2.3 для проведения различия между ними и газоразрядными источниками света без черных полос, что позволило внести большую ясность и придать большую структурную завершенность тексту. </w:t>
      </w:r>
      <w:proofErr w:type="gramEnd"/>
    </w:p>
    <w:p w:rsidR="005939AC" w:rsidRPr="00783D2F" w:rsidRDefault="001009BE" w:rsidP="001009BE">
      <w:pPr>
        <w:spacing w:before="240"/>
        <w:jc w:val="center"/>
        <w:rPr>
          <w:u w:val="single"/>
        </w:rPr>
      </w:pPr>
      <w:r w:rsidRPr="00783D2F">
        <w:rPr>
          <w:u w:val="single"/>
        </w:rPr>
        <w:tab/>
      </w:r>
      <w:r w:rsidRPr="00783D2F">
        <w:rPr>
          <w:u w:val="single"/>
        </w:rPr>
        <w:tab/>
      </w:r>
      <w:r w:rsidRPr="00783D2F">
        <w:rPr>
          <w:u w:val="single"/>
        </w:rPr>
        <w:tab/>
      </w:r>
    </w:p>
    <w:p w:rsidR="00A658DB" w:rsidRPr="001009BE" w:rsidRDefault="00A658DB" w:rsidP="001009BE">
      <w:pPr>
        <w:spacing w:before="240"/>
        <w:jc w:val="center"/>
        <w:rPr>
          <w:u w:val="single"/>
        </w:rPr>
      </w:pPr>
    </w:p>
    <w:sectPr w:rsidR="00A658DB" w:rsidRPr="001009B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40" w:rsidRDefault="00216B40" w:rsidP="00B471C5">
      <w:r>
        <w:separator/>
      </w:r>
    </w:p>
  </w:endnote>
  <w:endnote w:type="continuationSeparator" w:id="0">
    <w:p w:rsidR="00216B40" w:rsidRDefault="00216B4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7058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3458B" w:rsidRPr="0083458B">
      <w:rPr>
        <w:lang w:val="en-US"/>
      </w:rPr>
      <w:t>13778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83458B" w:rsidRPr="0083458B">
      <w:rPr>
        <w:lang w:val="en-US"/>
      </w:rPr>
      <w:t>13778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7058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458B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83458B" w:rsidRPr="0083458B">
            <w:rPr>
              <w:lang w:val="en-US"/>
            </w:rPr>
            <w:t>13778</w:t>
          </w:r>
          <w:r w:rsidRPr="001C3ABC">
            <w:rPr>
              <w:lang w:val="en-US"/>
            </w:rPr>
            <w:t xml:space="preserve"> (R)</w:t>
          </w:r>
          <w:r w:rsidR="0083458B">
            <w:t xml:space="preserve">  190816  190816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3458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29/GRE/2016/2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458B" w:rsidRDefault="0083458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3458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40" w:rsidRPr="009141DC" w:rsidRDefault="00216B4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16B40" w:rsidRPr="00D1261C" w:rsidRDefault="00216B4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09BE" w:rsidRPr="00410520" w:rsidRDefault="001009BE" w:rsidP="001009BE">
      <w:pPr>
        <w:pStyle w:val="FootnoteText"/>
        <w:rPr>
          <w:rStyle w:val="FootnoteReference"/>
          <w:szCs w:val="18"/>
          <w:lang w:val="ru-RU"/>
        </w:rPr>
      </w:pPr>
      <w:r w:rsidRPr="00A17D2A">
        <w:rPr>
          <w:rStyle w:val="FootnoteReference"/>
          <w:szCs w:val="18"/>
          <w:lang w:val="ru-RU"/>
        </w:rPr>
        <w:tab/>
      </w:r>
      <w:r w:rsidRPr="0083458B">
        <w:rPr>
          <w:rStyle w:val="FootnoteReference"/>
          <w:sz w:val="20"/>
          <w:vertAlign w:val="baseline"/>
          <w:lang w:val="ru-RU"/>
        </w:rPr>
        <w:t>*</w:t>
      </w:r>
      <w:r w:rsidRPr="00A17D2A">
        <w:rPr>
          <w:rStyle w:val="FootnoteReference"/>
          <w:szCs w:val="18"/>
          <w:lang w:val="ru-RU"/>
        </w:rPr>
        <w:tab/>
      </w:r>
      <w:r w:rsidRPr="009D6D8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410520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>/2014/26, подпрограмма 02.4) Всемирный форум будет разрабатывать, с</w:t>
      </w:r>
      <w:r w:rsidR="00410520">
        <w:rPr>
          <w:szCs w:val="18"/>
          <w:lang w:val="ru-RU"/>
        </w:rPr>
        <w:t>огласовывать и </w:t>
      </w:r>
      <w:r w:rsidRPr="009D6D87">
        <w:rPr>
          <w:szCs w:val="18"/>
          <w:lang w:val="ru-RU"/>
        </w:rPr>
        <w:t>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83458B" w:rsidRDefault="0083458B">
    <w:pPr>
      <w:pStyle w:val="Header"/>
      <w:rPr>
        <w:lang w:val="ru-RU"/>
      </w:rPr>
    </w:pPr>
    <w:r w:rsidRPr="0083458B">
      <w:rPr>
        <w:lang w:val="ru-RU"/>
      </w:rPr>
      <w:t>ECE/TRANS/WP.29/GRE/2016/26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83458B" w:rsidRDefault="0083458B" w:rsidP="007005EE">
    <w:pPr>
      <w:pStyle w:val="Header"/>
      <w:jc w:val="right"/>
      <w:rPr>
        <w:lang w:val="ru-RU"/>
      </w:rPr>
    </w:pPr>
    <w:r w:rsidRPr="0083458B">
      <w:rPr>
        <w:lang w:val="ru-RU"/>
      </w:rPr>
      <w:t>ECE/TRANS/WP.29/GRE/2016/26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40"/>
    <w:rsid w:val="000450D1"/>
    <w:rsid w:val="000700B8"/>
    <w:rsid w:val="000B1FD5"/>
    <w:rsid w:val="000F2A4F"/>
    <w:rsid w:val="001009BE"/>
    <w:rsid w:val="00104618"/>
    <w:rsid w:val="00203F84"/>
    <w:rsid w:val="00216B40"/>
    <w:rsid w:val="002566C3"/>
    <w:rsid w:val="00275188"/>
    <w:rsid w:val="0028687D"/>
    <w:rsid w:val="002B091C"/>
    <w:rsid w:val="002B3D40"/>
    <w:rsid w:val="002D0CCB"/>
    <w:rsid w:val="00345C79"/>
    <w:rsid w:val="00366A39"/>
    <w:rsid w:val="00410520"/>
    <w:rsid w:val="00417B89"/>
    <w:rsid w:val="0048005C"/>
    <w:rsid w:val="004D639B"/>
    <w:rsid w:val="004E242B"/>
    <w:rsid w:val="005269C2"/>
    <w:rsid w:val="00544379"/>
    <w:rsid w:val="00566944"/>
    <w:rsid w:val="0058407B"/>
    <w:rsid w:val="005939AC"/>
    <w:rsid w:val="005D56BF"/>
    <w:rsid w:val="0062027E"/>
    <w:rsid w:val="00643644"/>
    <w:rsid w:val="00665D8D"/>
    <w:rsid w:val="0069447A"/>
    <w:rsid w:val="006A2F7D"/>
    <w:rsid w:val="006A7A3B"/>
    <w:rsid w:val="006B6B57"/>
    <w:rsid w:val="006F49F1"/>
    <w:rsid w:val="007005EE"/>
    <w:rsid w:val="00705394"/>
    <w:rsid w:val="00743F62"/>
    <w:rsid w:val="00752CC9"/>
    <w:rsid w:val="00760D3A"/>
    <w:rsid w:val="00763889"/>
    <w:rsid w:val="00773BA8"/>
    <w:rsid w:val="00783D2F"/>
    <w:rsid w:val="007A1F42"/>
    <w:rsid w:val="007D76DD"/>
    <w:rsid w:val="00824A41"/>
    <w:rsid w:val="0083458B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0584"/>
    <w:rsid w:val="00A75A11"/>
    <w:rsid w:val="00A9606E"/>
    <w:rsid w:val="00AD7EAD"/>
    <w:rsid w:val="00B35A32"/>
    <w:rsid w:val="00B432C6"/>
    <w:rsid w:val="00B471C5"/>
    <w:rsid w:val="00B6474A"/>
    <w:rsid w:val="00BE1742"/>
    <w:rsid w:val="00C2093E"/>
    <w:rsid w:val="00D1261C"/>
    <w:rsid w:val="00D26030"/>
    <w:rsid w:val="00D75DCE"/>
    <w:rsid w:val="00DB5AFE"/>
    <w:rsid w:val="00DD35AC"/>
    <w:rsid w:val="00DD479F"/>
    <w:rsid w:val="00DE69A7"/>
    <w:rsid w:val="00E15E48"/>
    <w:rsid w:val="00EB0723"/>
    <w:rsid w:val="00EB2957"/>
    <w:rsid w:val="00EE6F37"/>
    <w:rsid w:val="00F1599F"/>
    <w:rsid w:val="00F31EF2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C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C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EDBC-7E5B-4F20-BE45-C0422F24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2016-08-19T10:22:00Z</cp:lastPrinted>
  <dcterms:created xsi:type="dcterms:W3CDTF">2016-09-07T13:18:00Z</dcterms:created>
  <dcterms:modified xsi:type="dcterms:W3CDTF">2016-09-07T13:18:00Z</dcterms:modified>
</cp:coreProperties>
</file>