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4036D" w14:textId="01D03F99" w:rsidR="00A65822" w:rsidRPr="006742B4" w:rsidRDefault="006C7107" w:rsidP="006742B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</w:t>
      </w:r>
      <w:r w:rsidR="00056959" w:rsidRPr="006742B4">
        <w:rPr>
          <w:rFonts w:ascii="Arial" w:hAnsi="Arial" w:cs="Arial"/>
          <w:b/>
          <w:sz w:val="28"/>
          <w:szCs w:val="28"/>
          <w:lang w:val="en-GB"/>
        </w:rPr>
        <w:t>oints</w:t>
      </w:r>
      <w:r w:rsidR="00DC38C3" w:rsidRPr="00DC38C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DC38C3" w:rsidRPr="006742B4">
        <w:rPr>
          <w:rFonts w:ascii="Arial" w:hAnsi="Arial" w:cs="Arial"/>
          <w:b/>
          <w:sz w:val="28"/>
          <w:szCs w:val="28"/>
          <w:lang w:val="en-GB"/>
        </w:rPr>
        <w:t>related to L-category vehicles</w:t>
      </w:r>
      <w:r w:rsidR="00056959" w:rsidRPr="006742B4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6742B4" w:rsidRPr="006742B4">
        <w:rPr>
          <w:rFonts w:ascii="Arial" w:hAnsi="Arial" w:cs="Arial"/>
          <w:b/>
          <w:sz w:val="28"/>
          <w:szCs w:val="28"/>
          <w:lang w:val="en-GB"/>
        </w:rPr>
        <w:t xml:space="preserve">proposed by </w:t>
      </w:r>
      <w:r>
        <w:rPr>
          <w:rFonts w:ascii="Arial" w:hAnsi="Arial" w:cs="Arial"/>
          <w:b/>
          <w:sz w:val="28"/>
          <w:szCs w:val="28"/>
          <w:lang w:val="en-GB"/>
        </w:rPr>
        <w:t>the European Commission expert</w:t>
      </w:r>
      <w:r w:rsidR="006742B4" w:rsidRPr="006742B4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056959" w:rsidRPr="006742B4">
        <w:rPr>
          <w:rFonts w:ascii="Arial" w:hAnsi="Arial" w:cs="Arial"/>
          <w:b/>
          <w:sz w:val="28"/>
          <w:szCs w:val="28"/>
          <w:lang w:val="en-GB"/>
        </w:rPr>
        <w:t xml:space="preserve">for </w:t>
      </w:r>
      <w:r w:rsidR="00DC38C3">
        <w:rPr>
          <w:rFonts w:ascii="Arial" w:hAnsi="Arial" w:cs="Arial"/>
          <w:b/>
          <w:sz w:val="28"/>
          <w:szCs w:val="28"/>
          <w:lang w:val="en-GB"/>
        </w:rPr>
        <w:t>future work of GRB</w:t>
      </w:r>
    </w:p>
    <w:p w14:paraId="37BA627C" w14:textId="2C9AED08" w:rsidR="009E09C5" w:rsidRPr="006742B4" w:rsidRDefault="00437E59" w:rsidP="0013637A">
      <w:pPr>
        <w:jc w:val="both"/>
        <w:rPr>
          <w:rFonts w:ascii="Arial" w:hAnsi="Arial" w:cs="Arial"/>
          <w:lang w:val="en-GB"/>
        </w:rPr>
      </w:pPr>
      <w:r w:rsidRPr="006742B4">
        <w:rPr>
          <w:rFonts w:ascii="Arial" w:hAnsi="Arial" w:cs="Arial"/>
          <w:lang w:val="en-GB"/>
        </w:rPr>
        <w:t xml:space="preserve">The following </w:t>
      </w:r>
      <w:r w:rsidR="00055C10">
        <w:rPr>
          <w:rFonts w:ascii="Arial" w:hAnsi="Arial" w:cs="Arial"/>
          <w:lang w:val="en-GB"/>
        </w:rPr>
        <w:t xml:space="preserve">items, proposed for </w:t>
      </w:r>
      <w:r w:rsidRPr="006742B4">
        <w:rPr>
          <w:rFonts w:ascii="Arial" w:hAnsi="Arial" w:cs="Arial"/>
          <w:lang w:val="en-GB"/>
        </w:rPr>
        <w:t>future work in GRB</w:t>
      </w:r>
      <w:r w:rsidR="00055C10">
        <w:rPr>
          <w:rFonts w:ascii="Arial" w:hAnsi="Arial" w:cs="Arial"/>
          <w:lang w:val="en-GB"/>
        </w:rPr>
        <w:t>, are based on</w:t>
      </w:r>
      <w:r w:rsidRPr="006742B4">
        <w:rPr>
          <w:rFonts w:ascii="Arial" w:hAnsi="Arial" w:cs="Arial"/>
          <w:lang w:val="en-GB"/>
        </w:rPr>
        <w:t xml:space="preserve"> the </w:t>
      </w:r>
      <w:r w:rsidR="0013637A">
        <w:rPr>
          <w:rFonts w:ascii="Arial" w:hAnsi="Arial" w:cs="Arial"/>
          <w:lang w:val="en-GB"/>
        </w:rPr>
        <w:t>results of the</w:t>
      </w:r>
      <w:r w:rsidR="00055C10">
        <w:rPr>
          <w:rFonts w:ascii="Arial" w:hAnsi="Arial" w:cs="Arial"/>
          <w:lang w:val="en-GB"/>
        </w:rPr>
        <w:t xml:space="preserve"> EC </w:t>
      </w:r>
      <w:r w:rsidR="0013637A">
        <w:rPr>
          <w:rFonts w:ascii="Arial" w:hAnsi="Arial" w:cs="Arial"/>
          <w:lang w:val="en-GB"/>
        </w:rPr>
        <w:t xml:space="preserve">study, which concluded </w:t>
      </w:r>
      <w:r w:rsidR="00055C10">
        <w:rPr>
          <w:rFonts w:ascii="Arial" w:hAnsi="Arial" w:cs="Arial"/>
          <w:lang w:val="en-GB"/>
        </w:rPr>
        <w:t>the amendments proposals for ECE R9, R63 and R92</w:t>
      </w:r>
      <w:r w:rsidR="0013637A">
        <w:rPr>
          <w:rFonts w:ascii="Arial" w:hAnsi="Arial" w:cs="Arial"/>
          <w:lang w:val="en-GB"/>
        </w:rPr>
        <w:t>,</w:t>
      </w:r>
      <w:r w:rsidR="00055C10">
        <w:rPr>
          <w:rFonts w:ascii="Arial" w:hAnsi="Arial" w:cs="Arial"/>
          <w:lang w:val="en-GB"/>
        </w:rPr>
        <w:t xml:space="preserve"> submitted as official documents by </w:t>
      </w:r>
      <w:r w:rsidR="00256775">
        <w:rPr>
          <w:rFonts w:ascii="Arial" w:hAnsi="Arial" w:cs="Arial"/>
          <w:lang w:val="en-GB"/>
        </w:rPr>
        <w:t xml:space="preserve">the </w:t>
      </w:r>
      <w:r w:rsidR="00055C10">
        <w:rPr>
          <w:rFonts w:ascii="Arial" w:hAnsi="Arial" w:cs="Arial"/>
          <w:lang w:val="en-GB"/>
        </w:rPr>
        <w:t xml:space="preserve">EC </w:t>
      </w:r>
      <w:r w:rsidR="00256775">
        <w:rPr>
          <w:rFonts w:ascii="Arial" w:hAnsi="Arial" w:cs="Arial"/>
          <w:lang w:val="en-GB"/>
        </w:rPr>
        <w:t xml:space="preserve">expert </w:t>
      </w:r>
      <w:r w:rsidR="00055C10">
        <w:rPr>
          <w:rFonts w:ascii="Arial" w:hAnsi="Arial" w:cs="Arial"/>
          <w:lang w:val="en-GB"/>
        </w:rPr>
        <w:t>to the 6</w:t>
      </w:r>
      <w:bookmarkStart w:id="0" w:name="_GoBack"/>
      <w:bookmarkEnd w:id="0"/>
      <w:r w:rsidR="00055C10">
        <w:rPr>
          <w:rFonts w:ascii="Arial" w:hAnsi="Arial" w:cs="Arial"/>
          <w:lang w:val="en-GB"/>
        </w:rPr>
        <w:t>4</w:t>
      </w:r>
      <w:r w:rsidR="00055C10" w:rsidRPr="00055C10">
        <w:rPr>
          <w:rFonts w:ascii="Arial" w:hAnsi="Arial" w:cs="Arial"/>
          <w:vertAlign w:val="superscript"/>
          <w:lang w:val="en-GB"/>
        </w:rPr>
        <w:t>th</w:t>
      </w:r>
      <w:r w:rsidR="00055C10">
        <w:rPr>
          <w:rFonts w:ascii="Arial" w:hAnsi="Arial" w:cs="Arial"/>
          <w:lang w:val="en-GB"/>
        </w:rPr>
        <w:t xml:space="preserve"> GRB.</w:t>
      </w:r>
    </w:p>
    <w:p w14:paraId="0460FCE7" w14:textId="77777777" w:rsidR="005F7196" w:rsidRPr="006742B4" w:rsidRDefault="005F7196" w:rsidP="00E46BB0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b/>
          <w:lang w:val="en-GB"/>
        </w:rPr>
      </w:pPr>
      <w:r w:rsidRPr="006742B4">
        <w:rPr>
          <w:rFonts w:ascii="Arial" w:hAnsi="Arial" w:cs="Arial"/>
          <w:b/>
          <w:lang w:val="en-GB"/>
        </w:rPr>
        <w:t>ASEP</w:t>
      </w:r>
    </w:p>
    <w:p w14:paraId="17D2D2D5" w14:textId="315F3016" w:rsidR="005F7196" w:rsidRPr="00256775" w:rsidRDefault="002903CC" w:rsidP="00256775">
      <w:pPr>
        <w:pStyle w:val="ListParagraph"/>
        <w:contextualSpacing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With reference to</w:t>
      </w:r>
      <w:r w:rsidRPr="006742B4">
        <w:rPr>
          <w:rFonts w:ascii="Arial" w:hAnsi="Arial" w:cs="Arial"/>
          <w:lang w:val="en-GB"/>
        </w:rPr>
        <w:t xml:space="preserve"> </w:t>
      </w:r>
      <w:r w:rsidR="008D3A28" w:rsidRPr="006742B4">
        <w:rPr>
          <w:rFonts w:ascii="Arial" w:hAnsi="Arial" w:cs="Arial"/>
          <w:lang w:val="en-GB"/>
        </w:rPr>
        <w:t xml:space="preserve">the discussions between the European Commission and IMMA/ACEM </w:t>
      </w:r>
      <w:r>
        <w:rPr>
          <w:rFonts w:ascii="Arial" w:hAnsi="Arial" w:cs="Arial"/>
          <w:lang w:val="en-GB"/>
        </w:rPr>
        <w:t>on</w:t>
      </w:r>
      <w:r w:rsidRPr="006742B4">
        <w:rPr>
          <w:rFonts w:ascii="Arial" w:hAnsi="Arial" w:cs="Arial"/>
          <w:lang w:val="en-GB"/>
        </w:rPr>
        <w:t xml:space="preserve"> </w:t>
      </w:r>
      <w:r w:rsidR="008D3A28" w:rsidRPr="006742B4">
        <w:rPr>
          <w:rFonts w:ascii="Arial" w:hAnsi="Arial" w:cs="Arial"/>
          <w:lang w:val="en-GB"/>
        </w:rPr>
        <w:t>the curren</w:t>
      </w:r>
      <w:r w:rsidR="006C7107">
        <w:rPr>
          <w:rFonts w:ascii="Arial" w:hAnsi="Arial" w:cs="Arial"/>
          <w:lang w:val="en-GB"/>
        </w:rPr>
        <w:t>t amendment proposals for ECE R9, R63 and R</w:t>
      </w:r>
      <w:r w:rsidR="008D3A28" w:rsidRPr="006742B4">
        <w:rPr>
          <w:rFonts w:ascii="Arial" w:hAnsi="Arial" w:cs="Arial"/>
          <w:lang w:val="en-GB"/>
        </w:rPr>
        <w:t>92</w:t>
      </w:r>
      <w:r>
        <w:rPr>
          <w:rFonts w:ascii="Arial" w:hAnsi="Arial" w:cs="Arial"/>
          <w:lang w:val="en-GB"/>
        </w:rPr>
        <w:t>, initially submitted to the 63</w:t>
      </w:r>
      <w:r w:rsidRPr="00A41268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GRB by </w:t>
      </w:r>
      <w:r w:rsidR="00256775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EC</w:t>
      </w:r>
      <w:r w:rsidR="00256775">
        <w:rPr>
          <w:rFonts w:ascii="Arial" w:hAnsi="Arial" w:cs="Arial"/>
          <w:lang w:val="en-GB"/>
        </w:rPr>
        <w:t xml:space="preserve"> expert </w:t>
      </w:r>
      <w:r w:rsidRPr="00256775">
        <w:rPr>
          <w:rFonts w:ascii="Arial" w:hAnsi="Arial" w:cs="Arial"/>
          <w:lang w:val="en-GB"/>
        </w:rPr>
        <w:t>as informal documents,</w:t>
      </w:r>
      <w:r w:rsidR="008D3A28" w:rsidRPr="00256775">
        <w:rPr>
          <w:rFonts w:ascii="Arial" w:hAnsi="Arial" w:cs="Arial"/>
          <w:lang w:val="en-GB"/>
        </w:rPr>
        <w:t xml:space="preserve"> it was agreed that ASEP requirements for ECE R9 </w:t>
      </w:r>
      <w:r w:rsidR="0061235B" w:rsidRPr="00256775">
        <w:rPr>
          <w:rFonts w:ascii="Arial" w:hAnsi="Arial" w:cs="Arial"/>
          <w:lang w:val="en-GB"/>
        </w:rPr>
        <w:t>should not be included</w:t>
      </w:r>
      <w:r w:rsidR="00EC2084" w:rsidRPr="00256775">
        <w:rPr>
          <w:rFonts w:ascii="Arial" w:hAnsi="Arial" w:cs="Arial"/>
          <w:lang w:val="en-GB"/>
        </w:rPr>
        <w:t xml:space="preserve"> </w:t>
      </w:r>
      <w:r w:rsidR="00A932EF" w:rsidRPr="00256775">
        <w:rPr>
          <w:rFonts w:ascii="Arial" w:hAnsi="Arial" w:cs="Arial"/>
          <w:lang w:val="en-GB"/>
        </w:rPr>
        <w:t xml:space="preserve">in it </w:t>
      </w:r>
      <w:r w:rsidR="00EC2084" w:rsidRPr="00256775">
        <w:rPr>
          <w:rFonts w:ascii="Arial" w:hAnsi="Arial" w:cs="Arial"/>
          <w:lang w:val="en-GB"/>
        </w:rPr>
        <w:t>for the time being</w:t>
      </w:r>
      <w:r w:rsidR="00B23007" w:rsidRPr="00256775">
        <w:rPr>
          <w:rFonts w:ascii="Arial" w:hAnsi="Arial" w:cs="Arial"/>
          <w:lang w:val="en-GB"/>
        </w:rPr>
        <w:t>.</w:t>
      </w:r>
      <w:r w:rsidR="0061235B" w:rsidRPr="00256775">
        <w:rPr>
          <w:rFonts w:ascii="Arial" w:hAnsi="Arial" w:cs="Arial"/>
          <w:lang w:val="en-GB"/>
        </w:rPr>
        <w:t xml:space="preserve"> </w:t>
      </w:r>
      <w:r w:rsidR="00B23007" w:rsidRPr="00256775">
        <w:rPr>
          <w:rFonts w:ascii="Arial" w:hAnsi="Arial" w:cs="Arial"/>
          <w:lang w:val="en-GB"/>
        </w:rPr>
        <w:t xml:space="preserve">Such an </w:t>
      </w:r>
      <w:r w:rsidR="0061235B" w:rsidRPr="00256775">
        <w:rPr>
          <w:rFonts w:ascii="Arial" w:hAnsi="Arial" w:cs="Arial"/>
          <w:lang w:val="en-GB"/>
        </w:rPr>
        <w:t xml:space="preserve">amendment would need much more data and preparation time than </w:t>
      </w:r>
      <w:r w:rsidR="00B23007" w:rsidRPr="00256775">
        <w:rPr>
          <w:rFonts w:ascii="Arial" w:hAnsi="Arial" w:cs="Arial"/>
          <w:lang w:val="en-GB"/>
        </w:rPr>
        <w:t xml:space="preserve">nowadays </w:t>
      </w:r>
      <w:r w:rsidR="0061235B" w:rsidRPr="00256775">
        <w:rPr>
          <w:rFonts w:ascii="Arial" w:hAnsi="Arial" w:cs="Arial"/>
          <w:lang w:val="en-GB"/>
        </w:rPr>
        <w:t xml:space="preserve">available for the current amendments. It was further agreed that this issue should be added to the open issues list for future work </w:t>
      </w:r>
      <w:r w:rsidR="00B23007" w:rsidRPr="00256775">
        <w:rPr>
          <w:rFonts w:ascii="Arial" w:hAnsi="Arial" w:cs="Arial"/>
          <w:lang w:val="en-GB"/>
        </w:rPr>
        <w:t xml:space="preserve">in </w:t>
      </w:r>
      <w:r w:rsidR="0061235B" w:rsidRPr="00256775">
        <w:rPr>
          <w:rFonts w:ascii="Arial" w:hAnsi="Arial" w:cs="Arial"/>
          <w:lang w:val="en-GB"/>
        </w:rPr>
        <w:t>GRB.</w:t>
      </w:r>
    </w:p>
    <w:p w14:paraId="0DEEEF9A" w14:textId="07086B9C" w:rsidR="0061235B" w:rsidRDefault="0061235B" w:rsidP="00234F96">
      <w:pPr>
        <w:pStyle w:val="ListParagraph"/>
        <w:contextualSpacing w:val="0"/>
        <w:jc w:val="both"/>
        <w:rPr>
          <w:rFonts w:ascii="Arial" w:hAnsi="Arial" w:cs="Arial"/>
          <w:lang w:val="en-GB"/>
        </w:rPr>
      </w:pPr>
      <w:r w:rsidRPr="006742B4">
        <w:rPr>
          <w:rFonts w:ascii="Arial" w:hAnsi="Arial" w:cs="Arial"/>
          <w:lang w:val="en-GB"/>
        </w:rPr>
        <w:t xml:space="preserve">In this context it </w:t>
      </w:r>
      <w:r w:rsidR="008E1BC5">
        <w:rPr>
          <w:rFonts w:ascii="Arial" w:hAnsi="Arial" w:cs="Arial"/>
          <w:lang w:val="en-GB"/>
        </w:rPr>
        <w:t>is proposed</w:t>
      </w:r>
      <w:r w:rsidRPr="006742B4">
        <w:rPr>
          <w:rFonts w:ascii="Arial" w:hAnsi="Arial" w:cs="Arial"/>
          <w:lang w:val="en-GB"/>
        </w:rPr>
        <w:t xml:space="preserve"> to add ASEP requirements in ECE R9 for those vehicles, whose power to mass ratio exceeds 50 W/kg</w:t>
      </w:r>
      <w:r w:rsidR="0028550C" w:rsidRPr="006742B4">
        <w:rPr>
          <w:rFonts w:ascii="Arial" w:hAnsi="Arial" w:cs="Arial"/>
          <w:lang w:val="en-GB"/>
        </w:rPr>
        <w:t>, in correspondence to ECE R41-04</w:t>
      </w:r>
      <w:r w:rsidRPr="006742B4">
        <w:rPr>
          <w:rFonts w:ascii="Arial" w:hAnsi="Arial" w:cs="Arial"/>
          <w:lang w:val="en-GB"/>
        </w:rPr>
        <w:t>.</w:t>
      </w:r>
    </w:p>
    <w:p w14:paraId="2A6205F2" w14:textId="21DDF4EF" w:rsidR="00F45A7D" w:rsidRDefault="00F45A7D" w:rsidP="00234F96">
      <w:pPr>
        <w:pStyle w:val="ListParagraph"/>
        <w:contextualSpacing w:val="0"/>
        <w:jc w:val="both"/>
        <w:rPr>
          <w:rFonts w:ascii="Arial" w:hAnsi="Arial" w:cs="Arial"/>
          <w:lang w:val="en-GB"/>
        </w:rPr>
      </w:pPr>
      <w:r w:rsidRPr="00E46BB0">
        <w:rPr>
          <w:rFonts w:ascii="Arial" w:hAnsi="Arial" w:cs="Arial"/>
          <w:i/>
          <w:u w:val="single"/>
          <w:lang w:val="en-GB"/>
        </w:rPr>
        <w:t>Justification:</w:t>
      </w:r>
      <w:r>
        <w:rPr>
          <w:rFonts w:ascii="Arial" w:hAnsi="Arial" w:cs="Arial"/>
          <w:lang w:val="en-GB"/>
        </w:rPr>
        <w:t xml:space="preserve"> </w:t>
      </w:r>
      <w:r w:rsidR="00971352">
        <w:rPr>
          <w:rFonts w:ascii="Arial" w:hAnsi="Arial" w:cs="Arial"/>
          <w:lang w:val="en-GB"/>
        </w:rPr>
        <w:t>As for L</w:t>
      </w:r>
      <w:r w:rsidR="00971352" w:rsidRPr="00A41268">
        <w:rPr>
          <w:rFonts w:ascii="Arial" w:hAnsi="Arial" w:cs="Arial"/>
          <w:vertAlign w:val="subscript"/>
          <w:lang w:val="en-GB"/>
        </w:rPr>
        <w:t>3</w:t>
      </w:r>
      <w:r w:rsidR="00971352">
        <w:rPr>
          <w:rFonts w:ascii="Arial" w:hAnsi="Arial" w:cs="Arial"/>
          <w:lang w:val="en-GB"/>
        </w:rPr>
        <w:t xml:space="preserve"> category vehicles</w:t>
      </w:r>
      <w:r w:rsidR="00185D80">
        <w:rPr>
          <w:rFonts w:ascii="Arial" w:hAnsi="Arial" w:cs="Arial"/>
          <w:lang w:val="en-GB"/>
        </w:rPr>
        <w:t>,</w:t>
      </w:r>
      <w:r w:rsidR="00971352">
        <w:rPr>
          <w:rFonts w:ascii="Arial" w:hAnsi="Arial" w:cs="Arial"/>
          <w:lang w:val="en-GB"/>
        </w:rPr>
        <w:t xml:space="preserve"> </w:t>
      </w:r>
      <w:r w:rsidR="00A41268">
        <w:rPr>
          <w:rFonts w:ascii="Arial" w:hAnsi="Arial" w:cs="Arial"/>
          <w:lang w:val="en-GB"/>
        </w:rPr>
        <w:t>the operating conditions in real traffic for these vehicles (mainly L</w:t>
      </w:r>
      <w:r w:rsidR="00A41268" w:rsidRPr="001120FD">
        <w:rPr>
          <w:rFonts w:ascii="Arial" w:hAnsi="Arial" w:cs="Arial"/>
          <w:vertAlign w:val="subscript"/>
          <w:lang w:val="en-GB"/>
        </w:rPr>
        <w:t>5</w:t>
      </w:r>
      <w:r w:rsidR="00A41268">
        <w:rPr>
          <w:rFonts w:ascii="Arial" w:hAnsi="Arial" w:cs="Arial"/>
          <w:lang w:val="en-GB"/>
        </w:rPr>
        <w:t xml:space="preserve"> category tricycles and trikes) </w:t>
      </w:r>
      <w:r w:rsidR="00971352">
        <w:rPr>
          <w:rFonts w:ascii="Arial" w:hAnsi="Arial" w:cs="Arial"/>
          <w:lang w:val="en-GB"/>
        </w:rPr>
        <w:t>cover a much broader range than that covered by the driving conditions</w:t>
      </w:r>
      <w:r w:rsidR="00185D80">
        <w:rPr>
          <w:rFonts w:ascii="Arial" w:hAnsi="Arial" w:cs="Arial"/>
          <w:lang w:val="en-GB"/>
        </w:rPr>
        <w:t xml:space="preserve"> in annex 3 of ECE R9</w:t>
      </w:r>
      <w:r w:rsidR="00971352">
        <w:rPr>
          <w:rFonts w:ascii="Arial" w:hAnsi="Arial" w:cs="Arial"/>
          <w:lang w:val="en-GB"/>
        </w:rPr>
        <w:t xml:space="preserve">. Consequently, ASEP requirements should ensure that the sound emission of these vehicles at operating conditions not covered by the annex 3 tests is </w:t>
      </w:r>
      <w:r w:rsidR="00185D80">
        <w:rPr>
          <w:rFonts w:ascii="Arial" w:hAnsi="Arial" w:cs="Arial"/>
          <w:lang w:val="en-GB"/>
        </w:rPr>
        <w:t>coherent</w:t>
      </w:r>
      <w:r w:rsidR="00F8192D">
        <w:rPr>
          <w:rFonts w:ascii="Arial" w:hAnsi="Arial" w:cs="Arial"/>
          <w:lang w:val="en-GB"/>
        </w:rPr>
        <w:t xml:space="preserve"> with the annex 3 test results.</w:t>
      </w:r>
    </w:p>
    <w:p w14:paraId="23970BCE" w14:textId="4C20C1D0" w:rsidR="00BB5836" w:rsidRDefault="0061235B" w:rsidP="00234F96">
      <w:pPr>
        <w:pStyle w:val="ListParagraph"/>
        <w:contextualSpacing w:val="0"/>
        <w:jc w:val="both"/>
        <w:rPr>
          <w:rFonts w:ascii="Arial" w:hAnsi="Arial" w:cs="Arial"/>
          <w:lang w:val="en-GB"/>
        </w:rPr>
      </w:pPr>
      <w:r w:rsidRPr="006742B4">
        <w:rPr>
          <w:rFonts w:ascii="Arial" w:hAnsi="Arial" w:cs="Arial"/>
          <w:lang w:val="en-GB"/>
        </w:rPr>
        <w:t>Furthermore</w:t>
      </w:r>
      <w:r w:rsidR="00E43CB2" w:rsidRPr="006742B4">
        <w:rPr>
          <w:rFonts w:ascii="Arial" w:hAnsi="Arial" w:cs="Arial"/>
          <w:lang w:val="en-GB"/>
        </w:rPr>
        <w:t>,</w:t>
      </w:r>
      <w:r w:rsidRPr="006742B4">
        <w:rPr>
          <w:rFonts w:ascii="Arial" w:hAnsi="Arial" w:cs="Arial"/>
          <w:lang w:val="en-GB"/>
        </w:rPr>
        <w:t xml:space="preserve"> the </w:t>
      </w:r>
      <w:r w:rsidR="00E43CB2" w:rsidRPr="006742B4">
        <w:rPr>
          <w:rFonts w:ascii="Arial" w:hAnsi="Arial" w:cs="Arial"/>
          <w:lang w:val="en-GB"/>
        </w:rPr>
        <w:t xml:space="preserve">European Commission </w:t>
      </w:r>
      <w:r w:rsidR="0028550C" w:rsidRPr="006742B4">
        <w:rPr>
          <w:rFonts w:ascii="Arial" w:hAnsi="Arial" w:cs="Arial"/>
          <w:lang w:val="en-GB"/>
        </w:rPr>
        <w:t>considers that</w:t>
      </w:r>
      <w:r w:rsidR="00E43CB2" w:rsidRPr="006742B4">
        <w:rPr>
          <w:rFonts w:ascii="Arial" w:hAnsi="Arial" w:cs="Arial"/>
          <w:lang w:val="en-GB"/>
        </w:rPr>
        <w:t xml:space="preserve"> an assessment about ASEP would not only be restricted to this power to mass ratio class but would also include the power to mass ratio class between 25 and 50 W/kg</w:t>
      </w:r>
      <w:r w:rsidR="00A932EF">
        <w:rPr>
          <w:rFonts w:ascii="Arial" w:hAnsi="Arial" w:cs="Arial"/>
          <w:lang w:val="en-GB"/>
        </w:rPr>
        <w:t xml:space="preserve"> in both </w:t>
      </w:r>
      <w:r w:rsidR="00A932EF" w:rsidRPr="006742B4">
        <w:rPr>
          <w:rFonts w:ascii="Arial" w:hAnsi="Arial" w:cs="Arial"/>
          <w:lang w:val="en-GB"/>
        </w:rPr>
        <w:t>ECE R9</w:t>
      </w:r>
      <w:r w:rsidR="00A932EF">
        <w:rPr>
          <w:rFonts w:ascii="Arial" w:hAnsi="Arial" w:cs="Arial"/>
          <w:lang w:val="en-GB"/>
        </w:rPr>
        <w:t xml:space="preserve"> and </w:t>
      </w:r>
      <w:r w:rsidR="00A932EF" w:rsidRPr="006742B4">
        <w:rPr>
          <w:rFonts w:ascii="Arial" w:hAnsi="Arial" w:cs="Arial"/>
          <w:lang w:val="en-GB"/>
        </w:rPr>
        <w:t>ECE R41-04</w:t>
      </w:r>
      <w:r w:rsidR="00E43CB2" w:rsidRPr="006742B4">
        <w:rPr>
          <w:rFonts w:ascii="Arial" w:hAnsi="Arial" w:cs="Arial"/>
          <w:lang w:val="en-GB"/>
        </w:rPr>
        <w:t xml:space="preserve">. </w:t>
      </w:r>
      <w:r w:rsidR="008E1BC5">
        <w:rPr>
          <w:rFonts w:ascii="Arial" w:hAnsi="Arial" w:cs="Arial"/>
          <w:lang w:val="en-GB"/>
        </w:rPr>
        <w:t xml:space="preserve">Such requirements proposal is to be considered in line with </w:t>
      </w:r>
      <w:r w:rsidR="00BB5836">
        <w:rPr>
          <w:rFonts w:ascii="Arial" w:hAnsi="Arial" w:cs="Arial"/>
          <w:lang w:val="en-GB"/>
        </w:rPr>
        <w:t>ECE R51-03</w:t>
      </w:r>
      <w:r w:rsidR="008E1BC5">
        <w:rPr>
          <w:rFonts w:ascii="Arial" w:hAnsi="Arial" w:cs="Arial"/>
          <w:lang w:val="en-GB"/>
        </w:rPr>
        <w:t>, which</w:t>
      </w:r>
      <w:r w:rsidR="00BB5836">
        <w:rPr>
          <w:rFonts w:ascii="Arial" w:hAnsi="Arial" w:cs="Arial"/>
          <w:lang w:val="en-GB"/>
        </w:rPr>
        <w:t xml:space="preserve"> contains ASEP requirements and these</w:t>
      </w:r>
      <w:r w:rsidR="00455D0A">
        <w:rPr>
          <w:rFonts w:ascii="Arial" w:hAnsi="Arial" w:cs="Arial"/>
          <w:lang w:val="en-GB"/>
        </w:rPr>
        <w:t xml:space="preserve"> are not restricted to vehicles, whose power to mass ratio exceeds 50 W/kg.</w:t>
      </w:r>
    </w:p>
    <w:p w14:paraId="226A9F98" w14:textId="1FB81C42" w:rsidR="0061235B" w:rsidRPr="006742B4" w:rsidRDefault="00455D0A" w:rsidP="00234F96">
      <w:pPr>
        <w:pStyle w:val="ListParagraph"/>
        <w:contextualSpacing w:val="0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 xml:space="preserve">Regarding vehicles </w:t>
      </w:r>
      <w:r w:rsidRPr="006742B4">
        <w:rPr>
          <w:rFonts w:ascii="Arial" w:hAnsi="Arial" w:cs="Arial"/>
          <w:lang w:val="en-GB"/>
        </w:rPr>
        <w:t>with power to mass ratios ≤ 25 W/kg</w:t>
      </w:r>
      <w:r>
        <w:rPr>
          <w:rFonts w:ascii="Arial" w:hAnsi="Arial" w:cs="Arial"/>
          <w:lang w:val="en-GB"/>
        </w:rPr>
        <w:t>:</w:t>
      </w:r>
      <w:r w:rsidRPr="006742B4">
        <w:rPr>
          <w:rFonts w:ascii="Arial" w:hAnsi="Arial" w:cs="Arial"/>
          <w:lang w:val="en-GB"/>
        </w:rPr>
        <w:t xml:space="preserve"> </w:t>
      </w:r>
      <w:r w:rsidR="00A932EF">
        <w:rPr>
          <w:rFonts w:ascii="Arial" w:hAnsi="Arial" w:cs="Arial"/>
          <w:lang w:val="en-GB"/>
        </w:rPr>
        <w:t xml:space="preserve">It is noted that </w:t>
      </w:r>
      <w:r w:rsidR="00B50242" w:rsidRPr="006742B4">
        <w:rPr>
          <w:rFonts w:ascii="Arial" w:hAnsi="Arial" w:cs="Arial"/>
          <w:lang w:val="en-GB"/>
        </w:rPr>
        <w:t>L</w:t>
      </w:r>
      <w:r w:rsidR="00B50242" w:rsidRPr="00A932EF">
        <w:rPr>
          <w:rFonts w:ascii="Arial" w:hAnsi="Arial" w:cs="Arial"/>
          <w:lang w:val="en-GB"/>
        </w:rPr>
        <w:t>3</w:t>
      </w:r>
      <w:r w:rsidR="00B50242" w:rsidRPr="006742B4">
        <w:rPr>
          <w:rFonts w:ascii="Arial" w:hAnsi="Arial" w:cs="Arial"/>
          <w:lang w:val="en-GB"/>
        </w:rPr>
        <w:t xml:space="preserve"> vehicles do not exist </w:t>
      </w:r>
      <w:r>
        <w:rPr>
          <w:rFonts w:ascii="Arial" w:hAnsi="Arial" w:cs="Arial"/>
          <w:lang w:val="en-GB"/>
        </w:rPr>
        <w:t xml:space="preserve">in this power to mass ratio segment </w:t>
      </w:r>
      <w:r w:rsidR="00B50242" w:rsidRPr="006742B4">
        <w:rPr>
          <w:rFonts w:ascii="Arial" w:hAnsi="Arial" w:cs="Arial"/>
          <w:lang w:val="en-GB"/>
        </w:rPr>
        <w:t>in the EU market.</w:t>
      </w:r>
      <w:proofErr w:type="gramEnd"/>
      <w:r w:rsidR="00B50242" w:rsidRPr="006742B4">
        <w:rPr>
          <w:rFonts w:ascii="Arial" w:hAnsi="Arial" w:cs="Arial"/>
          <w:lang w:val="en-GB"/>
        </w:rPr>
        <w:t xml:space="preserve"> There might be some vehicles other than L</w:t>
      </w:r>
      <w:r w:rsidR="00B50242" w:rsidRPr="00A932EF">
        <w:rPr>
          <w:rFonts w:ascii="Arial" w:hAnsi="Arial" w:cs="Arial"/>
          <w:lang w:val="en-GB"/>
        </w:rPr>
        <w:t>3</w:t>
      </w:r>
      <w:r w:rsidR="00B50242" w:rsidRPr="006742B4">
        <w:rPr>
          <w:rFonts w:ascii="Arial" w:hAnsi="Arial" w:cs="Arial"/>
          <w:lang w:val="en-GB"/>
        </w:rPr>
        <w:t xml:space="preserve"> in this power to mass ratio segment, especially those for commercial use (transportation of goods), but ASEP requirements would not </w:t>
      </w:r>
      <w:r w:rsidR="00BB5836">
        <w:rPr>
          <w:rFonts w:ascii="Arial" w:hAnsi="Arial" w:cs="Arial"/>
          <w:lang w:val="en-GB"/>
        </w:rPr>
        <w:t xml:space="preserve">be </w:t>
      </w:r>
      <w:r w:rsidR="00B50242" w:rsidRPr="006742B4">
        <w:rPr>
          <w:rFonts w:ascii="Arial" w:hAnsi="Arial" w:cs="Arial"/>
          <w:lang w:val="en-GB"/>
        </w:rPr>
        <w:t>necessary for those vehicles</w:t>
      </w:r>
      <w:r w:rsidR="00A30353">
        <w:rPr>
          <w:rFonts w:ascii="Arial" w:hAnsi="Arial" w:cs="Arial"/>
          <w:lang w:val="en-GB"/>
        </w:rPr>
        <w:t xml:space="preserve"> due to their limited use compared to the rest of L-category vehicles in this power to mass ratio interval</w:t>
      </w:r>
      <w:r w:rsidR="00B50242" w:rsidRPr="006742B4">
        <w:rPr>
          <w:rFonts w:ascii="Arial" w:hAnsi="Arial" w:cs="Arial"/>
          <w:lang w:val="en-GB"/>
        </w:rPr>
        <w:t>.</w:t>
      </w:r>
    </w:p>
    <w:p w14:paraId="6D31DFF4" w14:textId="77777777" w:rsidR="00A932EF" w:rsidRPr="006742B4" w:rsidRDefault="00A932EF" w:rsidP="005F7196">
      <w:pPr>
        <w:pStyle w:val="ListParagraph"/>
        <w:contextualSpacing w:val="0"/>
        <w:rPr>
          <w:rFonts w:ascii="Arial" w:hAnsi="Arial" w:cs="Arial"/>
          <w:lang w:val="en-GB"/>
        </w:rPr>
      </w:pPr>
    </w:p>
    <w:p w14:paraId="1B181221" w14:textId="322E9643" w:rsidR="00056959" w:rsidRPr="006742B4" w:rsidRDefault="002D4354" w:rsidP="00056959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Hybrid Electric Vehicles (HEVs) to be included in ECE R</w:t>
      </w:r>
      <w:r w:rsidR="00056959" w:rsidRPr="006742B4">
        <w:rPr>
          <w:rFonts w:ascii="Arial" w:hAnsi="Arial" w:cs="Arial"/>
          <w:b/>
          <w:lang w:val="en-GB"/>
        </w:rPr>
        <w:t>9 and ECE R41-04</w:t>
      </w:r>
    </w:p>
    <w:p w14:paraId="0A5DA113" w14:textId="653DF8A0" w:rsidR="00056959" w:rsidRPr="006742B4" w:rsidRDefault="00BE514E" w:rsidP="00863E0A">
      <w:pPr>
        <w:ind w:left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With reference to</w:t>
      </w:r>
      <w:r w:rsidRPr="006742B4">
        <w:rPr>
          <w:rFonts w:ascii="Arial" w:hAnsi="Arial" w:cs="Arial"/>
          <w:lang w:val="en-GB"/>
        </w:rPr>
        <w:t xml:space="preserve"> </w:t>
      </w:r>
      <w:r w:rsidR="005F7196" w:rsidRPr="006742B4">
        <w:rPr>
          <w:rFonts w:ascii="Arial" w:hAnsi="Arial" w:cs="Arial"/>
          <w:lang w:val="en-GB"/>
        </w:rPr>
        <w:t xml:space="preserve">the discussions between the European Commission and IMMA/ACEM </w:t>
      </w:r>
      <w:r>
        <w:rPr>
          <w:rFonts w:ascii="Arial" w:hAnsi="Arial" w:cs="Arial"/>
          <w:lang w:val="en-GB"/>
        </w:rPr>
        <w:t>on</w:t>
      </w:r>
      <w:r w:rsidR="005F7196" w:rsidRPr="006742B4">
        <w:rPr>
          <w:rFonts w:ascii="Arial" w:hAnsi="Arial" w:cs="Arial"/>
          <w:lang w:val="en-GB"/>
        </w:rPr>
        <w:t xml:space="preserve"> the current amendment proposals for ECE R9, R63 and R92</w:t>
      </w:r>
      <w:r>
        <w:rPr>
          <w:rFonts w:ascii="Arial" w:hAnsi="Arial" w:cs="Arial"/>
          <w:lang w:val="en-GB"/>
        </w:rPr>
        <w:t>, initially submitted to the 63</w:t>
      </w:r>
      <w:r w:rsidRPr="003331B3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GRB by </w:t>
      </w:r>
      <w:r w:rsidR="00C44B43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EC </w:t>
      </w:r>
      <w:r w:rsidR="00C44B43">
        <w:rPr>
          <w:rFonts w:ascii="Arial" w:hAnsi="Arial" w:cs="Arial"/>
          <w:lang w:val="en-GB"/>
        </w:rPr>
        <w:t xml:space="preserve">expert </w:t>
      </w:r>
      <w:r>
        <w:rPr>
          <w:rFonts w:ascii="Arial" w:hAnsi="Arial" w:cs="Arial"/>
          <w:lang w:val="en-GB"/>
        </w:rPr>
        <w:t>as informal documents,</w:t>
      </w:r>
      <w:r w:rsidR="005F7196" w:rsidRPr="006742B4">
        <w:rPr>
          <w:rFonts w:ascii="Arial" w:hAnsi="Arial" w:cs="Arial"/>
          <w:lang w:val="en-GB"/>
        </w:rPr>
        <w:t xml:space="preserve"> it was agreed to </w:t>
      </w:r>
      <w:r w:rsidR="008D3A28" w:rsidRPr="006742B4">
        <w:rPr>
          <w:rFonts w:ascii="Arial" w:hAnsi="Arial" w:cs="Arial"/>
          <w:lang w:val="en-GB"/>
        </w:rPr>
        <w:t>incorporat</w:t>
      </w:r>
      <w:r w:rsidR="00963779">
        <w:rPr>
          <w:rFonts w:ascii="Arial" w:hAnsi="Arial" w:cs="Arial"/>
          <w:lang w:val="en-GB"/>
        </w:rPr>
        <w:t>e</w:t>
      </w:r>
      <w:r w:rsidR="008D3A28" w:rsidRPr="006742B4">
        <w:rPr>
          <w:rFonts w:ascii="Arial" w:hAnsi="Arial" w:cs="Arial"/>
          <w:lang w:val="en-GB"/>
        </w:rPr>
        <w:t xml:space="preserve"> HEVs in the </w:t>
      </w:r>
      <w:r w:rsidR="00963779">
        <w:rPr>
          <w:rFonts w:ascii="Arial" w:hAnsi="Arial" w:cs="Arial"/>
          <w:lang w:val="en-GB"/>
        </w:rPr>
        <w:t>ECE R9, mentioning the engine capacity and not the power to mass ratio,</w:t>
      </w:r>
      <w:r w:rsidR="008D3A28" w:rsidRPr="006742B4">
        <w:rPr>
          <w:rFonts w:ascii="Arial" w:hAnsi="Arial" w:cs="Arial"/>
          <w:lang w:val="en-GB"/>
        </w:rPr>
        <w:t xml:space="preserve"> until ISO has finalised its </w:t>
      </w:r>
      <w:r w:rsidR="0045789E">
        <w:rPr>
          <w:rFonts w:ascii="Arial" w:hAnsi="Arial" w:cs="Arial"/>
          <w:lang w:val="en-GB"/>
        </w:rPr>
        <w:t xml:space="preserve">current </w:t>
      </w:r>
      <w:r w:rsidR="008D3A28" w:rsidRPr="006742B4">
        <w:rPr>
          <w:rFonts w:ascii="Arial" w:hAnsi="Arial" w:cs="Arial"/>
          <w:lang w:val="en-GB"/>
        </w:rPr>
        <w:t>work</w:t>
      </w:r>
      <w:r w:rsidR="0045789E">
        <w:rPr>
          <w:rFonts w:ascii="Arial" w:hAnsi="Arial" w:cs="Arial"/>
          <w:lang w:val="en-GB"/>
        </w:rPr>
        <w:t xml:space="preserve"> on system power specifications for L-category HEVs</w:t>
      </w:r>
      <w:r w:rsidR="008D3A28" w:rsidRPr="006742B4">
        <w:rPr>
          <w:rFonts w:ascii="Arial" w:hAnsi="Arial" w:cs="Arial"/>
          <w:lang w:val="en-GB"/>
        </w:rPr>
        <w:t>.</w:t>
      </w:r>
    </w:p>
    <w:p w14:paraId="44F91751" w14:textId="1577FDF3" w:rsidR="008D3A28" w:rsidRDefault="008D3A28" w:rsidP="00863E0A">
      <w:pPr>
        <w:ind w:left="709"/>
        <w:jc w:val="both"/>
        <w:rPr>
          <w:rFonts w:ascii="Arial" w:hAnsi="Arial" w:cs="Arial"/>
          <w:lang w:val="en-GB"/>
        </w:rPr>
      </w:pPr>
      <w:r w:rsidRPr="006742B4">
        <w:rPr>
          <w:rFonts w:ascii="Arial" w:hAnsi="Arial" w:cs="Arial"/>
          <w:lang w:val="en-GB"/>
        </w:rPr>
        <w:t xml:space="preserve">This </w:t>
      </w:r>
      <w:r w:rsidR="00963779">
        <w:rPr>
          <w:rFonts w:ascii="Arial" w:hAnsi="Arial" w:cs="Arial"/>
          <w:lang w:val="en-GB"/>
        </w:rPr>
        <w:t>was</w:t>
      </w:r>
      <w:r w:rsidRPr="006742B4">
        <w:rPr>
          <w:rFonts w:ascii="Arial" w:hAnsi="Arial" w:cs="Arial"/>
          <w:lang w:val="en-GB"/>
        </w:rPr>
        <w:t xml:space="preserve"> accepted, but it should be ensured that the ISO work will be made transparent and will be accept</w:t>
      </w:r>
      <w:r w:rsidR="00EF7C57" w:rsidRPr="006742B4">
        <w:rPr>
          <w:rFonts w:ascii="Arial" w:hAnsi="Arial" w:cs="Arial"/>
          <w:lang w:val="en-GB"/>
        </w:rPr>
        <w:t>ed</w:t>
      </w:r>
      <w:r w:rsidRPr="006742B4">
        <w:rPr>
          <w:rFonts w:ascii="Arial" w:hAnsi="Arial" w:cs="Arial"/>
          <w:lang w:val="en-GB"/>
        </w:rPr>
        <w:t xml:space="preserve"> </w:t>
      </w:r>
      <w:r w:rsidR="00EF7C57" w:rsidRPr="006742B4">
        <w:rPr>
          <w:rFonts w:ascii="Arial" w:hAnsi="Arial" w:cs="Arial"/>
          <w:lang w:val="en-GB"/>
        </w:rPr>
        <w:t xml:space="preserve">by </w:t>
      </w:r>
      <w:r w:rsidRPr="006742B4">
        <w:rPr>
          <w:rFonts w:ascii="Arial" w:hAnsi="Arial" w:cs="Arial"/>
          <w:lang w:val="en-GB"/>
        </w:rPr>
        <w:t>GRB.</w:t>
      </w:r>
      <w:r w:rsidR="00E70E00">
        <w:rPr>
          <w:rFonts w:ascii="Arial" w:hAnsi="Arial" w:cs="Arial"/>
          <w:lang w:val="en-GB"/>
        </w:rPr>
        <w:t xml:space="preserve"> </w:t>
      </w:r>
      <w:r w:rsidR="008E1BC5">
        <w:rPr>
          <w:rFonts w:ascii="Arial" w:hAnsi="Arial" w:cs="Arial"/>
          <w:lang w:val="en-GB"/>
        </w:rPr>
        <w:t xml:space="preserve">EC </w:t>
      </w:r>
      <w:r w:rsidR="00C44B43">
        <w:rPr>
          <w:rFonts w:ascii="Arial" w:hAnsi="Arial" w:cs="Arial"/>
          <w:lang w:val="en-GB"/>
        </w:rPr>
        <w:t xml:space="preserve">expert </w:t>
      </w:r>
      <w:r w:rsidR="008E1BC5">
        <w:rPr>
          <w:rFonts w:ascii="Arial" w:hAnsi="Arial" w:cs="Arial"/>
          <w:lang w:val="en-GB"/>
        </w:rPr>
        <w:t xml:space="preserve">proposes as a future work subject in </w:t>
      </w:r>
      <w:r w:rsidR="00E70E00">
        <w:rPr>
          <w:rFonts w:ascii="Arial" w:hAnsi="Arial" w:cs="Arial"/>
          <w:lang w:val="en-GB"/>
        </w:rPr>
        <w:t xml:space="preserve">GRB the implementation of HEVs in ECE R41-04 and a corresponding </w:t>
      </w:r>
      <w:r w:rsidR="00E70E00">
        <w:rPr>
          <w:rFonts w:ascii="Arial" w:hAnsi="Arial" w:cs="Arial"/>
          <w:lang w:val="en-GB"/>
        </w:rPr>
        <w:lastRenderedPageBreak/>
        <w:t>amendment of the requirements for HEVs in ECE R9 as soon as ISO has finalised its work</w:t>
      </w:r>
      <w:r w:rsidR="00A44379">
        <w:rPr>
          <w:rFonts w:ascii="Arial" w:hAnsi="Arial" w:cs="Arial"/>
          <w:lang w:val="en-GB"/>
        </w:rPr>
        <w:t>.</w:t>
      </w:r>
    </w:p>
    <w:p w14:paraId="3942093A" w14:textId="74C43C87" w:rsidR="008E1BC5" w:rsidRPr="006742B4" w:rsidRDefault="008E1BC5" w:rsidP="00863E0A">
      <w:pPr>
        <w:ind w:left="709"/>
        <w:jc w:val="both"/>
        <w:rPr>
          <w:rFonts w:ascii="Arial" w:hAnsi="Arial" w:cs="Arial"/>
          <w:lang w:val="en-GB"/>
        </w:rPr>
      </w:pPr>
      <w:r w:rsidRPr="00E46BB0">
        <w:rPr>
          <w:rFonts w:ascii="Arial" w:hAnsi="Arial" w:cs="Arial"/>
          <w:i/>
          <w:u w:val="single"/>
          <w:lang w:val="en-GB"/>
        </w:rPr>
        <w:t>Justification:</w:t>
      </w:r>
      <w:r>
        <w:rPr>
          <w:rFonts w:ascii="Arial" w:hAnsi="Arial" w:cs="Arial"/>
          <w:lang w:val="en-GB"/>
        </w:rPr>
        <w:t xml:space="preserve"> </w:t>
      </w:r>
      <w:r w:rsidRPr="006742B4">
        <w:rPr>
          <w:rFonts w:ascii="Arial" w:hAnsi="Arial" w:cs="Arial"/>
          <w:lang w:val="en-GB"/>
        </w:rPr>
        <w:t xml:space="preserve">Hybrid electric vehicles are included in the current amendment proposal of the European Commission for ECE R9, because the current measurement method does not require any system power specification. </w:t>
      </w:r>
      <w:r w:rsidR="00A44379" w:rsidRPr="006742B4">
        <w:rPr>
          <w:rFonts w:ascii="Arial" w:hAnsi="Arial" w:cs="Arial"/>
          <w:lang w:val="en-GB"/>
        </w:rPr>
        <w:t>Hybrid electric vehicles</w:t>
      </w:r>
      <w:r w:rsidRPr="006742B4">
        <w:rPr>
          <w:rFonts w:ascii="Arial" w:hAnsi="Arial" w:cs="Arial"/>
          <w:lang w:val="en-GB"/>
        </w:rPr>
        <w:t xml:space="preserve"> should also be included in ECE R41-04. This would require a system power specification, because the subcategories in ECE R 41-04 are based on power to mass ratio. </w:t>
      </w:r>
      <w:r>
        <w:rPr>
          <w:rFonts w:ascii="Arial" w:hAnsi="Arial" w:cs="Arial"/>
          <w:lang w:val="en-GB"/>
        </w:rPr>
        <w:t>T</w:t>
      </w:r>
      <w:r w:rsidRPr="006742B4">
        <w:rPr>
          <w:rFonts w:ascii="Arial" w:hAnsi="Arial" w:cs="Arial"/>
          <w:lang w:val="en-GB"/>
        </w:rPr>
        <w:t>his would also be required for ECE R9, if ASEP requirements would be added.</w:t>
      </w:r>
    </w:p>
    <w:p w14:paraId="5A7F736C" w14:textId="3020653C" w:rsidR="00983A5F" w:rsidRDefault="00983A5F">
      <w:pPr>
        <w:rPr>
          <w:rFonts w:ascii="Arial" w:hAnsi="Arial" w:cs="Arial"/>
          <w:lang w:val="en-GB"/>
        </w:rPr>
      </w:pPr>
    </w:p>
    <w:p w14:paraId="5CD176B2" w14:textId="07DEC647" w:rsidR="00056959" w:rsidRPr="006742B4" w:rsidRDefault="00056959" w:rsidP="00056959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b/>
          <w:lang w:val="en-GB"/>
        </w:rPr>
      </w:pPr>
      <w:r w:rsidRPr="006742B4">
        <w:rPr>
          <w:rFonts w:ascii="Arial" w:hAnsi="Arial" w:cs="Arial"/>
          <w:b/>
          <w:lang w:val="en-GB"/>
        </w:rPr>
        <w:t xml:space="preserve">Revision of </w:t>
      </w:r>
      <w:r w:rsidR="00A44379">
        <w:rPr>
          <w:rFonts w:ascii="Arial" w:hAnsi="Arial" w:cs="Arial"/>
          <w:b/>
          <w:lang w:val="en-GB"/>
        </w:rPr>
        <w:t>the</w:t>
      </w:r>
      <w:r w:rsidR="00B50242" w:rsidRPr="006742B4">
        <w:rPr>
          <w:rFonts w:ascii="Arial" w:hAnsi="Arial" w:cs="Arial"/>
          <w:b/>
          <w:lang w:val="en-GB"/>
        </w:rPr>
        <w:t xml:space="preserve"> </w:t>
      </w:r>
      <w:r w:rsidRPr="006742B4">
        <w:rPr>
          <w:rFonts w:ascii="Arial" w:hAnsi="Arial" w:cs="Arial"/>
          <w:b/>
          <w:lang w:val="en-GB"/>
        </w:rPr>
        <w:t>measurement methods</w:t>
      </w:r>
      <w:r w:rsidR="00A44379">
        <w:rPr>
          <w:rFonts w:ascii="Arial" w:hAnsi="Arial" w:cs="Arial"/>
          <w:b/>
          <w:lang w:val="en-GB"/>
        </w:rPr>
        <w:t xml:space="preserve"> for L</w:t>
      </w:r>
      <w:r w:rsidR="00A44379" w:rsidRPr="00A44379">
        <w:rPr>
          <w:rFonts w:ascii="Arial" w:hAnsi="Arial" w:cs="Arial"/>
          <w:b/>
          <w:vertAlign w:val="subscript"/>
          <w:lang w:val="en-GB"/>
        </w:rPr>
        <w:t>5</w:t>
      </w:r>
      <w:r w:rsidR="00A44379">
        <w:rPr>
          <w:rFonts w:ascii="Arial" w:hAnsi="Arial" w:cs="Arial"/>
          <w:b/>
          <w:lang w:val="en-GB"/>
        </w:rPr>
        <w:t xml:space="preserve"> category vehicles</w:t>
      </w:r>
    </w:p>
    <w:p w14:paraId="257D7CFE" w14:textId="79FACC88" w:rsidR="00EB3839" w:rsidRDefault="00EB3839" w:rsidP="007A59B9">
      <w:pPr>
        <w:ind w:left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</w:t>
      </w:r>
      <w:r w:rsidRPr="007A59B9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 xml:space="preserve"> category vehicles </w:t>
      </w:r>
      <w:r w:rsidR="00536A03">
        <w:rPr>
          <w:rFonts w:ascii="Arial" w:hAnsi="Arial" w:cs="Arial"/>
          <w:lang w:val="en-GB"/>
        </w:rPr>
        <w:t xml:space="preserve">are vehicles </w:t>
      </w:r>
      <w:r w:rsidR="00536A03" w:rsidRPr="00536A03">
        <w:rPr>
          <w:rFonts w:ascii="Arial" w:hAnsi="Arial" w:cs="Arial"/>
          <w:lang w:val="en-GB"/>
        </w:rPr>
        <w:t>with three wheels symmetrically arranged in relation to the longitudinal median plane with an engine cylinder capacity in the case of a thermic engine exceeding 50 cm</w:t>
      </w:r>
      <w:r w:rsidR="00536A03" w:rsidRPr="00E46BB0">
        <w:rPr>
          <w:rFonts w:ascii="Arial" w:hAnsi="Arial" w:cs="Arial"/>
          <w:vertAlign w:val="superscript"/>
          <w:lang w:val="en-GB"/>
        </w:rPr>
        <w:t>3</w:t>
      </w:r>
      <w:r w:rsidR="00536A03" w:rsidRPr="00536A03">
        <w:rPr>
          <w:rFonts w:ascii="Arial" w:hAnsi="Arial" w:cs="Arial"/>
          <w:lang w:val="en-GB"/>
        </w:rPr>
        <w:t xml:space="preserve"> or</w:t>
      </w:r>
      <w:r w:rsidR="007A5CFE">
        <w:rPr>
          <w:rFonts w:ascii="Arial" w:hAnsi="Arial" w:cs="Arial"/>
          <w:lang w:val="en-GB"/>
        </w:rPr>
        <w:t>,</w:t>
      </w:r>
      <w:r w:rsidR="00536A03" w:rsidRPr="00536A03">
        <w:rPr>
          <w:rFonts w:ascii="Arial" w:hAnsi="Arial" w:cs="Arial"/>
          <w:lang w:val="en-GB"/>
        </w:rPr>
        <w:t xml:space="preserve"> whatever the means of propulsion</w:t>
      </w:r>
      <w:r w:rsidR="007A5CFE">
        <w:rPr>
          <w:rFonts w:ascii="Arial" w:hAnsi="Arial" w:cs="Arial"/>
          <w:lang w:val="en-GB"/>
        </w:rPr>
        <w:t>,</w:t>
      </w:r>
      <w:r w:rsidR="00536A03" w:rsidRPr="00536A03">
        <w:rPr>
          <w:rFonts w:ascii="Arial" w:hAnsi="Arial" w:cs="Arial"/>
          <w:lang w:val="en-GB"/>
        </w:rPr>
        <w:t xml:space="preserve"> a maximum design speed exceeding 50 km/h.</w:t>
      </w:r>
    </w:p>
    <w:p w14:paraId="69D2577B" w14:textId="2752F6C3" w:rsidR="00536A03" w:rsidRDefault="00536A03" w:rsidP="007A59B9">
      <w:pPr>
        <w:ind w:left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can be designed for the carriage of goods as well as for the carriage of passengers. In annex I of the Regulation </w:t>
      </w:r>
      <w:r w:rsidR="006D397A">
        <w:rPr>
          <w:rFonts w:ascii="Arial" w:hAnsi="Arial" w:cs="Arial"/>
          <w:lang w:val="en-GB"/>
        </w:rPr>
        <w:t xml:space="preserve">(EU) No </w:t>
      </w:r>
      <w:r>
        <w:rPr>
          <w:rFonts w:ascii="Arial" w:hAnsi="Arial" w:cs="Arial"/>
          <w:lang w:val="en-GB"/>
        </w:rPr>
        <w:t>168/2013 they are sub-categorised as L5e-A (designed for the carriage of passengers) and L5e-B (designed for the carriage of goods).</w:t>
      </w:r>
    </w:p>
    <w:p w14:paraId="76E666F6" w14:textId="3D95E4A1" w:rsidR="009E09C5" w:rsidRDefault="009E09C5" w:rsidP="007A59B9">
      <w:pPr>
        <w:ind w:left="709"/>
        <w:jc w:val="both"/>
        <w:rPr>
          <w:rFonts w:ascii="Arial" w:hAnsi="Arial" w:cs="Arial"/>
          <w:lang w:val="en-GB"/>
        </w:rPr>
      </w:pPr>
      <w:r w:rsidRPr="006742B4">
        <w:rPr>
          <w:rFonts w:ascii="Arial" w:hAnsi="Arial" w:cs="Arial"/>
          <w:lang w:val="en-GB"/>
        </w:rPr>
        <w:t>For L</w:t>
      </w:r>
      <w:r w:rsidRPr="007A59B9">
        <w:rPr>
          <w:rFonts w:ascii="Arial" w:hAnsi="Arial" w:cs="Arial"/>
          <w:lang w:val="en-GB"/>
        </w:rPr>
        <w:t>5</w:t>
      </w:r>
      <w:r w:rsidRPr="006742B4">
        <w:rPr>
          <w:rFonts w:ascii="Arial" w:hAnsi="Arial" w:cs="Arial"/>
          <w:lang w:val="en-GB"/>
        </w:rPr>
        <w:t xml:space="preserve"> category vehicles </w:t>
      </w:r>
      <w:r w:rsidR="00536A03">
        <w:rPr>
          <w:rFonts w:ascii="Arial" w:hAnsi="Arial" w:cs="Arial"/>
          <w:lang w:val="en-GB"/>
        </w:rPr>
        <w:t>designed for the carriage of passengers (also called tricycles and trikes)</w:t>
      </w:r>
      <w:r w:rsidRPr="006742B4">
        <w:rPr>
          <w:rFonts w:ascii="Arial" w:hAnsi="Arial" w:cs="Arial"/>
          <w:lang w:val="en-GB"/>
        </w:rPr>
        <w:t>, the same measurement method as for L</w:t>
      </w:r>
      <w:r w:rsidRPr="007A59B9">
        <w:rPr>
          <w:rFonts w:ascii="Arial" w:hAnsi="Arial" w:cs="Arial"/>
          <w:lang w:val="en-GB"/>
        </w:rPr>
        <w:t>3</w:t>
      </w:r>
      <w:r w:rsidRPr="006742B4">
        <w:rPr>
          <w:rFonts w:ascii="Arial" w:hAnsi="Arial" w:cs="Arial"/>
          <w:lang w:val="en-GB"/>
        </w:rPr>
        <w:t xml:space="preserve"> category vehicles (ECE R 41-04) should be applied and the same subcategories based on power to mass ratio should be used.</w:t>
      </w:r>
    </w:p>
    <w:p w14:paraId="79CCD94C" w14:textId="3756155D" w:rsidR="00AB31B4" w:rsidRDefault="00633E3D" w:rsidP="007A59B9">
      <w:pPr>
        <w:ind w:left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EC </w:t>
      </w:r>
      <w:r w:rsidR="00C44B43">
        <w:rPr>
          <w:rFonts w:ascii="Arial" w:hAnsi="Arial" w:cs="Arial"/>
          <w:lang w:val="en-GB"/>
        </w:rPr>
        <w:t xml:space="preserve">expert </w:t>
      </w:r>
      <w:r>
        <w:rPr>
          <w:rFonts w:ascii="Arial" w:hAnsi="Arial" w:cs="Arial"/>
          <w:lang w:val="en-GB"/>
        </w:rPr>
        <w:t xml:space="preserve">proposes </w:t>
      </w:r>
      <w:r w:rsidR="009F539E">
        <w:rPr>
          <w:rFonts w:ascii="Arial" w:hAnsi="Arial" w:cs="Arial"/>
          <w:lang w:val="en-GB"/>
        </w:rPr>
        <w:t xml:space="preserve">it </w:t>
      </w:r>
      <w:r>
        <w:rPr>
          <w:rFonts w:ascii="Arial" w:hAnsi="Arial" w:cs="Arial"/>
          <w:lang w:val="en-GB"/>
        </w:rPr>
        <w:t xml:space="preserve">as a future work subject in </w:t>
      </w:r>
      <w:r w:rsidR="00AB31B4">
        <w:rPr>
          <w:rFonts w:ascii="Arial" w:hAnsi="Arial" w:cs="Arial"/>
          <w:lang w:val="en-GB"/>
        </w:rPr>
        <w:t>GRB</w:t>
      </w:r>
      <w:r>
        <w:rPr>
          <w:rFonts w:ascii="Arial" w:hAnsi="Arial" w:cs="Arial"/>
          <w:lang w:val="en-GB"/>
        </w:rPr>
        <w:t>,</w:t>
      </w:r>
      <w:r w:rsidR="00AB31B4">
        <w:rPr>
          <w:rFonts w:ascii="Arial" w:hAnsi="Arial" w:cs="Arial"/>
          <w:lang w:val="en-GB"/>
        </w:rPr>
        <w:t xml:space="preserve"> to start as soon as possible. A concrete proposal could be elaborated as soon as comments from stakeholders have been collected and considered.</w:t>
      </w:r>
    </w:p>
    <w:p w14:paraId="2C943FEF" w14:textId="52E4692D" w:rsidR="00633E3D" w:rsidRDefault="00633E3D" w:rsidP="007A59B9">
      <w:pPr>
        <w:ind w:left="709"/>
        <w:jc w:val="both"/>
        <w:rPr>
          <w:rFonts w:ascii="Arial" w:hAnsi="Arial" w:cs="Arial"/>
          <w:lang w:val="en-GB"/>
        </w:rPr>
      </w:pPr>
      <w:r w:rsidRPr="00E46BB0">
        <w:rPr>
          <w:rFonts w:ascii="Arial" w:hAnsi="Arial" w:cs="Arial"/>
          <w:i/>
          <w:u w:val="single"/>
          <w:lang w:val="en-GB"/>
        </w:rPr>
        <w:t>Justification:</w:t>
      </w:r>
      <w:r>
        <w:rPr>
          <w:rFonts w:ascii="Arial" w:hAnsi="Arial" w:cs="Arial"/>
          <w:lang w:val="en-GB"/>
        </w:rPr>
        <w:t xml:space="preserve"> </w:t>
      </w:r>
      <w:r w:rsidR="00536A03">
        <w:rPr>
          <w:rFonts w:ascii="Arial" w:hAnsi="Arial" w:cs="Arial"/>
          <w:lang w:val="en-GB"/>
        </w:rPr>
        <w:t xml:space="preserve">Tricycles and trikes designed for the carriage of passengers </w:t>
      </w:r>
      <w:r w:rsidR="00890AEE">
        <w:rPr>
          <w:rFonts w:ascii="Arial" w:hAnsi="Arial" w:cs="Arial"/>
          <w:lang w:val="en-GB"/>
        </w:rPr>
        <w:t>have similar operation conditions in real traffic as L</w:t>
      </w:r>
      <w:r w:rsidR="00890AEE" w:rsidRPr="007A59B9">
        <w:rPr>
          <w:rFonts w:ascii="Arial" w:hAnsi="Arial" w:cs="Arial"/>
          <w:lang w:val="en-GB"/>
        </w:rPr>
        <w:t>3</w:t>
      </w:r>
      <w:r w:rsidR="00890AEE">
        <w:rPr>
          <w:rFonts w:ascii="Arial" w:hAnsi="Arial" w:cs="Arial"/>
          <w:lang w:val="en-GB"/>
        </w:rPr>
        <w:t xml:space="preserve"> category vehicles and thus should be measured accordingly.</w:t>
      </w:r>
    </w:p>
    <w:p w14:paraId="1CA9E9EC" w14:textId="77777777" w:rsidR="005F7D7E" w:rsidRPr="006742B4" w:rsidRDefault="005F7D7E" w:rsidP="007A59B9">
      <w:pPr>
        <w:ind w:left="709"/>
        <w:jc w:val="both"/>
        <w:rPr>
          <w:rFonts w:ascii="Arial" w:hAnsi="Arial" w:cs="Arial"/>
          <w:lang w:val="en-GB"/>
        </w:rPr>
      </w:pPr>
    </w:p>
    <w:sectPr w:rsidR="005F7D7E" w:rsidRPr="006742B4" w:rsidSect="00E46BB0"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B5D29" w14:textId="77777777" w:rsidR="0000464C" w:rsidRDefault="0000464C" w:rsidP="00BA2128">
      <w:pPr>
        <w:spacing w:after="0" w:line="240" w:lineRule="auto"/>
      </w:pPr>
      <w:r>
        <w:separator/>
      </w:r>
    </w:p>
  </w:endnote>
  <w:endnote w:type="continuationSeparator" w:id="0">
    <w:p w14:paraId="65F44F61" w14:textId="77777777" w:rsidR="0000464C" w:rsidRDefault="0000464C" w:rsidP="00BA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GothicM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37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59C37" w14:textId="4C4B2430" w:rsidR="00BA2128" w:rsidRDefault="00BA2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B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672784" w14:textId="77777777" w:rsidR="00BA2128" w:rsidRDefault="00BA2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FE923" w14:textId="77777777" w:rsidR="0000464C" w:rsidRDefault="0000464C" w:rsidP="00BA2128">
      <w:pPr>
        <w:spacing w:after="0" w:line="240" w:lineRule="auto"/>
      </w:pPr>
      <w:r>
        <w:separator/>
      </w:r>
    </w:p>
  </w:footnote>
  <w:footnote w:type="continuationSeparator" w:id="0">
    <w:p w14:paraId="6C356B11" w14:textId="77777777" w:rsidR="0000464C" w:rsidRDefault="0000464C" w:rsidP="00BA2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0"/>
      <w:gridCol w:w="4490"/>
    </w:tblGrid>
    <w:tr w:rsidR="00E46BB0" w14:paraId="355B3BD4" w14:textId="77777777" w:rsidTr="00AE1093">
      <w:trPr>
        <w:trHeight w:hRule="exact" w:val="851"/>
      </w:trPr>
      <w:tc>
        <w:tcPr>
          <w:tcW w:w="5172" w:type="dxa"/>
          <w:hideMark/>
        </w:tcPr>
        <w:p w14:paraId="25802D97" w14:textId="77777777" w:rsidR="00E46BB0" w:rsidRDefault="00E46BB0" w:rsidP="00AE1093">
          <w:pPr>
            <w:widowControl w:val="0"/>
            <w:spacing w:after="80" w:line="300" w:lineRule="exact"/>
            <w:rPr>
              <w:rFonts w:eastAsia="HGSGothicM"/>
              <w:kern w:val="2"/>
              <w:lang w:val="en-US" w:eastAsia="ja-JP"/>
            </w:rPr>
          </w:pPr>
          <w:r>
            <w:rPr>
              <w:rFonts w:eastAsia="HGSGothicM"/>
              <w:kern w:val="2"/>
              <w:lang w:val="en-US" w:eastAsia="ko-KR"/>
            </w:rPr>
            <w:t>Submitted</w:t>
          </w:r>
          <w:r>
            <w:rPr>
              <w:rFonts w:eastAsia="HGSGothicM"/>
              <w:kern w:val="2"/>
              <w:lang w:val="en-US" w:eastAsia="ja-JP"/>
            </w:rPr>
            <w:t xml:space="preserve"> by the expert from the European Commission</w:t>
          </w:r>
        </w:p>
      </w:tc>
      <w:tc>
        <w:tcPr>
          <w:tcW w:w="4492" w:type="dxa"/>
          <w:hideMark/>
        </w:tcPr>
        <w:p w14:paraId="4161CCF4" w14:textId="77777777" w:rsidR="00E46BB0" w:rsidRDefault="00E46BB0" w:rsidP="00AE1093">
          <w:pPr>
            <w:spacing w:after="0" w:line="240" w:lineRule="atLeast"/>
            <w:ind w:left="1349"/>
            <w:rPr>
              <w:lang w:val="en-US"/>
            </w:rPr>
          </w:pPr>
          <w:r>
            <w:rPr>
              <w:u w:val="single"/>
              <w:lang w:val="en-US"/>
            </w:rPr>
            <w:t>Informal document</w:t>
          </w:r>
          <w:r>
            <w:rPr>
              <w:lang w:val="en-US"/>
            </w:rPr>
            <w:t xml:space="preserve"> </w:t>
          </w:r>
          <w:r>
            <w:rPr>
              <w:b/>
              <w:lang w:val="en-US"/>
            </w:rPr>
            <w:t>GRB-64-17</w:t>
          </w:r>
        </w:p>
        <w:p w14:paraId="600070F9" w14:textId="77777777" w:rsidR="00E46BB0" w:rsidRDefault="00E46BB0" w:rsidP="00AE1093">
          <w:pPr>
            <w:widowControl w:val="0"/>
            <w:tabs>
              <w:tab w:val="center" w:pos="4677"/>
              <w:tab w:val="right" w:pos="9355"/>
            </w:tabs>
            <w:spacing w:after="0" w:line="240" w:lineRule="atLeast"/>
            <w:ind w:left="1349"/>
            <w:rPr>
              <w:rFonts w:eastAsia="HGSGothicM"/>
              <w:kern w:val="2"/>
              <w:lang w:val="en-US" w:eastAsia="ko-KR"/>
            </w:rPr>
          </w:pPr>
          <w:r>
            <w:rPr>
              <w:rFonts w:eastAsia="HGSGothicM"/>
              <w:kern w:val="2"/>
              <w:lang w:val="en-US" w:eastAsia="ar-SA"/>
            </w:rPr>
            <w:t>(64th GRB, 5-7 September 2016</w:t>
          </w:r>
          <w:r>
            <w:rPr>
              <w:rFonts w:eastAsia="HGSGothicM"/>
              <w:kern w:val="2"/>
              <w:lang w:val="en-US" w:eastAsia="ko-KR"/>
            </w:rPr>
            <w:t xml:space="preserve">, </w:t>
          </w:r>
        </w:p>
        <w:p w14:paraId="0BFAF37A" w14:textId="77777777" w:rsidR="00E46BB0" w:rsidRDefault="00E46BB0" w:rsidP="00AE1093">
          <w:pPr>
            <w:widowControl w:val="0"/>
            <w:tabs>
              <w:tab w:val="center" w:pos="4677"/>
              <w:tab w:val="right" w:pos="9355"/>
            </w:tabs>
            <w:ind w:left="1349"/>
            <w:rPr>
              <w:rFonts w:ascii="HGSGothicM" w:eastAsia="HGSGothicM" w:hAnsi="Century"/>
              <w:kern w:val="2"/>
              <w:lang w:val="en-US" w:eastAsia="ar-SA"/>
            </w:rPr>
          </w:pPr>
          <w:r>
            <w:rPr>
              <w:rFonts w:eastAsia="HGSGothicM"/>
              <w:kern w:val="2"/>
              <w:lang w:val="en-US" w:eastAsia="ko-KR"/>
            </w:rPr>
            <w:t xml:space="preserve"> </w:t>
          </w:r>
          <w:r>
            <w:rPr>
              <w:rFonts w:eastAsia="HGSGothicM"/>
              <w:kern w:val="2"/>
              <w:lang w:val="en-US" w:eastAsia="ar-SA"/>
            </w:rPr>
            <w:t>agenda item 16</w:t>
          </w:r>
          <w:r>
            <w:rPr>
              <w:rFonts w:eastAsia="HGSGothicM"/>
              <w:kern w:val="2"/>
              <w:lang w:val="en-US" w:eastAsia="ja-JP"/>
            </w:rPr>
            <w:t>)</w:t>
          </w:r>
        </w:p>
      </w:tc>
    </w:tr>
  </w:tbl>
  <w:p w14:paraId="5CFAD5CB" w14:textId="77777777" w:rsidR="00E46BB0" w:rsidRDefault="00E46B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28A"/>
    <w:multiLevelType w:val="hybridMultilevel"/>
    <w:tmpl w:val="39F27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55E2"/>
    <w:multiLevelType w:val="hybridMultilevel"/>
    <w:tmpl w:val="F50ED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B43BA"/>
    <w:multiLevelType w:val="hybridMultilevel"/>
    <w:tmpl w:val="FB163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3373D"/>
    <w:multiLevelType w:val="hybridMultilevel"/>
    <w:tmpl w:val="9B547314"/>
    <w:lvl w:ilvl="0" w:tplc="0407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inz Steven">
    <w15:presenceInfo w15:providerId="None" w15:userId="Heinz Stev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E7A0E"/>
    <w:rsid w:val="0000464C"/>
    <w:rsid w:val="00055C10"/>
    <w:rsid w:val="00056959"/>
    <w:rsid w:val="0006500D"/>
    <w:rsid w:val="00086501"/>
    <w:rsid w:val="000F331B"/>
    <w:rsid w:val="0013637A"/>
    <w:rsid w:val="00163D18"/>
    <w:rsid w:val="00185D80"/>
    <w:rsid w:val="001B6258"/>
    <w:rsid w:val="001D0DA8"/>
    <w:rsid w:val="001E3A73"/>
    <w:rsid w:val="001F19D4"/>
    <w:rsid w:val="00234F96"/>
    <w:rsid w:val="002541BB"/>
    <w:rsid w:val="00256775"/>
    <w:rsid w:val="0028550C"/>
    <w:rsid w:val="002903CC"/>
    <w:rsid w:val="002D4354"/>
    <w:rsid w:val="003422FD"/>
    <w:rsid w:val="003B7F9B"/>
    <w:rsid w:val="003C7508"/>
    <w:rsid w:val="00405AB8"/>
    <w:rsid w:val="00437E59"/>
    <w:rsid w:val="00443420"/>
    <w:rsid w:val="00455D0A"/>
    <w:rsid w:val="0045789E"/>
    <w:rsid w:val="00464FE3"/>
    <w:rsid w:val="00474F8F"/>
    <w:rsid w:val="004C3CB2"/>
    <w:rsid w:val="004E6FF2"/>
    <w:rsid w:val="004F5F51"/>
    <w:rsid w:val="005023D0"/>
    <w:rsid w:val="00515EDC"/>
    <w:rsid w:val="00536A03"/>
    <w:rsid w:val="00566712"/>
    <w:rsid w:val="005B5DF2"/>
    <w:rsid w:val="005E7A0E"/>
    <w:rsid w:val="005F1DD7"/>
    <w:rsid w:val="005F7196"/>
    <w:rsid w:val="005F7D7E"/>
    <w:rsid w:val="0061235B"/>
    <w:rsid w:val="00627D2F"/>
    <w:rsid w:val="0063274F"/>
    <w:rsid w:val="00633E3D"/>
    <w:rsid w:val="0066465A"/>
    <w:rsid w:val="006742B4"/>
    <w:rsid w:val="006C7107"/>
    <w:rsid w:val="006D397A"/>
    <w:rsid w:val="00756F8E"/>
    <w:rsid w:val="00761332"/>
    <w:rsid w:val="00770338"/>
    <w:rsid w:val="007A59B9"/>
    <w:rsid w:val="007A5CFE"/>
    <w:rsid w:val="008144CA"/>
    <w:rsid w:val="00827143"/>
    <w:rsid w:val="00834DEA"/>
    <w:rsid w:val="00863E0A"/>
    <w:rsid w:val="00890AEE"/>
    <w:rsid w:val="008962FD"/>
    <w:rsid w:val="008A247A"/>
    <w:rsid w:val="008A52A9"/>
    <w:rsid w:val="008B1E47"/>
    <w:rsid w:val="008C6D14"/>
    <w:rsid w:val="008D3A28"/>
    <w:rsid w:val="008E1BC5"/>
    <w:rsid w:val="00961DF0"/>
    <w:rsid w:val="00963779"/>
    <w:rsid w:val="00971352"/>
    <w:rsid w:val="00983A5F"/>
    <w:rsid w:val="00994738"/>
    <w:rsid w:val="009E09C5"/>
    <w:rsid w:val="009F539E"/>
    <w:rsid w:val="00A30353"/>
    <w:rsid w:val="00A41268"/>
    <w:rsid w:val="00A44379"/>
    <w:rsid w:val="00A54992"/>
    <w:rsid w:val="00A62B7E"/>
    <w:rsid w:val="00A65822"/>
    <w:rsid w:val="00A72B8A"/>
    <w:rsid w:val="00A826AA"/>
    <w:rsid w:val="00A84C5E"/>
    <w:rsid w:val="00A932EF"/>
    <w:rsid w:val="00AB31B4"/>
    <w:rsid w:val="00AF1923"/>
    <w:rsid w:val="00B23007"/>
    <w:rsid w:val="00B2648A"/>
    <w:rsid w:val="00B30D3A"/>
    <w:rsid w:val="00B50242"/>
    <w:rsid w:val="00BA2128"/>
    <w:rsid w:val="00BA7CAA"/>
    <w:rsid w:val="00BB5836"/>
    <w:rsid w:val="00BE4879"/>
    <w:rsid w:val="00BE514E"/>
    <w:rsid w:val="00C116D7"/>
    <w:rsid w:val="00C121D2"/>
    <w:rsid w:val="00C44B43"/>
    <w:rsid w:val="00C70F7B"/>
    <w:rsid w:val="00C7125D"/>
    <w:rsid w:val="00CC7078"/>
    <w:rsid w:val="00CF0CEA"/>
    <w:rsid w:val="00CF49F3"/>
    <w:rsid w:val="00CF7BBE"/>
    <w:rsid w:val="00D05CB4"/>
    <w:rsid w:val="00D80EA0"/>
    <w:rsid w:val="00DC0FB0"/>
    <w:rsid w:val="00DC38C3"/>
    <w:rsid w:val="00E13370"/>
    <w:rsid w:val="00E31D1E"/>
    <w:rsid w:val="00E43CB2"/>
    <w:rsid w:val="00E46BB0"/>
    <w:rsid w:val="00E57337"/>
    <w:rsid w:val="00E70E00"/>
    <w:rsid w:val="00EB3839"/>
    <w:rsid w:val="00EC2084"/>
    <w:rsid w:val="00EF653A"/>
    <w:rsid w:val="00EF7C57"/>
    <w:rsid w:val="00F253B3"/>
    <w:rsid w:val="00F3433C"/>
    <w:rsid w:val="00F448B7"/>
    <w:rsid w:val="00F45A7D"/>
    <w:rsid w:val="00F8192D"/>
    <w:rsid w:val="00F957F1"/>
    <w:rsid w:val="00FA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F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27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9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28"/>
  </w:style>
  <w:style w:type="paragraph" w:styleId="Footer">
    <w:name w:val="footer"/>
    <w:basedOn w:val="Normal"/>
    <w:link w:val="FooterChar"/>
    <w:uiPriority w:val="99"/>
    <w:unhideWhenUsed/>
    <w:rsid w:val="00BA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27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9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28"/>
  </w:style>
  <w:style w:type="paragraph" w:styleId="Footer">
    <w:name w:val="footer"/>
    <w:basedOn w:val="Normal"/>
    <w:link w:val="FooterChar"/>
    <w:uiPriority w:val="99"/>
    <w:unhideWhenUsed/>
    <w:rsid w:val="00BA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3197-704E-40EF-B504-086B3F6E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Steven</dc:creator>
  <cp:lastModifiedBy>Konstantin Glukhenkiy</cp:lastModifiedBy>
  <cp:revision>2</cp:revision>
  <dcterms:created xsi:type="dcterms:W3CDTF">2016-09-01T15:45:00Z</dcterms:created>
  <dcterms:modified xsi:type="dcterms:W3CDTF">2016-09-01T15:45:00Z</dcterms:modified>
</cp:coreProperties>
</file>