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C5" w:rsidRPr="001627F2" w:rsidRDefault="001627F2">
      <w:pPr>
        <w:rPr>
          <w:rFonts w:ascii="Times New Roman" w:hAnsi="Times New Roman" w:cs="Times New Roman"/>
          <w:b/>
          <w:sz w:val="24"/>
          <w:szCs w:val="24"/>
        </w:rPr>
      </w:pPr>
      <w:r w:rsidRPr="001627F2">
        <w:rPr>
          <w:rFonts w:ascii="Times New Roman" w:hAnsi="Times New Roman" w:cs="Times New Roman"/>
          <w:b/>
          <w:sz w:val="24"/>
          <w:szCs w:val="24"/>
        </w:rPr>
        <w:t>Proposal for introducing the system of "A-points"</w:t>
      </w:r>
    </w:p>
    <w:p w:rsidR="001627F2" w:rsidRPr="001627F2" w:rsidRDefault="001627F2">
      <w:pPr>
        <w:rPr>
          <w:rFonts w:ascii="Times New Roman" w:hAnsi="Times New Roman" w:cs="Times New Roman"/>
          <w:b/>
          <w:sz w:val="24"/>
          <w:szCs w:val="24"/>
        </w:rPr>
      </w:pPr>
    </w:p>
    <w:p w:rsidR="001627F2" w:rsidRDefault="001627F2" w:rsidP="009408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27F2">
        <w:rPr>
          <w:rFonts w:ascii="Times New Roman" w:hAnsi="Times New Roman" w:cs="Times New Roman"/>
          <w:sz w:val="24"/>
          <w:szCs w:val="24"/>
        </w:rPr>
        <w:t>During the 121</w:t>
      </w:r>
      <w:r w:rsidRPr="001627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627F2">
        <w:rPr>
          <w:rFonts w:ascii="Times New Roman" w:hAnsi="Times New Roman" w:cs="Times New Roman"/>
          <w:sz w:val="24"/>
          <w:szCs w:val="24"/>
        </w:rPr>
        <w:t xml:space="preserve"> session of AC.2, possible options for streamlining the proceedings within WP.29 hav</w:t>
      </w:r>
      <w:bookmarkStart w:id="0" w:name="_GoBack"/>
      <w:bookmarkEnd w:id="0"/>
      <w:r w:rsidRPr="001627F2">
        <w:rPr>
          <w:rFonts w:ascii="Times New Roman" w:hAnsi="Times New Roman" w:cs="Times New Roman"/>
          <w:sz w:val="24"/>
          <w:szCs w:val="24"/>
        </w:rPr>
        <w:t>e been discussed. Aim of such a streamlining is to provide for more time on substantial discussions</w:t>
      </w:r>
      <w:r w:rsidR="00E27AA2">
        <w:rPr>
          <w:rFonts w:ascii="Times New Roman" w:hAnsi="Times New Roman" w:cs="Times New Roman"/>
          <w:sz w:val="24"/>
          <w:szCs w:val="24"/>
        </w:rPr>
        <w:t xml:space="preserve"> (ECE/TRANS/WP.29/1123, para. 16)</w:t>
      </w:r>
      <w:r w:rsidRPr="001627F2">
        <w:rPr>
          <w:rFonts w:ascii="Times New Roman" w:hAnsi="Times New Roman" w:cs="Times New Roman"/>
          <w:sz w:val="24"/>
          <w:szCs w:val="24"/>
        </w:rPr>
        <w:t xml:space="preserve">. Therefore AC.2 has asked the secretariat to develop a note on </w:t>
      </w:r>
      <w:r w:rsidR="00E27AA2">
        <w:rPr>
          <w:rFonts w:ascii="Times New Roman" w:hAnsi="Times New Roman" w:cs="Times New Roman"/>
          <w:sz w:val="24"/>
          <w:szCs w:val="24"/>
        </w:rPr>
        <w:t>the system of "A-Points" providing further information on this.</w:t>
      </w:r>
    </w:p>
    <w:p w:rsidR="00E27AA2" w:rsidRDefault="00E27AA2" w:rsidP="0094088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of "A-Points" or also sometimes called "I-items</w:t>
      </w:r>
      <w:proofErr w:type="gramStart"/>
      <w:r>
        <w:rPr>
          <w:rFonts w:ascii="Times New Roman" w:hAnsi="Times New Roman" w:cs="Times New Roman"/>
          <w:sz w:val="24"/>
          <w:szCs w:val="24"/>
        </w:rPr>
        <w:t>",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well-established system used by different intergovernmental organizations such as the Council of the European Union. The system identifies elements that are intended to be voted 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need further discussion by the decision taking body and mark them as "A-Points". Consequently, these "A-point" are put to vote without further presentation and discussion</w:t>
      </w:r>
      <w:r w:rsidR="00A278F1">
        <w:rPr>
          <w:rFonts w:ascii="Times New Roman" w:hAnsi="Times New Roman" w:cs="Times New Roman"/>
          <w:sz w:val="24"/>
          <w:szCs w:val="24"/>
        </w:rPr>
        <w:t>.</w:t>
      </w:r>
    </w:p>
    <w:p w:rsidR="00A278F1" w:rsidRDefault="00A2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crucial element is the classification of the individual proposals as "A</w:t>
      </w:r>
      <w:r w:rsidR="009645C9">
        <w:rPr>
          <w:rFonts w:ascii="Times New Roman" w:hAnsi="Times New Roman" w:cs="Times New Roman"/>
          <w:sz w:val="24"/>
          <w:szCs w:val="24"/>
        </w:rPr>
        <w:t xml:space="preserve">-Points </w:t>
      </w:r>
      <w:r>
        <w:rPr>
          <w:rFonts w:ascii="Times New Roman" w:hAnsi="Times New Roman" w:cs="Times New Roman"/>
          <w:sz w:val="24"/>
          <w:szCs w:val="24"/>
        </w:rPr>
        <w:t xml:space="preserve">". The most suitable way forward for such a classification seems to be a proposal for classification by the chair of the relevant GR </w:t>
      </w:r>
      <w:r w:rsidR="000739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close cooperation with the secretariat. This proposal could at the next step be confirmed by AC.2 in preparation for the upcoming WP.29 session. However and as a kind of safety-net, any Contracting Party applying a Regulation which is subject for an amendment might ask for a discussion on the amendment during the relevant agenda item of WP.29.</w:t>
      </w:r>
    </w:p>
    <w:p w:rsidR="00A278F1" w:rsidRDefault="00E02922" w:rsidP="009645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on the classification as an "A</w:t>
      </w:r>
      <w:r w:rsidR="009645C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645C9">
        <w:rPr>
          <w:rFonts w:ascii="Times New Roman" w:hAnsi="Times New Roman" w:cs="Times New Roman"/>
          <w:sz w:val="24"/>
          <w:szCs w:val="24"/>
        </w:rPr>
        <w:t xml:space="preserve">Points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provide the following not exhaustive list of elements:</w:t>
      </w:r>
    </w:p>
    <w:p w:rsidR="00E02922" w:rsidRDefault="00E02922" w:rsidP="00E02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does not establish a new Regulation;</w:t>
      </w:r>
    </w:p>
    <w:p w:rsidR="00E02922" w:rsidRDefault="00E02922" w:rsidP="00E02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amendment does not create the starting point of a new series of amendments;</w:t>
      </w:r>
    </w:p>
    <w:p w:rsidR="00E02922" w:rsidRDefault="00E02922" w:rsidP="00E02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controversial discussion on the amendment at GR level;</w:t>
      </w:r>
    </w:p>
    <w:p w:rsidR="00E02922" w:rsidRDefault="00E02922" w:rsidP="00E02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amendment does not contain substantial elements;</w:t>
      </w:r>
    </w:p>
    <w:p w:rsidR="00E02922" w:rsidRDefault="00E02922" w:rsidP="00E02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amendment is a series of parallel amendments within a Regulation (e.g. different series of amendments);</w:t>
      </w:r>
    </w:p>
    <w:p w:rsidR="00E02922" w:rsidRDefault="00E02922" w:rsidP="009645C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amendment is a series of parallel amendments to a number of Regulations (e.g. introducing the term REESS)</w:t>
      </w:r>
    </w:p>
    <w:p w:rsidR="009645C9" w:rsidRDefault="009645C9" w:rsidP="0096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for elements to be considered as "A-items" during the WP.29 session will be clearly identified in the agenda for the meeting.</w:t>
      </w:r>
    </w:p>
    <w:p w:rsidR="009645C9" w:rsidRDefault="009645C9" w:rsidP="0096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WP.29 session </w:t>
      </w:r>
      <w:r w:rsidRPr="009645C9">
        <w:rPr>
          <w:rFonts w:ascii="Times New Roman" w:hAnsi="Times New Roman" w:cs="Times New Roman"/>
          <w:sz w:val="24"/>
          <w:szCs w:val="24"/>
        </w:rPr>
        <w:t xml:space="preserve">these "A-Points" would be recommended en-block to be submitted to AC.1 for voting. </w:t>
      </w:r>
    </w:p>
    <w:p w:rsidR="009645C9" w:rsidRPr="009645C9" w:rsidRDefault="009645C9" w:rsidP="009645C9">
      <w:pPr>
        <w:rPr>
          <w:rFonts w:ascii="Times New Roman" w:hAnsi="Times New Roman" w:cs="Times New Roman"/>
          <w:sz w:val="24"/>
          <w:szCs w:val="24"/>
        </w:rPr>
      </w:pPr>
      <w:r w:rsidRPr="009645C9">
        <w:rPr>
          <w:rFonts w:ascii="Times New Roman" w:hAnsi="Times New Roman" w:cs="Times New Roman"/>
          <w:sz w:val="24"/>
          <w:szCs w:val="24"/>
        </w:rPr>
        <w:t>The process of voting at AC.1 will not be affected by the introduction of the system of "A-Points".</w:t>
      </w:r>
    </w:p>
    <w:sectPr w:rsidR="009645C9" w:rsidRPr="009645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4E" w:rsidRDefault="00232C4E" w:rsidP="001627F2">
      <w:pPr>
        <w:spacing w:after="0" w:line="240" w:lineRule="auto"/>
      </w:pPr>
      <w:r>
        <w:separator/>
      </w:r>
    </w:p>
  </w:endnote>
  <w:endnote w:type="continuationSeparator" w:id="0">
    <w:p w:rsidR="00232C4E" w:rsidRDefault="00232C4E" w:rsidP="001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4E" w:rsidRDefault="00232C4E" w:rsidP="001627F2">
      <w:pPr>
        <w:spacing w:after="0" w:line="240" w:lineRule="auto"/>
      </w:pPr>
      <w:r>
        <w:separator/>
      </w:r>
    </w:p>
  </w:footnote>
  <w:footnote w:type="continuationSeparator" w:id="0">
    <w:p w:rsidR="00232C4E" w:rsidRDefault="00232C4E" w:rsidP="001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4A0" w:firstRow="1" w:lastRow="0" w:firstColumn="1" w:lastColumn="0" w:noHBand="0" w:noVBand="1"/>
    </w:tblPr>
    <w:tblGrid>
      <w:gridCol w:w="5812"/>
      <w:gridCol w:w="3969"/>
    </w:tblGrid>
    <w:tr w:rsidR="00CF5855" w:rsidRPr="00CF5855" w:rsidTr="00B83876">
      <w:trPr>
        <w:trHeight w:val="141"/>
      </w:trPr>
      <w:tc>
        <w:tcPr>
          <w:tcW w:w="5812" w:type="dxa"/>
          <w:hideMark/>
        </w:tcPr>
        <w:p w:rsidR="00CF5855" w:rsidRPr="00CF5855" w:rsidRDefault="00CF5855" w:rsidP="00CF5855">
          <w:pPr>
            <w:tabs>
              <w:tab w:val="center" w:pos="4153"/>
              <w:tab w:val="right" w:pos="8306"/>
            </w:tabs>
            <w:spacing w:line="240" w:lineRule="auto"/>
            <w:rPr>
              <w:rFonts w:ascii="Times New Roman" w:hAnsi="Times New Roman" w:cs="Times New Roman"/>
            </w:rPr>
          </w:pPr>
          <w:r w:rsidRPr="00CF5855">
            <w:rPr>
              <w:rFonts w:ascii="Times New Roman" w:hAnsi="Times New Roman" w:cs="Times New Roman"/>
            </w:rPr>
            <w:t>Note by the secretariat</w:t>
          </w:r>
        </w:p>
      </w:tc>
      <w:tc>
        <w:tcPr>
          <w:tcW w:w="3969" w:type="dxa"/>
          <w:hideMark/>
        </w:tcPr>
        <w:p w:rsidR="00CF5855" w:rsidRPr="00CF5855" w:rsidRDefault="00CF5855" w:rsidP="00CF5855">
          <w:pPr>
            <w:spacing w:line="240" w:lineRule="auto"/>
            <w:jc w:val="right"/>
            <w:rPr>
              <w:rFonts w:ascii="Times New Roman" w:hAnsi="Times New Roman" w:cs="Times New Roman"/>
            </w:rPr>
          </w:pPr>
          <w:r w:rsidRPr="00CF5855">
            <w:rPr>
              <w:rFonts w:ascii="Times New Roman" w:hAnsi="Times New Roman" w:cs="Times New Roman"/>
              <w:u w:val="single"/>
              <w:lang w:val="it-IT"/>
            </w:rPr>
            <w:t>Informal document</w:t>
          </w:r>
          <w:r w:rsidRPr="00CF5855">
            <w:rPr>
              <w:rFonts w:ascii="Times New Roman" w:hAnsi="Times New Roman" w:cs="Times New Roman"/>
              <w:lang w:val="it-IT"/>
            </w:rPr>
            <w:t xml:space="preserve"> </w:t>
          </w:r>
          <w:r w:rsidRPr="00CF5855">
            <w:rPr>
              <w:rFonts w:ascii="Times New Roman" w:hAnsi="Times New Roman" w:cs="Times New Roman"/>
              <w:b/>
              <w:bCs/>
              <w:lang w:val="it-IT"/>
            </w:rPr>
            <w:t>WP.29-170-</w:t>
          </w:r>
          <w:r w:rsidRPr="00CF5855">
            <w:rPr>
              <w:rFonts w:ascii="Times New Roman" w:hAnsi="Times New Roman" w:cs="Times New Roman"/>
              <w:b/>
              <w:bCs/>
              <w:lang w:val="it-IT"/>
            </w:rPr>
            <w:t>2</w:t>
          </w:r>
          <w:r w:rsidRPr="00CF5855">
            <w:rPr>
              <w:rFonts w:ascii="Times New Roman" w:hAnsi="Times New Roman" w:cs="Times New Roman"/>
              <w:b/>
              <w:bCs/>
              <w:lang w:val="it-IT"/>
            </w:rPr>
            <w:t>5</w:t>
          </w:r>
          <w:r w:rsidRPr="00CF5855">
            <w:rPr>
              <w:rFonts w:ascii="Times New Roman" w:hAnsi="Times New Roman" w:cs="Times New Roman"/>
              <w:b/>
              <w:bCs/>
              <w:lang w:val="it-IT"/>
            </w:rPr>
            <w:br/>
          </w:r>
          <w:r w:rsidRPr="00CF5855">
            <w:rPr>
              <w:rFonts w:ascii="Times New Roman" w:hAnsi="Times New Roman" w:cs="Times New Roman"/>
              <w:lang w:val="pt-BR"/>
            </w:rPr>
            <w:t>170</w:t>
          </w:r>
          <w:r w:rsidRPr="00CF5855">
            <w:rPr>
              <w:rFonts w:ascii="Times New Roman" w:hAnsi="Times New Roman" w:cs="Times New Roman"/>
              <w:vertAlign w:val="superscript"/>
              <w:lang w:val="pt-BR"/>
            </w:rPr>
            <w:t>th</w:t>
          </w:r>
          <w:r w:rsidRPr="00CF5855">
            <w:rPr>
              <w:rFonts w:ascii="Times New Roman" w:hAnsi="Times New Roman" w:cs="Times New Roman"/>
              <w:lang w:val="pt-BR"/>
            </w:rPr>
            <w:t xml:space="preserve"> WP.29, 15-18 November 2016,</w:t>
          </w:r>
          <w:r w:rsidRPr="00CF5855">
            <w:rPr>
              <w:rFonts w:ascii="Times New Roman" w:hAnsi="Times New Roman" w:cs="Times New Roman"/>
              <w:lang w:val="pt-BR"/>
            </w:rPr>
            <w:br/>
            <w:t>agenda item 4.2.</w:t>
          </w:r>
        </w:p>
      </w:tc>
    </w:tr>
  </w:tbl>
  <w:p w:rsidR="001627F2" w:rsidRPr="00CF5855" w:rsidRDefault="001627F2" w:rsidP="00CF585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162"/>
    <w:multiLevelType w:val="hybridMultilevel"/>
    <w:tmpl w:val="063C7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F2"/>
    <w:rsid w:val="000739F9"/>
    <w:rsid w:val="001627F2"/>
    <w:rsid w:val="00232C4E"/>
    <w:rsid w:val="006867C5"/>
    <w:rsid w:val="00940880"/>
    <w:rsid w:val="009645C9"/>
    <w:rsid w:val="00A278F1"/>
    <w:rsid w:val="00CF5855"/>
    <w:rsid w:val="00E02922"/>
    <w:rsid w:val="00E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16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1627F2"/>
  </w:style>
  <w:style w:type="paragraph" w:styleId="Footer">
    <w:name w:val="footer"/>
    <w:basedOn w:val="Normal"/>
    <w:link w:val="FooterChar"/>
    <w:uiPriority w:val="99"/>
    <w:unhideWhenUsed/>
    <w:rsid w:val="0016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F2"/>
  </w:style>
  <w:style w:type="paragraph" w:styleId="BalloonText">
    <w:name w:val="Balloon Text"/>
    <w:basedOn w:val="Normal"/>
    <w:link w:val="BalloonTextChar"/>
    <w:uiPriority w:val="99"/>
    <w:semiHidden/>
    <w:unhideWhenUsed/>
    <w:rsid w:val="001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16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1627F2"/>
  </w:style>
  <w:style w:type="paragraph" w:styleId="Footer">
    <w:name w:val="footer"/>
    <w:basedOn w:val="Normal"/>
    <w:link w:val="FooterChar"/>
    <w:uiPriority w:val="99"/>
    <w:unhideWhenUsed/>
    <w:rsid w:val="0016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F2"/>
  </w:style>
  <w:style w:type="paragraph" w:styleId="BalloonText">
    <w:name w:val="Balloon Text"/>
    <w:basedOn w:val="Normal"/>
    <w:link w:val="BalloonTextChar"/>
    <w:uiPriority w:val="99"/>
    <w:semiHidden/>
    <w:unhideWhenUsed/>
    <w:rsid w:val="001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Nissler</dc:creator>
  <cp:lastModifiedBy>Francois E. Guichard</cp:lastModifiedBy>
  <cp:revision>2</cp:revision>
  <dcterms:created xsi:type="dcterms:W3CDTF">2016-11-14T17:39:00Z</dcterms:created>
  <dcterms:modified xsi:type="dcterms:W3CDTF">2016-11-14T17:39:00Z</dcterms:modified>
</cp:coreProperties>
</file>