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812"/>
        <w:gridCol w:w="3827"/>
      </w:tblGrid>
      <w:tr w:rsidR="00AF06B5" w:rsidRPr="00BE0DF3" w:rsidTr="00AF06B5">
        <w:trPr>
          <w:trHeight w:val="855"/>
        </w:trPr>
        <w:tc>
          <w:tcPr>
            <w:tcW w:w="5812" w:type="dxa"/>
            <w:vAlign w:val="center"/>
          </w:tcPr>
          <w:p w:rsidR="00AF06B5" w:rsidRPr="00715587" w:rsidRDefault="00AF06B5" w:rsidP="007314E3">
            <w:pPr>
              <w:rPr>
                <w:caps/>
                <w:lang w:val="en-US"/>
              </w:rPr>
            </w:pPr>
            <w:r w:rsidRPr="00715587">
              <w:rPr>
                <w:lang w:val="en-US"/>
              </w:rPr>
              <w:t xml:space="preserve">Transmitted by </w:t>
            </w:r>
            <w:r w:rsidR="008F307D">
              <w:rPr>
                <w:lang w:val="en-US"/>
              </w:rPr>
              <w:t>the experts from CLEPA</w:t>
            </w:r>
            <w:r w:rsidRPr="00715587">
              <w:rPr>
                <w:lang w:val="en-US"/>
              </w:rPr>
              <w:t xml:space="preserve"> </w:t>
            </w:r>
          </w:p>
          <w:p w:rsidR="00AF06B5" w:rsidRPr="00715587" w:rsidRDefault="00AF06B5" w:rsidP="00C41C1B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3827" w:type="dxa"/>
          </w:tcPr>
          <w:p w:rsidR="008F307D" w:rsidRPr="00BE0DF3" w:rsidRDefault="008F307D" w:rsidP="008F307D">
            <w:pPr>
              <w:ind w:right="-108"/>
              <w:rPr>
                <w:b/>
                <w:bCs/>
                <w:lang w:val="en-GB" w:eastAsia="ar-SA"/>
              </w:rPr>
            </w:pPr>
            <w:r w:rsidRPr="00BE0DF3">
              <w:rPr>
                <w:u w:val="single"/>
                <w:lang w:val="en-GB" w:eastAsia="ar-SA"/>
              </w:rPr>
              <w:t xml:space="preserve">Informal document </w:t>
            </w:r>
            <w:r w:rsidR="003648D6" w:rsidRPr="00BE0DF3">
              <w:rPr>
                <w:b/>
                <w:bCs/>
                <w:lang w:val="en-GB" w:eastAsia="ar-SA"/>
              </w:rPr>
              <w:t>WP.29-170</w:t>
            </w:r>
            <w:r w:rsidR="00BE0DF3" w:rsidRPr="00BE0DF3">
              <w:rPr>
                <w:b/>
                <w:bCs/>
                <w:lang w:val="en-GB" w:eastAsia="ar-SA"/>
              </w:rPr>
              <w:t>-0</w:t>
            </w:r>
            <w:r w:rsidR="00BE0DF3">
              <w:rPr>
                <w:b/>
                <w:bCs/>
                <w:lang w:val="en-GB" w:eastAsia="ar-SA"/>
              </w:rPr>
              <w:t>4</w:t>
            </w:r>
            <w:bookmarkStart w:id="0" w:name="_GoBack"/>
            <w:bookmarkEnd w:id="0"/>
          </w:p>
          <w:p w:rsidR="00AF06B5" w:rsidRPr="00715587" w:rsidRDefault="003648D6" w:rsidP="008F307D">
            <w:pPr>
              <w:rPr>
                <w:bCs/>
                <w:lang w:val="en-US"/>
              </w:rPr>
            </w:pPr>
            <w:r>
              <w:rPr>
                <w:lang w:val="pt-BR"/>
              </w:rPr>
              <w:t>(170</w:t>
            </w:r>
            <w:r w:rsidR="008F307D" w:rsidRPr="008B3FED">
              <w:rPr>
                <w:vertAlign w:val="superscript"/>
                <w:lang w:val="pt-BR"/>
              </w:rPr>
              <w:t>th</w:t>
            </w:r>
            <w:r>
              <w:rPr>
                <w:lang w:val="pt-BR"/>
              </w:rPr>
              <w:t xml:space="preserve"> WP.29, 15-18 November</w:t>
            </w:r>
            <w:r w:rsidR="008F307D" w:rsidRPr="008B3FED">
              <w:rPr>
                <w:lang w:val="pt-BR"/>
              </w:rPr>
              <w:t xml:space="preserve"> 2016,</w:t>
            </w:r>
            <w:r w:rsidR="008F307D" w:rsidRPr="008B3FED">
              <w:rPr>
                <w:lang w:val="pt-BR"/>
              </w:rPr>
              <w:br/>
              <w:t xml:space="preserve">agenda item </w:t>
            </w:r>
            <w:r w:rsidR="008F307D">
              <w:rPr>
                <w:lang w:val="pt-BR"/>
              </w:rPr>
              <w:t>4.8.1</w:t>
            </w:r>
            <w:r w:rsidR="008F307D" w:rsidRPr="008B3FED">
              <w:rPr>
                <w:lang w:val="pt-BR"/>
              </w:rPr>
              <w:t>)</w:t>
            </w:r>
          </w:p>
        </w:tc>
      </w:tr>
    </w:tbl>
    <w:p w:rsidR="00AF06B5" w:rsidRDefault="00AF06B5" w:rsidP="00CB73FB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en-GB"/>
        </w:rPr>
      </w:pPr>
      <w:r w:rsidRPr="00AF2205">
        <w:rPr>
          <w:lang w:val="en-GB"/>
        </w:rPr>
        <w:t xml:space="preserve">Proposal </w:t>
      </w:r>
      <w:r w:rsidRPr="00A62A78">
        <w:rPr>
          <w:rFonts w:hint="eastAsia"/>
          <w:lang w:val="en-GB"/>
        </w:rPr>
        <w:t xml:space="preserve">to amend </w:t>
      </w:r>
      <w:r w:rsidR="00761341">
        <w:rPr>
          <w:lang w:val="en-GB"/>
        </w:rPr>
        <w:t xml:space="preserve">the </w:t>
      </w:r>
      <w:r w:rsidR="00761341" w:rsidRPr="00761341">
        <w:rPr>
          <w:lang w:val="en-GB"/>
        </w:rPr>
        <w:t>Proposal for Supplement 8 to the 06 series of amendments to Regulation No. 16 (Safety-belts, ISOFIX and i-Size)</w:t>
      </w:r>
      <w:r w:rsidR="00761341">
        <w:rPr>
          <w:lang w:val="en-GB"/>
        </w:rPr>
        <w:t xml:space="preserve"> (</w:t>
      </w:r>
      <w:r w:rsidR="00987CF9">
        <w:rPr>
          <w:lang w:val="en-US"/>
        </w:rPr>
        <w:t>ECE/TRANS/WP.29/201</w:t>
      </w:r>
      <w:r w:rsidR="008F307D">
        <w:rPr>
          <w:lang w:val="en-US"/>
        </w:rPr>
        <w:t>6/98</w:t>
      </w:r>
      <w:r w:rsidR="00761341">
        <w:rPr>
          <w:lang w:val="en-US"/>
        </w:rPr>
        <w:t>)</w:t>
      </w:r>
    </w:p>
    <w:p w:rsidR="00841D60" w:rsidRPr="00BD27C0" w:rsidRDefault="00AF06B5" w:rsidP="00AF06B5">
      <w:pPr>
        <w:pStyle w:val="HChG"/>
        <w:tabs>
          <w:tab w:val="clear" w:pos="851"/>
        </w:tabs>
        <w:spacing w:line="240" w:lineRule="auto"/>
        <w:ind w:left="567" w:firstLine="0"/>
        <w:rPr>
          <w:vertAlign w:val="superscript"/>
          <w:lang w:val="en-GB"/>
        </w:rPr>
      </w:pPr>
      <w:r>
        <w:rPr>
          <w:lang w:val="en-US"/>
        </w:rPr>
        <w:t>I.</w:t>
      </w:r>
      <w:r>
        <w:rPr>
          <w:sz w:val="24"/>
          <w:lang w:val="en-GB"/>
        </w:rPr>
        <w:tab/>
      </w:r>
      <w:r w:rsidR="00841D60">
        <w:rPr>
          <w:lang w:val="en-GB"/>
        </w:rPr>
        <w:t>P</w:t>
      </w:r>
      <w:r w:rsidR="00841D60" w:rsidRPr="0085498A">
        <w:rPr>
          <w:lang w:val="en-GB"/>
        </w:rPr>
        <w:t>roposal</w:t>
      </w:r>
    </w:p>
    <w:p w:rsidR="00841D60" w:rsidRPr="0085498A" w:rsidRDefault="00CB73FB" w:rsidP="00841D60">
      <w:pPr>
        <w:spacing w:after="120" w:line="240" w:lineRule="auto"/>
        <w:ind w:left="1134" w:right="1134"/>
        <w:rPr>
          <w:i/>
          <w:lang w:val="en-GB"/>
        </w:rPr>
      </w:pPr>
      <w:r>
        <w:rPr>
          <w:i/>
          <w:lang w:val="en-GB"/>
        </w:rPr>
        <w:t xml:space="preserve">Paragraph </w:t>
      </w:r>
      <w:r w:rsidR="00BD27C0">
        <w:rPr>
          <w:i/>
          <w:lang w:val="en-GB"/>
        </w:rPr>
        <w:t>12.1</w:t>
      </w:r>
      <w:r w:rsidR="006B2C53">
        <w:rPr>
          <w:rFonts w:hint="eastAsia"/>
          <w:i/>
          <w:lang w:val="en-GB" w:eastAsia="ja-JP"/>
        </w:rPr>
        <w:t>.</w:t>
      </w:r>
      <w:r w:rsidR="00841D60" w:rsidRPr="0085498A">
        <w:rPr>
          <w:i/>
          <w:lang w:val="en-GB"/>
        </w:rPr>
        <w:t xml:space="preserve"> </w:t>
      </w:r>
      <w:r w:rsidR="00841D60" w:rsidRPr="0085498A">
        <w:rPr>
          <w:lang w:val="en-GB"/>
        </w:rPr>
        <w:t>amend to read:</w:t>
      </w:r>
    </w:p>
    <w:p w:rsidR="00BD27C0" w:rsidRDefault="00CB73FB" w:rsidP="00BD27C0">
      <w:pPr>
        <w:pStyle w:val="Default"/>
        <w:ind w:left="1985" w:hanging="992"/>
        <w:rPr>
          <w:sz w:val="20"/>
          <w:szCs w:val="20"/>
        </w:rPr>
      </w:pPr>
      <w:r w:rsidRPr="008F307D">
        <w:rPr>
          <w:szCs w:val="19"/>
          <w:shd w:val="clear" w:color="auto" w:fill="FFFFFF"/>
          <w:lang w:val="en-US"/>
        </w:rPr>
        <w:t>“</w:t>
      </w:r>
      <w:r w:rsidR="00BD27C0">
        <w:rPr>
          <w:sz w:val="20"/>
          <w:szCs w:val="20"/>
        </w:rPr>
        <w:t xml:space="preserve">12.1. </w:t>
      </w:r>
      <w:r w:rsidR="00BD27C0">
        <w:rPr>
          <w:sz w:val="20"/>
          <w:szCs w:val="20"/>
        </w:rPr>
        <w:tab/>
      </w:r>
      <w:r w:rsidR="00761341">
        <w:rPr>
          <w:sz w:val="20"/>
          <w:szCs w:val="20"/>
        </w:rPr>
        <w:t>In case a restraint system has been granted</w:t>
      </w:r>
      <w:r w:rsidR="00761341" w:rsidRPr="005F2414">
        <w:rPr>
          <w:strike/>
          <w:sz w:val="20"/>
          <w:szCs w:val="20"/>
        </w:rPr>
        <w:t>/refused/</w:t>
      </w:r>
      <w:r w:rsidR="00761341">
        <w:rPr>
          <w:sz w:val="20"/>
          <w:szCs w:val="20"/>
        </w:rPr>
        <w:t>extended</w:t>
      </w:r>
      <w:r w:rsidR="00761341" w:rsidRPr="005F2414">
        <w:rPr>
          <w:strike/>
          <w:sz w:val="20"/>
          <w:szCs w:val="20"/>
        </w:rPr>
        <w:t>/withdrawn</w:t>
      </w:r>
      <w:r w:rsidR="00761341">
        <w:rPr>
          <w:sz w:val="20"/>
          <w:szCs w:val="20"/>
        </w:rPr>
        <w:t>,</w:t>
      </w:r>
      <w:r w:rsidR="00761341" w:rsidRPr="00761341">
        <w:rPr>
          <w:sz w:val="20"/>
          <w:szCs w:val="13"/>
          <w:vertAlign w:val="superscript"/>
        </w:rPr>
        <w:t>2</w:t>
      </w:r>
      <w:r w:rsidR="00761341">
        <w:rPr>
          <w:sz w:val="13"/>
          <w:szCs w:val="13"/>
        </w:rPr>
        <w:t xml:space="preserve"> </w:t>
      </w:r>
      <w:r w:rsidR="00761341">
        <w:rPr>
          <w:sz w:val="20"/>
          <w:szCs w:val="20"/>
        </w:rPr>
        <w:t>those can be used for particular types of vehicles compatible with the following dimensional conditions: no interior part in a quoted A-zone as shown below (Figure 2):</w:t>
      </w:r>
    </w:p>
    <w:p w:rsidR="00BD27C0" w:rsidRPr="00BA3084" w:rsidRDefault="00BD27C0" w:rsidP="00BD27C0">
      <w:pPr>
        <w:pStyle w:val="SingleTxtG"/>
        <w:tabs>
          <w:tab w:val="left" w:pos="2552"/>
        </w:tabs>
        <w:ind w:left="2268" w:hanging="1134"/>
        <w:rPr>
          <w:lang w:val="en-US"/>
        </w:rPr>
      </w:pPr>
    </w:p>
    <w:p w:rsidR="00BD27C0" w:rsidRDefault="00BD27C0" w:rsidP="00BD27C0">
      <w:pPr>
        <w:pStyle w:val="SingleTxtG"/>
        <w:tabs>
          <w:tab w:val="left" w:pos="2552"/>
        </w:tabs>
        <w:ind w:left="2268" w:hanging="1134"/>
        <w:rPr>
          <w:color w:val="000000"/>
          <w:szCs w:val="19"/>
          <w:shd w:val="clear" w:color="auto" w:fill="FFFFFF"/>
          <w:lang w:val="en-US"/>
        </w:rPr>
      </w:pPr>
      <w:r w:rsidRPr="00761341">
        <w:rPr>
          <w:lang w:val="en-US"/>
        </w:rPr>
        <w:t>Figure 2</w:t>
      </w:r>
      <w:r>
        <w:rPr>
          <w:color w:val="000000"/>
          <w:szCs w:val="19"/>
          <w:shd w:val="clear" w:color="auto" w:fill="FFFFFF"/>
          <w:lang w:val="en-US"/>
        </w:rPr>
        <w:t xml:space="preserve">     </w:t>
      </w:r>
    </w:p>
    <w:p w:rsidR="00761341" w:rsidRDefault="00BD27C0" w:rsidP="00BD27C0">
      <w:pPr>
        <w:pStyle w:val="SingleTxtG"/>
        <w:tabs>
          <w:tab w:val="left" w:pos="2552"/>
        </w:tabs>
        <w:ind w:left="2268" w:hanging="1134"/>
        <w:rPr>
          <w:color w:val="000000"/>
          <w:szCs w:val="19"/>
          <w:shd w:val="clear" w:color="auto" w:fill="FFFFFF"/>
          <w:lang w:val="en-GB"/>
        </w:rPr>
      </w:pPr>
      <w:r w:rsidRPr="00BD27C0">
        <w:rPr>
          <w:noProof/>
          <w:color w:val="000000"/>
          <w:szCs w:val="19"/>
          <w:shd w:val="clear" w:color="auto" w:fill="FFFFFF"/>
          <w:lang w:val="en-GB" w:eastAsia="en-GB"/>
        </w:rPr>
        <w:drawing>
          <wp:inline distT="0" distB="0" distL="0" distR="0">
            <wp:extent cx="1784465" cy="1611061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53" cy="163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41" w:rsidRDefault="00761341" w:rsidP="0076134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 </w:t>
      </w:r>
    </w:p>
    <w:p w:rsidR="00761341" w:rsidRPr="005F2414" w:rsidRDefault="00761341" w:rsidP="00761341">
      <w:pPr>
        <w:pStyle w:val="SingleTxtG"/>
        <w:tabs>
          <w:tab w:val="left" w:pos="2552"/>
        </w:tabs>
        <w:ind w:left="2268" w:hanging="1134"/>
        <w:rPr>
          <w:strike/>
          <w:color w:val="000000"/>
          <w:szCs w:val="19"/>
          <w:shd w:val="clear" w:color="auto" w:fill="FFFFFF"/>
          <w:lang w:val="en-US"/>
        </w:rPr>
      </w:pPr>
      <w:r w:rsidRPr="005F2414">
        <w:rPr>
          <w:strike/>
          <w:sz w:val="12"/>
          <w:szCs w:val="12"/>
          <w:lang w:val="en-US"/>
        </w:rPr>
        <w:t xml:space="preserve">2 </w:t>
      </w:r>
      <w:r w:rsidRPr="005F2414">
        <w:rPr>
          <w:strike/>
          <w:sz w:val="18"/>
          <w:szCs w:val="18"/>
          <w:lang w:val="en-US"/>
        </w:rPr>
        <w:t>Strike out what does not apply.</w:t>
      </w:r>
    </w:p>
    <w:p w:rsidR="00CB73FB" w:rsidRPr="00BD27C0" w:rsidRDefault="00CB73FB" w:rsidP="00BD27C0">
      <w:pPr>
        <w:pStyle w:val="SingleTxtG"/>
        <w:tabs>
          <w:tab w:val="left" w:pos="2552"/>
        </w:tabs>
        <w:ind w:left="2268" w:hanging="1134"/>
        <w:rPr>
          <w:color w:val="000000"/>
          <w:szCs w:val="19"/>
          <w:shd w:val="clear" w:color="auto" w:fill="FFFFFF"/>
          <w:lang w:val="en-US"/>
        </w:rPr>
      </w:pPr>
      <w:r w:rsidRPr="00484C6E">
        <w:rPr>
          <w:color w:val="000000"/>
          <w:szCs w:val="19"/>
          <w:shd w:val="clear" w:color="auto" w:fill="FFFFFF"/>
          <w:lang w:val="en-GB"/>
        </w:rPr>
        <w:t>”</w:t>
      </w:r>
    </w:p>
    <w:p w:rsidR="00841D60" w:rsidRPr="0085498A" w:rsidRDefault="00841D60" w:rsidP="00841D60">
      <w:pPr>
        <w:pStyle w:val="HChG"/>
        <w:tabs>
          <w:tab w:val="clear" w:pos="851"/>
        </w:tabs>
        <w:spacing w:line="240" w:lineRule="auto"/>
        <w:ind w:hanging="567"/>
        <w:rPr>
          <w:lang w:val="en-GB"/>
        </w:rPr>
      </w:pPr>
      <w:r w:rsidRPr="0085498A">
        <w:rPr>
          <w:lang w:val="en-GB"/>
        </w:rPr>
        <w:t>II.</w:t>
      </w:r>
      <w:r w:rsidRPr="0085498A">
        <w:rPr>
          <w:lang w:val="en-GB"/>
        </w:rPr>
        <w:tab/>
        <w:t>Justification</w:t>
      </w:r>
    </w:p>
    <w:p w:rsidR="00F571A4" w:rsidRDefault="00F571A4" w:rsidP="00BA559F">
      <w:pPr>
        <w:pStyle w:val="SingleTxtG"/>
        <w:rPr>
          <w:lang w:val="en-GB"/>
        </w:rPr>
      </w:pPr>
      <w:r>
        <w:rPr>
          <w:lang w:val="en-GB"/>
        </w:rPr>
        <w:t xml:space="preserve">The proposal </w:t>
      </w:r>
      <w:r w:rsidR="00BD27C0">
        <w:rPr>
          <w:lang w:val="en-GB"/>
        </w:rPr>
        <w:t xml:space="preserve">clarifies </w:t>
      </w:r>
      <w:r w:rsidR="00761341">
        <w:rPr>
          <w:lang w:val="en-GB"/>
        </w:rPr>
        <w:t xml:space="preserve">the subject of </w:t>
      </w:r>
      <w:r w:rsidR="00BA3084">
        <w:rPr>
          <w:lang w:val="en-GB"/>
        </w:rPr>
        <w:t>p</w:t>
      </w:r>
      <w:r w:rsidR="00BD27C0">
        <w:rPr>
          <w:lang w:val="en-GB"/>
        </w:rPr>
        <w:t>aragraph 12.1</w:t>
      </w:r>
      <w:r w:rsidR="00761341">
        <w:rPr>
          <w:lang w:val="en-GB"/>
        </w:rPr>
        <w:t xml:space="preserve"> and corrects an editorial error concerning the repetition of footnote 2 that </w:t>
      </w:r>
      <w:r w:rsidR="00EC1965">
        <w:rPr>
          <w:lang w:val="en-GB"/>
        </w:rPr>
        <w:t xml:space="preserve">exists </w:t>
      </w:r>
      <w:r w:rsidR="00761341">
        <w:rPr>
          <w:lang w:val="en-GB"/>
        </w:rPr>
        <w:t xml:space="preserve">already in </w:t>
      </w:r>
      <w:r w:rsidR="00EC1965">
        <w:rPr>
          <w:lang w:val="en-GB"/>
        </w:rPr>
        <w:t xml:space="preserve">Annex 1B to </w:t>
      </w:r>
      <w:r w:rsidR="00761341">
        <w:rPr>
          <w:lang w:val="en-GB"/>
        </w:rPr>
        <w:t>Regulation 16</w:t>
      </w:r>
      <w:r>
        <w:rPr>
          <w:lang w:val="en-GB"/>
        </w:rPr>
        <w:t>.</w:t>
      </w:r>
    </w:p>
    <w:p w:rsidR="00727578" w:rsidRDefault="00727578" w:rsidP="00841D60">
      <w:pPr>
        <w:pStyle w:val="SingleTxtG"/>
        <w:jc w:val="center"/>
        <w:rPr>
          <w:bCs/>
          <w:lang w:val="en-GB"/>
        </w:rPr>
      </w:pPr>
    </w:p>
    <w:p w:rsidR="0041067B" w:rsidRPr="00841D60" w:rsidRDefault="00841D60" w:rsidP="00841D60">
      <w:pPr>
        <w:pStyle w:val="SingleTxtG"/>
        <w:jc w:val="center"/>
        <w:rPr>
          <w:bCs/>
          <w:lang w:val="en-GB"/>
        </w:rPr>
      </w:pPr>
      <w:r w:rsidRPr="00841D60">
        <w:rPr>
          <w:bCs/>
          <w:lang w:val="en-GB"/>
        </w:rPr>
        <w:t>_____</w:t>
      </w:r>
      <w:r w:rsidR="00004D54">
        <w:rPr>
          <w:bCs/>
          <w:lang w:val="en-GB"/>
        </w:rPr>
        <w:t>_</w:t>
      </w:r>
      <w:r w:rsidRPr="00841D60">
        <w:rPr>
          <w:bCs/>
          <w:lang w:val="en-GB"/>
        </w:rPr>
        <w:t>_____</w:t>
      </w:r>
    </w:p>
    <w:sectPr w:rsidR="0041067B" w:rsidRPr="00841D60" w:rsidSect="00AF06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C4" w:rsidRDefault="00927EC4"/>
  </w:endnote>
  <w:endnote w:type="continuationSeparator" w:id="0">
    <w:p w:rsidR="00927EC4" w:rsidRDefault="00927EC4"/>
  </w:endnote>
  <w:endnote w:type="continuationNotice" w:id="1">
    <w:p w:rsidR="00927EC4" w:rsidRDefault="00927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C7" w:rsidRPr="009A6A9E" w:rsidRDefault="00BD53C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D27C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C7" w:rsidRPr="009A6A9E" w:rsidRDefault="00BD53C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E0DF3">
      <w:rPr>
        <w:b/>
        <w:noProof/>
        <w:sz w:val="18"/>
      </w:rPr>
      <w:t>1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C7" w:rsidRPr="00106C6B" w:rsidRDefault="007E353A" w:rsidP="00070A6D">
    <w:pPr>
      <w:pStyle w:val="Footer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2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C7" w:rsidRPr="004660E3">
      <w:rPr>
        <w:sz w:val="20"/>
      </w:rPr>
      <w:t>GE.1</w:t>
    </w:r>
    <w:r w:rsidR="00A62A78"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C4" w:rsidRPr="00D27D5E" w:rsidRDefault="00927EC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7EC4" w:rsidRDefault="00927EC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27EC4" w:rsidRDefault="00927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C7" w:rsidRPr="00AF06B5" w:rsidRDefault="00BD53C7" w:rsidP="00AF06B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C7" w:rsidRPr="00AF06B5" w:rsidRDefault="00BD53C7" w:rsidP="00AF06B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6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7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6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7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D54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09F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680B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757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92A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A7AD9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17E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1A4D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A0C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9778B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2DBC"/>
    <w:rsid w:val="002D30C5"/>
    <w:rsid w:val="002D505E"/>
    <w:rsid w:val="002D51FA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23B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48D6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9E8"/>
    <w:rsid w:val="003B6F35"/>
    <w:rsid w:val="003B6F42"/>
    <w:rsid w:val="003B71BA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5A2C"/>
    <w:rsid w:val="004774D5"/>
    <w:rsid w:val="00477766"/>
    <w:rsid w:val="00477F99"/>
    <w:rsid w:val="0048239C"/>
    <w:rsid w:val="00484C6E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77C"/>
    <w:rsid w:val="004E5A1B"/>
    <w:rsid w:val="004E5BF0"/>
    <w:rsid w:val="004E75F2"/>
    <w:rsid w:val="004F147A"/>
    <w:rsid w:val="004F1829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140D"/>
    <w:rsid w:val="005121E5"/>
    <w:rsid w:val="005125B1"/>
    <w:rsid w:val="00514DBB"/>
    <w:rsid w:val="00515329"/>
    <w:rsid w:val="00517465"/>
    <w:rsid w:val="00520E3E"/>
    <w:rsid w:val="00521FA0"/>
    <w:rsid w:val="0052244B"/>
    <w:rsid w:val="00523D1E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3D8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2414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609"/>
    <w:rsid w:val="00607CBA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658"/>
    <w:rsid w:val="006331C2"/>
    <w:rsid w:val="00634E1A"/>
    <w:rsid w:val="00637019"/>
    <w:rsid w:val="006373CC"/>
    <w:rsid w:val="006373FD"/>
    <w:rsid w:val="00637C73"/>
    <w:rsid w:val="00640C0C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378E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C5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37B9"/>
    <w:rsid w:val="006D5776"/>
    <w:rsid w:val="006D5E16"/>
    <w:rsid w:val="006D666F"/>
    <w:rsid w:val="006D6C2E"/>
    <w:rsid w:val="006E1570"/>
    <w:rsid w:val="006E2B95"/>
    <w:rsid w:val="006E3228"/>
    <w:rsid w:val="006E5FC7"/>
    <w:rsid w:val="006E6626"/>
    <w:rsid w:val="006E667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4148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587"/>
    <w:rsid w:val="007156AB"/>
    <w:rsid w:val="007176C1"/>
    <w:rsid w:val="0072047B"/>
    <w:rsid w:val="00721699"/>
    <w:rsid w:val="00722EA0"/>
    <w:rsid w:val="00724DA7"/>
    <w:rsid w:val="00727578"/>
    <w:rsid w:val="0072796F"/>
    <w:rsid w:val="007279A6"/>
    <w:rsid w:val="00730966"/>
    <w:rsid w:val="007314E3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1341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1F5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353A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39FA"/>
    <w:rsid w:val="007F43AA"/>
    <w:rsid w:val="007F500F"/>
    <w:rsid w:val="007F55CB"/>
    <w:rsid w:val="007F5C89"/>
    <w:rsid w:val="007F659C"/>
    <w:rsid w:val="00800F23"/>
    <w:rsid w:val="00803E45"/>
    <w:rsid w:val="0081002F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1D6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5D66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C7785"/>
    <w:rsid w:val="008D1566"/>
    <w:rsid w:val="008D3557"/>
    <w:rsid w:val="008D3919"/>
    <w:rsid w:val="008D633C"/>
    <w:rsid w:val="008E23EB"/>
    <w:rsid w:val="008E254C"/>
    <w:rsid w:val="008E421A"/>
    <w:rsid w:val="008E4410"/>
    <w:rsid w:val="008E4B22"/>
    <w:rsid w:val="008E65BE"/>
    <w:rsid w:val="008E7FAE"/>
    <w:rsid w:val="008E7FF3"/>
    <w:rsid w:val="008F0F36"/>
    <w:rsid w:val="008F273B"/>
    <w:rsid w:val="008F307D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27EC4"/>
    <w:rsid w:val="00932E6A"/>
    <w:rsid w:val="00933855"/>
    <w:rsid w:val="00933F43"/>
    <w:rsid w:val="00934D4C"/>
    <w:rsid w:val="009356B2"/>
    <w:rsid w:val="00936F5A"/>
    <w:rsid w:val="00940018"/>
    <w:rsid w:val="009403B5"/>
    <w:rsid w:val="00940519"/>
    <w:rsid w:val="00947028"/>
    <w:rsid w:val="009470BD"/>
    <w:rsid w:val="009470D4"/>
    <w:rsid w:val="00947FEC"/>
    <w:rsid w:val="009509B5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87CF9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094E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C01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A78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6D0B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D26"/>
    <w:rsid w:val="00AB0FC7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57B"/>
    <w:rsid w:val="00AD79AF"/>
    <w:rsid w:val="00AE017E"/>
    <w:rsid w:val="00AE1636"/>
    <w:rsid w:val="00AE344A"/>
    <w:rsid w:val="00AE34FC"/>
    <w:rsid w:val="00AE352C"/>
    <w:rsid w:val="00AE3CD3"/>
    <w:rsid w:val="00AE46F2"/>
    <w:rsid w:val="00AE471B"/>
    <w:rsid w:val="00AE5BE1"/>
    <w:rsid w:val="00AE656F"/>
    <w:rsid w:val="00AE6C9F"/>
    <w:rsid w:val="00AE794F"/>
    <w:rsid w:val="00AF06B5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AF4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084"/>
    <w:rsid w:val="00BA38A9"/>
    <w:rsid w:val="00BA4CAC"/>
    <w:rsid w:val="00BA559F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17BD"/>
    <w:rsid w:val="00BD1851"/>
    <w:rsid w:val="00BD27C0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0DF3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01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37E5B"/>
    <w:rsid w:val="00C40B6A"/>
    <w:rsid w:val="00C40F37"/>
    <w:rsid w:val="00C4127C"/>
    <w:rsid w:val="00C41C1B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53F0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B73FB"/>
    <w:rsid w:val="00CC103C"/>
    <w:rsid w:val="00CC1082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331F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202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0A0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291B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247"/>
    <w:rsid w:val="00E55D71"/>
    <w:rsid w:val="00E560B7"/>
    <w:rsid w:val="00E5614B"/>
    <w:rsid w:val="00E56EDF"/>
    <w:rsid w:val="00E572A2"/>
    <w:rsid w:val="00E61025"/>
    <w:rsid w:val="00E61A2F"/>
    <w:rsid w:val="00E632D5"/>
    <w:rsid w:val="00E63421"/>
    <w:rsid w:val="00E63CF0"/>
    <w:rsid w:val="00E65778"/>
    <w:rsid w:val="00E667D2"/>
    <w:rsid w:val="00E67BA4"/>
    <w:rsid w:val="00E708FB"/>
    <w:rsid w:val="00E711B3"/>
    <w:rsid w:val="00E72A5D"/>
    <w:rsid w:val="00E73900"/>
    <w:rsid w:val="00E77997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30A"/>
    <w:rsid w:val="00EC1965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8AB"/>
    <w:rsid w:val="00EF3A5B"/>
    <w:rsid w:val="00EF6183"/>
    <w:rsid w:val="00EF73A7"/>
    <w:rsid w:val="00F00678"/>
    <w:rsid w:val="00F01516"/>
    <w:rsid w:val="00F01919"/>
    <w:rsid w:val="00F049E2"/>
    <w:rsid w:val="00F06C2A"/>
    <w:rsid w:val="00F07B09"/>
    <w:rsid w:val="00F11975"/>
    <w:rsid w:val="00F13D29"/>
    <w:rsid w:val="00F145B6"/>
    <w:rsid w:val="00F15C00"/>
    <w:rsid w:val="00F1612A"/>
    <w:rsid w:val="00F1644D"/>
    <w:rsid w:val="00F16AC6"/>
    <w:rsid w:val="00F16B81"/>
    <w:rsid w:val="00F17A2D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5070F"/>
    <w:rsid w:val="00F55242"/>
    <w:rsid w:val="00F55E23"/>
    <w:rsid w:val="00F56037"/>
    <w:rsid w:val="00F56E59"/>
    <w:rsid w:val="00F56F99"/>
    <w:rsid w:val="00F57129"/>
    <w:rsid w:val="00F571A4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72C1"/>
    <w:rsid w:val="00FB784A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4E7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91BE93"/>
  <w15:docId w15:val="{CFDF39E6-223A-4056-BD0B-87513381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 Caillot</cp:lastModifiedBy>
  <cp:revision>3</cp:revision>
  <cp:lastPrinted>2015-11-05T18:17:00Z</cp:lastPrinted>
  <dcterms:created xsi:type="dcterms:W3CDTF">2016-09-23T10:00:00Z</dcterms:created>
  <dcterms:modified xsi:type="dcterms:W3CDTF">2016-09-27T08:09:00Z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