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0A47" w:rsidRPr="006228B2" w14:paraId="38FB5649" w14:textId="77777777" w:rsidTr="00770A47">
        <w:trPr>
          <w:cantSplit/>
          <w:trHeight w:hRule="exact" w:val="851"/>
        </w:trPr>
        <w:tc>
          <w:tcPr>
            <w:tcW w:w="1276" w:type="dxa"/>
            <w:vAlign w:val="bottom"/>
          </w:tcPr>
          <w:p w14:paraId="598E0A9D" w14:textId="77777777" w:rsidR="00770A47" w:rsidRPr="00FD4196" w:rsidRDefault="00770A47" w:rsidP="00770A47">
            <w:pPr>
              <w:spacing w:after="80"/>
            </w:pPr>
          </w:p>
        </w:tc>
        <w:tc>
          <w:tcPr>
            <w:tcW w:w="2268" w:type="dxa"/>
            <w:vAlign w:val="bottom"/>
          </w:tcPr>
          <w:p w14:paraId="393A0B6B" w14:textId="77777777" w:rsidR="00770A47" w:rsidRPr="00FD4196" w:rsidRDefault="00770A47" w:rsidP="00770A47">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02D4CE4F" w14:textId="3A7C71EB" w:rsidR="00770A47" w:rsidRPr="00FD4196" w:rsidRDefault="00770A47" w:rsidP="00716AFF">
            <w:pPr>
              <w:jc w:val="right"/>
            </w:pPr>
            <w:r w:rsidRPr="00FD4196">
              <w:rPr>
                <w:sz w:val="40"/>
              </w:rPr>
              <w:t>ECE</w:t>
            </w:r>
            <w:r w:rsidRPr="00FD4196">
              <w:t>/TRANS/WP.29/</w:t>
            </w:r>
            <w:r>
              <w:t>2016/</w:t>
            </w:r>
            <w:r w:rsidR="00716AFF">
              <w:t>112</w:t>
            </w:r>
          </w:p>
        </w:tc>
      </w:tr>
      <w:tr w:rsidR="00770A47" w:rsidRPr="006228B2" w14:paraId="069C1679" w14:textId="77777777" w:rsidTr="00D23CE0">
        <w:trPr>
          <w:cantSplit/>
          <w:trHeight w:hRule="exact" w:val="2835"/>
        </w:trPr>
        <w:tc>
          <w:tcPr>
            <w:tcW w:w="1276" w:type="dxa"/>
            <w:tcBorders>
              <w:top w:val="single" w:sz="4" w:space="0" w:color="auto"/>
              <w:bottom w:val="single" w:sz="12" w:space="0" w:color="auto"/>
            </w:tcBorders>
          </w:tcPr>
          <w:p w14:paraId="1D2A0118" w14:textId="77777777" w:rsidR="00770A47" w:rsidRPr="006228B2" w:rsidRDefault="00770A47" w:rsidP="00770A47">
            <w:pPr>
              <w:spacing w:before="120"/>
            </w:pPr>
            <w:r w:rsidRPr="006228B2">
              <w:rPr>
                <w:noProof/>
                <w:lang w:val="en-US"/>
              </w:rPr>
              <w:drawing>
                <wp:inline distT="0" distB="0" distL="0" distR="0" wp14:anchorId="50C1F395" wp14:editId="3BAA6DB3">
                  <wp:extent cx="717550" cy="6032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6032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78C6A4" w14:textId="77777777" w:rsidR="00770A47" w:rsidRPr="006228B2" w:rsidRDefault="00770A47" w:rsidP="00770A47">
            <w:pPr>
              <w:spacing w:before="120" w:line="420" w:lineRule="exact"/>
              <w:rPr>
                <w:sz w:val="40"/>
                <w:szCs w:val="40"/>
              </w:rPr>
            </w:pPr>
            <w:r w:rsidRPr="006228B2">
              <w:rPr>
                <w:b/>
                <w:sz w:val="40"/>
                <w:szCs w:val="40"/>
              </w:rPr>
              <w:t>Economic and Social Council</w:t>
            </w:r>
          </w:p>
        </w:tc>
        <w:tc>
          <w:tcPr>
            <w:tcW w:w="2835" w:type="dxa"/>
            <w:tcBorders>
              <w:top w:val="single" w:sz="4" w:space="0" w:color="auto"/>
              <w:bottom w:val="single" w:sz="12" w:space="0" w:color="auto"/>
            </w:tcBorders>
          </w:tcPr>
          <w:p w14:paraId="07696204" w14:textId="77777777" w:rsidR="00770A47" w:rsidRPr="00DB2094" w:rsidRDefault="00770A47" w:rsidP="00770A47">
            <w:pPr>
              <w:spacing w:before="240" w:line="240" w:lineRule="exact"/>
            </w:pPr>
            <w:r w:rsidRPr="00DB2094">
              <w:t>Distr.: General</w:t>
            </w:r>
          </w:p>
          <w:p w14:paraId="70E1DE3C" w14:textId="25B83236" w:rsidR="00770A47" w:rsidRPr="00245892" w:rsidRDefault="008E0002" w:rsidP="00770A47">
            <w:r>
              <w:fldChar w:fldCharType="begin"/>
            </w:r>
            <w:r>
              <w:instrText xml:space="preserve"> FILLIN  "Введите дату документа" \* MERGEFORMAT </w:instrText>
            </w:r>
            <w:r>
              <w:fldChar w:fldCharType="separate"/>
            </w:r>
            <w:r w:rsidR="00716AFF">
              <w:t>5 September</w:t>
            </w:r>
            <w:r w:rsidR="00770A47">
              <w:t xml:space="preserve"> 201</w:t>
            </w:r>
            <w:r>
              <w:fldChar w:fldCharType="end"/>
            </w:r>
            <w:r w:rsidR="00770A47">
              <w:t>6</w:t>
            </w:r>
          </w:p>
          <w:p w14:paraId="24179923" w14:textId="77777777" w:rsidR="00770A47" w:rsidRDefault="00770A47" w:rsidP="00770A47">
            <w:pPr>
              <w:spacing w:line="240" w:lineRule="exact"/>
            </w:pPr>
          </w:p>
          <w:p w14:paraId="385A9893" w14:textId="77777777" w:rsidR="00770A47" w:rsidRPr="006228B2" w:rsidRDefault="00770A47" w:rsidP="00770A47">
            <w:pPr>
              <w:spacing w:line="240" w:lineRule="exact"/>
            </w:pPr>
            <w:r w:rsidRPr="00DB2094">
              <w:t>Original: English</w:t>
            </w:r>
          </w:p>
        </w:tc>
      </w:tr>
    </w:tbl>
    <w:p w14:paraId="2D16D5FB" w14:textId="77777777" w:rsidR="00D27C71" w:rsidRPr="00FD4196" w:rsidRDefault="00D27C71" w:rsidP="00D27C71">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14:paraId="601BD699" w14:textId="77777777" w:rsidR="00D27C71" w:rsidRPr="00FD4196" w:rsidRDefault="00D27C71" w:rsidP="00D27C71">
      <w:pPr>
        <w:tabs>
          <w:tab w:val="left" w:pos="567"/>
          <w:tab w:val="left" w:pos="1134"/>
        </w:tabs>
        <w:spacing w:before="120"/>
        <w:rPr>
          <w:sz w:val="22"/>
          <w:szCs w:val="22"/>
        </w:rPr>
      </w:pPr>
      <w:r w:rsidRPr="00FD4196">
        <w:rPr>
          <w:sz w:val="28"/>
          <w:szCs w:val="28"/>
        </w:rPr>
        <w:t xml:space="preserve">Inland Transport Committee </w:t>
      </w:r>
    </w:p>
    <w:p w14:paraId="27049250" w14:textId="77777777" w:rsidR="00D27C71" w:rsidRPr="00FD4196" w:rsidRDefault="00D27C71" w:rsidP="00D27C71">
      <w:pPr>
        <w:tabs>
          <w:tab w:val="left" w:pos="567"/>
          <w:tab w:val="left" w:pos="1134"/>
        </w:tabs>
        <w:spacing w:before="120"/>
        <w:rPr>
          <w:sz w:val="22"/>
          <w:szCs w:val="22"/>
        </w:rPr>
      </w:pPr>
      <w:r w:rsidRPr="00FD4196">
        <w:rPr>
          <w:b/>
          <w:bCs/>
          <w:sz w:val="24"/>
          <w:szCs w:val="24"/>
        </w:rPr>
        <w:t xml:space="preserve">World Forum for Harmonization of Vehicle Regulations </w:t>
      </w:r>
    </w:p>
    <w:p w14:paraId="756DBBA9" w14:textId="77777777" w:rsidR="00D27C71" w:rsidRPr="006D33D9" w:rsidRDefault="00D27C71" w:rsidP="00D27C71">
      <w:pPr>
        <w:tabs>
          <w:tab w:val="center" w:pos="4819"/>
        </w:tabs>
        <w:spacing w:before="120"/>
        <w:rPr>
          <w:b/>
          <w:lang w:val="en-US"/>
        </w:rPr>
      </w:pPr>
      <w:r>
        <w:rPr>
          <w:b/>
          <w:lang w:val="en-US"/>
        </w:rPr>
        <w:t>170</w:t>
      </w:r>
      <w:r w:rsidRPr="00716AFF">
        <w:rPr>
          <w:b/>
          <w:lang w:val="en-US"/>
        </w:rPr>
        <w:t>th</w:t>
      </w:r>
      <w:r>
        <w:rPr>
          <w:b/>
          <w:lang w:val="en-US"/>
        </w:rPr>
        <w:t xml:space="preserve"> </w:t>
      </w:r>
      <w:r w:rsidRPr="006D33D9">
        <w:rPr>
          <w:b/>
          <w:lang w:val="en-US"/>
        </w:rPr>
        <w:t>session</w:t>
      </w:r>
    </w:p>
    <w:p w14:paraId="0DC52FDE" w14:textId="77777777" w:rsidR="00D27C71" w:rsidRPr="006D33D9" w:rsidRDefault="00D27C71" w:rsidP="00D27C71">
      <w:pPr>
        <w:rPr>
          <w:lang w:val="en-US"/>
        </w:rPr>
      </w:pPr>
      <w:r w:rsidRPr="006D33D9">
        <w:rPr>
          <w:lang w:val="en-US"/>
        </w:rPr>
        <w:t xml:space="preserve">Geneva, </w:t>
      </w:r>
      <w:r>
        <w:rPr>
          <w:lang w:val="en-US"/>
        </w:rPr>
        <w:t>15-18 November 2016</w:t>
      </w:r>
    </w:p>
    <w:p w14:paraId="60CA19A9" w14:textId="77777777" w:rsidR="00F7729C" w:rsidRPr="00AF2205" w:rsidRDefault="00F7729C" w:rsidP="00F7729C">
      <w:r w:rsidRPr="00AF2205">
        <w:t xml:space="preserve">Item </w:t>
      </w:r>
      <w:r w:rsidR="00BF2352">
        <w:t>14.4</w:t>
      </w:r>
      <w:r w:rsidRPr="00AF2205">
        <w:t xml:space="preserve"> of the provisional agenda</w:t>
      </w:r>
    </w:p>
    <w:p w14:paraId="44474335" w14:textId="638780FA" w:rsidR="00F7729C" w:rsidRDefault="00F7729C" w:rsidP="00F7729C">
      <w:pPr>
        <w:rPr>
          <w:b/>
        </w:rPr>
      </w:pPr>
      <w:r>
        <w:rPr>
          <w:b/>
        </w:rPr>
        <w:t>Consideration and vote by AC.3 of draft</w:t>
      </w:r>
      <w:r w:rsidR="0073660B">
        <w:rPr>
          <w:b/>
        </w:rPr>
        <w:t xml:space="preserve"> </w:t>
      </w:r>
      <w:r w:rsidR="00B61F8A">
        <w:rPr>
          <w:b/>
        </w:rPr>
        <w:t>gtr</w:t>
      </w:r>
      <w:r>
        <w:rPr>
          <w:b/>
        </w:rPr>
        <w:t xml:space="preserve">s and/or </w:t>
      </w:r>
      <w:r>
        <w:rPr>
          <w:b/>
        </w:rPr>
        <w:br/>
        <w:t xml:space="preserve">draft amendments to established </w:t>
      </w:r>
      <w:r w:rsidR="00B61F8A">
        <w:rPr>
          <w:b/>
        </w:rPr>
        <w:t>gtr</w:t>
      </w:r>
      <w:r>
        <w:rPr>
          <w:b/>
        </w:rPr>
        <w:t xml:space="preserve">s </w:t>
      </w:r>
      <w:r w:rsidR="00716AFF">
        <w:rPr>
          <w:b/>
        </w:rPr>
        <w:t>:</w:t>
      </w:r>
      <w:r>
        <w:rPr>
          <w:b/>
        </w:rPr>
        <w:t xml:space="preserve"> </w:t>
      </w:r>
      <w:r w:rsidR="00716AFF">
        <w:rPr>
          <w:b/>
        </w:rPr>
        <w:br/>
      </w:r>
      <w:r>
        <w:rPr>
          <w:b/>
        </w:rPr>
        <w:t xml:space="preserve">Proposal for </w:t>
      </w:r>
      <w:r w:rsidRPr="003F7E2F">
        <w:rPr>
          <w:b/>
        </w:rPr>
        <w:t xml:space="preserve">a new </w:t>
      </w:r>
      <w:r w:rsidR="00B61F8A">
        <w:rPr>
          <w:b/>
        </w:rPr>
        <w:t>gtr</w:t>
      </w:r>
      <w:r w:rsidRPr="003F7E2F">
        <w:rPr>
          <w:b/>
        </w:rPr>
        <w:t xml:space="preserve"> on the measurement </w:t>
      </w:r>
      <w:r w:rsidR="00716AFF">
        <w:rPr>
          <w:b/>
        </w:rPr>
        <w:br/>
      </w:r>
      <w:r w:rsidRPr="003F7E2F">
        <w:rPr>
          <w:b/>
        </w:rPr>
        <w:t>procedure for two- or</w:t>
      </w:r>
      <w:r w:rsidR="00716AFF">
        <w:rPr>
          <w:b/>
        </w:rPr>
        <w:t xml:space="preserve"> </w:t>
      </w:r>
      <w:r w:rsidRPr="003F7E2F">
        <w:rPr>
          <w:b/>
        </w:rPr>
        <w:t xml:space="preserve">three-wheeled motor vehicles </w:t>
      </w:r>
      <w:r w:rsidR="00716AFF">
        <w:rPr>
          <w:b/>
        </w:rPr>
        <w:br/>
      </w:r>
      <w:r w:rsidRPr="003F7E2F">
        <w:rPr>
          <w:b/>
        </w:rPr>
        <w:t xml:space="preserve">with regard to </w:t>
      </w:r>
      <w:r w:rsidR="00CD79CE">
        <w:rPr>
          <w:b/>
        </w:rPr>
        <w:t>on-board diagnostics</w:t>
      </w:r>
    </w:p>
    <w:p w14:paraId="7CEA27C9" w14:textId="0CB2D428" w:rsidR="00DD2DA8" w:rsidRPr="006228B2" w:rsidRDefault="00DD2DA8" w:rsidP="00716AFF">
      <w:pPr>
        <w:pStyle w:val="HChG"/>
      </w:pPr>
      <w:r w:rsidRPr="006228B2">
        <w:tab/>
      </w:r>
      <w:r w:rsidRPr="006228B2">
        <w:tab/>
      </w:r>
      <w:bookmarkStart w:id="0" w:name="_Toc433204944"/>
      <w:bookmarkStart w:id="1" w:name="_Toc433205234"/>
      <w:r w:rsidRPr="006228B2">
        <w:t xml:space="preserve">Proposal for </w:t>
      </w:r>
      <w:r w:rsidR="00000D84" w:rsidRPr="006228B2">
        <w:t xml:space="preserve">a new </w:t>
      </w:r>
      <w:r w:rsidR="00716AFF">
        <w:t>gtr</w:t>
      </w:r>
      <w:r w:rsidRPr="006228B2">
        <w:t xml:space="preserve"> on </w:t>
      </w:r>
      <w:bookmarkEnd w:id="0"/>
      <w:bookmarkEnd w:id="1"/>
      <w:r w:rsidR="008B28BE" w:rsidRPr="006228B2">
        <w:t xml:space="preserve">the measurement </w:t>
      </w:r>
      <w:r w:rsidR="008B28BE" w:rsidRPr="00716AFF">
        <w:t>procedure</w:t>
      </w:r>
      <w:r w:rsidR="008B28BE" w:rsidRPr="006228B2">
        <w:t xml:space="preserve"> for two- or three-wheeled motor vehicles with regard to on-board diagnostics</w:t>
      </w:r>
    </w:p>
    <w:p w14:paraId="3E053A90" w14:textId="77777777" w:rsidR="008B7798" w:rsidRPr="007E5C8F" w:rsidRDefault="008B7798" w:rsidP="008B7798">
      <w:pPr>
        <w:pStyle w:val="H1G"/>
      </w:pPr>
      <w:r w:rsidRPr="00FD4196">
        <w:tab/>
      </w:r>
      <w:r w:rsidRPr="00FD4196">
        <w:tab/>
        <w:t xml:space="preserve">Submitted </w:t>
      </w:r>
      <w:r w:rsidRPr="003F33F7">
        <w:t>by the Working Party on Pollution and Energy</w:t>
      </w:r>
      <w:r w:rsidRPr="00716AFF">
        <w:rPr>
          <w:rStyle w:val="H1GChar"/>
          <w:b/>
        </w:rPr>
        <w:footnoteReference w:customMarkFollows="1" w:id="2"/>
        <w:t>*</w:t>
      </w:r>
    </w:p>
    <w:p w14:paraId="69A4798E" w14:textId="17E33752" w:rsidR="008B7798" w:rsidRPr="00FD4196" w:rsidRDefault="008B7798" w:rsidP="008B7798">
      <w:pPr>
        <w:pStyle w:val="SingleTxtG"/>
        <w:ind w:firstLine="567"/>
      </w:pPr>
      <w:r w:rsidRPr="003F33F7">
        <w:t xml:space="preserve">The text reproduced below was adopted by the Working Party on </w:t>
      </w:r>
      <w:r>
        <w:t>Pollution and Energy (GRPE</w:t>
      </w:r>
      <w:r w:rsidRPr="003F33F7">
        <w:t xml:space="preserve">) at its </w:t>
      </w:r>
      <w:r>
        <w:t>seventy</w:t>
      </w:r>
      <w:r w:rsidRPr="003F33F7">
        <w:t>-</w:t>
      </w:r>
      <w:r>
        <w:t>third session (ECE/TRANS/WP.29/GRPE</w:t>
      </w:r>
      <w:r w:rsidRPr="003F33F7">
        <w:t>/</w:t>
      </w:r>
      <w:r>
        <w:t>73</w:t>
      </w:r>
      <w:r w:rsidRPr="003F33F7">
        <w:t xml:space="preserve">, para. </w:t>
      </w:r>
      <w:r>
        <w:t>32</w:t>
      </w:r>
      <w:r w:rsidRPr="003F33F7">
        <w:t xml:space="preserve">). It is based </w:t>
      </w:r>
      <w:r>
        <w:t xml:space="preserve">on </w:t>
      </w:r>
      <w:r w:rsidRPr="003F33F7">
        <w:t>ECE/TRANS/WP.29/GR</w:t>
      </w:r>
      <w:r>
        <w:t>PE</w:t>
      </w:r>
      <w:r w:rsidRPr="003F33F7">
        <w:t>/2016/</w:t>
      </w:r>
      <w:r>
        <w:t>13 as amended by Annex VI</w:t>
      </w:r>
      <w:r w:rsidR="008E0002">
        <w:t xml:space="preserve"> to</w:t>
      </w:r>
      <w:bookmarkStart w:id="2" w:name="_GoBack"/>
      <w:bookmarkEnd w:id="2"/>
      <w:r w:rsidRPr="00234181">
        <w:t xml:space="preserve"> the report</w:t>
      </w:r>
      <w:r w:rsidRPr="003F33F7">
        <w:t xml:space="preserve">. </w:t>
      </w:r>
      <w:r w:rsidR="00623593" w:rsidRPr="00623593">
        <w:t xml:space="preserve">It is submitted to the World Forum for Harmonization of Vehicle Regulations (WP.29) and to the Executive Committee of the 1998 Agreement (AC.3) for consideration at their </w:t>
      </w:r>
      <w:r w:rsidR="00623593">
        <w:t>November</w:t>
      </w:r>
      <w:r w:rsidR="00623593" w:rsidRPr="00623593">
        <w:t xml:space="preserve"> 2016 sessions.</w:t>
      </w:r>
    </w:p>
    <w:p w14:paraId="65D83538" w14:textId="77777777" w:rsidR="007D1B26" w:rsidRDefault="00DD2DA8" w:rsidP="00716AFF">
      <w:pPr>
        <w:pStyle w:val="HChG"/>
      </w:pPr>
      <w:r w:rsidRPr="006228B2">
        <w:rPr>
          <w:vertAlign w:val="superscript"/>
        </w:rPr>
        <w:br w:type="page"/>
      </w:r>
      <w:r w:rsidRPr="006228B2">
        <w:lastRenderedPageBreak/>
        <w:tab/>
      </w:r>
      <w:r w:rsidRPr="006228B2">
        <w:tab/>
      </w:r>
      <w:bookmarkStart w:id="3" w:name="_Toc387405099"/>
      <w:bookmarkStart w:id="4" w:name="_Toc387405284"/>
      <w:bookmarkStart w:id="5" w:name="_Toc432910104"/>
      <w:bookmarkStart w:id="6" w:name="_Toc433204946"/>
      <w:bookmarkStart w:id="7" w:name="_Toc433205236"/>
      <w:r w:rsidRPr="006228B2">
        <w:t xml:space="preserve">Global technical regulation </w:t>
      </w:r>
      <w:bookmarkEnd w:id="3"/>
      <w:bookmarkEnd w:id="4"/>
      <w:bookmarkEnd w:id="5"/>
      <w:bookmarkEnd w:id="6"/>
      <w:bookmarkEnd w:id="7"/>
      <w:r w:rsidR="00022DC0" w:rsidRPr="006228B2">
        <w:t xml:space="preserve">on the measurement procedure for two- </w:t>
      </w:r>
      <w:r w:rsidR="00022DC0" w:rsidRPr="00716AFF">
        <w:t>or</w:t>
      </w:r>
      <w:r w:rsidR="00022DC0" w:rsidRPr="006228B2">
        <w:t xml:space="preserve"> three-wheeled motor vehicles with regard to on-board diagnostics</w:t>
      </w:r>
    </w:p>
    <w:p w14:paraId="327E901E" w14:textId="77777777" w:rsidR="00F503A7" w:rsidRPr="000B0B82" w:rsidRDefault="00F503A7" w:rsidP="00F503A7">
      <w:pPr>
        <w:keepNext/>
        <w:keepLines/>
        <w:spacing w:before="360" w:after="240" w:line="300" w:lineRule="exact"/>
        <w:ind w:left="1134" w:right="1134" w:hanging="1134"/>
        <w:rPr>
          <w:i/>
          <w:sz w:val="18"/>
        </w:rPr>
      </w:pPr>
      <w:r w:rsidRPr="000B0B82">
        <w:rPr>
          <w:sz w:val="28"/>
        </w:rPr>
        <w:t>Contents</w:t>
      </w:r>
    </w:p>
    <w:p w14:paraId="3C6BA285" w14:textId="77777777" w:rsidR="00F503A7" w:rsidRPr="000B0B82" w:rsidRDefault="00F503A7" w:rsidP="00F503A7">
      <w:pPr>
        <w:tabs>
          <w:tab w:val="right" w:pos="850"/>
          <w:tab w:val="left" w:pos="1134"/>
          <w:tab w:val="left" w:pos="1559"/>
          <w:tab w:val="left" w:pos="1984"/>
          <w:tab w:val="left" w:leader="dot" w:pos="8929"/>
          <w:tab w:val="right" w:pos="9638"/>
        </w:tabs>
        <w:spacing w:after="120"/>
        <w:jc w:val="right"/>
        <w:rPr>
          <w:noProof/>
          <w:lang w:val="en-AU"/>
        </w:rPr>
      </w:pPr>
      <w:r w:rsidRPr="000B0B82">
        <w:rPr>
          <w:bCs/>
          <w:i/>
        </w:rPr>
        <w:t>Page</w:t>
      </w:r>
      <w:r w:rsidRPr="000B0B82">
        <w:rPr>
          <w:lang w:val="en-AU"/>
        </w:rPr>
        <w:fldChar w:fldCharType="begin"/>
      </w:r>
      <w:r w:rsidRPr="000B0B82">
        <w:rPr>
          <w:lang w:val="en-AU"/>
        </w:rPr>
        <w:instrText xml:space="preserve"> TOC \h \z \t "_ H _Ch_G;1;_ H_1_G;2;_ H_2/3_G;3" </w:instrText>
      </w:r>
      <w:r w:rsidRPr="000B0B82">
        <w:rPr>
          <w:lang w:val="en-AU"/>
        </w:rPr>
        <w:fldChar w:fldCharType="separate"/>
      </w:r>
      <w:hyperlink w:anchor="_Toc433205234" w:history="1"/>
    </w:p>
    <w:p w14:paraId="08469712" w14:textId="77777777" w:rsidR="00F503A7" w:rsidRPr="00792696" w:rsidRDefault="00F503A7" w:rsidP="00F503A7">
      <w:pPr>
        <w:tabs>
          <w:tab w:val="right" w:pos="850"/>
          <w:tab w:val="left" w:pos="1134"/>
          <w:tab w:val="left" w:pos="1559"/>
          <w:tab w:val="left" w:pos="1984"/>
          <w:tab w:val="left" w:leader="dot" w:pos="8929"/>
          <w:tab w:val="right" w:pos="9638"/>
        </w:tabs>
        <w:spacing w:after="120"/>
        <w:ind w:left="1134" w:hanging="1134"/>
        <w:rPr>
          <w:noProof/>
        </w:rPr>
      </w:pPr>
      <w:r w:rsidRPr="000B0B82">
        <w:rPr>
          <w:noProof/>
          <w:lang w:val="en-AU"/>
        </w:rPr>
        <w:tab/>
      </w:r>
      <w:hyperlink w:anchor="_Toc433205237" w:history="1">
        <w:r w:rsidR="00B1482D">
          <w:rPr>
            <w:noProof/>
          </w:rPr>
          <w:t>I</w:t>
        </w:r>
        <w:r w:rsidRPr="00792696">
          <w:rPr>
            <w:noProof/>
          </w:rPr>
          <w:t>.</w:t>
        </w:r>
        <w:r w:rsidRPr="00792696">
          <w:rPr>
            <w:noProof/>
          </w:rPr>
          <w:tab/>
        </w:r>
        <w:r w:rsidR="00B1482D" w:rsidRPr="00B1482D">
          <w:rPr>
            <w:noProof/>
          </w:rPr>
          <w:t>Statement of technical rationale and justification</w:t>
        </w:r>
        <w:r w:rsidRPr="00792696">
          <w:rPr>
            <w:noProof/>
            <w:webHidden/>
          </w:rPr>
          <w:tab/>
        </w:r>
        <w:r w:rsidRPr="00792696">
          <w:rPr>
            <w:noProof/>
            <w:webHidden/>
          </w:rPr>
          <w:tab/>
        </w:r>
        <w:r w:rsidR="00282C54">
          <w:rPr>
            <w:noProof/>
            <w:webHidden/>
          </w:rPr>
          <w:t>3</w:t>
        </w:r>
      </w:hyperlink>
    </w:p>
    <w:p w14:paraId="171E3D59" w14:textId="77777777"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40" w:history="1">
        <w:r w:rsidR="00B1482D">
          <w:t>A</w:t>
        </w:r>
        <w:r w:rsidRPr="00792696">
          <w:rPr>
            <w:noProof/>
          </w:rPr>
          <w:t>.</w:t>
        </w:r>
        <w:r w:rsidRPr="00792696">
          <w:rPr>
            <w:noProof/>
          </w:rPr>
          <w:tab/>
        </w:r>
        <w:r w:rsidR="00B1482D">
          <w:rPr>
            <w:noProof/>
          </w:rPr>
          <w:t>Introduction</w:t>
        </w:r>
        <w:r w:rsidRPr="00792696">
          <w:rPr>
            <w:noProof/>
            <w:webHidden/>
          </w:rPr>
          <w:tab/>
        </w:r>
        <w:r w:rsidRPr="00792696">
          <w:rPr>
            <w:noProof/>
            <w:webHidden/>
          </w:rPr>
          <w:tab/>
        </w:r>
        <w:r w:rsidR="00282C54">
          <w:rPr>
            <w:noProof/>
            <w:webHidden/>
          </w:rPr>
          <w:t>3</w:t>
        </w:r>
      </w:hyperlink>
    </w:p>
    <w:p w14:paraId="7E242E75" w14:textId="6B2CE63B"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40" w:history="1">
        <w:r w:rsidR="00B1482D">
          <w:rPr>
            <w:noProof/>
          </w:rPr>
          <w:t>B.</w:t>
        </w:r>
        <w:r w:rsidRPr="00792696">
          <w:rPr>
            <w:noProof/>
          </w:rPr>
          <w:tab/>
        </w:r>
        <w:r w:rsidR="00B1482D" w:rsidRPr="00B1482D">
          <w:rPr>
            <w:noProof/>
          </w:rPr>
          <w:t>Procedural background and future development of the</w:t>
        </w:r>
        <w:r w:rsidR="0073660B">
          <w:rPr>
            <w:noProof/>
          </w:rPr>
          <w:t xml:space="preserve"> </w:t>
        </w:r>
        <w:r w:rsidR="00B61F8A">
          <w:rPr>
            <w:noProof/>
          </w:rPr>
          <w:t>gtr</w:t>
        </w:r>
        <w:r w:rsidRPr="00792696">
          <w:rPr>
            <w:noProof/>
            <w:webHidden/>
          </w:rPr>
          <w:tab/>
        </w:r>
        <w:r w:rsidRPr="00792696">
          <w:rPr>
            <w:noProof/>
            <w:webHidden/>
          </w:rPr>
          <w:tab/>
        </w:r>
        <w:r w:rsidR="00282C54">
          <w:rPr>
            <w:noProof/>
            <w:webHidden/>
          </w:rPr>
          <w:t>4</w:t>
        </w:r>
      </w:hyperlink>
    </w:p>
    <w:p w14:paraId="4D17485F" w14:textId="77777777" w:rsidR="00F503A7"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40" w:history="1">
        <w:r w:rsidR="00B1482D">
          <w:rPr>
            <w:noProof/>
          </w:rPr>
          <w:t>C</w:t>
        </w:r>
        <w:r w:rsidRPr="00792696">
          <w:rPr>
            <w:noProof/>
          </w:rPr>
          <w:t>.</w:t>
        </w:r>
        <w:r w:rsidRPr="00792696">
          <w:rPr>
            <w:noProof/>
          </w:rPr>
          <w:tab/>
        </w:r>
        <w:r w:rsidR="00B1482D" w:rsidRPr="00B1482D">
          <w:rPr>
            <w:noProof/>
          </w:rPr>
          <w:t>Existing regulations, directives and international voluntary standards</w:t>
        </w:r>
        <w:r w:rsidRPr="00792696">
          <w:rPr>
            <w:noProof/>
            <w:webHidden/>
          </w:rPr>
          <w:tab/>
        </w:r>
        <w:r w:rsidRPr="00792696">
          <w:rPr>
            <w:noProof/>
            <w:webHidden/>
          </w:rPr>
          <w:tab/>
        </w:r>
        <w:r w:rsidR="00282C54">
          <w:rPr>
            <w:noProof/>
            <w:webHidden/>
          </w:rPr>
          <w:t>5</w:t>
        </w:r>
      </w:hyperlink>
    </w:p>
    <w:p w14:paraId="114046BF" w14:textId="49A3F189" w:rsidR="00B1482D" w:rsidRPr="00792696" w:rsidRDefault="00B1482D" w:rsidP="00B1482D">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40" w:history="1">
        <w:r>
          <w:rPr>
            <w:noProof/>
          </w:rPr>
          <w:t>D</w:t>
        </w:r>
        <w:r w:rsidRPr="00792696">
          <w:rPr>
            <w:noProof/>
          </w:rPr>
          <w:t>.</w:t>
        </w:r>
        <w:r w:rsidRPr="00792696">
          <w:rPr>
            <w:noProof/>
          </w:rPr>
          <w:tab/>
        </w:r>
        <w:r w:rsidRPr="00B1482D">
          <w:rPr>
            <w:noProof/>
          </w:rPr>
          <w:t>Discussion of the issues addressed by the</w:t>
        </w:r>
        <w:r w:rsidR="0073660B">
          <w:rPr>
            <w:noProof/>
          </w:rPr>
          <w:t xml:space="preserve"> </w:t>
        </w:r>
        <w:r w:rsidR="00B61F8A">
          <w:rPr>
            <w:noProof/>
          </w:rPr>
          <w:t>gtr</w:t>
        </w:r>
        <w:r w:rsidRPr="00792696">
          <w:rPr>
            <w:noProof/>
            <w:webHidden/>
          </w:rPr>
          <w:tab/>
        </w:r>
        <w:r w:rsidRPr="00792696">
          <w:rPr>
            <w:noProof/>
            <w:webHidden/>
          </w:rPr>
          <w:tab/>
        </w:r>
        <w:r w:rsidR="00282C54">
          <w:rPr>
            <w:noProof/>
            <w:webHidden/>
          </w:rPr>
          <w:t>6</w:t>
        </w:r>
      </w:hyperlink>
    </w:p>
    <w:p w14:paraId="69E6C5E1" w14:textId="77777777"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hyperlink w:anchor="_Toc433205253" w:history="1">
        <w:r w:rsidR="00B1482D">
          <w:rPr>
            <w:noProof/>
          </w:rPr>
          <w:t>II</w:t>
        </w:r>
        <w:r w:rsidRPr="00792696">
          <w:rPr>
            <w:noProof/>
          </w:rPr>
          <w:t>.</w:t>
        </w:r>
        <w:r w:rsidRPr="00792696">
          <w:rPr>
            <w:noProof/>
          </w:rPr>
          <w:tab/>
        </w:r>
        <w:r w:rsidR="00B1482D">
          <w:rPr>
            <w:noProof/>
          </w:rPr>
          <w:t>Text of the global technical regulation</w:t>
        </w:r>
        <w:r w:rsidRPr="00792696">
          <w:rPr>
            <w:noProof/>
            <w:webHidden/>
          </w:rPr>
          <w:tab/>
        </w:r>
        <w:r w:rsidRPr="00792696">
          <w:rPr>
            <w:noProof/>
            <w:webHidden/>
          </w:rPr>
          <w:tab/>
        </w:r>
        <w:r w:rsidR="00282C54">
          <w:rPr>
            <w:noProof/>
            <w:webHidden/>
          </w:rPr>
          <w:t>10</w:t>
        </w:r>
      </w:hyperlink>
    </w:p>
    <w:p w14:paraId="5542474B" w14:textId="77777777"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54" w:history="1">
        <w:r w:rsidRPr="00792696">
          <w:rPr>
            <w:noProof/>
          </w:rPr>
          <w:t>1.</w:t>
        </w:r>
        <w:r w:rsidRPr="00792696">
          <w:rPr>
            <w:noProof/>
          </w:rPr>
          <w:tab/>
        </w:r>
        <w:r w:rsidR="00675A1E">
          <w:rPr>
            <w:noProof/>
          </w:rPr>
          <w:t>Purp</w:t>
        </w:r>
        <w:r w:rsidR="00675A1E">
          <w:rPr>
            <w:noProof/>
            <w:webHidden/>
          </w:rPr>
          <w:t>ose</w:t>
        </w:r>
        <w:r w:rsidR="00675A1E">
          <w:rPr>
            <w:noProof/>
            <w:webHidden/>
          </w:rPr>
          <w:tab/>
        </w:r>
        <w:r w:rsidRPr="00792696">
          <w:rPr>
            <w:noProof/>
            <w:webHidden/>
          </w:rPr>
          <w:tab/>
        </w:r>
        <w:r w:rsidR="00282C54">
          <w:rPr>
            <w:noProof/>
            <w:webHidden/>
          </w:rPr>
          <w:t>10</w:t>
        </w:r>
      </w:hyperlink>
    </w:p>
    <w:p w14:paraId="6AB5DA11" w14:textId="77777777"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55" w:history="1">
        <w:r w:rsidRPr="00792696">
          <w:rPr>
            <w:noProof/>
          </w:rPr>
          <w:t>2.</w:t>
        </w:r>
        <w:r w:rsidRPr="00792696">
          <w:rPr>
            <w:noProof/>
          </w:rPr>
          <w:tab/>
        </w:r>
        <w:r w:rsidR="00675A1E">
          <w:rPr>
            <w:noProof/>
          </w:rPr>
          <w:t>Scope and application</w:t>
        </w:r>
        <w:r w:rsidRPr="00792696">
          <w:rPr>
            <w:noProof/>
            <w:webHidden/>
          </w:rPr>
          <w:tab/>
        </w:r>
        <w:r w:rsidRPr="00792696">
          <w:rPr>
            <w:noProof/>
            <w:webHidden/>
          </w:rPr>
          <w:tab/>
        </w:r>
        <w:r w:rsidR="00282C54">
          <w:rPr>
            <w:noProof/>
            <w:webHidden/>
          </w:rPr>
          <w:t>10</w:t>
        </w:r>
      </w:hyperlink>
    </w:p>
    <w:p w14:paraId="5D7BA580" w14:textId="77777777"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56" w:history="1">
        <w:r w:rsidRPr="00792696">
          <w:rPr>
            <w:noProof/>
          </w:rPr>
          <w:t>3.</w:t>
        </w:r>
        <w:r w:rsidRPr="00792696">
          <w:rPr>
            <w:noProof/>
          </w:rPr>
          <w:tab/>
        </w:r>
        <w:r w:rsidR="00675A1E">
          <w:rPr>
            <w:noProof/>
          </w:rPr>
          <w:t>Definitions</w:t>
        </w:r>
        <w:r w:rsidRPr="00792696">
          <w:rPr>
            <w:noProof/>
            <w:webHidden/>
          </w:rPr>
          <w:tab/>
        </w:r>
        <w:r w:rsidRPr="00792696">
          <w:rPr>
            <w:noProof/>
            <w:webHidden/>
          </w:rPr>
          <w:tab/>
        </w:r>
        <w:r w:rsidR="00282C54">
          <w:rPr>
            <w:noProof/>
            <w:webHidden/>
          </w:rPr>
          <w:t>11</w:t>
        </w:r>
      </w:hyperlink>
    </w:p>
    <w:p w14:paraId="6B890BD8" w14:textId="77777777"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57" w:history="1">
        <w:r w:rsidRPr="00792696">
          <w:rPr>
            <w:noProof/>
          </w:rPr>
          <w:t>4.</w:t>
        </w:r>
        <w:r w:rsidRPr="00792696">
          <w:rPr>
            <w:noProof/>
          </w:rPr>
          <w:tab/>
        </w:r>
        <w:r w:rsidR="00675A1E">
          <w:rPr>
            <w:noProof/>
          </w:rPr>
          <w:t>List of acronyms and symbols</w:t>
        </w:r>
        <w:r w:rsidRPr="00792696">
          <w:rPr>
            <w:noProof/>
            <w:webHidden/>
          </w:rPr>
          <w:tab/>
        </w:r>
        <w:r w:rsidRPr="00792696">
          <w:rPr>
            <w:noProof/>
            <w:webHidden/>
          </w:rPr>
          <w:tab/>
        </w:r>
        <w:r w:rsidR="00282C54">
          <w:rPr>
            <w:noProof/>
            <w:webHidden/>
          </w:rPr>
          <w:t>13</w:t>
        </w:r>
      </w:hyperlink>
    </w:p>
    <w:p w14:paraId="03985056" w14:textId="77777777"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58" w:history="1">
        <w:r w:rsidRPr="00792696">
          <w:rPr>
            <w:noProof/>
          </w:rPr>
          <w:t>5.</w:t>
        </w:r>
        <w:r w:rsidRPr="00792696">
          <w:rPr>
            <w:noProof/>
          </w:rPr>
          <w:tab/>
        </w:r>
        <w:r w:rsidR="00675A1E">
          <w:rPr>
            <w:noProof/>
          </w:rPr>
          <w:t>General requirements</w:t>
        </w:r>
        <w:r w:rsidRPr="00792696">
          <w:rPr>
            <w:noProof/>
            <w:webHidden/>
          </w:rPr>
          <w:tab/>
        </w:r>
        <w:r w:rsidRPr="00792696">
          <w:rPr>
            <w:noProof/>
            <w:webHidden/>
          </w:rPr>
          <w:tab/>
        </w:r>
        <w:r w:rsidR="00282C54">
          <w:rPr>
            <w:noProof/>
            <w:webHidden/>
          </w:rPr>
          <w:t>15</w:t>
        </w:r>
      </w:hyperlink>
    </w:p>
    <w:p w14:paraId="054EB841" w14:textId="77777777" w:rsidR="00F503A7" w:rsidRPr="00792696" w:rsidRDefault="008E0002" w:rsidP="00F503A7">
      <w:pPr>
        <w:tabs>
          <w:tab w:val="right" w:pos="850"/>
          <w:tab w:val="left" w:pos="1134"/>
          <w:tab w:val="left" w:pos="1559"/>
          <w:tab w:val="left" w:pos="1984"/>
          <w:tab w:val="left" w:leader="dot" w:pos="8929"/>
          <w:tab w:val="right" w:pos="9638"/>
        </w:tabs>
        <w:spacing w:after="120"/>
        <w:rPr>
          <w:noProof/>
        </w:rPr>
      </w:pPr>
      <w:hyperlink w:anchor="_Toc433205261" w:history="1">
        <w:r w:rsidR="00F503A7" w:rsidRPr="00792696">
          <w:rPr>
            <w:noProof/>
          </w:rPr>
          <w:t>Annexes</w:t>
        </w:r>
      </w:hyperlink>
    </w:p>
    <w:p w14:paraId="37FF5441" w14:textId="77777777" w:rsidR="00F503A7"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t>1</w:t>
      </w:r>
      <w:r w:rsidRPr="00792696">
        <w:rPr>
          <w:noProof/>
        </w:rPr>
        <w:tab/>
      </w:r>
      <w:hyperlink w:anchor="_Toc433205262" w:history="1">
        <w:r w:rsidR="00675A1E" w:rsidRPr="00675A1E">
          <w:rPr>
            <w:noProof/>
          </w:rPr>
          <w:t>Functional aspects of On-Board Diagnostic (OBD) systems</w:t>
        </w:r>
        <w:r w:rsidRPr="00792696">
          <w:rPr>
            <w:noProof/>
            <w:webHidden/>
          </w:rPr>
          <w:tab/>
        </w:r>
        <w:r w:rsidRPr="00792696">
          <w:rPr>
            <w:noProof/>
            <w:webHidden/>
          </w:rPr>
          <w:tab/>
        </w:r>
        <w:r w:rsidR="00675A1E">
          <w:rPr>
            <w:noProof/>
            <w:webHidden/>
          </w:rPr>
          <w:t>20</w:t>
        </w:r>
      </w:hyperlink>
    </w:p>
    <w:p w14:paraId="595015C2" w14:textId="77777777"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t>2</w:t>
      </w:r>
      <w:r w:rsidRPr="00792696">
        <w:rPr>
          <w:noProof/>
        </w:rPr>
        <w:tab/>
      </w:r>
      <w:hyperlink w:anchor="_Toc433205264" w:history="1">
        <w:r w:rsidR="00675A1E" w:rsidRPr="00675A1E">
          <w:rPr>
            <w:noProof/>
          </w:rPr>
          <w:t>Minimum monitoring requirements for an On-Board Diagnostic (OBD) system stage I</w:t>
        </w:r>
        <w:r w:rsidRPr="00792696">
          <w:rPr>
            <w:noProof/>
            <w:webHidden/>
          </w:rPr>
          <w:tab/>
        </w:r>
        <w:r w:rsidRPr="00792696">
          <w:rPr>
            <w:noProof/>
            <w:webHidden/>
          </w:rPr>
          <w:tab/>
        </w:r>
        <w:r w:rsidR="00675A1E">
          <w:rPr>
            <w:noProof/>
            <w:webHidden/>
          </w:rPr>
          <w:t>26</w:t>
        </w:r>
      </w:hyperlink>
    </w:p>
    <w:p w14:paraId="705F8CA3" w14:textId="77777777" w:rsidR="00F503A7"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t>3</w:t>
      </w:r>
      <w:r w:rsidRPr="00792696">
        <w:rPr>
          <w:noProof/>
        </w:rPr>
        <w:tab/>
      </w:r>
      <w:hyperlink w:anchor="_Toc433205266" w:history="1">
        <w:r w:rsidR="007F1925" w:rsidRPr="007F1925">
          <w:rPr>
            <w:noProof/>
          </w:rPr>
          <w:t>Option, test type VIII, on-board diagnostic environmental verification test</w:t>
        </w:r>
        <w:r w:rsidRPr="00792696">
          <w:rPr>
            <w:noProof/>
            <w:webHidden/>
          </w:rPr>
          <w:tab/>
        </w:r>
        <w:r w:rsidRPr="00792696">
          <w:rPr>
            <w:noProof/>
            <w:webHidden/>
          </w:rPr>
          <w:tab/>
        </w:r>
        <w:r w:rsidR="007F1925">
          <w:rPr>
            <w:noProof/>
            <w:webHidden/>
          </w:rPr>
          <w:t>31</w:t>
        </w:r>
      </w:hyperlink>
    </w:p>
    <w:p w14:paraId="1CA34F44" w14:textId="77777777"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t>4</w:t>
      </w:r>
      <w:r w:rsidRPr="00792696">
        <w:rPr>
          <w:noProof/>
        </w:rPr>
        <w:tab/>
      </w:r>
      <w:hyperlink w:anchor="_Toc433205268" w:history="1">
        <w:r w:rsidR="007F1925" w:rsidRPr="007F1925">
          <w:rPr>
            <w:noProof/>
          </w:rPr>
          <w:t>Propulsion unit family definition with regard to on-board diagnostics</w:t>
        </w:r>
        <w:r w:rsidRPr="00792696">
          <w:rPr>
            <w:noProof/>
            <w:webHidden/>
          </w:rPr>
          <w:tab/>
        </w:r>
        <w:r w:rsidRPr="00792696">
          <w:rPr>
            <w:noProof/>
            <w:webHidden/>
          </w:rPr>
          <w:tab/>
        </w:r>
        <w:r w:rsidR="007F1925">
          <w:rPr>
            <w:noProof/>
            <w:webHidden/>
          </w:rPr>
          <w:t>35</w:t>
        </w:r>
      </w:hyperlink>
    </w:p>
    <w:p w14:paraId="40249588" w14:textId="77777777" w:rsidR="00F503A7" w:rsidRPr="00792696" w:rsidRDefault="00F503A7" w:rsidP="00F503A7">
      <w:pPr>
        <w:tabs>
          <w:tab w:val="right" w:pos="850"/>
          <w:tab w:val="left" w:pos="1134"/>
          <w:tab w:val="left" w:pos="1559"/>
          <w:tab w:val="left" w:pos="1984"/>
          <w:tab w:val="left" w:leader="dot" w:pos="8929"/>
          <w:tab w:val="right" w:pos="9638"/>
        </w:tabs>
        <w:spacing w:after="120"/>
        <w:ind w:left="1134" w:hanging="1134"/>
        <w:rPr>
          <w:noProof/>
        </w:rPr>
      </w:pPr>
      <w:r w:rsidRPr="00792696">
        <w:rPr>
          <w:noProof/>
        </w:rPr>
        <w:tab/>
        <w:t>5</w:t>
      </w:r>
      <w:r w:rsidRPr="00792696">
        <w:rPr>
          <w:noProof/>
        </w:rPr>
        <w:tab/>
      </w:r>
      <w:hyperlink w:anchor="_Toc433205270" w:history="1">
        <w:r w:rsidR="007F1925" w:rsidRPr="007F1925">
          <w:rPr>
            <w:noProof/>
          </w:rPr>
          <w:t>Administrative provisions</w:t>
        </w:r>
        <w:r w:rsidRPr="00792696">
          <w:rPr>
            <w:noProof/>
            <w:webHidden/>
          </w:rPr>
          <w:tab/>
        </w:r>
        <w:r w:rsidRPr="00792696">
          <w:rPr>
            <w:noProof/>
            <w:webHidden/>
          </w:rPr>
          <w:tab/>
        </w:r>
        <w:r w:rsidR="007F1925">
          <w:rPr>
            <w:noProof/>
            <w:webHidden/>
          </w:rPr>
          <w:t>3</w:t>
        </w:r>
        <w:r>
          <w:rPr>
            <w:noProof/>
            <w:webHidden/>
          </w:rPr>
          <w:t>7</w:t>
        </w:r>
      </w:hyperlink>
    </w:p>
    <w:p w14:paraId="5689543A" w14:textId="77777777" w:rsidR="00F503A7" w:rsidRDefault="00F503A7" w:rsidP="00F503A7">
      <w:pPr>
        <w:pStyle w:val="HChG"/>
        <w:keepNext w:val="0"/>
        <w:keepLines w:val="0"/>
        <w:rPr>
          <w:lang w:val="en-AU"/>
        </w:rPr>
      </w:pPr>
      <w:r w:rsidRPr="000B0B82">
        <w:rPr>
          <w:lang w:val="en-AU"/>
        </w:rPr>
        <w:fldChar w:fldCharType="end"/>
      </w:r>
    </w:p>
    <w:p w14:paraId="6D711C65" w14:textId="77777777" w:rsidR="00DD2DA8" w:rsidRPr="006228B2" w:rsidRDefault="00F503A7" w:rsidP="00F503A7">
      <w:pPr>
        <w:pStyle w:val="Heading2"/>
      </w:pPr>
      <w:r>
        <w:rPr>
          <w:lang w:val="en-AU"/>
        </w:rPr>
        <w:br w:type="page"/>
      </w:r>
      <w:r w:rsidR="00DD2DA8" w:rsidRPr="00F503A7">
        <w:lastRenderedPageBreak/>
        <w:tab/>
      </w:r>
      <w:bookmarkStart w:id="8" w:name="_Toc432910105"/>
      <w:bookmarkStart w:id="9" w:name="_Toc433205237"/>
      <w:r w:rsidR="00DD2DA8" w:rsidRPr="00F503A7">
        <w:t>I.</w:t>
      </w:r>
      <w:r w:rsidR="00DD2DA8" w:rsidRPr="00F503A7">
        <w:tab/>
        <w:t>Statement of technical rationale and justification</w:t>
      </w:r>
      <w:bookmarkEnd w:id="8"/>
      <w:bookmarkEnd w:id="9"/>
    </w:p>
    <w:p w14:paraId="275B3B0A" w14:textId="77777777" w:rsidR="00F9280E" w:rsidRPr="006228B2" w:rsidRDefault="00F9280E" w:rsidP="00E27B01">
      <w:pPr>
        <w:pStyle w:val="Heading3"/>
      </w:pPr>
      <w:r w:rsidRPr="006228B2">
        <w:tab/>
      </w:r>
      <w:bookmarkStart w:id="10" w:name="_Toc387405100"/>
      <w:bookmarkStart w:id="11" w:name="_Toc432910106"/>
      <w:r w:rsidRPr="006228B2">
        <w:t>A.</w:t>
      </w:r>
      <w:r w:rsidRPr="006228B2">
        <w:tab/>
        <w:t>Introduction</w:t>
      </w:r>
      <w:bookmarkEnd w:id="10"/>
      <w:bookmarkEnd w:id="11"/>
    </w:p>
    <w:p w14:paraId="71F4BB48" w14:textId="5057D230" w:rsidR="00F9280E" w:rsidRPr="00B409FB" w:rsidRDefault="00F9280E" w:rsidP="00B409FB">
      <w:pPr>
        <w:pStyle w:val="SingleTxtG"/>
      </w:pPr>
      <w:r w:rsidRPr="00B409FB">
        <w:t>1.</w:t>
      </w:r>
      <w:r w:rsidRPr="00B409FB">
        <w:tab/>
        <w:t>The industry producing two- and three-wheeled vehicles in the scope of this global technical regulation (gtr) is a global one, with companies selling their products in many different countries. The Contracting Parties to the 1998 Agreement have determined that work should be undertaken to address the environmental and propulsion unit performance requirements of two- and three-wheeled light motor vehicles, among others as a way to help improve air quality internationally. Currently, the</w:t>
      </w:r>
      <w:r w:rsidR="0073660B">
        <w:t xml:space="preserve"> </w:t>
      </w:r>
      <w:r w:rsidR="00B61F8A">
        <w:t>gtr</w:t>
      </w:r>
      <w:r w:rsidR="00840504">
        <w:t xml:space="preserve"> is directed at harmoniz</w:t>
      </w:r>
      <w:r w:rsidRPr="00B409FB">
        <w:t>ing</w:t>
      </w:r>
      <w:r w:rsidR="00840504">
        <w:t xml:space="preserve"> On-Board D</w:t>
      </w:r>
      <w:r w:rsidRPr="00B409FB">
        <w:t>iagnostic requirements (OBD) for two- and three-wheeled vehicles, similar as targeted with</w:t>
      </w:r>
      <w:r w:rsidR="0073660B">
        <w:t xml:space="preserve"> </w:t>
      </w:r>
      <w:r w:rsidR="00B61F8A">
        <w:t>gtr</w:t>
      </w:r>
      <w:r w:rsidRPr="00B409FB">
        <w:t xml:space="preserve"> No</w:t>
      </w:r>
      <w:r w:rsidR="00840504">
        <w:t>.</w:t>
      </w:r>
      <w:r w:rsidRPr="00B409FB">
        <w:t xml:space="preserve"> 5 for heavy duty vehicles. This common set of agreed rules in the area of OBD allows t</w:t>
      </w:r>
      <w:r w:rsidR="00840504">
        <w:t>he Contracting Parties to realiz</w:t>
      </w:r>
      <w:r w:rsidRPr="00B409FB">
        <w:t>e their own domestic objectives and to pursue their own levels of priorities. Nonetheless, as discussed in more detail below, the</w:t>
      </w:r>
      <w:r w:rsidR="0073660B">
        <w:t xml:space="preserve"> </w:t>
      </w:r>
      <w:r w:rsidR="00B61F8A">
        <w:t>gtr</w:t>
      </w:r>
      <w:r w:rsidRPr="00B409FB">
        <w:t xml:space="preserve"> has been structured in a manner that facilitates a wider application of OBD to other vehicle systems and objectives in the future.</w:t>
      </w:r>
    </w:p>
    <w:p w14:paraId="54C1B264" w14:textId="190AF80D" w:rsidR="00F9280E" w:rsidRPr="00B409FB" w:rsidRDefault="00F9280E" w:rsidP="00B409FB">
      <w:pPr>
        <w:pStyle w:val="SingleTxtG"/>
      </w:pPr>
      <w:r w:rsidRPr="00B409FB">
        <w:t>2.</w:t>
      </w:r>
      <w:r w:rsidRPr="00B409FB">
        <w:tab/>
      </w:r>
      <w:r w:rsidR="00840504">
        <w:t>This</w:t>
      </w:r>
      <w:r w:rsidR="0073660B">
        <w:t xml:space="preserve"> </w:t>
      </w:r>
      <w:r w:rsidR="00B61F8A">
        <w:t>gtr</w:t>
      </w:r>
      <w:r w:rsidR="00840504">
        <w:t xml:space="preserve"> establishes harmoniz</w:t>
      </w:r>
      <w:r w:rsidRPr="00B409FB">
        <w:t>ed functional requirements for OBD and a procedure to test and verify the environmental OBD functions (test type VIII). The functional requirements and test procedures were developed so that they would be:</w:t>
      </w:r>
    </w:p>
    <w:p w14:paraId="25E57C46" w14:textId="0FA71924" w:rsidR="00F9280E" w:rsidRPr="00B409FB" w:rsidRDefault="00840504" w:rsidP="00840504">
      <w:pPr>
        <w:pStyle w:val="SingleTxtG"/>
        <w:ind w:left="2268" w:hanging="567"/>
      </w:pPr>
      <w:r>
        <w:t>(a)</w:t>
      </w:r>
      <w:r>
        <w:tab/>
        <w:t>A</w:t>
      </w:r>
      <w:r w:rsidR="00F9280E" w:rsidRPr="00B409FB">
        <w:t>ble to pro</w:t>
      </w:r>
      <w:r w:rsidR="001A1D9F">
        <w:t>vide an internationally harmoniz</w:t>
      </w:r>
      <w:r w:rsidR="00F9280E" w:rsidRPr="00B409FB">
        <w:t>ed set of functional OBD re</w:t>
      </w:r>
      <w:r w:rsidR="00290F3C">
        <w:t xml:space="preserve">quirements with respect to the </w:t>
      </w:r>
      <w:r w:rsidR="00290F3C" w:rsidRPr="00CA7FB8">
        <w:rPr>
          <w:rFonts w:eastAsia="Calibri"/>
        </w:rPr>
        <w:t>"</w:t>
      </w:r>
      <w:r w:rsidR="00290F3C">
        <w:t>infra-structure</w:t>
      </w:r>
      <w:r w:rsidR="00290F3C" w:rsidRPr="00CA7FB8">
        <w:rPr>
          <w:rFonts w:eastAsia="Calibri"/>
        </w:rPr>
        <w:t>"</w:t>
      </w:r>
      <w:r w:rsidR="00F9280E" w:rsidRPr="00B409FB">
        <w:t xml:space="preserve"> on-board of a vehicle in the scope of this</w:t>
      </w:r>
      <w:r w:rsidR="0073660B">
        <w:t xml:space="preserve"> </w:t>
      </w:r>
      <w:r w:rsidR="00B61F8A">
        <w:t>gtr</w:t>
      </w:r>
      <w:r w:rsidR="00F9280E" w:rsidRPr="00B409FB">
        <w:t>, which determines hardware and software design in a technology neutral way and that considers technical feasibility and cost-effectiveness, such as:</w:t>
      </w:r>
    </w:p>
    <w:p w14:paraId="6FDD4A04" w14:textId="77777777" w:rsidR="00F9280E" w:rsidRPr="00B409FB" w:rsidRDefault="001A1D9F" w:rsidP="001A1D9F">
      <w:pPr>
        <w:pStyle w:val="SingleTxtG"/>
        <w:ind w:left="2835" w:hanging="567"/>
      </w:pPr>
      <w:r>
        <w:t>(i)</w:t>
      </w:r>
      <w:r>
        <w:tab/>
      </w:r>
      <w:r w:rsidR="00D4751F">
        <w:t>M</w:t>
      </w:r>
      <w:r w:rsidR="00F9280E" w:rsidRPr="00B409FB">
        <w:t>inimum monitoring requirements of electric and electronic circuits and failure mode detection as well as for monitoring of the control module(s) within the scope o</w:t>
      </w:r>
      <w:r w:rsidR="00852C76">
        <w:t>f OBD stage I set out in Table 2</w:t>
      </w:r>
      <w:r w:rsidR="00F9280E" w:rsidRPr="00B409FB">
        <w:t xml:space="preserve"> of Annex</w:t>
      </w:r>
      <w:r w:rsidR="00C062DE">
        <w:t> </w:t>
      </w:r>
      <w:r w:rsidR="00F9280E" w:rsidRPr="00B409FB">
        <w:t>2;</w:t>
      </w:r>
    </w:p>
    <w:p w14:paraId="176D6B53" w14:textId="77777777" w:rsidR="00F9280E" w:rsidRPr="00B409FB" w:rsidRDefault="00D4751F" w:rsidP="001A1D9F">
      <w:pPr>
        <w:pStyle w:val="SingleTxtG"/>
        <w:ind w:left="2835" w:hanging="567"/>
      </w:pPr>
      <w:r>
        <w:t>(ii)</w:t>
      </w:r>
      <w:r>
        <w:tab/>
        <w:t>P</w:t>
      </w:r>
      <w:r w:rsidR="00F9280E" w:rsidRPr="00B409FB">
        <w:t>rovisions regarding diagnostic trouble codes, diagnostic signals and connection interfaces;</w:t>
      </w:r>
    </w:p>
    <w:p w14:paraId="5BBB09F8" w14:textId="77777777" w:rsidR="00F9280E" w:rsidRPr="00B409FB" w:rsidRDefault="00D4751F" w:rsidP="001A1D9F">
      <w:pPr>
        <w:pStyle w:val="SingleTxtG"/>
        <w:ind w:left="2835" w:hanging="567"/>
      </w:pPr>
      <w:r>
        <w:t>(iii)</w:t>
      </w:r>
      <w:r>
        <w:tab/>
        <w:t>P</w:t>
      </w:r>
      <w:r w:rsidR="00F9280E" w:rsidRPr="00B409FB">
        <w:t>rovisions regarding access to OBD information which is needed as input to the repair process of a broken vehicles</w:t>
      </w:r>
      <w:r w:rsidR="00693482">
        <w:t>.</w:t>
      </w:r>
    </w:p>
    <w:p w14:paraId="317A5F7D" w14:textId="77777777" w:rsidR="00F9280E" w:rsidRPr="00B409FB" w:rsidRDefault="00600F22" w:rsidP="00600F22">
      <w:pPr>
        <w:pStyle w:val="SingleTxtG"/>
        <w:ind w:left="2268" w:hanging="567"/>
      </w:pPr>
      <w:r>
        <w:t>(b)</w:t>
      </w:r>
      <w:r>
        <w:tab/>
        <w:t>A</w:t>
      </w:r>
      <w:r w:rsidR="00F9280E" w:rsidRPr="00B409FB">
        <w:t>llowing referencing of international technical standards already established for other vehicle types with a proven track record of providing clarity for the design and configuration of the OBD system;</w:t>
      </w:r>
    </w:p>
    <w:p w14:paraId="3EAE0392" w14:textId="77777777" w:rsidR="00F9280E" w:rsidRPr="00B409FB" w:rsidRDefault="00600F22" w:rsidP="00600F22">
      <w:pPr>
        <w:pStyle w:val="SingleTxtG"/>
        <w:ind w:left="2268" w:hanging="567"/>
      </w:pPr>
      <w:r>
        <w:t>(c)</w:t>
      </w:r>
      <w:r>
        <w:tab/>
        <w:t>A</w:t>
      </w:r>
      <w:r w:rsidR="00F9280E" w:rsidRPr="00B409FB">
        <w:t>ble to pro</w:t>
      </w:r>
      <w:r w:rsidR="00BB4DD1">
        <w:t>vide an internationally harmoniz</w:t>
      </w:r>
      <w:r w:rsidR="00F9280E" w:rsidRPr="00B409FB">
        <w:t>ed set of tests to ensure efficient and practicable testing;</w:t>
      </w:r>
    </w:p>
    <w:p w14:paraId="34CBC49E" w14:textId="77777777" w:rsidR="00F9280E" w:rsidRPr="00B409FB" w:rsidRDefault="00600F22" w:rsidP="00600F22">
      <w:pPr>
        <w:pStyle w:val="SingleTxtG"/>
        <w:ind w:left="2268" w:hanging="567"/>
      </w:pPr>
      <w:r>
        <w:t>(d)</w:t>
      </w:r>
      <w:r>
        <w:tab/>
        <w:t>C</w:t>
      </w:r>
      <w:r w:rsidR="00F9280E" w:rsidRPr="00B409FB">
        <w:t xml:space="preserve">orresponding </w:t>
      </w:r>
      <w:r w:rsidR="00A639B7">
        <w:t xml:space="preserve">to state of the </w:t>
      </w:r>
      <w:r w:rsidR="00F9280E" w:rsidRPr="00B409FB">
        <w:t>art testing technology, allowing to simulate failu</w:t>
      </w:r>
      <w:r w:rsidR="00D42F77">
        <w:t>res where technically feasible;</w:t>
      </w:r>
    </w:p>
    <w:p w14:paraId="0842AD4E" w14:textId="77777777" w:rsidR="00F9280E" w:rsidRPr="00B409FB" w:rsidRDefault="00600F22" w:rsidP="00600F22">
      <w:pPr>
        <w:pStyle w:val="SingleTxtG"/>
        <w:ind w:left="2268" w:hanging="567"/>
      </w:pPr>
      <w:r>
        <w:t>(e)</w:t>
      </w:r>
      <w:r>
        <w:tab/>
        <w:t>A</w:t>
      </w:r>
      <w:r w:rsidR="00F9280E" w:rsidRPr="00B409FB">
        <w:t>pplicable in practice to existing and foreseeable</w:t>
      </w:r>
      <w:r w:rsidR="00D42F77">
        <w:t xml:space="preserve"> future powertrain technologies;</w:t>
      </w:r>
    </w:p>
    <w:p w14:paraId="00FF3CE4" w14:textId="77777777" w:rsidR="00F9280E" w:rsidRPr="00B409FB" w:rsidRDefault="00600F22" w:rsidP="00600F22">
      <w:pPr>
        <w:pStyle w:val="SingleTxtG"/>
        <w:ind w:left="2268" w:hanging="567"/>
      </w:pPr>
      <w:r>
        <w:t>(f)</w:t>
      </w:r>
      <w:r>
        <w:tab/>
        <w:t>D</w:t>
      </w:r>
      <w:r w:rsidR="00F9280E" w:rsidRPr="00B409FB">
        <w:t>efinition of propulsion un</w:t>
      </w:r>
      <w:r w:rsidR="00D82135">
        <w:t>it families with regards to OBD.</w:t>
      </w:r>
    </w:p>
    <w:p w14:paraId="5ACFA91B" w14:textId="47AC1C32" w:rsidR="00F9280E" w:rsidRPr="00B409FB" w:rsidRDefault="00F9280E" w:rsidP="00B409FB">
      <w:pPr>
        <w:pStyle w:val="SingleTxtG"/>
      </w:pPr>
      <w:r w:rsidRPr="00B409FB">
        <w:t>3.</w:t>
      </w:r>
      <w:r w:rsidRPr="00B409FB">
        <w:tab/>
        <w:t>The</w:t>
      </w:r>
      <w:r w:rsidR="0073660B">
        <w:t xml:space="preserve"> </w:t>
      </w:r>
      <w:r w:rsidR="00B61F8A">
        <w:t>gtr</w:t>
      </w:r>
      <w:r w:rsidRPr="00B409FB">
        <w:t xml:space="preserve"> also cover</w:t>
      </w:r>
      <w:r w:rsidR="00A639B7">
        <w:t>s harmoniz</w:t>
      </w:r>
      <w:r w:rsidRPr="00B409FB">
        <w:t>ed requirements to conduct the environmental verification test procedure (test type VIII) relating to OBD, which is a test procedure by simu</w:t>
      </w:r>
      <w:r w:rsidR="00A639B7">
        <w:t xml:space="preserve">lating a failure of an emission </w:t>
      </w:r>
      <w:r w:rsidRPr="00B409FB">
        <w:t>relevant component in the powertrain management system</w:t>
      </w:r>
      <w:r w:rsidR="00A639B7">
        <w:t xml:space="preserve"> and its emission </w:t>
      </w:r>
      <w:r w:rsidRPr="00B409FB">
        <w:t xml:space="preserve">control system. Subsequently the OBD system reaction and </w:t>
      </w:r>
      <w:r w:rsidRPr="00B409FB">
        <w:lastRenderedPageBreak/>
        <w:t>containment of the failure is monitored and reported during type I tailpipe emission verification tests.</w:t>
      </w:r>
    </w:p>
    <w:p w14:paraId="6B974613" w14:textId="77777777" w:rsidR="00F9280E" w:rsidRPr="00B409FB" w:rsidRDefault="00F9280E" w:rsidP="00B409FB">
      <w:pPr>
        <w:pStyle w:val="SingleTxtG"/>
      </w:pPr>
      <w:r w:rsidRPr="00B409FB">
        <w:t>4.</w:t>
      </w:r>
      <w:r w:rsidRPr="00B409FB">
        <w:tab/>
        <w:t>OBD stage I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stage I requirements implies that if fuel delivery, spark delivery or intake air hardware is electronically controlled by electric and/or electronic circuits as well as by a dedicated control module, the applicable input or output circuits of that control module need to be monitored, limited to the items and</w:t>
      </w:r>
      <w:r w:rsidR="00852C76">
        <w:t xml:space="preserve"> failure modes listed in Table 2</w:t>
      </w:r>
      <w:r w:rsidRPr="00B409FB">
        <w:t xml:space="preserve"> of Annex 2.</w:t>
      </w:r>
    </w:p>
    <w:p w14:paraId="25684755" w14:textId="77777777" w:rsidR="00F9280E" w:rsidRPr="00B409FB" w:rsidRDefault="00F9280E" w:rsidP="00B409FB">
      <w:pPr>
        <w:pStyle w:val="SingleTxtG"/>
      </w:pPr>
      <w:r w:rsidRPr="00B409FB">
        <w:t>5.</w:t>
      </w:r>
      <w:r w:rsidRPr="00B409FB">
        <w:tab/>
        <w:t>In the case of a mechanical carburettor fitted with a throttle position sensor providing a circuit signal as input to the PCU / ECU to determine the engine load, which on its turn would be used to electronically control spark delivery, requires monitoring of that throttle position sensor circuit. Also other sensors or act</w:t>
      </w:r>
      <w:r w:rsidR="00852C76">
        <w:t>uator circuits listed in Table 2</w:t>
      </w:r>
      <w:r w:rsidRPr="00B409FB">
        <w:t xml:space="preserve"> of Annex 2 shall be monitored although not directly used to control fuel delivery, spark delivery or intake air control. An example of such a case would be the wheel speed sensor circuits in case the vehicle speed would be calculated in the PCU / ECU from the wheel rotation speeds and which would be used as input to control the environmental performance of the vehicle.</w:t>
      </w:r>
    </w:p>
    <w:p w14:paraId="2C85483E" w14:textId="01AA1D2B" w:rsidR="00F9280E" w:rsidRPr="00B409FB" w:rsidRDefault="00F9280E" w:rsidP="00B409FB">
      <w:pPr>
        <w:pStyle w:val="SingleTxtG"/>
      </w:pPr>
      <w:r w:rsidRPr="00B409FB">
        <w:t>6.</w:t>
      </w:r>
      <w:r w:rsidRPr="00B409FB">
        <w:tab/>
        <w:t>This</w:t>
      </w:r>
      <w:r w:rsidR="0073660B">
        <w:t xml:space="preserve"> </w:t>
      </w:r>
      <w:r w:rsidR="00B61F8A">
        <w:t>gtr</w:t>
      </w:r>
      <w:r w:rsidRPr="00B409FB">
        <w:t xml:space="preserve"> is based on the work of the Informal Working Group (IWG) on Environmental and Propulsion unit Performance Requirements (EPPR) of vehicles, from now on referred to as EPPR IWG, which held i</w:t>
      </w:r>
      <w:r w:rsidR="00693482">
        <w:t>ts first meeting during the sixty-fifth</w:t>
      </w:r>
      <w:r w:rsidRPr="00B409FB">
        <w:t xml:space="preserve"> GRPE in January 2013 and on the initial proposal by the European Union (EU, represented by the European Commission (EC)).</w:t>
      </w:r>
    </w:p>
    <w:p w14:paraId="10314D7D" w14:textId="3757CD41" w:rsidR="00F9280E" w:rsidRPr="006228B2" w:rsidRDefault="00F9280E" w:rsidP="006975AC">
      <w:pPr>
        <w:pStyle w:val="H1G"/>
      </w:pPr>
      <w:r w:rsidRPr="006228B2">
        <w:tab/>
      </w:r>
      <w:bookmarkStart w:id="12" w:name="_Toc387405101"/>
      <w:bookmarkStart w:id="13" w:name="_Toc432910107"/>
      <w:r w:rsidRPr="006228B2">
        <w:t>B.</w:t>
      </w:r>
      <w:r w:rsidRPr="006228B2">
        <w:tab/>
        <w:t>Procedural background and future development of the</w:t>
      </w:r>
      <w:bookmarkEnd w:id="12"/>
      <w:bookmarkEnd w:id="13"/>
      <w:r w:rsidR="0073660B">
        <w:t xml:space="preserve"> </w:t>
      </w:r>
      <w:r w:rsidR="00B61F8A">
        <w:t>gtr</w:t>
      </w:r>
    </w:p>
    <w:p w14:paraId="4E767B84" w14:textId="77777777" w:rsidR="00F9280E" w:rsidRPr="006228B2" w:rsidRDefault="00F9280E" w:rsidP="00EB7DCC">
      <w:pPr>
        <w:pStyle w:val="SingleTxtG"/>
      </w:pPr>
      <w:r w:rsidRPr="006228B2">
        <w:t>7.</w:t>
      </w:r>
      <w:r w:rsidRPr="006228B2">
        <w:tab/>
        <w:t>The EU put forward and announced their intention of setting up a working group during th</w:t>
      </w:r>
      <w:r w:rsidR="00C422E5">
        <w:t xml:space="preserve">e </w:t>
      </w:r>
      <w:r w:rsidR="0059400A">
        <w:t>sixty-third and sixty-fourth sessions</w:t>
      </w:r>
      <w:r w:rsidR="00C422E5">
        <w:t xml:space="preserve"> of the Working Party on Pollution and Energy (</w:t>
      </w:r>
      <w:r w:rsidRPr="006228B2">
        <w:t>GRPE</w:t>
      </w:r>
      <w:r w:rsidR="00C422E5">
        <w:t>) in January and June 2012</w:t>
      </w:r>
      <w:r w:rsidR="0059400A">
        <w:t>,</w:t>
      </w:r>
      <w:r w:rsidR="00C422E5">
        <w:t xml:space="preserve"> and at</w:t>
      </w:r>
      <w:r w:rsidRPr="006228B2">
        <w:t xml:space="preserve"> the 157th session of the </w:t>
      </w:r>
      <w:r w:rsidR="0059400A">
        <w:t>World Forum for Harmonization of Vehicle Regulations (</w:t>
      </w:r>
      <w:r w:rsidRPr="006228B2">
        <w:t>WP.29</w:t>
      </w:r>
      <w:r w:rsidR="0059400A">
        <w:t>)</w:t>
      </w:r>
      <w:r w:rsidRPr="006228B2">
        <w:t xml:space="preserve"> in June 2012.</w:t>
      </w:r>
    </w:p>
    <w:p w14:paraId="326D5F41" w14:textId="77777777" w:rsidR="00F9280E" w:rsidRPr="006228B2" w:rsidRDefault="00F9280E" w:rsidP="00EB7DCC">
      <w:pPr>
        <w:pStyle w:val="SingleTxtG"/>
      </w:pPr>
      <w:r w:rsidRPr="006228B2">
        <w:t>8.</w:t>
      </w:r>
      <w:r w:rsidRPr="006228B2">
        <w:tab/>
      </w:r>
      <w:r w:rsidR="0059400A">
        <w:t>WP.29 endorsed the proposal (</w:t>
      </w:r>
      <w:r w:rsidR="0059400A" w:rsidRPr="006228B2">
        <w:t>WP.29-158-15</w:t>
      </w:r>
      <w:r w:rsidR="0059400A">
        <w:t xml:space="preserve">) to establish the EPPR IWG under GRPE at its </w:t>
      </w:r>
      <w:r w:rsidRPr="006228B2">
        <w:t xml:space="preserve">158th session (13-16th November 2012). The official mandate document is available on the UNECE website </w:t>
      </w:r>
      <w:r w:rsidR="0059400A">
        <w:t>with</w:t>
      </w:r>
      <w:r w:rsidRPr="006228B2">
        <w:t xml:space="preserve"> the </w:t>
      </w:r>
      <w:r w:rsidR="0059400A">
        <w:t xml:space="preserve">symbol </w:t>
      </w:r>
      <w:r w:rsidR="0059400A" w:rsidRPr="0059400A">
        <w:t>ECE/TRANS/WP</w:t>
      </w:r>
      <w:r w:rsidR="00693482">
        <w:t>.</w:t>
      </w:r>
      <w:r w:rsidR="0059400A" w:rsidRPr="0059400A">
        <w:t>29/AC.3/36</w:t>
      </w:r>
      <w:r w:rsidRPr="006228B2">
        <w:t xml:space="preserve">. As this mandate ended by January 2016, the IWG submitted a request to extend the mandate until the end of 2020 (ECE/TRANS/WP.29/2015/113). </w:t>
      </w:r>
      <w:r w:rsidR="000E6CF1">
        <w:t>T</w:t>
      </w:r>
      <w:r w:rsidR="000E6CF1" w:rsidRPr="006228B2">
        <w:t>he Executive Committe</w:t>
      </w:r>
      <w:r w:rsidR="00D32826">
        <w:t>e of</w:t>
      </w:r>
      <w:r w:rsidR="000E6CF1">
        <w:t xml:space="preserve"> the 1998 Agreement (AC.3)</w:t>
      </w:r>
      <w:r w:rsidRPr="006228B2">
        <w:t xml:space="preserve"> adopted </w:t>
      </w:r>
      <w:r w:rsidR="0059400A">
        <w:t>this extension of the mandate at</w:t>
      </w:r>
      <w:r w:rsidRPr="006228B2">
        <w:t xml:space="preserve"> its November 2015 session, which is referred to as </w:t>
      </w:r>
      <w:r w:rsidR="0059400A" w:rsidRPr="0059400A">
        <w:t>ECE/TRANS/WP</w:t>
      </w:r>
      <w:r w:rsidR="00693482">
        <w:t>.</w:t>
      </w:r>
      <w:r w:rsidR="0059400A" w:rsidRPr="0059400A">
        <w:t>29/AC.3/36/Rev.1</w:t>
      </w:r>
      <w:r w:rsidRPr="006228B2">
        <w:t>.</w:t>
      </w:r>
    </w:p>
    <w:p w14:paraId="28EC1476" w14:textId="7BA53299" w:rsidR="00F9280E" w:rsidRPr="006228B2" w:rsidRDefault="003C740C" w:rsidP="00EB7DCC">
      <w:pPr>
        <w:pStyle w:val="SingleTxtG"/>
      </w:pPr>
      <w:r>
        <w:t>9.</w:t>
      </w:r>
      <w:r>
        <w:tab/>
        <w:t>At the seventy-third</w:t>
      </w:r>
      <w:r w:rsidR="00F9280E" w:rsidRPr="006228B2">
        <w:t xml:space="preserve"> GRPE session in June 2016, a formal proposal of this new</w:t>
      </w:r>
      <w:r w:rsidR="0073660B">
        <w:t xml:space="preserve"> </w:t>
      </w:r>
      <w:r w:rsidR="00B61F8A">
        <w:t>gtr</w:t>
      </w:r>
      <w:r w:rsidR="00F9280E" w:rsidRPr="006228B2">
        <w:t xml:space="preserve"> was tabled for adoption. Subsequently the proposal was submitted to the </w:t>
      </w:r>
      <w:r w:rsidR="00D32826">
        <w:t>November 2016</w:t>
      </w:r>
      <w:r w:rsidR="00F9280E" w:rsidRPr="006228B2">
        <w:t xml:space="preserve"> session of WP.29 for adoption by </w:t>
      </w:r>
      <w:r w:rsidR="00D32826">
        <w:t>AC.3</w:t>
      </w:r>
      <w:r w:rsidR="00F9280E" w:rsidRPr="006228B2">
        <w:t>.</w:t>
      </w:r>
    </w:p>
    <w:p w14:paraId="03D9B02A" w14:textId="373B0765" w:rsidR="00F9280E" w:rsidRPr="006228B2" w:rsidRDefault="00693482" w:rsidP="00EB7DCC">
      <w:pPr>
        <w:pStyle w:val="SingleTxtG"/>
      </w:pPr>
      <w:r>
        <w:t>10.</w:t>
      </w:r>
      <w:r>
        <w:tab/>
        <w:t>On</w:t>
      </w:r>
      <w:r w:rsidR="00F9280E" w:rsidRPr="006228B2">
        <w:t xml:space="preserve">going developments of test types and procedures and </w:t>
      </w:r>
      <w:r w:rsidR="00D32826">
        <w:t>global discussion on harmoniz</w:t>
      </w:r>
      <w:r w:rsidR="00F9280E" w:rsidRPr="006228B2">
        <w:t>ation have resulted in the technical requirements contained within this</w:t>
      </w:r>
      <w:r w:rsidR="0073660B">
        <w:t xml:space="preserve"> </w:t>
      </w:r>
      <w:r w:rsidR="00B61F8A">
        <w:t>gtr</w:t>
      </w:r>
      <w:r w:rsidR="00F9280E" w:rsidRPr="006228B2">
        <w:t>. The final text</w:t>
      </w:r>
      <w:r w:rsidR="00D32826">
        <w:t xml:space="preserve"> of the</w:t>
      </w:r>
      <w:r w:rsidR="0073660B">
        <w:t xml:space="preserve"> </w:t>
      </w:r>
      <w:r w:rsidR="00B61F8A">
        <w:t>gtr</w:t>
      </w:r>
      <w:r w:rsidR="00D32826">
        <w:t xml:space="preserve"> is presented in s</w:t>
      </w:r>
      <w:r w:rsidR="00F9280E" w:rsidRPr="006228B2">
        <w:t>ection II of this document.</w:t>
      </w:r>
    </w:p>
    <w:p w14:paraId="5147DEB3" w14:textId="77777777" w:rsidR="00F9280E" w:rsidRPr="006228B2" w:rsidRDefault="00F9280E" w:rsidP="006975AC">
      <w:pPr>
        <w:pStyle w:val="H1G"/>
      </w:pPr>
      <w:r w:rsidRPr="006228B2">
        <w:tab/>
      </w:r>
      <w:bookmarkStart w:id="14" w:name="_Toc387405102"/>
      <w:bookmarkStart w:id="15" w:name="_Toc432910108"/>
      <w:r w:rsidRPr="006228B2">
        <w:t>C.</w:t>
      </w:r>
      <w:r w:rsidRPr="006228B2">
        <w:tab/>
      </w:r>
      <w:bookmarkEnd w:id="14"/>
      <w:r w:rsidRPr="006228B2">
        <w:t xml:space="preserve">Existing </w:t>
      </w:r>
      <w:r w:rsidRPr="006975AC">
        <w:t>regulations</w:t>
      </w:r>
      <w:r w:rsidRPr="006228B2">
        <w:t xml:space="preserve">, directives </w:t>
      </w:r>
      <w:r w:rsidRPr="006975AC">
        <w:t>and international</w:t>
      </w:r>
      <w:r w:rsidRPr="006228B2">
        <w:t xml:space="preserve"> voluntary standards</w:t>
      </w:r>
      <w:bookmarkEnd w:id="15"/>
    </w:p>
    <w:p w14:paraId="4D374FA5" w14:textId="72C11A70" w:rsidR="00F9280E" w:rsidRPr="006228B2" w:rsidRDefault="00F9280E" w:rsidP="006975AC">
      <w:pPr>
        <w:pStyle w:val="H23G"/>
      </w:pPr>
      <w:r w:rsidRPr="006228B2">
        <w:tab/>
      </w:r>
      <w:bookmarkStart w:id="16" w:name="_Toc432910109"/>
      <w:r w:rsidRPr="006228B2">
        <w:t>1.</w:t>
      </w:r>
      <w:r w:rsidRPr="006228B2">
        <w:tab/>
        <w:t xml:space="preserve">Technical </w:t>
      </w:r>
      <w:r w:rsidRPr="006975AC">
        <w:t>references</w:t>
      </w:r>
      <w:r w:rsidRPr="006228B2">
        <w:t xml:space="preserve"> in the </w:t>
      </w:r>
      <w:r w:rsidRPr="006975AC">
        <w:t>development</w:t>
      </w:r>
      <w:r w:rsidRPr="006228B2">
        <w:t xml:space="preserve"> of the</w:t>
      </w:r>
      <w:bookmarkEnd w:id="16"/>
      <w:r w:rsidR="00B61F8A">
        <w:t xml:space="preserve"> gtr</w:t>
      </w:r>
    </w:p>
    <w:p w14:paraId="5DF745E1" w14:textId="6852CDDC" w:rsidR="00F9280E" w:rsidRPr="006228B2" w:rsidRDefault="00716AFF" w:rsidP="00F9280E">
      <w:pPr>
        <w:pStyle w:val="SingleTxtG"/>
      </w:pPr>
      <w:r>
        <w:t>11.</w:t>
      </w:r>
      <w:r>
        <w:tab/>
        <w:t>For the development of the</w:t>
      </w:r>
      <w:r w:rsidR="00B61F8A">
        <w:t xml:space="preserve"> gtr</w:t>
      </w:r>
      <w:r w:rsidR="00F9280E" w:rsidRPr="006228B2">
        <w:t xml:space="preserve">, the following legislation and technical standards contain relevant applications of requirements for motorcycles and other vehicles in the scope of this </w:t>
      </w:r>
      <w:r w:rsidR="00B61F8A">
        <w:t>gtr</w:t>
      </w:r>
      <w:r w:rsidR="00F9280E" w:rsidRPr="006228B2">
        <w:t xml:space="preserve"> or transferable provisions for passenger cars:</w:t>
      </w:r>
    </w:p>
    <w:p w14:paraId="7240B9E1" w14:textId="20A7C13D" w:rsidR="00F9280E" w:rsidRPr="006228B2" w:rsidRDefault="008354FD" w:rsidP="008354FD">
      <w:pPr>
        <w:pStyle w:val="SingleTxtG"/>
        <w:ind w:left="2268" w:hanging="567"/>
      </w:pPr>
      <w:r>
        <w:t>(a)</w:t>
      </w:r>
      <w:r>
        <w:tab/>
        <w:t>UN (1958 A</w:t>
      </w:r>
      <w:r w:rsidR="00F9280E" w:rsidRPr="006228B2">
        <w:t>greement, light-duty</w:t>
      </w:r>
      <w:r>
        <w:t xml:space="preserve"> legislation): Chapter 11 of </w:t>
      </w:r>
      <w:r w:rsidR="00F9280E" w:rsidRPr="006228B2">
        <w:t>Regulation No</w:t>
      </w:r>
      <w:r>
        <w:t>.</w:t>
      </w:r>
      <w:r w:rsidR="0073660B">
        <w:t xml:space="preserve"> </w:t>
      </w:r>
      <w:r w:rsidR="00F9280E" w:rsidRPr="006228B2">
        <w:t>83;</w:t>
      </w:r>
    </w:p>
    <w:p w14:paraId="3827D138" w14:textId="696BCA36" w:rsidR="00F9280E" w:rsidRPr="006228B2" w:rsidRDefault="00B43E3F" w:rsidP="008354FD">
      <w:pPr>
        <w:pStyle w:val="SingleTxtG"/>
        <w:ind w:left="2268" w:hanging="567"/>
      </w:pPr>
      <w:r>
        <w:t>(b)</w:t>
      </w:r>
      <w:r>
        <w:tab/>
        <w:t>UN (1998 A</w:t>
      </w:r>
      <w:r w:rsidR="00F9280E" w:rsidRPr="006228B2">
        <w:t>greement, heavy-duty legislation):</w:t>
      </w:r>
      <w:r w:rsidR="0073660B">
        <w:t xml:space="preserve"> </w:t>
      </w:r>
      <w:r w:rsidR="00B61F8A">
        <w:t>gtr</w:t>
      </w:r>
      <w:r w:rsidR="00F9280E" w:rsidRPr="006228B2">
        <w:t xml:space="preserve"> No</w:t>
      </w:r>
      <w:r>
        <w:t>.</w:t>
      </w:r>
      <w:r w:rsidR="00F9280E" w:rsidRPr="006228B2">
        <w:t xml:space="preserve"> 5;</w:t>
      </w:r>
    </w:p>
    <w:p w14:paraId="6A921B25" w14:textId="77777777" w:rsidR="00F9280E" w:rsidRPr="00B2767A" w:rsidRDefault="00F9280E" w:rsidP="008354FD">
      <w:pPr>
        <w:pStyle w:val="SingleTxtG"/>
        <w:ind w:left="2268" w:hanging="567"/>
        <w:rPr>
          <w:lang w:val="es-AR"/>
        </w:rPr>
      </w:pPr>
      <w:r w:rsidRPr="00B2767A">
        <w:rPr>
          <w:lang w:val="es-AR"/>
        </w:rPr>
        <w:t>(c)</w:t>
      </w:r>
      <w:r w:rsidRPr="00B2767A">
        <w:rPr>
          <w:lang w:val="es-AR"/>
        </w:rPr>
        <w:tab/>
        <w:t>UN Mutual Resolution No</w:t>
      </w:r>
      <w:r w:rsidR="00B43E3F" w:rsidRPr="00B2767A">
        <w:rPr>
          <w:lang w:val="es-AR"/>
        </w:rPr>
        <w:t>.</w:t>
      </w:r>
      <w:r w:rsidRPr="00B2767A">
        <w:rPr>
          <w:lang w:val="es-AR"/>
        </w:rPr>
        <w:t xml:space="preserve"> 2 (M.R.2);</w:t>
      </w:r>
    </w:p>
    <w:p w14:paraId="0228576D" w14:textId="77777777" w:rsidR="00F9280E" w:rsidRPr="006228B2" w:rsidRDefault="00F9280E" w:rsidP="008354FD">
      <w:pPr>
        <w:pStyle w:val="SingleTxtG"/>
        <w:ind w:left="2268" w:hanging="567"/>
      </w:pPr>
      <w:r w:rsidRPr="006228B2">
        <w:t>(d)</w:t>
      </w:r>
      <w:r w:rsidRPr="006228B2">
        <w:tab/>
        <w:t>EU: Annex XII to Regulation (EU) No</w:t>
      </w:r>
      <w:r w:rsidR="00B43E3F">
        <w:t>.</w:t>
      </w:r>
      <w:r w:rsidRPr="006228B2">
        <w:t xml:space="preserve"> 44/2014 (Delegated Act on Vehicle Construction Requirements supplementing Regulation (EU) No</w:t>
      </w:r>
      <w:r w:rsidR="00B43E3F">
        <w:t>.</w:t>
      </w:r>
      <w:r w:rsidRPr="006228B2">
        <w:t xml:space="preserve"> 168/2013) with respect to functional OBD requirements, Annex VIII of Regulation (EU) No</w:t>
      </w:r>
      <w:r w:rsidR="00B43E3F">
        <w:t>.</w:t>
      </w:r>
      <w:r w:rsidRPr="006228B2">
        <w:t xml:space="preserve"> 134/2014 (Delegated Act on Environmental and Propulsion Unit Performance supplementing Regulation (EU) No</w:t>
      </w:r>
      <w:r w:rsidR="00B43E3F">
        <w:t>.</w:t>
      </w:r>
      <w:r w:rsidRPr="006228B2">
        <w:t xml:space="preserve"> 168/2013) and Article 21 of Regulation (EU) No</w:t>
      </w:r>
      <w:r w:rsidR="00B43E3F">
        <w:t>.</w:t>
      </w:r>
      <w:r w:rsidRPr="006228B2">
        <w:t xml:space="preserve"> 168/2013;</w:t>
      </w:r>
    </w:p>
    <w:p w14:paraId="60AEA32C" w14:textId="77777777" w:rsidR="00F9280E" w:rsidRPr="006228B2" w:rsidRDefault="00F9280E" w:rsidP="008354FD">
      <w:pPr>
        <w:pStyle w:val="SingleTxtG"/>
        <w:ind w:left="2268" w:hanging="567"/>
      </w:pPr>
      <w:r w:rsidRPr="006228B2">
        <w:t>(e)</w:t>
      </w:r>
      <w:r w:rsidRPr="006228B2">
        <w:tab/>
        <w:t xml:space="preserve">Japan: Safety Regulations for Road Vehicles, Article 31, Attachment </w:t>
      </w:r>
      <w:r w:rsidR="001E6E8F" w:rsidRPr="006228B2">
        <w:t>115</w:t>
      </w:r>
      <w:r w:rsidRPr="006228B2">
        <w:t>;</w:t>
      </w:r>
    </w:p>
    <w:p w14:paraId="26B6C021" w14:textId="77777777" w:rsidR="00F9280E" w:rsidRPr="006228B2" w:rsidRDefault="00F9280E" w:rsidP="008354FD">
      <w:pPr>
        <w:pStyle w:val="SingleTxtG"/>
        <w:ind w:left="2268" w:hanging="567"/>
      </w:pPr>
      <w:r w:rsidRPr="006228B2">
        <w:t>(f)</w:t>
      </w:r>
      <w:r w:rsidRPr="006228B2">
        <w:tab/>
      </w:r>
      <w:r w:rsidR="00CE59BD">
        <w:t xml:space="preserve">The </w:t>
      </w:r>
      <w:r w:rsidRPr="006228B2">
        <w:t>U</w:t>
      </w:r>
      <w:r w:rsidR="00693482">
        <w:t xml:space="preserve">nited </w:t>
      </w:r>
      <w:r w:rsidRPr="006228B2">
        <w:t>S</w:t>
      </w:r>
      <w:r w:rsidR="00693482">
        <w:t xml:space="preserve">tates of </w:t>
      </w:r>
      <w:r w:rsidRPr="006228B2">
        <w:t>A</w:t>
      </w:r>
      <w:r w:rsidR="00693482">
        <w:t>merica</w:t>
      </w:r>
      <w:r w:rsidRPr="006228B2">
        <w:t xml:space="preserve"> (light-duty legislation): US CFR, Title 40, Part 86, Subpart S;</w:t>
      </w:r>
    </w:p>
    <w:p w14:paraId="4BF5871B" w14:textId="77777777" w:rsidR="00F9280E" w:rsidRPr="00D27C71" w:rsidRDefault="00F9280E" w:rsidP="008354FD">
      <w:pPr>
        <w:pStyle w:val="SingleTxtG"/>
        <w:ind w:left="2268" w:hanging="567"/>
        <w:rPr>
          <w:lang w:val="es-AR"/>
        </w:rPr>
      </w:pPr>
      <w:r w:rsidRPr="00D27C71">
        <w:rPr>
          <w:lang w:val="es-AR"/>
        </w:rPr>
        <w:t>(g)</w:t>
      </w:r>
      <w:r w:rsidRPr="00D27C71">
        <w:rPr>
          <w:lang w:val="es-AR"/>
        </w:rPr>
        <w:tab/>
        <w:t>Standards:</w:t>
      </w:r>
    </w:p>
    <w:p w14:paraId="254CFDD6" w14:textId="77777777" w:rsidR="00F9280E" w:rsidRPr="00AD0373" w:rsidRDefault="00AD0373" w:rsidP="00AD0373">
      <w:pPr>
        <w:pStyle w:val="SingleTxtG"/>
        <w:ind w:left="2835" w:hanging="567"/>
        <w:rPr>
          <w:lang w:val="es-AR"/>
        </w:rPr>
      </w:pPr>
      <w:r w:rsidRPr="00AD0373">
        <w:rPr>
          <w:lang w:val="es-AR"/>
        </w:rPr>
        <w:t>(i)</w:t>
      </w:r>
      <w:r w:rsidRPr="00AD0373">
        <w:rPr>
          <w:lang w:val="es-AR"/>
        </w:rPr>
        <w:tab/>
      </w:r>
      <w:r w:rsidR="00F9280E" w:rsidRPr="00AD0373">
        <w:rPr>
          <w:lang w:val="es-AR"/>
        </w:rPr>
        <w:t>International: ISO 2575, ISO 9141-2, ISO 14229-3, ISO 14229-4, ISO 14230-4, ISO 15031-4, ISO 15031-5, ISO 15031-6, ISO 15765-4, ISO 20828, ISO 22901-2;</w:t>
      </w:r>
    </w:p>
    <w:p w14:paraId="15B2CB38" w14:textId="77777777" w:rsidR="00F9280E" w:rsidRPr="00D27C71" w:rsidRDefault="00AD0373" w:rsidP="00AD0373">
      <w:pPr>
        <w:pStyle w:val="SingleTxtG"/>
        <w:ind w:left="2835" w:hanging="567"/>
        <w:rPr>
          <w:lang w:val="es-AR"/>
        </w:rPr>
      </w:pPr>
      <w:r w:rsidRPr="00D27C71">
        <w:rPr>
          <w:lang w:val="es-AR"/>
        </w:rPr>
        <w:t>(ii)</w:t>
      </w:r>
      <w:r w:rsidRPr="00D27C71">
        <w:rPr>
          <w:lang w:val="es-AR"/>
        </w:rPr>
        <w:tab/>
      </w:r>
      <w:r w:rsidR="00F9280E" w:rsidRPr="00D27C71">
        <w:rPr>
          <w:lang w:val="es-AR"/>
        </w:rPr>
        <w:t>USA: SAE J1850.</w:t>
      </w:r>
    </w:p>
    <w:p w14:paraId="072AD9F8" w14:textId="1B843478" w:rsidR="00F9280E" w:rsidRPr="006228B2" w:rsidRDefault="00F9280E" w:rsidP="00F9280E">
      <w:pPr>
        <w:pStyle w:val="H23G"/>
      </w:pPr>
      <w:r w:rsidRPr="00D27C71">
        <w:rPr>
          <w:lang w:val="es-AR"/>
        </w:rPr>
        <w:tab/>
      </w:r>
      <w:bookmarkStart w:id="17" w:name="_Toc432910110"/>
      <w:r w:rsidRPr="006228B2">
        <w:t>2.</w:t>
      </w:r>
      <w:r w:rsidRPr="006228B2">
        <w:tab/>
        <w:t>M</w:t>
      </w:r>
      <w:r w:rsidR="00C263E3">
        <w:t>ethodology for deriving harmoniz</w:t>
      </w:r>
      <w:r w:rsidRPr="006228B2">
        <w:t>ed test procedures for the</w:t>
      </w:r>
      <w:bookmarkEnd w:id="17"/>
      <w:r w:rsidR="0073660B">
        <w:t xml:space="preserve"> </w:t>
      </w:r>
      <w:r w:rsidR="00B61F8A">
        <w:t>gtr</w:t>
      </w:r>
    </w:p>
    <w:p w14:paraId="11F8C288" w14:textId="1C3C2B29" w:rsidR="00F9280E" w:rsidRPr="006228B2" w:rsidRDefault="00F9280E" w:rsidP="00F9280E">
      <w:pPr>
        <w:pStyle w:val="SingleTxtG"/>
      </w:pPr>
      <w:r w:rsidRPr="006228B2">
        <w:t>12.</w:t>
      </w:r>
      <w:r w:rsidRPr="006228B2">
        <w:tab/>
        <w:t>The European Commission launched an EPPR study for L-category vehicles in January 2012 with the objective to develop proposals to update</w:t>
      </w:r>
      <w:r w:rsidR="0073660B">
        <w:t xml:space="preserve"> </w:t>
      </w:r>
      <w:r w:rsidR="00B61F8A">
        <w:t>gtr</w:t>
      </w:r>
      <w:r w:rsidRPr="006228B2">
        <w:t xml:space="preserve"> No</w:t>
      </w:r>
      <w:r w:rsidR="00C263E3">
        <w:t>.</w:t>
      </w:r>
      <w:r w:rsidRPr="006228B2">
        <w:t xml:space="preserve"> 2 for technical progress and to devel</w:t>
      </w:r>
      <w:r w:rsidR="00C263E3">
        <w:t>op proposals for</w:t>
      </w:r>
      <w:r w:rsidR="0073660B">
        <w:t xml:space="preserve"> </w:t>
      </w:r>
      <w:r w:rsidR="00B61F8A">
        <w:t>gtr</w:t>
      </w:r>
      <w:r w:rsidR="00C263E3">
        <w:t xml:space="preserve">s and </w:t>
      </w:r>
      <w:r w:rsidRPr="006228B2">
        <w:t xml:space="preserve">Regulations with respect to </w:t>
      </w:r>
      <w:r w:rsidR="00C263E3">
        <w:t>harmoniz</w:t>
      </w:r>
      <w:r w:rsidRPr="006228B2">
        <w:t>ed EPPR legislation not yet covered at the international level for two- and three-wheeled vehicles, e.g. crankcase and evaporative emission test requirements, on-board diagnostic requirements, propulsion unit performance requirements</w:t>
      </w:r>
      <w:r w:rsidR="00C263E3">
        <w:t>,</w:t>
      </w:r>
      <w:r w:rsidRPr="006228B2">
        <w:t xml:space="preserve"> etc. The output of this comprehensive study</w:t>
      </w:r>
      <w:r w:rsidRPr="006228B2">
        <w:rPr>
          <w:rStyle w:val="FootnoteReference"/>
        </w:rPr>
        <w:footnoteReference w:id="3"/>
      </w:r>
      <w:r w:rsidRPr="006228B2">
        <w:t xml:space="preserve"> was submitted for the review and comments of the EPPR IWG with the objective to identify concerns and to provide base proposals ready for further enhancements by the EPPR IWG in order to accommodate the needs at the international level to assess a vehicle with respect to on-board diagnostics in a scientifically based, objective and globally accepted way.</w:t>
      </w:r>
    </w:p>
    <w:p w14:paraId="0F4BA12B" w14:textId="479DDC7C" w:rsidR="00F9280E" w:rsidRPr="006228B2" w:rsidRDefault="00F9280E" w:rsidP="00F9280E">
      <w:pPr>
        <w:pStyle w:val="SingleTxtG"/>
      </w:pPr>
      <w:r w:rsidRPr="006228B2">
        <w:t>13.</w:t>
      </w:r>
      <w:r w:rsidRPr="006228B2">
        <w:tab/>
        <w:t>The outcome of this work was among others the development of a first draft</w:t>
      </w:r>
      <w:r w:rsidR="0073660B">
        <w:t xml:space="preserve"> </w:t>
      </w:r>
      <w:r w:rsidR="00B61F8A">
        <w:t>gtr</w:t>
      </w:r>
      <w:r w:rsidRPr="006228B2">
        <w:t xml:space="preserve"> proposal on OBD based on the consolidation of exi</w:t>
      </w:r>
      <w:r w:rsidR="00C263E3">
        <w:t xml:space="preserve">sting global legislation and up to </w:t>
      </w:r>
      <w:r w:rsidRPr="006228B2">
        <w:t>date technical provisions. After discussions and adopting a number of amendments the EPPR IWG decided to take the EC proposal as a basis for the first draft</w:t>
      </w:r>
      <w:r w:rsidR="0073660B">
        <w:t xml:space="preserve"> </w:t>
      </w:r>
      <w:r w:rsidR="00B61F8A">
        <w:t>gtr</w:t>
      </w:r>
      <w:r w:rsidRPr="006228B2">
        <w:t xml:space="preserve"> of the</w:t>
      </w:r>
      <w:r w:rsidR="000E7CF5">
        <w:t xml:space="preserve"> </w:t>
      </w:r>
      <w:r w:rsidR="002F7581">
        <w:t>G</w:t>
      </w:r>
      <w:r w:rsidRPr="006228B2">
        <w:t xml:space="preserve">roup. This text then further evolved in many different revisions and was modified in iterative steps to reflect the discussions and decisions by the </w:t>
      </w:r>
      <w:r w:rsidR="002F7581">
        <w:t>G</w:t>
      </w:r>
      <w:r w:rsidRPr="006228B2">
        <w:t>roup over the period 2013 - 2016.</w:t>
      </w:r>
    </w:p>
    <w:p w14:paraId="6372A637" w14:textId="4B9BCADB" w:rsidR="00F9280E" w:rsidRPr="006228B2" w:rsidRDefault="00F9280E" w:rsidP="006975AC">
      <w:pPr>
        <w:pStyle w:val="H1G"/>
      </w:pPr>
      <w:r w:rsidRPr="006228B2">
        <w:tab/>
      </w:r>
      <w:bookmarkStart w:id="18" w:name="_Toc387405103"/>
      <w:bookmarkStart w:id="19" w:name="_Toc432910111"/>
      <w:r w:rsidRPr="006228B2">
        <w:t>D.</w:t>
      </w:r>
      <w:r w:rsidRPr="006228B2">
        <w:tab/>
      </w:r>
      <w:bookmarkEnd w:id="18"/>
      <w:r w:rsidRPr="006228B2">
        <w:t>Discussion of the issues addressed by the</w:t>
      </w:r>
      <w:bookmarkEnd w:id="19"/>
      <w:r w:rsidR="0073660B">
        <w:t xml:space="preserve"> </w:t>
      </w:r>
      <w:r w:rsidR="00B61F8A">
        <w:t>gtr</w:t>
      </w:r>
    </w:p>
    <w:p w14:paraId="405F83A4" w14:textId="77777777" w:rsidR="00F9280E" w:rsidRPr="006228B2" w:rsidRDefault="00F9280E" w:rsidP="006975AC">
      <w:pPr>
        <w:pStyle w:val="H23G"/>
      </w:pPr>
      <w:r w:rsidRPr="006228B2">
        <w:tab/>
      </w:r>
      <w:bookmarkStart w:id="20" w:name="_Toc432910112"/>
      <w:r w:rsidRPr="006228B2">
        <w:t>1.</w:t>
      </w:r>
      <w:r w:rsidRPr="006228B2">
        <w:tab/>
        <w:t xml:space="preserve">List of </w:t>
      </w:r>
      <w:r w:rsidRPr="006975AC">
        <w:t>issues</w:t>
      </w:r>
      <w:bookmarkEnd w:id="20"/>
    </w:p>
    <w:p w14:paraId="2B4A077E" w14:textId="4B347EAE" w:rsidR="00F9280E" w:rsidRPr="006228B2" w:rsidRDefault="00F9280E" w:rsidP="001E12DB">
      <w:pPr>
        <w:pStyle w:val="SingleTxtG"/>
        <w:spacing w:line="240" w:lineRule="auto"/>
      </w:pPr>
      <w:r w:rsidRPr="006228B2">
        <w:t>14.</w:t>
      </w:r>
      <w:r w:rsidRPr="006228B2">
        <w:tab/>
        <w:t>This</w:t>
      </w:r>
      <w:r w:rsidR="0073660B">
        <w:t xml:space="preserve"> </w:t>
      </w:r>
      <w:r w:rsidR="00B61F8A">
        <w:t>gtr</w:t>
      </w:r>
      <w:r w:rsidRPr="006228B2">
        <w:t xml:space="preserve"> brings together the ha</w:t>
      </w:r>
      <w:r w:rsidR="001E12DB">
        <w:t>rmoniz</w:t>
      </w:r>
      <w:r w:rsidRPr="006228B2">
        <w:t>ed test procedures with regard to on-board diagnostic requirements for the approval of vehicles in the scope of this</w:t>
      </w:r>
      <w:r w:rsidR="0073660B">
        <w:t xml:space="preserve"> </w:t>
      </w:r>
      <w:r w:rsidR="00B61F8A">
        <w:t>gtr</w:t>
      </w:r>
      <w:r w:rsidRPr="006228B2">
        <w:t>. The process to develop this</w:t>
      </w:r>
      <w:r w:rsidR="0073660B">
        <w:t xml:space="preserve"> </w:t>
      </w:r>
      <w:r w:rsidR="00B61F8A">
        <w:t>gtr</w:t>
      </w:r>
      <w:r w:rsidRPr="006228B2">
        <w:t xml:space="preserve"> followe</w:t>
      </w:r>
      <w:r w:rsidR="001E12DB">
        <w:t>d the methodology discussed in c</w:t>
      </w:r>
      <w:r w:rsidRPr="006228B2">
        <w:t>hapter C.2, where important issues discussed and addressed during the development were</w:t>
      </w:r>
      <w:r w:rsidR="000E7CF5">
        <w:t>,</w:t>
      </w:r>
      <w:r w:rsidRPr="006228B2">
        <w:t xml:space="preserve"> among others:</w:t>
      </w:r>
    </w:p>
    <w:p w14:paraId="520E293D" w14:textId="58FBB6FB" w:rsidR="00F9280E" w:rsidRPr="006228B2" w:rsidRDefault="002F4C3C" w:rsidP="00F9280E">
      <w:pPr>
        <w:pStyle w:val="SingleTxtG"/>
      </w:pPr>
      <w:r>
        <w:t>15.</w:t>
      </w:r>
      <w:r>
        <w:tab/>
        <w:t>H</w:t>
      </w:r>
      <w:r w:rsidR="00F9280E" w:rsidRPr="006228B2">
        <w:t>orizontal issues identified also for other</w:t>
      </w:r>
      <w:r w:rsidR="0073660B">
        <w:t xml:space="preserve"> </w:t>
      </w:r>
      <w:r w:rsidR="00B61F8A">
        <w:t>gtr</w:t>
      </w:r>
      <w:r w:rsidR="00F9280E" w:rsidRPr="006228B2">
        <w:t>s in the area of EPPR:</w:t>
      </w:r>
    </w:p>
    <w:p w14:paraId="0450F968" w14:textId="77777777" w:rsidR="00F9280E" w:rsidRPr="006228B2" w:rsidRDefault="002F4C3C" w:rsidP="002F4C3C">
      <w:pPr>
        <w:pStyle w:val="Bullet1G"/>
        <w:numPr>
          <w:ilvl w:val="0"/>
          <w:numId w:val="0"/>
        </w:numPr>
        <w:ind w:left="1701"/>
      </w:pPr>
      <w:r>
        <w:t>(a)</w:t>
      </w:r>
      <w:r>
        <w:tab/>
        <w:t>S</w:t>
      </w:r>
      <w:r w:rsidR="00F9280E" w:rsidRPr="006228B2">
        <w:t>cope;</w:t>
      </w:r>
    </w:p>
    <w:p w14:paraId="317CC201" w14:textId="77777777" w:rsidR="00F9280E" w:rsidRPr="006228B2" w:rsidRDefault="002F4C3C" w:rsidP="002F4C3C">
      <w:pPr>
        <w:pStyle w:val="Bullet1G"/>
        <w:numPr>
          <w:ilvl w:val="0"/>
          <w:numId w:val="0"/>
        </w:numPr>
        <w:ind w:left="1701"/>
      </w:pPr>
      <w:r>
        <w:t>(b)</w:t>
      </w:r>
      <w:r>
        <w:tab/>
        <w:t>R</w:t>
      </w:r>
      <w:r w:rsidR="00F9280E" w:rsidRPr="006228B2">
        <w:t>eference fuel;</w:t>
      </w:r>
    </w:p>
    <w:p w14:paraId="1A2B752F" w14:textId="77777777" w:rsidR="00F9280E" w:rsidRPr="002F4C3C" w:rsidRDefault="002F4C3C" w:rsidP="002F4C3C">
      <w:pPr>
        <w:pStyle w:val="Bullet1G"/>
        <w:numPr>
          <w:ilvl w:val="0"/>
          <w:numId w:val="0"/>
        </w:numPr>
        <w:ind w:left="1701"/>
        <w:rPr>
          <w:lang w:val="en-US"/>
        </w:rPr>
      </w:pPr>
      <w:r>
        <w:rPr>
          <w:lang w:val="en-US"/>
        </w:rPr>
        <w:t>(c)</w:t>
      </w:r>
      <w:r>
        <w:rPr>
          <w:lang w:val="en-US"/>
        </w:rPr>
        <w:tab/>
        <w:t>T</w:t>
      </w:r>
      <w:r w:rsidR="008C3834" w:rsidRPr="002F4C3C">
        <w:rPr>
          <w:lang w:val="en-US"/>
        </w:rPr>
        <w:t xml:space="preserve">emperature </w:t>
      </w:r>
      <w:r w:rsidR="00F9280E" w:rsidRPr="002F4C3C">
        <w:rPr>
          <w:lang w:val="en-US"/>
        </w:rPr>
        <w:t>unit °C v</w:t>
      </w:r>
      <w:r w:rsidR="000E7CF5">
        <w:rPr>
          <w:lang w:val="en-US"/>
        </w:rPr>
        <w:t>ersu</w:t>
      </w:r>
      <w:r w:rsidR="00F9280E" w:rsidRPr="002F4C3C">
        <w:rPr>
          <w:lang w:val="en-US"/>
        </w:rPr>
        <w:t>s K.</w:t>
      </w:r>
    </w:p>
    <w:p w14:paraId="103B573B" w14:textId="77777777" w:rsidR="00F9280E" w:rsidRPr="006228B2" w:rsidRDefault="002F4C3C" w:rsidP="00F9280E">
      <w:pPr>
        <w:pStyle w:val="Bullet1G"/>
        <w:numPr>
          <w:ilvl w:val="0"/>
          <w:numId w:val="0"/>
        </w:numPr>
        <w:ind w:left="1134"/>
      </w:pPr>
      <w:r>
        <w:t>16.</w:t>
      </w:r>
      <w:r>
        <w:tab/>
        <w:t>S</w:t>
      </w:r>
      <w:r w:rsidR="00F9280E" w:rsidRPr="006228B2">
        <w:t>pecific issues:</w:t>
      </w:r>
    </w:p>
    <w:p w14:paraId="4F8E2D07" w14:textId="77777777" w:rsidR="00F9280E" w:rsidRPr="006228B2" w:rsidRDefault="002F4C3C" w:rsidP="002F4C3C">
      <w:pPr>
        <w:pStyle w:val="Bullet1G"/>
        <w:numPr>
          <w:ilvl w:val="0"/>
          <w:numId w:val="0"/>
        </w:numPr>
        <w:ind w:left="2268" w:hanging="567"/>
      </w:pPr>
      <w:r>
        <w:t>(a)</w:t>
      </w:r>
      <w:r>
        <w:tab/>
      </w:r>
      <w:r w:rsidR="00DC25A7" w:rsidRPr="00114C09">
        <w:rPr>
          <w:spacing w:val="-4"/>
        </w:rPr>
        <w:t>OBD stage I g</w:t>
      </w:r>
      <w:r w:rsidR="00F9280E" w:rsidRPr="00114C09">
        <w:rPr>
          <w:spacing w:val="-4"/>
        </w:rPr>
        <w:t xml:space="preserve">rades A, B and </w:t>
      </w:r>
      <w:r w:rsidR="00854D61" w:rsidRPr="00114C09">
        <w:rPr>
          <w:spacing w:val="-4"/>
        </w:rPr>
        <w:t>C</w:t>
      </w:r>
      <w:r w:rsidR="00BC77C7" w:rsidRPr="00114C09">
        <w:rPr>
          <w:spacing w:val="-4"/>
        </w:rPr>
        <w:t xml:space="preserve"> </w:t>
      </w:r>
      <w:r w:rsidR="00F9280E" w:rsidRPr="00114C09">
        <w:rPr>
          <w:spacing w:val="-4"/>
        </w:rPr>
        <w:t>diagn</w:t>
      </w:r>
      <w:r w:rsidR="00852C76" w:rsidRPr="00114C09">
        <w:rPr>
          <w:spacing w:val="-4"/>
        </w:rPr>
        <w:t xml:space="preserve">ostic options set out in Table 1 </w:t>
      </w:r>
      <w:r w:rsidR="00F9280E" w:rsidRPr="00114C09">
        <w:rPr>
          <w:spacing w:val="-4"/>
        </w:rPr>
        <w:t>o</w:t>
      </w:r>
      <w:r w:rsidR="00852C76" w:rsidRPr="00114C09">
        <w:rPr>
          <w:spacing w:val="-4"/>
        </w:rPr>
        <w:t>f</w:t>
      </w:r>
      <w:r w:rsidR="00F9280E" w:rsidRPr="00114C09">
        <w:rPr>
          <w:spacing w:val="-4"/>
        </w:rPr>
        <w:t xml:space="preserve"> Annex 2;</w:t>
      </w:r>
    </w:p>
    <w:p w14:paraId="1C624108" w14:textId="77777777" w:rsidR="00F9280E" w:rsidRDefault="002F4C3C" w:rsidP="002F4C3C">
      <w:pPr>
        <w:pStyle w:val="Bullet1G"/>
        <w:numPr>
          <w:ilvl w:val="0"/>
          <w:numId w:val="0"/>
        </w:numPr>
        <w:ind w:left="1701"/>
      </w:pPr>
      <w:r>
        <w:t>(b)</w:t>
      </w:r>
      <w:r>
        <w:tab/>
      </w:r>
      <w:r w:rsidR="00F9280E" w:rsidRPr="006228B2">
        <w:t>M</w:t>
      </w:r>
      <w:r>
        <w:t>alfunction Indicator (M</w:t>
      </w:r>
      <w:r w:rsidR="00F9280E" w:rsidRPr="006228B2">
        <w:t>I</w:t>
      </w:r>
      <w:r>
        <w:t>)</w:t>
      </w:r>
      <w:r w:rsidR="00F9280E" w:rsidRPr="006228B2">
        <w:t xml:space="preserve"> trigger activation criteria</w:t>
      </w:r>
      <w:r w:rsidR="00191B30">
        <w:t>;</w:t>
      </w:r>
    </w:p>
    <w:p w14:paraId="0065A16F" w14:textId="77777777" w:rsidR="004304F8" w:rsidRPr="00D53FFA" w:rsidRDefault="004304F8" w:rsidP="004304F8">
      <w:pPr>
        <w:spacing w:before="120" w:line="240" w:lineRule="auto"/>
        <w:ind w:left="1134"/>
      </w:pPr>
      <w:r>
        <w:t xml:space="preserve">Figure </w:t>
      </w:r>
      <w:r w:rsidRPr="00D53FFA">
        <w:t>1</w:t>
      </w:r>
    </w:p>
    <w:p w14:paraId="55EEC46A" w14:textId="77777777" w:rsidR="004304F8" w:rsidRPr="006228B2" w:rsidRDefault="004304F8" w:rsidP="004304F8">
      <w:pPr>
        <w:pStyle w:val="Bullet1G"/>
        <w:numPr>
          <w:ilvl w:val="0"/>
          <w:numId w:val="0"/>
        </w:numPr>
        <w:ind w:left="1134"/>
      </w:pPr>
      <w:r w:rsidRPr="004304F8">
        <w:rPr>
          <w:b/>
        </w:rPr>
        <w:t>Flowchart MI trigger activation criteria</w:t>
      </w:r>
    </w:p>
    <w:p w14:paraId="43F1ECFA" w14:textId="77777777" w:rsidR="00F9280E" w:rsidRPr="006228B2" w:rsidRDefault="004429C2" w:rsidP="00F9280E">
      <w:pPr>
        <w:pStyle w:val="Bullet1G"/>
        <w:numPr>
          <w:ilvl w:val="0"/>
          <w:numId w:val="0"/>
        </w:numPr>
        <w:ind w:left="1134"/>
      </w:pPr>
      <w:r>
        <w:rPr>
          <w:noProof/>
          <w:lang w:val="en-US"/>
        </w:rPr>
        <w:drawing>
          <wp:inline distT="0" distB="0" distL="0" distR="0" wp14:anchorId="143F4C50" wp14:editId="5B5F5C32">
            <wp:extent cx="4160974" cy="485729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335" cy="4858881"/>
                    </a:xfrm>
                    <a:prstGeom prst="rect">
                      <a:avLst/>
                    </a:prstGeom>
                    <a:noFill/>
                  </pic:spPr>
                </pic:pic>
              </a:graphicData>
            </a:graphic>
          </wp:inline>
        </w:drawing>
      </w:r>
    </w:p>
    <w:p w14:paraId="331D0C36" w14:textId="77777777" w:rsidR="00F9280E" w:rsidRPr="006228B2" w:rsidRDefault="00191B30" w:rsidP="003D6346">
      <w:pPr>
        <w:pStyle w:val="Bullet1G"/>
        <w:numPr>
          <w:ilvl w:val="0"/>
          <w:numId w:val="0"/>
        </w:numPr>
        <w:spacing w:before="240"/>
        <w:ind w:left="2268" w:hanging="567"/>
      </w:pPr>
      <w:r>
        <w:t>(c)</w:t>
      </w:r>
      <w:r>
        <w:tab/>
        <w:t>N</w:t>
      </w:r>
      <w:r w:rsidR="00F9280E" w:rsidRPr="006228B2">
        <w:t>eed</w:t>
      </w:r>
      <w:r w:rsidR="00852C76">
        <w:t xml:space="preserve"> for a review clause for Table 2</w:t>
      </w:r>
      <w:r w:rsidR="00F9280E" w:rsidRPr="006228B2">
        <w:t xml:space="preserve"> in Annex 2 to update the list for technical progress in due course;</w:t>
      </w:r>
    </w:p>
    <w:p w14:paraId="7C6A41D7" w14:textId="77777777" w:rsidR="00F9280E" w:rsidRPr="006228B2" w:rsidRDefault="00191B30" w:rsidP="00191B30">
      <w:pPr>
        <w:pStyle w:val="Bullet1G"/>
        <w:numPr>
          <w:ilvl w:val="0"/>
          <w:numId w:val="0"/>
        </w:numPr>
        <w:ind w:left="2268" w:hanging="567"/>
      </w:pPr>
      <w:r>
        <w:t>(d)</w:t>
      </w:r>
      <w:r>
        <w:tab/>
        <w:t>T</w:t>
      </w:r>
      <w:r w:rsidR="00F9280E" w:rsidRPr="006228B2">
        <w:t>he effect of OBD stage I on propulsion unit hard- and software design. The EPPR IWG decided that OBD stage I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w:t>
      </w:r>
    </w:p>
    <w:p w14:paraId="136CC739" w14:textId="77777777" w:rsidR="00F9280E" w:rsidRPr="006228B2" w:rsidRDefault="00F9280E" w:rsidP="00F9280E">
      <w:pPr>
        <w:pStyle w:val="H23G"/>
      </w:pPr>
      <w:r w:rsidRPr="006228B2">
        <w:tab/>
      </w:r>
      <w:bookmarkStart w:id="21" w:name="_Toc432910113"/>
      <w:r w:rsidRPr="006228B2">
        <w:t>2.</w:t>
      </w:r>
      <w:r w:rsidRPr="006228B2">
        <w:tab/>
        <w:t>Applicability</w:t>
      </w:r>
      <w:bookmarkEnd w:id="21"/>
    </w:p>
    <w:p w14:paraId="4F23A1C2" w14:textId="650AE962" w:rsidR="00F9280E" w:rsidRPr="006228B2" w:rsidRDefault="00F9280E" w:rsidP="00F9280E">
      <w:pPr>
        <w:pStyle w:val="SingleTxtG"/>
        <w:spacing w:line="240" w:lineRule="auto"/>
      </w:pPr>
      <w:r w:rsidRPr="006228B2">
        <w:t>17.</w:t>
      </w:r>
      <w:r w:rsidRPr="006228B2">
        <w:tab/>
        <w:t>The EPPR IWG</w:t>
      </w:r>
      <w:r w:rsidR="00D256AF">
        <w:t>, as</w:t>
      </w:r>
      <w:r w:rsidRPr="006228B2">
        <w:t xml:space="preserve"> agreed </w:t>
      </w:r>
      <w:r w:rsidR="00D256AF">
        <w:t xml:space="preserve">upon in the </w:t>
      </w:r>
      <w:r w:rsidRPr="006228B2">
        <w:t>terms of reference</w:t>
      </w:r>
      <w:r w:rsidR="00D256AF">
        <w:t>,</w:t>
      </w:r>
      <w:r w:rsidRPr="006228B2">
        <w:t xml:space="preserve"> has prepared a</w:t>
      </w:r>
      <w:r w:rsidR="0073660B">
        <w:t xml:space="preserve"> </w:t>
      </w:r>
      <w:r w:rsidR="00B61F8A">
        <w:t>gtr</w:t>
      </w:r>
      <w:r w:rsidRPr="006228B2">
        <w:t xml:space="preserve"> for vehicles in the scope of this</w:t>
      </w:r>
      <w:r w:rsidR="0073660B">
        <w:t xml:space="preserve"> </w:t>
      </w:r>
      <w:r w:rsidR="00B61F8A">
        <w:t>gtr</w:t>
      </w:r>
      <w:r w:rsidRPr="006228B2">
        <w:t xml:space="preserve"> under the 1998 Agree</w:t>
      </w:r>
      <w:r w:rsidR="007B3406">
        <w:t>ment as well as two- or three-</w:t>
      </w:r>
      <w:r w:rsidRPr="006228B2">
        <w:t>wheeled vehicles under the 1958 Agreement. In accordance with the agreed terms of reference of</w:t>
      </w:r>
      <w:r w:rsidR="0073660B">
        <w:t xml:space="preserve"> </w:t>
      </w:r>
      <w:r w:rsidR="00B61F8A">
        <w:t>gtr</w:t>
      </w:r>
      <w:r w:rsidRPr="006228B2">
        <w:t>s and Regulations in the area of EPPR will be developed as much as possible in a coherent way.</w:t>
      </w:r>
    </w:p>
    <w:p w14:paraId="25017754" w14:textId="77777777" w:rsidR="00F9280E" w:rsidRPr="006228B2" w:rsidRDefault="00F9280E" w:rsidP="00F9280E">
      <w:pPr>
        <w:pStyle w:val="H23G"/>
      </w:pPr>
      <w:r w:rsidRPr="006228B2">
        <w:tab/>
      </w:r>
      <w:bookmarkStart w:id="22" w:name="_Toc432910114"/>
      <w:r w:rsidRPr="006228B2">
        <w:t>3.</w:t>
      </w:r>
      <w:r w:rsidRPr="006228B2">
        <w:tab/>
        <w:t>Scope</w:t>
      </w:r>
      <w:bookmarkEnd w:id="22"/>
    </w:p>
    <w:p w14:paraId="444BA1EA" w14:textId="262428EE" w:rsidR="00F9280E" w:rsidRPr="006228B2" w:rsidRDefault="00F9280E" w:rsidP="00F9280E">
      <w:pPr>
        <w:pStyle w:val="SingleTxtG"/>
      </w:pPr>
      <w:r w:rsidRPr="006228B2">
        <w:t>18.</w:t>
      </w:r>
      <w:r w:rsidRPr="006228B2">
        <w:tab/>
        <w:t>The EPPR IWG has discussed at length which vehicle types should be in the scope of the</w:t>
      </w:r>
      <w:r w:rsidR="0073660B">
        <w:t xml:space="preserve"> </w:t>
      </w:r>
      <w:r w:rsidR="00B61F8A">
        <w:t>gtr</w:t>
      </w:r>
      <w:r w:rsidRPr="006228B2">
        <w:t xml:space="preserve">. One of the objectives of the </w:t>
      </w:r>
      <w:r w:rsidR="002F7581">
        <w:t>G</w:t>
      </w:r>
      <w:r w:rsidRPr="006228B2">
        <w:t>roup was to discuss the substantive requirements of two-wheeled vehicles first followed by a discussion if these requirements should as well be applied to three-wheeled vehicles. In particular it was debated whether or not the classifica</w:t>
      </w:r>
      <w:r w:rsidR="00C50B08">
        <w:t>tion criteria laid down in paragraph</w:t>
      </w:r>
      <w:r w:rsidRPr="006228B2">
        <w:t xml:space="preserve"> 2</w:t>
      </w:r>
      <w:r w:rsidR="00C50B08">
        <w:t>.</w:t>
      </w:r>
      <w:r w:rsidRPr="006228B2">
        <w:t xml:space="preserve"> of Special Resolution No. 1 (S.R.1) on category 3 vehicles should be referenced in detail or using a more generic wording, e.g. two- and three-wheeled vehicles or motorcycles allowing for more flexibility to allow alignment with domestic classification of three-wheeled vehicles.</w:t>
      </w:r>
    </w:p>
    <w:p w14:paraId="248F6407" w14:textId="40F2EC0F" w:rsidR="00F9280E" w:rsidRPr="006228B2" w:rsidRDefault="00F9280E" w:rsidP="00F9280E">
      <w:pPr>
        <w:pStyle w:val="SingleTxtG"/>
      </w:pPr>
      <w:r w:rsidRPr="006228B2">
        <w:t>19.</w:t>
      </w:r>
      <w:r w:rsidRPr="006228B2">
        <w:tab/>
        <w:t>The EPPR IWG discussed possible solutions how three-wheeled vehicles could be included in the scope of the</w:t>
      </w:r>
      <w:r w:rsidR="0073660B">
        <w:t xml:space="preserve"> </w:t>
      </w:r>
      <w:r w:rsidR="00B61F8A">
        <w:t>gtr</w:t>
      </w:r>
      <w:r w:rsidRPr="006228B2">
        <w:t xml:space="preserve"> given the fact that S.R.1 contains recommended classification criteria for category 3 vehicles that might require an update for technical progress</w:t>
      </w:r>
      <w:r w:rsidR="00C50B08">
        <w:t xml:space="preserve">. Finally it was agreed to put </w:t>
      </w:r>
      <w:r w:rsidR="00C50B08" w:rsidRPr="00CA7FB8">
        <w:rPr>
          <w:rFonts w:eastAsia="Calibri"/>
        </w:rPr>
        <w:t>"</w:t>
      </w:r>
      <w:r w:rsidR="00C50B08">
        <w:t>category 3</w:t>
      </w:r>
      <w:r w:rsidR="00C50B08" w:rsidRPr="00CA7FB8">
        <w:rPr>
          <w:rFonts w:eastAsia="Calibri"/>
        </w:rPr>
        <w:t>"</w:t>
      </w:r>
      <w:r w:rsidRPr="006228B2">
        <w:t xml:space="preserve"> motorcycles in </w:t>
      </w:r>
      <w:r w:rsidR="00EA1EC0">
        <w:t>paragraph</w:t>
      </w:r>
      <w:r w:rsidRPr="006228B2">
        <w:t xml:space="preserve"> 2</w:t>
      </w:r>
      <w:r w:rsidR="00C50B08">
        <w:t>.</w:t>
      </w:r>
      <w:r w:rsidRPr="006228B2">
        <w:t xml:space="preserve"> of the</w:t>
      </w:r>
      <w:r w:rsidR="0073660B">
        <w:t xml:space="preserve"> </w:t>
      </w:r>
      <w:r w:rsidR="00B61F8A">
        <w:t>gtr</w:t>
      </w:r>
      <w:r w:rsidRPr="006228B2">
        <w:t>, to reference S.R.1 in a footnote and to state the following with respect to the classification of a three-wheeled vehicle:</w:t>
      </w:r>
    </w:p>
    <w:p w14:paraId="2BFD281A" w14:textId="77777777" w:rsidR="00F9280E" w:rsidRPr="006228B2" w:rsidRDefault="00F9280E" w:rsidP="00F9280E">
      <w:pPr>
        <w:pStyle w:val="SingleTxtG"/>
      </w:pPr>
      <w:r w:rsidRPr="006228B2">
        <w:rPr>
          <w:iCs/>
        </w:rPr>
        <w:t>"</w:t>
      </w:r>
      <w:r w:rsidRPr="006228B2">
        <w:t>With regard to a three-wheeled vehicle of category 3-4 or 3-5, Contracting Parties agree that at a minimum the following criteria should be taken into account for vehicle classification:</w:t>
      </w:r>
    </w:p>
    <w:p w14:paraId="29F832D5" w14:textId="77777777" w:rsidR="00F9280E" w:rsidRPr="006228B2" w:rsidRDefault="00C50B08" w:rsidP="009437CF">
      <w:pPr>
        <w:pStyle w:val="SingleTxtG"/>
        <w:ind w:left="2268" w:hanging="567"/>
      </w:pPr>
      <w:r>
        <w:t>(a)</w:t>
      </w:r>
      <w:r>
        <w:tab/>
        <w:t>I</w:t>
      </w:r>
      <w:r w:rsidR="00F9280E" w:rsidRPr="006228B2">
        <w:t>n their straight-ahead condition, motor vehicles having two wheels which are placed on the same straight line and equipped with one sidecar; or,</w:t>
      </w:r>
    </w:p>
    <w:p w14:paraId="31C2D080" w14:textId="77777777" w:rsidR="00F9280E" w:rsidRPr="006228B2" w:rsidRDefault="00C50B08" w:rsidP="009437CF">
      <w:pPr>
        <w:pStyle w:val="SingleTxtG"/>
        <w:ind w:left="2268" w:hanging="567"/>
      </w:pPr>
      <w:r>
        <w:t>(b)</w:t>
      </w:r>
      <w:r>
        <w:tab/>
        <w:t>M</w:t>
      </w:r>
      <w:r w:rsidR="00F9280E" w:rsidRPr="006228B2">
        <w:t>otor vehicles having a saddle-type seat, a handle-bar type steering system and three wheels, on which the side of the drive</w:t>
      </w:r>
      <w:r>
        <w:t>r’s seat is of open structure."</w:t>
      </w:r>
    </w:p>
    <w:p w14:paraId="19C57E0B" w14:textId="77777777" w:rsidR="00F9280E" w:rsidRPr="006228B2" w:rsidRDefault="00F9280E" w:rsidP="00F9280E">
      <w:pPr>
        <w:pStyle w:val="SingleTxtG"/>
      </w:pPr>
      <w:r w:rsidRPr="006228B2">
        <w:t>20.</w:t>
      </w:r>
      <w:r w:rsidRPr="006228B2">
        <w:tab/>
        <w:t xml:space="preserve">Contracting Parties may expand the scope to other types of three-wheeled vehicles in order to align with their domestic classifications of three-wheeled </w:t>
      </w:r>
      <w:r w:rsidR="00C50B08">
        <w:t>vehicles as deemed appropriate.</w:t>
      </w:r>
    </w:p>
    <w:p w14:paraId="488120AC" w14:textId="77777777" w:rsidR="00F9280E" w:rsidRPr="006228B2" w:rsidRDefault="00F9280E" w:rsidP="00F9280E">
      <w:pPr>
        <w:pStyle w:val="H23G"/>
      </w:pPr>
      <w:r w:rsidRPr="006228B2">
        <w:tab/>
      </w:r>
      <w:bookmarkStart w:id="23" w:name="_Toc432910115"/>
      <w:r w:rsidRPr="006228B2">
        <w:t>4.</w:t>
      </w:r>
      <w:r w:rsidRPr="006228B2">
        <w:tab/>
        <w:t>Definitions</w:t>
      </w:r>
      <w:bookmarkEnd w:id="23"/>
    </w:p>
    <w:p w14:paraId="1CCF3490" w14:textId="6F0A85E8" w:rsidR="00F9280E" w:rsidRPr="006228B2" w:rsidRDefault="00F9280E" w:rsidP="00F9280E">
      <w:pPr>
        <w:pStyle w:val="SingleTxtG"/>
      </w:pPr>
      <w:r w:rsidRPr="006228B2">
        <w:t>21.</w:t>
      </w:r>
      <w:r w:rsidRPr="006228B2">
        <w:tab/>
        <w:t>The definitions used in the</w:t>
      </w:r>
      <w:r w:rsidR="0073660B">
        <w:t xml:space="preserve"> </w:t>
      </w:r>
      <w:r w:rsidR="00B61F8A">
        <w:t>gtr</w:t>
      </w:r>
      <w:r w:rsidRPr="006228B2">
        <w:t xml:space="preserve"> are aligned as much as possible with definitions in international legislation and from the work of the </w:t>
      </w:r>
      <w:r w:rsidR="00E039DD">
        <w:t>Vehicle Propulsion System Definitions (</w:t>
      </w:r>
      <w:r w:rsidRPr="006228B2">
        <w:t>VPSD</w:t>
      </w:r>
      <w:r w:rsidR="00E039DD">
        <w:t>)</w:t>
      </w:r>
      <w:r w:rsidRPr="006228B2">
        <w:t xml:space="preserve"> </w:t>
      </w:r>
      <w:r w:rsidR="002F7581">
        <w:t>G</w:t>
      </w:r>
      <w:r w:rsidRPr="006228B2">
        <w:t xml:space="preserve">roup operating under GRPE with the goal to </w:t>
      </w:r>
      <w:r w:rsidR="00E039DD">
        <w:t>harmoniz</w:t>
      </w:r>
      <w:r w:rsidRPr="006228B2">
        <w:t>e high level powertrain definitions as well as from other reg</w:t>
      </w:r>
      <w:r w:rsidR="00E039DD">
        <w:t>ional legislation as listed in c</w:t>
      </w:r>
      <w:r w:rsidRPr="006228B2">
        <w:t>hapter C.1</w:t>
      </w:r>
      <w:r w:rsidR="00E039DD">
        <w:t xml:space="preserve">. The definitions set out in </w:t>
      </w:r>
      <w:r w:rsidRPr="006228B2">
        <w:t>Mutual Resolution No</w:t>
      </w:r>
      <w:r w:rsidR="00E039DD">
        <w:t>.</w:t>
      </w:r>
      <w:r w:rsidRPr="006228B2">
        <w:t xml:space="preserve"> 2 were </w:t>
      </w:r>
      <w:r w:rsidR="00920220">
        <w:t>re-used</w:t>
      </w:r>
      <w:r w:rsidRPr="006228B2">
        <w:t xml:space="preserve"> where possible in this</w:t>
      </w:r>
      <w:r w:rsidR="0073660B">
        <w:t xml:space="preserve"> </w:t>
      </w:r>
      <w:r w:rsidR="00B61F8A">
        <w:t>gtr</w:t>
      </w:r>
      <w:r w:rsidRPr="006228B2">
        <w:t>.</w:t>
      </w:r>
    </w:p>
    <w:p w14:paraId="54203621" w14:textId="77777777" w:rsidR="005F4773" w:rsidRPr="006228B2" w:rsidRDefault="00E039DD" w:rsidP="005F4773">
      <w:pPr>
        <w:pStyle w:val="SingleTxtG"/>
      </w:pPr>
      <w:r>
        <w:t>22.</w:t>
      </w:r>
      <w:r>
        <w:tab/>
      </w:r>
      <w:r w:rsidR="00B27584">
        <w:t xml:space="preserve">In the definition of </w:t>
      </w:r>
      <w:r w:rsidR="00B27584" w:rsidRPr="00CA7FB8">
        <w:rPr>
          <w:rFonts w:eastAsia="Calibri"/>
        </w:rPr>
        <w:t>"</w:t>
      </w:r>
      <w:r w:rsidR="00B27584">
        <w:t>useful life</w:t>
      </w:r>
      <w:r w:rsidR="00B27584" w:rsidRPr="00CA7FB8">
        <w:rPr>
          <w:rFonts w:eastAsia="Calibri"/>
        </w:rPr>
        <w:t>"</w:t>
      </w:r>
      <w:r w:rsidR="0049216E" w:rsidRPr="006228B2">
        <w:t xml:space="preserve"> a reference to a period of time has been included as proposed by Japan, </w:t>
      </w:r>
      <w:r w:rsidR="005F4773" w:rsidRPr="006228B2">
        <w:t>because of the following reasons</w:t>
      </w:r>
      <w:r w:rsidR="007E67CF">
        <w:t>:</w:t>
      </w:r>
    </w:p>
    <w:p w14:paraId="72C96434" w14:textId="77777777" w:rsidR="005F4773" w:rsidRPr="006228B2" w:rsidRDefault="00E039DD" w:rsidP="00E039DD">
      <w:pPr>
        <w:pStyle w:val="SingleTxtG"/>
        <w:ind w:left="2268" w:hanging="567"/>
      </w:pPr>
      <w:r>
        <w:t>(a)</w:t>
      </w:r>
      <w:r>
        <w:tab/>
      </w:r>
      <w:r w:rsidR="005F4773" w:rsidRPr="006228B2">
        <w:t>Firstly, the general life cycle for industrial products is prescribed by its life period, so the time is the necessary para</w:t>
      </w:r>
      <w:r w:rsidR="00B27584">
        <w:t>meter to define the life cycle.</w:t>
      </w:r>
      <w:r w:rsidR="005F4773" w:rsidRPr="006228B2">
        <w:t xml:space="preserve"> For instance, if a vehicle</w:t>
      </w:r>
      <w:r w:rsidR="00B27584">
        <w:t xml:space="preserve"> with the product warranty for </w:t>
      </w:r>
      <w:r w:rsidR="00B27584" w:rsidRPr="00CA7FB8">
        <w:rPr>
          <w:rFonts w:eastAsia="Calibri"/>
        </w:rPr>
        <w:t>"</w:t>
      </w:r>
      <w:r w:rsidR="005F4773" w:rsidRPr="006228B2">
        <w:t xml:space="preserve">ten years and total mileage of </w:t>
      </w:r>
      <w:r w:rsidR="00920220">
        <w:t>one-hundred-</w:t>
      </w:r>
      <w:r w:rsidR="00B27584">
        <w:t>thousand kilometres</w:t>
      </w:r>
      <w:r w:rsidR="00B27584" w:rsidRPr="00CA7FB8">
        <w:rPr>
          <w:rFonts w:eastAsia="Calibri"/>
        </w:rPr>
        <w:t>"</w:t>
      </w:r>
      <w:r w:rsidR="005F4773" w:rsidRPr="006228B2">
        <w:t xml:space="preserve"> has only one </w:t>
      </w:r>
      <w:r w:rsidR="00B27584" w:rsidRPr="006228B2">
        <w:t>kilometre</w:t>
      </w:r>
      <w:r w:rsidR="005F4773" w:rsidRPr="006228B2">
        <w:t xml:space="preserve"> </w:t>
      </w:r>
      <w:r w:rsidR="00AB240F" w:rsidRPr="006228B2">
        <w:t>as</w:t>
      </w:r>
      <w:r w:rsidR="005F4773" w:rsidRPr="006228B2">
        <w:t xml:space="preserve"> total mileage but is 20-year</w:t>
      </w:r>
      <w:r w:rsidR="00920220">
        <w:t xml:space="preserve">s </w:t>
      </w:r>
      <w:r w:rsidR="005F4773" w:rsidRPr="006228B2">
        <w:t>old, the vehicle should not be regarded as in-warranty.</w:t>
      </w:r>
    </w:p>
    <w:p w14:paraId="33162563" w14:textId="3FEC1FCB" w:rsidR="0049216E" w:rsidRPr="006228B2" w:rsidRDefault="00E039DD" w:rsidP="00E039DD">
      <w:pPr>
        <w:pStyle w:val="SingleTxtG"/>
        <w:ind w:left="2268" w:hanging="567"/>
      </w:pPr>
      <w:r>
        <w:t>(b)</w:t>
      </w:r>
      <w:r>
        <w:tab/>
      </w:r>
      <w:r w:rsidR="005F4773" w:rsidRPr="006228B2">
        <w:t>Secondly, the definition in the</w:t>
      </w:r>
      <w:r w:rsidR="0073660B">
        <w:t xml:space="preserve"> </w:t>
      </w:r>
      <w:r w:rsidR="00B61F8A">
        <w:t>gtr</w:t>
      </w:r>
      <w:r w:rsidR="00B27584">
        <w:t xml:space="preserve"> on crankcase and evaporative e</w:t>
      </w:r>
      <w:r w:rsidR="00AB240F" w:rsidRPr="006228B2">
        <w:t>missions</w:t>
      </w:r>
      <w:r w:rsidR="005F4773" w:rsidRPr="006228B2">
        <w:t xml:space="preserve"> is also referring </w:t>
      </w:r>
      <w:r w:rsidR="00AB240F" w:rsidRPr="006228B2">
        <w:t xml:space="preserve">to </w:t>
      </w:r>
      <w:r w:rsidR="005F4773" w:rsidRPr="006228B2">
        <w:t>the period of distance and time.</w:t>
      </w:r>
    </w:p>
    <w:p w14:paraId="73A52299" w14:textId="77777777" w:rsidR="00F9280E" w:rsidRPr="006228B2" w:rsidRDefault="00F9280E" w:rsidP="009437CF">
      <w:pPr>
        <w:pStyle w:val="H23G"/>
        <w:tabs>
          <w:tab w:val="left" w:pos="7230"/>
        </w:tabs>
      </w:pPr>
      <w:r w:rsidRPr="006228B2">
        <w:tab/>
      </w:r>
      <w:bookmarkStart w:id="24" w:name="_Toc432910116"/>
      <w:r w:rsidRPr="006228B2">
        <w:t>5.</w:t>
      </w:r>
      <w:r w:rsidRPr="006228B2">
        <w:tab/>
        <w:t>Requirements</w:t>
      </w:r>
      <w:bookmarkEnd w:id="24"/>
    </w:p>
    <w:p w14:paraId="212D4D68" w14:textId="77CAA4D2" w:rsidR="00F9280E" w:rsidRPr="006228B2" w:rsidRDefault="00E87858" w:rsidP="00F9280E">
      <w:pPr>
        <w:pStyle w:val="SingleTxtG"/>
      </w:pPr>
      <w:r>
        <w:t>23</w:t>
      </w:r>
      <w:r w:rsidR="00F9280E" w:rsidRPr="006228B2">
        <w:t>.</w:t>
      </w:r>
      <w:r w:rsidR="00F9280E" w:rsidRPr="006228B2">
        <w:tab/>
        <w:t>Regarding functional requirements for OBD, the</w:t>
      </w:r>
      <w:r w:rsidR="0073660B">
        <w:t xml:space="preserve"> </w:t>
      </w:r>
      <w:r w:rsidR="00B61F8A">
        <w:t>gtr</w:t>
      </w:r>
      <w:r w:rsidR="00F9280E" w:rsidRPr="006228B2">
        <w:t xml:space="preserve"> contains the following main items:</w:t>
      </w:r>
    </w:p>
    <w:p w14:paraId="61FF5224" w14:textId="77777777" w:rsidR="00F9280E" w:rsidRPr="006228B2" w:rsidRDefault="006F51C4" w:rsidP="009437CF">
      <w:pPr>
        <w:pStyle w:val="SingleTxtG"/>
        <w:ind w:left="2268" w:hanging="567"/>
      </w:pPr>
      <w:r>
        <w:t>(a)</w:t>
      </w:r>
      <w:r>
        <w:tab/>
        <w:t>M</w:t>
      </w:r>
      <w:r w:rsidR="00F9280E" w:rsidRPr="006228B2">
        <w:t>inimum monitoring requirements for OBD stage I;</w:t>
      </w:r>
    </w:p>
    <w:p w14:paraId="1AFF143C" w14:textId="77777777" w:rsidR="00F9280E" w:rsidRPr="006228B2" w:rsidRDefault="006F51C4" w:rsidP="009437CF">
      <w:pPr>
        <w:pStyle w:val="SingleTxtG"/>
        <w:ind w:left="2268" w:hanging="567"/>
      </w:pPr>
      <w:r>
        <w:t>(b)</w:t>
      </w:r>
      <w:r>
        <w:tab/>
        <w:t>P</w:t>
      </w:r>
      <w:r w:rsidR="00F9280E" w:rsidRPr="006228B2">
        <w:t>rov</w:t>
      </w:r>
      <w:r w:rsidR="007865C4">
        <w:t>isions regarding design of the Malfunction I</w:t>
      </w:r>
      <w:r w:rsidR="00F9280E" w:rsidRPr="006228B2">
        <w:t>ndicator (MI), diagnostic trouble codes, diagnostic signals and connection interfaces;</w:t>
      </w:r>
    </w:p>
    <w:p w14:paraId="46B7FD84" w14:textId="77777777" w:rsidR="00F9280E" w:rsidRPr="006228B2" w:rsidRDefault="007865C4" w:rsidP="009437CF">
      <w:pPr>
        <w:pStyle w:val="SingleTxtG"/>
        <w:ind w:left="2268" w:hanging="567"/>
      </w:pPr>
      <w:r>
        <w:t>(c)</w:t>
      </w:r>
      <w:r>
        <w:tab/>
        <w:t>P</w:t>
      </w:r>
      <w:r w:rsidR="00F9280E" w:rsidRPr="006228B2">
        <w:t>rovisions regarding access to OBD information;</w:t>
      </w:r>
    </w:p>
    <w:p w14:paraId="1B8581E1" w14:textId="77777777" w:rsidR="008D6F70" w:rsidRPr="006228B2" w:rsidRDefault="007865C4" w:rsidP="00F26264">
      <w:pPr>
        <w:pStyle w:val="SingleTxtG"/>
        <w:ind w:left="2268" w:hanging="567"/>
      </w:pPr>
      <w:r>
        <w:t>(d)</w:t>
      </w:r>
      <w:r>
        <w:tab/>
        <w:t>D</w:t>
      </w:r>
      <w:r w:rsidR="00F9280E" w:rsidRPr="006228B2">
        <w:t xml:space="preserve">efinition of propulsion unit families with regard </w:t>
      </w:r>
      <w:r>
        <w:t>to OBD.</w:t>
      </w:r>
    </w:p>
    <w:p w14:paraId="6BD44ECE" w14:textId="4D1571E2" w:rsidR="00F9280E" w:rsidRPr="006228B2" w:rsidRDefault="00E87858" w:rsidP="00F9280E">
      <w:pPr>
        <w:pStyle w:val="SingleTxtG"/>
      </w:pPr>
      <w:r>
        <w:t>24</w:t>
      </w:r>
      <w:r w:rsidR="00F9280E" w:rsidRPr="006228B2">
        <w:t>.</w:t>
      </w:r>
      <w:r w:rsidR="00F9280E" w:rsidRPr="006228B2">
        <w:tab/>
        <w:t>Regarding the environmental test procedure for OBD, the</w:t>
      </w:r>
      <w:r w:rsidR="0073660B">
        <w:t xml:space="preserve"> </w:t>
      </w:r>
      <w:r w:rsidR="00B61F8A">
        <w:t>gtr</w:t>
      </w:r>
      <w:r w:rsidR="00F9280E" w:rsidRPr="006228B2">
        <w:t xml:space="preserve"> contains the elements:</w:t>
      </w:r>
    </w:p>
    <w:p w14:paraId="4AE02C45" w14:textId="77777777" w:rsidR="00F9280E" w:rsidRPr="006228B2" w:rsidRDefault="007865C4" w:rsidP="001D321E">
      <w:pPr>
        <w:pStyle w:val="SingleTxtG"/>
        <w:ind w:left="2268" w:hanging="567"/>
      </w:pPr>
      <w:r>
        <w:t>(a</w:t>
      </w:r>
      <w:r w:rsidR="00421A2C">
        <w:t>)</w:t>
      </w:r>
      <w:r w:rsidR="00421A2C">
        <w:tab/>
        <w:t>T</w:t>
      </w:r>
      <w:r w:rsidR="00F9280E" w:rsidRPr="006228B2">
        <w:t>est vehicle requirements;</w:t>
      </w:r>
    </w:p>
    <w:p w14:paraId="150F4197" w14:textId="77777777" w:rsidR="00F9280E" w:rsidRPr="006228B2" w:rsidRDefault="007865C4" w:rsidP="001D321E">
      <w:pPr>
        <w:pStyle w:val="SingleTxtG"/>
        <w:ind w:left="2268" w:hanging="567"/>
      </w:pPr>
      <w:r>
        <w:t>(b</w:t>
      </w:r>
      <w:r w:rsidR="00421A2C">
        <w:t>)</w:t>
      </w:r>
      <w:r w:rsidR="00421A2C">
        <w:tab/>
        <w:t>T</w:t>
      </w:r>
      <w:r w:rsidR="00F9280E" w:rsidRPr="006228B2">
        <w:t>est procedure by simulat</w:t>
      </w:r>
      <w:r w:rsidR="00421A2C">
        <w:t xml:space="preserve">ing failure of exhaust emission </w:t>
      </w:r>
      <w:r w:rsidR="00F9280E" w:rsidRPr="006228B2">
        <w:t>relevant components in the powertrain management system and emissi</w:t>
      </w:r>
      <w:r w:rsidR="00421A2C">
        <w:t xml:space="preserve">on </w:t>
      </w:r>
      <w:r w:rsidR="00F9280E" w:rsidRPr="006228B2">
        <w:t>control system and monitoring the OBD system reaction during a type I test cycle;</w:t>
      </w:r>
    </w:p>
    <w:p w14:paraId="0553EE43" w14:textId="77777777" w:rsidR="00F9280E" w:rsidRPr="006228B2" w:rsidRDefault="007865C4" w:rsidP="001D321E">
      <w:pPr>
        <w:pStyle w:val="SingleTxtG"/>
        <w:ind w:left="2268" w:hanging="567"/>
      </w:pPr>
      <w:r>
        <w:t>(c</w:t>
      </w:r>
      <w:r w:rsidR="00421A2C">
        <w:t>)</w:t>
      </w:r>
      <w:r w:rsidR="00421A2C">
        <w:tab/>
        <w:t>F</w:t>
      </w:r>
      <w:r w:rsidR="00F9280E" w:rsidRPr="006228B2">
        <w:t>ailure mod</w:t>
      </w:r>
      <w:r w:rsidR="00421A2C">
        <w:t>es to be tested for OBD stage I.</w:t>
      </w:r>
    </w:p>
    <w:p w14:paraId="7FE840D9" w14:textId="0969E33C" w:rsidR="00F9280E" w:rsidRPr="006228B2" w:rsidRDefault="00E87858" w:rsidP="00F9280E">
      <w:pPr>
        <w:pStyle w:val="SingleTxtG"/>
      </w:pPr>
      <w:r>
        <w:t>25</w:t>
      </w:r>
      <w:r w:rsidR="007865C4">
        <w:t>.</w:t>
      </w:r>
      <w:r w:rsidR="007865C4">
        <w:tab/>
        <w:t>M</w:t>
      </w:r>
      <w:r w:rsidR="00F9280E" w:rsidRPr="006228B2">
        <w:t>inimum administrative requirements have been set out to reflect the technical requirements addressed in this</w:t>
      </w:r>
      <w:r w:rsidR="0073660B">
        <w:t xml:space="preserve"> </w:t>
      </w:r>
      <w:r w:rsidR="00B61F8A">
        <w:t>gtr</w:t>
      </w:r>
      <w:r w:rsidR="00F9280E" w:rsidRPr="006228B2">
        <w:t>.</w:t>
      </w:r>
    </w:p>
    <w:p w14:paraId="0C0CD419" w14:textId="77777777" w:rsidR="00F9280E" w:rsidRPr="006228B2" w:rsidRDefault="00F9280E" w:rsidP="00F9280E">
      <w:pPr>
        <w:pStyle w:val="H23G"/>
      </w:pPr>
      <w:r w:rsidRPr="006228B2">
        <w:tab/>
      </w:r>
      <w:bookmarkStart w:id="25" w:name="_Toc432910117"/>
      <w:r w:rsidRPr="006228B2">
        <w:t>6.</w:t>
      </w:r>
      <w:r w:rsidRPr="006228B2">
        <w:tab/>
        <w:t>Performance requirements</w:t>
      </w:r>
      <w:bookmarkEnd w:id="25"/>
    </w:p>
    <w:p w14:paraId="633181F2" w14:textId="51D02D64" w:rsidR="00F9280E" w:rsidRPr="006228B2" w:rsidRDefault="00E87858" w:rsidP="00F9280E">
      <w:pPr>
        <w:pStyle w:val="SingleTxtG"/>
      </w:pPr>
      <w:r>
        <w:t>26</w:t>
      </w:r>
      <w:r w:rsidR="00F9280E" w:rsidRPr="006228B2">
        <w:t>.</w:t>
      </w:r>
      <w:r w:rsidR="00F9280E" w:rsidRPr="006228B2">
        <w:tab/>
        <w:t>The performan</w:t>
      </w:r>
      <w:r w:rsidR="000B25ED">
        <w:t>ce requirements are not harmoniz</w:t>
      </w:r>
      <w:r w:rsidR="00F9280E" w:rsidRPr="006228B2">
        <w:t>ed yet and are applicable as specified by the Contracting Parties in accordance with the flow chart in Figure 1</w:t>
      </w:r>
      <w:r w:rsidR="00AE227A">
        <w:t>,</w:t>
      </w:r>
      <w:r w:rsidR="00F9280E" w:rsidRPr="006228B2">
        <w:t xml:space="preserve"> in </w:t>
      </w:r>
      <w:r w:rsidR="000B25ED">
        <w:t xml:space="preserve">chapter </w:t>
      </w:r>
      <w:r w:rsidR="00F9280E" w:rsidRPr="006228B2">
        <w:t>D</w:t>
      </w:r>
      <w:r w:rsidR="00ED35A3">
        <w:t>.</w:t>
      </w:r>
      <w:r w:rsidR="00F9280E" w:rsidRPr="006228B2">
        <w:t>1. The reason that it has not been pos</w:t>
      </w:r>
      <w:r w:rsidR="009A79FC">
        <w:t>sible to harmoniz</w:t>
      </w:r>
      <w:r w:rsidR="00F9280E" w:rsidRPr="006228B2">
        <w:t xml:space="preserve">e the performance requirements was mainly </w:t>
      </w:r>
      <w:r w:rsidR="00F13531">
        <w:t>been</w:t>
      </w:r>
      <w:r w:rsidR="00F9280E" w:rsidRPr="006228B2">
        <w:t xml:space="preserve"> that there was no agreement reached in the IWG on the objectives of on-board diagnostics for two-and three-wheeled motor vehicles. Nevertheless the IWG was able to come up with the largest possible co</w:t>
      </w:r>
      <w:r w:rsidR="009A79FC">
        <w:t>mmon denominator in the harmoniz</w:t>
      </w:r>
      <w:r w:rsidR="00F9280E" w:rsidRPr="006228B2">
        <w:t>ed OBD requirements, which nevertheless support the domestic objectives from the Contracting Parties. It is anticipated that eventually in the future when further developing the</w:t>
      </w:r>
      <w:r w:rsidR="0073660B">
        <w:t xml:space="preserve"> </w:t>
      </w:r>
      <w:r w:rsidR="00B61F8A">
        <w:t>gtr</w:t>
      </w:r>
      <w:r w:rsidR="00F9280E" w:rsidRPr="006228B2">
        <w:t xml:space="preserve"> and supplementing it with OBD stage II requirements there might be more commo</w:t>
      </w:r>
      <w:r w:rsidR="009A79FC">
        <w:t>n grounds found to also harmoniz</w:t>
      </w:r>
      <w:r w:rsidR="00F9280E" w:rsidRPr="006228B2">
        <w:t xml:space="preserve">e the performance requirements. Up to that point the MI will be activated in accordance with the </w:t>
      </w:r>
      <w:r w:rsidR="00AE227A" w:rsidRPr="006228B2">
        <w:t>flow chart in Figure 1</w:t>
      </w:r>
      <w:r w:rsidR="00AE227A">
        <w:t>,</w:t>
      </w:r>
      <w:r w:rsidR="00AE227A" w:rsidRPr="006228B2">
        <w:t xml:space="preserve"> in </w:t>
      </w:r>
      <w:r w:rsidR="00AE227A">
        <w:t xml:space="preserve">chapter </w:t>
      </w:r>
      <w:r w:rsidR="00AE227A" w:rsidRPr="006228B2">
        <w:t>D</w:t>
      </w:r>
      <w:r w:rsidR="00AE227A">
        <w:t>.</w:t>
      </w:r>
      <w:r w:rsidR="00AE227A" w:rsidRPr="006228B2">
        <w:t>1.</w:t>
      </w:r>
    </w:p>
    <w:p w14:paraId="7D5309F6" w14:textId="77777777" w:rsidR="00F9280E" w:rsidRPr="006228B2" w:rsidRDefault="00F9280E" w:rsidP="00F9280E">
      <w:pPr>
        <w:pStyle w:val="H23G"/>
      </w:pPr>
      <w:r w:rsidRPr="006228B2">
        <w:tab/>
      </w:r>
      <w:bookmarkStart w:id="26" w:name="_Toc432910118"/>
      <w:r w:rsidRPr="006228B2">
        <w:t>7.</w:t>
      </w:r>
      <w:r w:rsidRPr="006228B2">
        <w:tab/>
        <w:t>Reference fuel</w:t>
      </w:r>
      <w:bookmarkEnd w:id="26"/>
    </w:p>
    <w:p w14:paraId="75B21587" w14:textId="77777777" w:rsidR="00F9280E" w:rsidRPr="006228B2" w:rsidRDefault="00E87858" w:rsidP="00F9280E">
      <w:pPr>
        <w:pStyle w:val="SingleTxtG"/>
      </w:pPr>
      <w:r>
        <w:t>27</w:t>
      </w:r>
      <w:r w:rsidR="00F9280E" w:rsidRPr="006228B2">
        <w:t>.</w:t>
      </w:r>
      <w:r w:rsidR="00F9280E" w:rsidRPr="006228B2">
        <w:tab/>
        <w:t>The reference fuel shall be specified and selected by the Contracting Parties as deemed</w:t>
      </w:r>
      <w:r w:rsidR="00567FE6">
        <w:t xml:space="preserve"> appropriate and is not harmoniz</w:t>
      </w:r>
      <w:r w:rsidR="00F9280E" w:rsidRPr="006228B2">
        <w:t xml:space="preserve">ed yet either. However it is strongly recommended </w:t>
      </w:r>
      <w:r w:rsidR="00F13531">
        <w:t xml:space="preserve">to </w:t>
      </w:r>
      <w:r w:rsidR="00F9280E" w:rsidRPr="006228B2">
        <w:t>us</w:t>
      </w:r>
      <w:r w:rsidR="00F13531">
        <w:t>e</w:t>
      </w:r>
      <w:r w:rsidR="00F9280E" w:rsidRPr="006228B2">
        <w:t xml:space="preserve"> the same test fuel specification for </w:t>
      </w:r>
      <w:r w:rsidR="00034ED9">
        <w:t>t</w:t>
      </w:r>
      <w:r w:rsidR="00F9280E" w:rsidRPr="006228B2">
        <w:t xml:space="preserve">ype VIII environmental OBD verification testing </w:t>
      </w:r>
      <w:r w:rsidR="002145BE" w:rsidRPr="006228B2">
        <w:t xml:space="preserve">as </w:t>
      </w:r>
      <w:r w:rsidR="00F13531">
        <w:t>was</w:t>
      </w:r>
      <w:r w:rsidR="002145BE" w:rsidRPr="006228B2">
        <w:t xml:space="preserve"> </w:t>
      </w:r>
      <w:r w:rsidR="00F9280E" w:rsidRPr="006228B2">
        <w:t xml:space="preserve">used for </w:t>
      </w:r>
      <w:r w:rsidR="00034ED9">
        <w:t>t</w:t>
      </w:r>
      <w:r w:rsidR="00F9280E" w:rsidRPr="006228B2">
        <w:t>ype I tailpipe emissions after cold start testing and for tailpipe emissions verifi</w:t>
      </w:r>
      <w:r w:rsidR="00034ED9">
        <w:t>cation testing as part of test t</w:t>
      </w:r>
      <w:r w:rsidR="00F9280E" w:rsidRPr="006228B2">
        <w:t>ype V durability of pollution control devices.</w:t>
      </w:r>
    </w:p>
    <w:p w14:paraId="4BF0E34A" w14:textId="77777777" w:rsidR="00F9280E" w:rsidRPr="006228B2" w:rsidRDefault="00F9280E" w:rsidP="00F9280E">
      <w:pPr>
        <w:pStyle w:val="H23G"/>
      </w:pPr>
      <w:r w:rsidRPr="006228B2">
        <w:tab/>
      </w:r>
      <w:bookmarkStart w:id="27" w:name="_Toc432910119"/>
      <w:r w:rsidRPr="006228B2">
        <w:t>8.</w:t>
      </w:r>
      <w:r w:rsidRPr="006228B2">
        <w:tab/>
        <w:t>Regulatory impact and economic effectiveness</w:t>
      </w:r>
      <w:bookmarkEnd w:id="27"/>
    </w:p>
    <w:p w14:paraId="734C6279" w14:textId="6C1865D5" w:rsidR="00F9280E" w:rsidRPr="006228B2" w:rsidRDefault="00E87858" w:rsidP="00F9280E">
      <w:pPr>
        <w:pStyle w:val="SingleTxtG"/>
      </w:pPr>
      <w:r>
        <w:t>28</w:t>
      </w:r>
      <w:r w:rsidR="00F9280E" w:rsidRPr="006228B2">
        <w:t>.</w:t>
      </w:r>
      <w:r w:rsidR="00F9280E" w:rsidRPr="006228B2">
        <w:tab/>
        <w:t>Increasingly two- and three-wheeled vehicles in the scope of this</w:t>
      </w:r>
      <w:r w:rsidR="0073660B">
        <w:t xml:space="preserve"> </w:t>
      </w:r>
      <w:r w:rsidR="00B61F8A">
        <w:t>gtr</w:t>
      </w:r>
      <w:r w:rsidR="00F9280E" w:rsidRPr="006228B2">
        <w:t xml:space="preserve"> are being designed for the world market. To the extent that manufacturers are preparing substantially different models in order to meet different emission regulations and methods of measuring CO</w:t>
      </w:r>
      <w:r w:rsidR="00F9280E" w:rsidRPr="006228B2">
        <w:rPr>
          <w:vertAlign w:val="subscript"/>
        </w:rPr>
        <w:t>2</w:t>
      </w:r>
      <w:r w:rsidR="00F9280E" w:rsidRPr="006228B2">
        <w:t xml:space="preserve"> emission and fuel or energy consumption, testing costs and other production values are increased. It would be more economically efficient to have manufacturers us</w:t>
      </w:r>
      <w:r w:rsidR="005A1187">
        <w:t>e</w:t>
      </w:r>
      <w:r w:rsidR="00F9280E" w:rsidRPr="006228B2">
        <w:t xml:space="preserve"> a similar test procedure worldwide wherever possible to prove satisfactory performance before being placed on the market. A pre</w:t>
      </w:r>
      <w:r w:rsidR="004321EC">
        <w:t>requisite for that is a harmoniz</w:t>
      </w:r>
      <w:r w:rsidR="00F9280E" w:rsidRPr="006228B2">
        <w:t>ed definition of the test procedures with respect to on-board diagnostics. It is anticipated that the test procedures in this</w:t>
      </w:r>
      <w:r w:rsidR="0073660B">
        <w:t xml:space="preserve"> </w:t>
      </w:r>
      <w:r w:rsidR="00B61F8A">
        <w:t>gtr</w:t>
      </w:r>
      <w:r w:rsidR="00F9280E" w:rsidRPr="006228B2">
        <w:t xml:space="preserve"> will provide a common test programme for manufacturers to use in countries worldwide and thus reduce the amount of resources utilised to test vehicles in the scope of this</w:t>
      </w:r>
      <w:r w:rsidR="0073660B">
        <w:t xml:space="preserve"> </w:t>
      </w:r>
      <w:r w:rsidR="00B61F8A">
        <w:t>gtr</w:t>
      </w:r>
      <w:r w:rsidR="00F9280E" w:rsidRPr="006228B2">
        <w:t>. These savings will accrue not only to the manufacturers, but more importantly, to the consumers and the authorities as well.</w:t>
      </w:r>
    </w:p>
    <w:p w14:paraId="546ABEEE" w14:textId="77777777" w:rsidR="00F9280E" w:rsidRPr="006228B2" w:rsidRDefault="00F9280E" w:rsidP="00F9280E">
      <w:pPr>
        <w:pStyle w:val="H23G"/>
      </w:pPr>
      <w:r w:rsidRPr="006228B2">
        <w:tab/>
      </w:r>
      <w:bookmarkStart w:id="28" w:name="_Toc432910120"/>
      <w:r w:rsidRPr="006228B2">
        <w:t>9.</w:t>
      </w:r>
      <w:r w:rsidRPr="006228B2">
        <w:tab/>
        <w:t>Potential cost effectiveness</w:t>
      </w:r>
      <w:bookmarkEnd w:id="28"/>
    </w:p>
    <w:p w14:paraId="1E2B9DC9" w14:textId="71B3D4FE" w:rsidR="00F9280E" w:rsidRPr="006228B2" w:rsidRDefault="00E87858" w:rsidP="00F9280E">
      <w:pPr>
        <w:pStyle w:val="SingleTxtG"/>
      </w:pPr>
      <w:r>
        <w:t>29</w:t>
      </w:r>
      <w:r w:rsidR="00F9280E" w:rsidRPr="006228B2">
        <w:t>.</w:t>
      </w:r>
      <w:r w:rsidR="00F9280E" w:rsidRPr="006228B2">
        <w:tab/>
        <w:t>At the time of writing this revision of the</w:t>
      </w:r>
      <w:r w:rsidR="0073660B">
        <w:t xml:space="preserve"> </w:t>
      </w:r>
      <w:r w:rsidR="00B61F8A">
        <w:t>gtr</w:t>
      </w:r>
      <w:r w:rsidR="00F9280E" w:rsidRPr="006228B2">
        <w:t>, the data is not available to undertake a full impact assessment of the test procedures contained. Specific cost effectiveness values in markets around the globe can be quite different, depending on the national or regional market situation. While there are no calculated values here, the belief of the EPPR IWG is that there are clear and significant benefits comparing to low anticipated cost increases associated with this</w:t>
      </w:r>
      <w:r w:rsidR="0073660B">
        <w:t xml:space="preserve"> </w:t>
      </w:r>
      <w:r w:rsidR="00B61F8A">
        <w:t>gtr</w:t>
      </w:r>
      <w:r w:rsidR="00F9280E" w:rsidRPr="006228B2">
        <w:t>.</w:t>
      </w:r>
    </w:p>
    <w:p w14:paraId="0A50DC06" w14:textId="77777777" w:rsidR="00F9280E" w:rsidRPr="006228B2" w:rsidRDefault="00F9280E" w:rsidP="00F9280E">
      <w:pPr>
        <w:pStyle w:val="SingleTxtG"/>
        <w:ind w:left="0"/>
      </w:pPr>
    </w:p>
    <w:p w14:paraId="5B1587E7" w14:textId="77777777" w:rsidR="00DD2DA8" w:rsidRPr="006228B2" w:rsidRDefault="00DD2DA8" w:rsidP="00DD2DA8">
      <w:pPr>
        <w:spacing w:after="120"/>
        <w:ind w:left="2268" w:right="1134" w:hanging="1134"/>
        <w:jc w:val="both"/>
        <w:sectPr w:rsidR="00DD2DA8" w:rsidRPr="006228B2" w:rsidSect="00C062DE">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p>
    <w:p w14:paraId="640B8BD2" w14:textId="77777777" w:rsidR="00DD2DA8" w:rsidRPr="006228B2" w:rsidRDefault="00DD2DA8" w:rsidP="00E27B01">
      <w:pPr>
        <w:pStyle w:val="Heading2"/>
      </w:pPr>
      <w:r w:rsidRPr="006228B2">
        <w:tab/>
      </w:r>
      <w:r w:rsidRPr="006228B2">
        <w:tab/>
      </w:r>
      <w:bookmarkStart w:id="29" w:name="_Toc387405104"/>
      <w:bookmarkStart w:id="30" w:name="_Toc432910121"/>
      <w:bookmarkStart w:id="31" w:name="_Toc433204961"/>
      <w:bookmarkStart w:id="32" w:name="_Toc433205253"/>
      <w:r w:rsidRPr="006228B2">
        <w:t>II.</w:t>
      </w:r>
      <w:r w:rsidRPr="006228B2">
        <w:tab/>
      </w:r>
      <w:r w:rsidRPr="006228B2">
        <w:tab/>
        <w:t>Text of the global technical regulation</w:t>
      </w:r>
      <w:bookmarkEnd w:id="29"/>
      <w:bookmarkEnd w:id="30"/>
      <w:bookmarkEnd w:id="31"/>
      <w:bookmarkEnd w:id="32"/>
    </w:p>
    <w:p w14:paraId="29FFEE80" w14:textId="77777777" w:rsidR="00584923" w:rsidRPr="006228B2" w:rsidRDefault="00584923" w:rsidP="00E27B01">
      <w:pPr>
        <w:pStyle w:val="Heading3"/>
      </w:pPr>
      <w:bookmarkStart w:id="33" w:name="_Toc284586942"/>
      <w:bookmarkStart w:id="34" w:name="_Toc284587040"/>
      <w:bookmarkStart w:id="35" w:name="_Toc284587291"/>
      <w:bookmarkStart w:id="36" w:name="_Toc289686183"/>
      <w:r w:rsidRPr="006228B2">
        <w:tab/>
      </w:r>
      <w:r w:rsidRPr="006228B2">
        <w:tab/>
      </w:r>
      <w:bookmarkStart w:id="37" w:name="_Toc387405105"/>
      <w:bookmarkStart w:id="38" w:name="_Toc432910122"/>
      <w:r w:rsidRPr="006228B2">
        <w:t>1.</w:t>
      </w:r>
      <w:r w:rsidRPr="006228B2">
        <w:tab/>
      </w:r>
      <w:r w:rsidRPr="006228B2">
        <w:tab/>
        <w:t>Purpose</w:t>
      </w:r>
      <w:bookmarkEnd w:id="33"/>
      <w:bookmarkEnd w:id="34"/>
      <w:bookmarkEnd w:id="35"/>
      <w:bookmarkEnd w:id="36"/>
      <w:bookmarkEnd w:id="37"/>
      <w:bookmarkEnd w:id="38"/>
    </w:p>
    <w:p w14:paraId="5A6D7DF7" w14:textId="23681A79" w:rsidR="00584923" w:rsidRPr="006228B2" w:rsidRDefault="00584923" w:rsidP="00C009C6">
      <w:pPr>
        <w:pStyle w:val="SingleTxtG"/>
        <w:ind w:left="2268" w:hanging="1134"/>
      </w:pPr>
      <w:r w:rsidRPr="006228B2">
        <w:t>1.1</w:t>
      </w:r>
      <w:r w:rsidR="00962167">
        <w:t>.</w:t>
      </w:r>
      <w:r w:rsidRPr="006228B2">
        <w:tab/>
      </w:r>
      <w:bookmarkStart w:id="39" w:name="_Toc284586943"/>
      <w:bookmarkStart w:id="40" w:name="_Toc284587041"/>
      <w:bookmarkStart w:id="41" w:name="_Toc284587292"/>
      <w:bookmarkStart w:id="42" w:name="_Toc289686184"/>
      <w:r w:rsidRPr="006228B2">
        <w:t>This gtr p</w:t>
      </w:r>
      <w:r w:rsidR="00A85DF2">
        <w:t>rescribes the requirements for On-Board D</w:t>
      </w:r>
      <w:r w:rsidRPr="006228B2">
        <w:t>iagnostic (OBD) systems to detect, and, if applicable, record and/or communicate failures of specific vehicle and engine systems that affect the environmental performance of these systems</w:t>
      </w:r>
      <w:r w:rsidR="00A85DF2">
        <w:t>, as described in the specific a</w:t>
      </w:r>
      <w:r w:rsidRPr="006228B2">
        <w:t>nnexes to this</w:t>
      </w:r>
      <w:r w:rsidR="0073660B">
        <w:t xml:space="preserve"> </w:t>
      </w:r>
      <w:r w:rsidR="00B61F8A">
        <w:t>gtr</w:t>
      </w:r>
      <w:r w:rsidRPr="006228B2">
        <w:t>.</w:t>
      </w:r>
    </w:p>
    <w:p w14:paraId="358641ED" w14:textId="5BE83524" w:rsidR="00584923" w:rsidRPr="006228B2" w:rsidRDefault="00584923" w:rsidP="00C009C6">
      <w:pPr>
        <w:pStyle w:val="SingleTxtG"/>
        <w:ind w:left="2268" w:hanging="1134"/>
      </w:pPr>
      <w:r w:rsidRPr="006228B2">
        <w:t>1.2</w:t>
      </w:r>
      <w:r w:rsidR="00962167">
        <w:t>.</w:t>
      </w:r>
      <w:r w:rsidRPr="006228B2">
        <w:tab/>
        <w:t>In addition, this</w:t>
      </w:r>
      <w:r w:rsidR="0073660B">
        <w:t xml:space="preserve"> </w:t>
      </w:r>
      <w:r w:rsidR="00B61F8A">
        <w:t>gtr</w:t>
      </w:r>
      <w:r w:rsidRPr="006228B2">
        <w:t xml:space="preserve"> specifies the elements concerning the OBD system to facilitate the diagnosis, efficient and effective repair and maintenance of specific vehicle and engine systems without containing mandatory prescriptions for this purpose.</w:t>
      </w:r>
    </w:p>
    <w:p w14:paraId="7A9BE8BA" w14:textId="77777777" w:rsidR="00584923" w:rsidRPr="006228B2" w:rsidRDefault="00584923" w:rsidP="00C009C6">
      <w:pPr>
        <w:pStyle w:val="SingleTxtG"/>
        <w:ind w:left="2268" w:hanging="1134"/>
      </w:pPr>
      <w:r w:rsidRPr="006228B2">
        <w:t>1.3</w:t>
      </w:r>
      <w:r w:rsidR="00962167">
        <w:t>.</w:t>
      </w:r>
      <w:r w:rsidRPr="006228B2">
        <w:tab/>
        <w:t>OBD stage I should not oblige manufacturers to change or add fuelling or ignition hardware and should not impose fitti</w:t>
      </w:r>
      <w:r w:rsidR="00C062DE">
        <w:t>ng of an electronic carburettor</w:t>
      </w:r>
      <w:r w:rsidRPr="006228B2">
        <w:t>, electronic fuel injection or electronically controlled ignition coils, providing the vehicle complies with the applicable environmental performance requirements. Compliance with the OBD stage I requirements implies that if fuel delivery, spark delivery or intake air hardware is electronically controlled, the applicable input or output circuits need to be monitored, limited to the items and</w:t>
      </w:r>
      <w:r w:rsidR="00852C76">
        <w:t xml:space="preserve"> failure modes listed in Table 2</w:t>
      </w:r>
      <w:r w:rsidRPr="006228B2">
        <w:t xml:space="preserve"> of Annex 2.</w:t>
      </w:r>
    </w:p>
    <w:p w14:paraId="4A3C1A49" w14:textId="77777777" w:rsidR="00584923" w:rsidRPr="006228B2" w:rsidRDefault="00584923" w:rsidP="00C009C6">
      <w:pPr>
        <w:pStyle w:val="SingleTxtG"/>
        <w:ind w:left="2268" w:hanging="1134"/>
      </w:pPr>
      <w:r w:rsidRPr="006228B2">
        <w:t>1.4</w:t>
      </w:r>
      <w:r w:rsidR="00962167">
        <w:t>.</w:t>
      </w:r>
      <w:r w:rsidR="00A85DF2">
        <w:tab/>
        <w:t>The Malfunction I</w:t>
      </w:r>
      <w:r w:rsidRPr="006228B2">
        <w:t>ndica</w:t>
      </w:r>
      <w:r w:rsidR="00A85DF2">
        <w:t>tor (MI) design will be harmoniz</w:t>
      </w:r>
      <w:r w:rsidRPr="006228B2">
        <w:t>ed in OBD stage I but the MI activation performa</w:t>
      </w:r>
      <w:r w:rsidR="00A85DF2">
        <w:t>nce criteria are prescribed as two</w:t>
      </w:r>
      <w:r w:rsidRPr="006228B2">
        <w:t xml:space="preserve"> alternative </w:t>
      </w:r>
      <w:r w:rsidR="00DC25A7">
        <w:t>g</w:t>
      </w:r>
      <w:r w:rsidR="00852C76">
        <w:t>rades A or B set out in Table 1</w:t>
      </w:r>
      <w:r w:rsidRPr="006228B2">
        <w:t xml:space="preserve"> of Annex 2. Consequently</w:t>
      </w:r>
      <w:r w:rsidR="006975AC">
        <w:t>,</w:t>
      </w:r>
      <w:r w:rsidRPr="006228B2">
        <w:t xml:space="preserve"> each Contracting Party is free to choose from these alternatives. In addition</w:t>
      </w:r>
      <w:r w:rsidR="001065E4">
        <w:t>,</w:t>
      </w:r>
      <w:r w:rsidRPr="006228B2">
        <w:t xml:space="preserve"> a Contracting </w:t>
      </w:r>
      <w:r w:rsidR="001065E4">
        <w:t>P</w:t>
      </w:r>
      <w:r w:rsidRPr="006228B2">
        <w:t>arty may opt for the elements attributed to enhanced diagnostics</w:t>
      </w:r>
      <w:r w:rsidR="000C3E53" w:rsidRPr="006228B2">
        <w:t xml:space="preserve"> </w:t>
      </w:r>
      <w:r w:rsidR="00DC25A7">
        <w:t>(g</w:t>
      </w:r>
      <w:r w:rsidR="000C3E53" w:rsidRPr="006228B2">
        <w:t>rade C)</w:t>
      </w:r>
      <w:r w:rsidR="00852C76">
        <w:t xml:space="preserve"> set out in Table 1</w:t>
      </w:r>
      <w:r w:rsidRPr="006228B2">
        <w:t xml:space="preserve"> of Annex 2.</w:t>
      </w:r>
    </w:p>
    <w:p w14:paraId="7EC93FF4" w14:textId="77777777" w:rsidR="00584923" w:rsidRPr="006228B2" w:rsidRDefault="00584923" w:rsidP="00E27B01">
      <w:pPr>
        <w:pStyle w:val="Heading3"/>
      </w:pPr>
      <w:r w:rsidRPr="006228B2">
        <w:tab/>
      </w:r>
      <w:r w:rsidRPr="006228B2">
        <w:tab/>
      </w:r>
      <w:bookmarkStart w:id="43" w:name="_Toc387405106"/>
      <w:bookmarkStart w:id="44" w:name="_Toc432910123"/>
      <w:r w:rsidRPr="006228B2">
        <w:t>2.</w:t>
      </w:r>
      <w:r w:rsidRPr="006228B2">
        <w:tab/>
      </w:r>
      <w:r w:rsidRPr="006228B2">
        <w:tab/>
        <w:t>Scope</w:t>
      </w:r>
      <w:bookmarkEnd w:id="39"/>
      <w:bookmarkEnd w:id="40"/>
      <w:bookmarkEnd w:id="41"/>
      <w:bookmarkEnd w:id="42"/>
      <w:r w:rsidRPr="006228B2">
        <w:t xml:space="preserve"> and application</w:t>
      </w:r>
      <w:bookmarkEnd w:id="43"/>
      <w:bookmarkEnd w:id="44"/>
    </w:p>
    <w:p w14:paraId="09A760E4" w14:textId="77777777" w:rsidR="00DA0613" w:rsidRPr="00DA0613" w:rsidRDefault="00DA0613" w:rsidP="00DA0613">
      <w:pPr>
        <w:pStyle w:val="SingleTxtG"/>
        <w:spacing w:line="240" w:lineRule="auto"/>
        <w:ind w:left="2268"/>
      </w:pPr>
      <w:r w:rsidRPr="00DA0613">
        <w:t>Two- and three-wheeled vehicles of category 3</w:t>
      </w:r>
      <w:r w:rsidRPr="00DA0613">
        <w:rPr>
          <w:rStyle w:val="FootnoteReference"/>
        </w:rPr>
        <w:footnoteReference w:id="4"/>
      </w:r>
      <w:r w:rsidRPr="00DA0613">
        <w:rPr>
          <w:rFonts w:hint="eastAsia"/>
          <w:lang w:eastAsia="ja-JP"/>
        </w:rPr>
        <w:t xml:space="preserve"> </w:t>
      </w:r>
      <w:r w:rsidRPr="00DA0613">
        <w:t>equipped with a propulsion unit in accordance with Table 1.</w:t>
      </w:r>
    </w:p>
    <w:p w14:paraId="753CB802" w14:textId="77777777" w:rsidR="008E17B4" w:rsidRPr="00DD2DA8" w:rsidRDefault="00FA32B4" w:rsidP="008E17B4">
      <w:pPr>
        <w:keepNext/>
        <w:spacing w:line="240" w:lineRule="auto"/>
        <w:ind w:left="1134"/>
        <w:outlineLvl w:val="0"/>
      </w:pPr>
      <w:r>
        <w:rPr>
          <w:b/>
        </w:rPr>
        <w:br w:type="page"/>
      </w:r>
      <w:r w:rsidR="008E17B4" w:rsidRPr="00DD2DA8">
        <w:t>Table 1</w:t>
      </w:r>
    </w:p>
    <w:p w14:paraId="356C12DF" w14:textId="77777777" w:rsidR="008E17B4" w:rsidRDefault="008E17B4" w:rsidP="008E17B4">
      <w:pPr>
        <w:keepNext/>
        <w:spacing w:after="120" w:line="240" w:lineRule="auto"/>
        <w:ind w:left="1134" w:right="1134"/>
        <w:outlineLvl w:val="0"/>
        <w:rPr>
          <w:b/>
        </w:rPr>
      </w:pPr>
      <w:r w:rsidRPr="00DD2DA8">
        <w:rPr>
          <w:b/>
        </w:rPr>
        <w:t>Scope with regard to the propulsion unit and fuel type</w:t>
      </w:r>
    </w:p>
    <w:tbl>
      <w:tblPr>
        <w:tblW w:w="738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0"/>
        <w:gridCol w:w="1231"/>
        <w:gridCol w:w="1372"/>
        <w:gridCol w:w="1275"/>
        <w:gridCol w:w="1046"/>
        <w:gridCol w:w="1231"/>
      </w:tblGrid>
      <w:tr w:rsidR="00D040AF" w:rsidRPr="00D040AF" w14:paraId="6E68177B" w14:textId="77777777" w:rsidTr="00B61F8A">
        <w:tc>
          <w:tcPr>
            <w:tcW w:w="5108" w:type="dxa"/>
            <w:gridSpan w:val="4"/>
            <w:tcBorders>
              <w:bottom w:val="single" w:sz="12" w:space="0" w:color="auto"/>
            </w:tcBorders>
            <w:shd w:val="clear" w:color="auto" w:fill="auto"/>
          </w:tcPr>
          <w:p w14:paraId="0E1CCF74" w14:textId="77777777" w:rsidR="00D040AF" w:rsidRPr="00D040AF" w:rsidRDefault="00D040AF" w:rsidP="00F00B0D">
            <w:pPr>
              <w:tabs>
                <w:tab w:val="left" w:pos="284"/>
              </w:tabs>
              <w:spacing w:before="80" w:after="80" w:line="200" w:lineRule="exact"/>
              <w:ind w:left="289" w:right="113"/>
              <w:jc w:val="center"/>
              <w:rPr>
                <w:rFonts w:eastAsia="Times New Roman"/>
                <w:bCs/>
                <w:i/>
                <w:sz w:val="16"/>
                <w:szCs w:val="16"/>
              </w:rPr>
            </w:pPr>
            <w:r w:rsidRPr="00D040AF">
              <w:rPr>
                <w:rFonts w:eastAsia="Times New Roman"/>
                <w:bCs/>
                <w:i/>
                <w:sz w:val="16"/>
                <w:szCs w:val="16"/>
              </w:rPr>
              <w:t>Propulsion unit and fuel type</w:t>
            </w:r>
          </w:p>
        </w:tc>
        <w:tc>
          <w:tcPr>
            <w:tcW w:w="1046" w:type="dxa"/>
            <w:tcBorders>
              <w:bottom w:val="single" w:sz="12" w:space="0" w:color="auto"/>
            </w:tcBorders>
            <w:shd w:val="clear" w:color="auto" w:fill="auto"/>
          </w:tcPr>
          <w:p w14:paraId="024F51D6" w14:textId="77777777" w:rsidR="00D040AF" w:rsidRPr="00D040AF" w:rsidRDefault="00D040AF" w:rsidP="00F00B0D">
            <w:pPr>
              <w:tabs>
                <w:tab w:val="left" w:pos="1080"/>
              </w:tabs>
              <w:spacing w:before="80" w:after="80" w:line="200" w:lineRule="exact"/>
              <w:ind w:left="113" w:right="113"/>
              <w:jc w:val="center"/>
              <w:rPr>
                <w:rFonts w:eastAsia="Times New Roman"/>
                <w:bCs/>
                <w:i/>
                <w:sz w:val="16"/>
                <w:szCs w:val="16"/>
              </w:rPr>
            </w:pPr>
            <w:r w:rsidRPr="00D040AF">
              <w:rPr>
                <w:rFonts w:eastAsia="Times New Roman"/>
                <w:bCs/>
                <w:i/>
                <w:sz w:val="16"/>
                <w:szCs w:val="16"/>
              </w:rPr>
              <w:t>Functional OBD</w:t>
            </w:r>
          </w:p>
        </w:tc>
        <w:tc>
          <w:tcPr>
            <w:tcW w:w="1231" w:type="dxa"/>
            <w:tcBorders>
              <w:bottom w:val="single" w:sz="12" w:space="0" w:color="auto"/>
            </w:tcBorders>
            <w:shd w:val="clear" w:color="auto" w:fill="auto"/>
          </w:tcPr>
          <w:p w14:paraId="3803372A" w14:textId="77777777" w:rsidR="00D040AF" w:rsidRPr="00D040AF" w:rsidRDefault="00D040AF" w:rsidP="00F00B0D">
            <w:pPr>
              <w:tabs>
                <w:tab w:val="left" w:pos="1080"/>
              </w:tabs>
              <w:spacing w:before="80" w:after="80" w:line="200" w:lineRule="exact"/>
              <w:ind w:left="113" w:right="113"/>
              <w:jc w:val="center"/>
              <w:rPr>
                <w:rFonts w:eastAsia="Times New Roman"/>
                <w:bCs/>
                <w:i/>
                <w:sz w:val="16"/>
                <w:szCs w:val="16"/>
              </w:rPr>
            </w:pPr>
            <w:r w:rsidRPr="00D040AF">
              <w:rPr>
                <w:rFonts w:eastAsia="Times New Roman"/>
                <w:bCs/>
                <w:i/>
                <w:sz w:val="16"/>
                <w:szCs w:val="16"/>
              </w:rPr>
              <w:t>Test type VIII (1)</w:t>
            </w:r>
          </w:p>
        </w:tc>
      </w:tr>
      <w:tr w:rsidR="00D040AF" w:rsidRPr="00D040AF" w14:paraId="3CA113F1" w14:textId="77777777" w:rsidTr="00B61F8A">
        <w:trPr>
          <w:trHeight w:val="212"/>
        </w:trPr>
        <w:tc>
          <w:tcPr>
            <w:tcW w:w="1230" w:type="dxa"/>
            <w:vMerge w:val="restart"/>
            <w:tcBorders>
              <w:top w:val="single" w:sz="12" w:space="0" w:color="auto"/>
            </w:tcBorders>
            <w:shd w:val="clear" w:color="auto" w:fill="auto"/>
            <w:vAlign w:val="center"/>
          </w:tcPr>
          <w:p w14:paraId="2A59B6A2" w14:textId="77777777" w:rsidR="00D040AF" w:rsidRPr="00D040AF" w:rsidRDefault="00D040AF" w:rsidP="009E6FCD">
            <w:pPr>
              <w:spacing w:before="40" w:after="120" w:line="200" w:lineRule="exact"/>
              <w:ind w:left="113" w:right="113"/>
              <w:rPr>
                <w:rFonts w:eastAsia="Times New Roman"/>
                <w:bCs/>
                <w:sz w:val="18"/>
                <w:szCs w:val="18"/>
              </w:rPr>
            </w:pPr>
            <w:r w:rsidRPr="00D040AF">
              <w:rPr>
                <w:rFonts w:eastAsia="Times New Roman"/>
                <w:bCs/>
                <w:sz w:val="18"/>
                <w:szCs w:val="18"/>
              </w:rPr>
              <w:t>Vehicle with PI engine</w:t>
            </w:r>
          </w:p>
        </w:tc>
        <w:tc>
          <w:tcPr>
            <w:tcW w:w="1231" w:type="dxa"/>
            <w:vMerge w:val="restart"/>
            <w:tcBorders>
              <w:top w:val="single" w:sz="12" w:space="0" w:color="auto"/>
            </w:tcBorders>
            <w:shd w:val="clear" w:color="auto" w:fill="auto"/>
            <w:vAlign w:val="center"/>
          </w:tcPr>
          <w:p w14:paraId="4EC01C86" w14:textId="77777777" w:rsidR="00D040AF" w:rsidRPr="00D040AF" w:rsidRDefault="00D040AF" w:rsidP="009E6FCD">
            <w:pPr>
              <w:tabs>
                <w:tab w:val="left" w:pos="284"/>
              </w:tabs>
              <w:spacing w:before="40" w:after="120" w:line="200" w:lineRule="exact"/>
              <w:ind w:left="113" w:right="113"/>
              <w:rPr>
                <w:rFonts w:eastAsia="Times New Roman"/>
                <w:bCs/>
                <w:sz w:val="18"/>
                <w:szCs w:val="18"/>
              </w:rPr>
            </w:pPr>
            <w:r w:rsidRPr="00D040AF">
              <w:rPr>
                <w:rFonts w:eastAsia="Times New Roman"/>
                <w:bCs/>
                <w:sz w:val="18"/>
                <w:szCs w:val="18"/>
              </w:rPr>
              <w:t>Mono-fuel*</w:t>
            </w:r>
          </w:p>
        </w:tc>
        <w:tc>
          <w:tcPr>
            <w:tcW w:w="2647" w:type="dxa"/>
            <w:gridSpan w:val="2"/>
            <w:tcBorders>
              <w:top w:val="single" w:sz="12" w:space="0" w:color="auto"/>
            </w:tcBorders>
            <w:shd w:val="clear" w:color="auto" w:fill="auto"/>
            <w:vAlign w:val="center"/>
          </w:tcPr>
          <w:p w14:paraId="3B1318F2"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Petrol</w:t>
            </w:r>
          </w:p>
        </w:tc>
        <w:tc>
          <w:tcPr>
            <w:tcW w:w="1046" w:type="dxa"/>
            <w:tcBorders>
              <w:top w:val="single" w:sz="12" w:space="0" w:color="auto"/>
            </w:tcBorders>
            <w:shd w:val="clear" w:color="auto" w:fill="auto"/>
            <w:vAlign w:val="center"/>
          </w:tcPr>
          <w:p w14:paraId="66B0D4B4"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Yes</w:t>
            </w:r>
          </w:p>
        </w:tc>
        <w:tc>
          <w:tcPr>
            <w:tcW w:w="1231" w:type="dxa"/>
            <w:tcBorders>
              <w:top w:val="single" w:sz="12" w:space="0" w:color="auto"/>
            </w:tcBorders>
            <w:shd w:val="clear" w:color="auto" w:fill="auto"/>
            <w:vAlign w:val="center"/>
          </w:tcPr>
          <w:p w14:paraId="28DCE099"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p>
        </w:tc>
      </w:tr>
      <w:tr w:rsidR="00D040AF" w:rsidRPr="00D040AF" w14:paraId="11A079C9" w14:textId="77777777" w:rsidTr="00B61F8A">
        <w:tc>
          <w:tcPr>
            <w:tcW w:w="1230" w:type="dxa"/>
            <w:vMerge/>
            <w:shd w:val="clear" w:color="auto" w:fill="auto"/>
            <w:vAlign w:val="center"/>
          </w:tcPr>
          <w:p w14:paraId="0A86CD89"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p>
        </w:tc>
        <w:tc>
          <w:tcPr>
            <w:tcW w:w="1231" w:type="dxa"/>
            <w:vMerge/>
            <w:shd w:val="clear" w:color="auto" w:fill="auto"/>
            <w:vAlign w:val="center"/>
          </w:tcPr>
          <w:p w14:paraId="7087B118" w14:textId="77777777" w:rsidR="00D040AF" w:rsidRPr="00D040AF" w:rsidRDefault="00D040AF" w:rsidP="009E6FCD">
            <w:pPr>
              <w:tabs>
                <w:tab w:val="left" w:pos="284"/>
              </w:tabs>
              <w:spacing w:before="40" w:after="120" w:line="200" w:lineRule="exact"/>
              <w:ind w:left="113" w:right="113"/>
              <w:rPr>
                <w:rFonts w:eastAsia="Times New Roman"/>
                <w:bCs/>
                <w:sz w:val="18"/>
                <w:szCs w:val="18"/>
              </w:rPr>
            </w:pPr>
          </w:p>
        </w:tc>
        <w:tc>
          <w:tcPr>
            <w:tcW w:w="2647" w:type="dxa"/>
            <w:gridSpan w:val="2"/>
            <w:shd w:val="clear" w:color="auto" w:fill="auto"/>
            <w:vAlign w:val="center"/>
          </w:tcPr>
          <w:p w14:paraId="20A1EBFE"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LPG</w:t>
            </w:r>
          </w:p>
        </w:tc>
        <w:tc>
          <w:tcPr>
            <w:tcW w:w="1046" w:type="dxa"/>
            <w:shd w:val="clear" w:color="auto" w:fill="auto"/>
            <w:vAlign w:val="center"/>
          </w:tcPr>
          <w:p w14:paraId="7EE735ED"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Yes</w:t>
            </w:r>
          </w:p>
        </w:tc>
        <w:tc>
          <w:tcPr>
            <w:tcW w:w="1231" w:type="dxa"/>
            <w:shd w:val="clear" w:color="auto" w:fill="auto"/>
            <w:vAlign w:val="center"/>
          </w:tcPr>
          <w:p w14:paraId="070CD051"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p>
        </w:tc>
      </w:tr>
      <w:tr w:rsidR="00D040AF" w:rsidRPr="00D040AF" w14:paraId="6A88EBBA" w14:textId="77777777" w:rsidTr="00B61F8A">
        <w:tc>
          <w:tcPr>
            <w:tcW w:w="1230" w:type="dxa"/>
            <w:vMerge/>
            <w:shd w:val="clear" w:color="auto" w:fill="auto"/>
            <w:vAlign w:val="center"/>
          </w:tcPr>
          <w:p w14:paraId="546CDD00"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p>
        </w:tc>
        <w:tc>
          <w:tcPr>
            <w:tcW w:w="1231" w:type="dxa"/>
            <w:vMerge/>
            <w:shd w:val="clear" w:color="auto" w:fill="auto"/>
            <w:vAlign w:val="center"/>
          </w:tcPr>
          <w:p w14:paraId="6F671FB1" w14:textId="77777777" w:rsidR="00D040AF" w:rsidRPr="00D040AF" w:rsidRDefault="00D040AF" w:rsidP="009E6FCD">
            <w:pPr>
              <w:tabs>
                <w:tab w:val="left" w:pos="284"/>
              </w:tabs>
              <w:spacing w:before="40" w:after="120" w:line="200" w:lineRule="exact"/>
              <w:ind w:left="113" w:right="113"/>
              <w:rPr>
                <w:rFonts w:eastAsia="Times New Roman"/>
                <w:bCs/>
                <w:sz w:val="18"/>
                <w:szCs w:val="18"/>
              </w:rPr>
            </w:pPr>
          </w:p>
        </w:tc>
        <w:tc>
          <w:tcPr>
            <w:tcW w:w="2647" w:type="dxa"/>
            <w:gridSpan w:val="2"/>
            <w:shd w:val="clear" w:color="auto" w:fill="auto"/>
            <w:vAlign w:val="center"/>
          </w:tcPr>
          <w:p w14:paraId="6237A935"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NG / Biomethane</w:t>
            </w:r>
          </w:p>
        </w:tc>
        <w:tc>
          <w:tcPr>
            <w:tcW w:w="1046" w:type="dxa"/>
            <w:shd w:val="clear" w:color="auto" w:fill="auto"/>
            <w:vAlign w:val="center"/>
          </w:tcPr>
          <w:p w14:paraId="0C634347"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Yes</w:t>
            </w:r>
          </w:p>
        </w:tc>
        <w:tc>
          <w:tcPr>
            <w:tcW w:w="1231" w:type="dxa"/>
            <w:shd w:val="clear" w:color="auto" w:fill="auto"/>
            <w:vAlign w:val="center"/>
          </w:tcPr>
          <w:p w14:paraId="5718B948"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p>
        </w:tc>
      </w:tr>
      <w:tr w:rsidR="00D040AF" w:rsidRPr="00D040AF" w14:paraId="75EF8A2C" w14:textId="77777777" w:rsidTr="00B61F8A">
        <w:tc>
          <w:tcPr>
            <w:tcW w:w="1230" w:type="dxa"/>
            <w:vMerge/>
            <w:shd w:val="clear" w:color="auto" w:fill="auto"/>
            <w:vAlign w:val="center"/>
          </w:tcPr>
          <w:p w14:paraId="21C81FFB"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p>
        </w:tc>
        <w:tc>
          <w:tcPr>
            <w:tcW w:w="1231" w:type="dxa"/>
            <w:vMerge w:val="restart"/>
            <w:shd w:val="clear" w:color="auto" w:fill="auto"/>
            <w:vAlign w:val="center"/>
          </w:tcPr>
          <w:p w14:paraId="157F98C2" w14:textId="77777777" w:rsidR="00D040AF" w:rsidRPr="00D040AF" w:rsidRDefault="00D040AF" w:rsidP="009E6FCD">
            <w:pPr>
              <w:tabs>
                <w:tab w:val="left" w:pos="284"/>
              </w:tabs>
              <w:spacing w:before="40" w:after="120" w:line="200" w:lineRule="exact"/>
              <w:ind w:left="113" w:right="113"/>
              <w:rPr>
                <w:rFonts w:eastAsia="Times New Roman"/>
                <w:bCs/>
                <w:sz w:val="18"/>
                <w:szCs w:val="18"/>
              </w:rPr>
            </w:pPr>
            <w:r w:rsidRPr="00D040AF">
              <w:rPr>
                <w:rFonts w:eastAsia="Times New Roman"/>
                <w:bCs/>
                <w:sz w:val="18"/>
                <w:szCs w:val="18"/>
              </w:rPr>
              <w:t>Bi-fuel</w:t>
            </w:r>
          </w:p>
        </w:tc>
        <w:tc>
          <w:tcPr>
            <w:tcW w:w="1372" w:type="dxa"/>
            <w:shd w:val="clear" w:color="auto" w:fill="auto"/>
            <w:vAlign w:val="center"/>
          </w:tcPr>
          <w:p w14:paraId="5B140345"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Petrol</w:t>
            </w:r>
          </w:p>
        </w:tc>
        <w:tc>
          <w:tcPr>
            <w:tcW w:w="1275" w:type="dxa"/>
            <w:shd w:val="clear" w:color="auto" w:fill="auto"/>
            <w:vAlign w:val="center"/>
          </w:tcPr>
          <w:p w14:paraId="29CE6222"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LPG</w:t>
            </w:r>
          </w:p>
        </w:tc>
        <w:tc>
          <w:tcPr>
            <w:tcW w:w="1046" w:type="dxa"/>
            <w:shd w:val="clear" w:color="auto" w:fill="auto"/>
            <w:vAlign w:val="center"/>
          </w:tcPr>
          <w:p w14:paraId="6D9773B0"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Yes</w:t>
            </w:r>
          </w:p>
        </w:tc>
        <w:tc>
          <w:tcPr>
            <w:tcW w:w="1231" w:type="dxa"/>
            <w:shd w:val="clear" w:color="auto" w:fill="auto"/>
            <w:vAlign w:val="center"/>
          </w:tcPr>
          <w:p w14:paraId="663E0FC3"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p>
        </w:tc>
      </w:tr>
      <w:tr w:rsidR="00D040AF" w:rsidRPr="00D040AF" w14:paraId="46EBD2E7" w14:textId="77777777" w:rsidTr="00B61F8A">
        <w:tc>
          <w:tcPr>
            <w:tcW w:w="1230" w:type="dxa"/>
            <w:vMerge/>
            <w:shd w:val="clear" w:color="auto" w:fill="auto"/>
            <w:vAlign w:val="center"/>
          </w:tcPr>
          <w:p w14:paraId="0194AE21"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p>
        </w:tc>
        <w:tc>
          <w:tcPr>
            <w:tcW w:w="1231" w:type="dxa"/>
            <w:vMerge/>
            <w:shd w:val="clear" w:color="auto" w:fill="auto"/>
            <w:vAlign w:val="center"/>
          </w:tcPr>
          <w:p w14:paraId="3FE8CA15" w14:textId="77777777" w:rsidR="00D040AF" w:rsidRPr="00D040AF" w:rsidRDefault="00D040AF" w:rsidP="009E6FCD">
            <w:pPr>
              <w:tabs>
                <w:tab w:val="left" w:pos="284"/>
              </w:tabs>
              <w:spacing w:before="40" w:after="120" w:line="200" w:lineRule="exact"/>
              <w:ind w:left="113" w:right="113"/>
              <w:rPr>
                <w:rFonts w:eastAsia="Times New Roman"/>
                <w:bCs/>
                <w:sz w:val="18"/>
                <w:szCs w:val="18"/>
              </w:rPr>
            </w:pPr>
          </w:p>
        </w:tc>
        <w:tc>
          <w:tcPr>
            <w:tcW w:w="1372" w:type="dxa"/>
            <w:shd w:val="clear" w:color="auto" w:fill="auto"/>
            <w:vAlign w:val="center"/>
          </w:tcPr>
          <w:p w14:paraId="609D53E8"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Petrol</w:t>
            </w:r>
          </w:p>
        </w:tc>
        <w:tc>
          <w:tcPr>
            <w:tcW w:w="1275" w:type="dxa"/>
            <w:shd w:val="clear" w:color="auto" w:fill="auto"/>
            <w:vAlign w:val="center"/>
          </w:tcPr>
          <w:p w14:paraId="0EA8CD24"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NG / Biomethane</w:t>
            </w:r>
          </w:p>
        </w:tc>
        <w:tc>
          <w:tcPr>
            <w:tcW w:w="1046" w:type="dxa"/>
            <w:shd w:val="clear" w:color="auto" w:fill="auto"/>
            <w:vAlign w:val="center"/>
          </w:tcPr>
          <w:p w14:paraId="7CD29A18"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Yes</w:t>
            </w:r>
          </w:p>
        </w:tc>
        <w:tc>
          <w:tcPr>
            <w:tcW w:w="1231" w:type="dxa"/>
            <w:shd w:val="clear" w:color="auto" w:fill="auto"/>
            <w:vAlign w:val="center"/>
          </w:tcPr>
          <w:p w14:paraId="366E7784"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p>
        </w:tc>
      </w:tr>
      <w:tr w:rsidR="00D040AF" w:rsidRPr="00D040AF" w14:paraId="28D6C536" w14:textId="77777777" w:rsidTr="00B61F8A">
        <w:tc>
          <w:tcPr>
            <w:tcW w:w="1230" w:type="dxa"/>
            <w:vMerge/>
            <w:shd w:val="clear" w:color="auto" w:fill="auto"/>
            <w:vAlign w:val="center"/>
          </w:tcPr>
          <w:p w14:paraId="6006BA7D"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p>
        </w:tc>
        <w:tc>
          <w:tcPr>
            <w:tcW w:w="1231" w:type="dxa"/>
            <w:vMerge/>
            <w:shd w:val="clear" w:color="auto" w:fill="auto"/>
            <w:vAlign w:val="center"/>
          </w:tcPr>
          <w:p w14:paraId="7D2D2DB1" w14:textId="77777777" w:rsidR="00D040AF" w:rsidRPr="00D040AF" w:rsidRDefault="00D040AF" w:rsidP="009E6FCD">
            <w:pPr>
              <w:tabs>
                <w:tab w:val="left" w:pos="284"/>
              </w:tabs>
              <w:spacing w:before="40" w:after="120" w:line="200" w:lineRule="exact"/>
              <w:ind w:left="113" w:right="113"/>
              <w:rPr>
                <w:rFonts w:eastAsia="Times New Roman"/>
                <w:bCs/>
                <w:sz w:val="18"/>
                <w:szCs w:val="18"/>
              </w:rPr>
            </w:pPr>
          </w:p>
        </w:tc>
        <w:tc>
          <w:tcPr>
            <w:tcW w:w="1372" w:type="dxa"/>
            <w:shd w:val="clear" w:color="auto" w:fill="auto"/>
            <w:vAlign w:val="center"/>
          </w:tcPr>
          <w:p w14:paraId="493EC8CD"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Petrol</w:t>
            </w:r>
          </w:p>
        </w:tc>
        <w:tc>
          <w:tcPr>
            <w:tcW w:w="1275" w:type="dxa"/>
            <w:shd w:val="clear" w:color="auto" w:fill="auto"/>
            <w:vAlign w:val="center"/>
          </w:tcPr>
          <w:p w14:paraId="08AA30B9"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Hydrogen</w:t>
            </w:r>
          </w:p>
        </w:tc>
        <w:tc>
          <w:tcPr>
            <w:tcW w:w="1046" w:type="dxa"/>
            <w:shd w:val="clear" w:color="auto" w:fill="auto"/>
            <w:vAlign w:val="center"/>
          </w:tcPr>
          <w:p w14:paraId="041BF14B"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Yes</w:t>
            </w:r>
          </w:p>
        </w:tc>
        <w:tc>
          <w:tcPr>
            <w:tcW w:w="1231" w:type="dxa"/>
            <w:shd w:val="clear" w:color="auto" w:fill="auto"/>
            <w:vAlign w:val="center"/>
          </w:tcPr>
          <w:p w14:paraId="3F0473AF"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p>
        </w:tc>
      </w:tr>
      <w:tr w:rsidR="00D040AF" w:rsidRPr="00D040AF" w14:paraId="35A2A4DD" w14:textId="77777777" w:rsidTr="00B61F8A">
        <w:tc>
          <w:tcPr>
            <w:tcW w:w="1230" w:type="dxa"/>
            <w:vMerge/>
            <w:shd w:val="clear" w:color="auto" w:fill="auto"/>
            <w:vAlign w:val="center"/>
          </w:tcPr>
          <w:p w14:paraId="52586AC7"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p>
        </w:tc>
        <w:tc>
          <w:tcPr>
            <w:tcW w:w="1231" w:type="dxa"/>
            <w:vMerge w:val="restart"/>
            <w:shd w:val="clear" w:color="auto" w:fill="auto"/>
            <w:vAlign w:val="center"/>
          </w:tcPr>
          <w:p w14:paraId="25053D0B" w14:textId="77777777" w:rsidR="00D040AF" w:rsidRPr="00D040AF" w:rsidRDefault="00D040AF" w:rsidP="009E6FCD">
            <w:pPr>
              <w:tabs>
                <w:tab w:val="left" w:pos="284"/>
              </w:tabs>
              <w:spacing w:before="40" w:after="120" w:line="200" w:lineRule="exact"/>
              <w:ind w:left="113" w:right="113"/>
              <w:rPr>
                <w:rFonts w:eastAsia="Times New Roman"/>
                <w:bCs/>
                <w:sz w:val="18"/>
                <w:szCs w:val="18"/>
              </w:rPr>
            </w:pPr>
            <w:r w:rsidRPr="00D040AF">
              <w:rPr>
                <w:rFonts w:eastAsia="Times New Roman"/>
                <w:bCs/>
                <w:sz w:val="18"/>
                <w:szCs w:val="18"/>
              </w:rPr>
              <w:t>Flex-fuel</w:t>
            </w:r>
          </w:p>
        </w:tc>
        <w:tc>
          <w:tcPr>
            <w:tcW w:w="1372" w:type="dxa"/>
            <w:shd w:val="clear" w:color="auto" w:fill="auto"/>
            <w:vAlign w:val="center"/>
          </w:tcPr>
          <w:p w14:paraId="5503A649"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Petrol</w:t>
            </w:r>
          </w:p>
        </w:tc>
        <w:tc>
          <w:tcPr>
            <w:tcW w:w="1275" w:type="dxa"/>
            <w:shd w:val="clear" w:color="auto" w:fill="auto"/>
            <w:vAlign w:val="center"/>
          </w:tcPr>
          <w:p w14:paraId="080F2FD1"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Ethanol (E85)</w:t>
            </w:r>
          </w:p>
        </w:tc>
        <w:tc>
          <w:tcPr>
            <w:tcW w:w="1046" w:type="dxa"/>
            <w:shd w:val="clear" w:color="auto" w:fill="auto"/>
            <w:vAlign w:val="center"/>
          </w:tcPr>
          <w:p w14:paraId="49AA0A9D"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Yes</w:t>
            </w:r>
          </w:p>
        </w:tc>
        <w:tc>
          <w:tcPr>
            <w:tcW w:w="1231" w:type="dxa"/>
            <w:shd w:val="clear" w:color="auto" w:fill="auto"/>
            <w:vAlign w:val="center"/>
          </w:tcPr>
          <w:p w14:paraId="1B6610E3"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p>
        </w:tc>
      </w:tr>
      <w:tr w:rsidR="00D040AF" w:rsidRPr="00D040AF" w14:paraId="275B6F7F" w14:textId="77777777" w:rsidTr="00B61F8A">
        <w:tc>
          <w:tcPr>
            <w:tcW w:w="1230" w:type="dxa"/>
            <w:vMerge/>
            <w:shd w:val="clear" w:color="auto" w:fill="auto"/>
            <w:vAlign w:val="center"/>
          </w:tcPr>
          <w:p w14:paraId="3B9B884E"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p>
        </w:tc>
        <w:tc>
          <w:tcPr>
            <w:tcW w:w="1231" w:type="dxa"/>
            <w:vMerge/>
            <w:shd w:val="clear" w:color="auto" w:fill="auto"/>
            <w:vAlign w:val="center"/>
          </w:tcPr>
          <w:p w14:paraId="58C8DFE4" w14:textId="77777777" w:rsidR="00D040AF" w:rsidRPr="00D040AF" w:rsidRDefault="00D040AF" w:rsidP="009E6FCD">
            <w:pPr>
              <w:tabs>
                <w:tab w:val="left" w:pos="284"/>
              </w:tabs>
              <w:spacing w:before="40" w:after="120" w:line="200" w:lineRule="exact"/>
              <w:ind w:left="113" w:right="113"/>
              <w:rPr>
                <w:rFonts w:eastAsia="Times New Roman"/>
                <w:bCs/>
                <w:sz w:val="18"/>
                <w:szCs w:val="18"/>
              </w:rPr>
            </w:pPr>
          </w:p>
        </w:tc>
        <w:tc>
          <w:tcPr>
            <w:tcW w:w="1372" w:type="dxa"/>
            <w:shd w:val="clear" w:color="auto" w:fill="auto"/>
            <w:vAlign w:val="center"/>
          </w:tcPr>
          <w:p w14:paraId="2D421994"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NG / Biomethane</w:t>
            </w:r>
          </w:p>
        </w:tc>
        <w:tc>
          <w:tcPr>
            <w:tcW w:w="1275" w:type="dxa"/>
            <w:shd w:val="clear" w:color="auto" w:fill="auto"/>
            <w:vAlign w:val="center"/>
          </w:tcPr>
          <w:p w14:paraId="5BDBFDE2"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HCNG</w:t>
            </w:r>
          </w:p>
        </w:tc>
        <w:tc>
          <w:tcPr>
            <w:tcW w:w="1046" w:type="dxa"/>
            <w:shd w:val="clear" w:color="auto" w:fill="auto"/>
            <w:vAlign w:val="center"/>
          </w:tcPr>
          <w:p w14:paraId="21A7AD02"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Yes</w:t>
            </w:r>
          </w:p>
        </w:tc>
        <w:tc>
          <w:tcPr>
            <w:tcW w:w="1231" w:type="dxa"/>
            <w:shd w:val="clear" w:color="auto" w:fill="auto"/>
            <w:vAlign w:val="center"/>
          </w:tcPr>
          <w:p w14:paraId="38A4DA67"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(2)</w:t>
            </w:r>
          </w:p>
        </w:tc>
      </w:tr>
      <w:tr w:rsidR="00D040AF" w:rsidRPr="00D040AF" w14:paraId="79DD9AE4" w14:textId="77777777" w:rsidTr="00B61F8A">
        <w:tc>
          <w:tcPr>
            <w:tcW w:w="1230" w:type="dxa"/>
            <w:vMerge w:val="restart"/>
            <w:shd w:val="clear" w:color="auto" w:fill="auto"/>
            <w:vAlign w:val="center"/>
          </w:tcPr>
          <w:p w14:paraId="79D118F3" w14:textId="77777777" w:rsidR="00D040AF" w:rsidRPr="00D040AF" w:rsidRDefault="00D040AF" w:rsidP="009E6FCD">
            <w:pPr>
              <w:tabs>
                <w:tab w:val="left" w:pos="284"/>
              </w:tabs>
              <w:spacing w:before="40" w:after="120" w:line="200" w:lineRule="exact"/>
              <w:ind w:left="113" w:right="113"/>
              <w:rPr>
                <w:rFonts w:eastAsia="Times New Roman"/>
                <w:bCs/>
                <w:sz w:val="18"/>
                <w:szCs w:val="18"/>
              </w:rPr>
            </w:pPr>
            <w:r w:rsidRPr="00D040AF">
              <w:rPr>
                <w:rFonts w:eastAsia="Times New Roman"/>
                <w:bCs/>
                <w:sz w:val="18"/>
                <w:szCs w:val="18"/>
              </w:rPr>
              <w:t>Vehicle with CI engine</w:t>
            </w:r>
          </w:p>
        </w:tc>
        <w:tc>
          <w:tcPr>
            <w:tcW w:w="1231" w:type="dxa"/>
            <w:shd w:val="clear" w:color="auto" w:fill="auto"/>
            <w:vAlign w:val="center"/>
          </w:tcPr>
          <w:p w14:paraId="65B71CDC" w14:textId="77777777" w:rsidR="00D040AF" w:rsidRPr="00D040AF" w:rsidRDefault="00D040AF" w:rsidP="009E6FCD">
            <w:pPr>
              <w:tabs>
                <w:tab w:val="left" w:pos="284"/>
              </w:tabs>
              <w:spacing w:before="40" w:after="120" w:line="200" w:lineRule="exact"/>
              <w:ind w:left="113" w:right="113"/>
              <w:rPr>
                <w:rFonts w:eastAsia="Times New Roman"/>
                <w:bCs/>
                <w:sz w:val="18"/>
                <w:szCs w:val="18"/>
              </w:rPr>
            </w:pPr>
            <w:r w:rsidRPr="00D040AF">
              <w:rPr>
                <w:rFonts w:eastAsia="Times New Roman"/>
                <w:bCs/>
                <w:sz w:val="18"/>
                <w:szCs w:val="18"/>
              </w:rPr>
              <w:t>Flex-fuel</w:t>
            </w:r>
          </w:p>
        </w:tc>
        <w:tc>
          <w:tcPr>
            <w:tcW w:w="1372" w:type="dxa"/>
            <w:shd w:val="clear" w:color="auto" w:fill="auto"/>
            <w:vAlign w:val="center"/>
          </w:tcPr>
          <w:p w14:paraId="3CDB040E"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Diesel</w:t>
            </w:r>
          </w:p>
        </w:tc>
        <w:tc>
          <w:tcPr>
            <w:tcW w:w="1275" w:type="dxa"/>
            <w:shd w:val="clear" w:color="auto" w:fill="auto"/>
            <w:vAlign w:val="center"/>
          </w:tcPr>
          <w:p w14:paraId="393768A6"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Bio-Diesel</w:t>
            </w:r>
          </w:p>
        </w:tc>
        <w:tc>
          <w:tcPr>
            <w:tcW w:w="1046" w:type="dxa"/>
            <w:shd w:val="clear" w:color="auto" w:fill="auto"/>
            <w:vAlign w:val="center"/>
          </w:tcPr>
          <w:p w14:paraId="1DB680CC"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Yes</w:t>
            </w:r>
          </w:p>
        </w:tc>
        <w:tc>
          <w:tcPr>
            <w:tcW w:w="1231" w:type="dxa"/>
            <w:shd w:val="clear" w:color="auto" w:fill="auto"/>
            <w:vAlign w:val="center"/>
          </w:tcPr>
          <w:p w14:paraId="7D77D970"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(3)</w:t>
            </w:r>
          </w:p>
        </w:tc>
      </w:tr>
      <w:tr w:rsidR="00D040AF" w:rsidRPr="00D040AF" w14:paraId="6DFDC79B" w14:textId="77777777" w:rsidTr="00B61F8A">
        <w:tc>
          <w:tcPr>
            <w:tcW w:w="1230" w:type="dxa"/>
            <w:vMerge/>
            <w:shd w:val="clear" w:color="auto" w:fill="auto"/>
            <w:vAlign w:val="center"/>
          </w:tcPr>
          <w:p w14:paraId="458C0ABF"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p>
        </w:tc>
        <w:tc>
          <w:tcPr>
            <w:tcW w:w="1231" w:type="dxa"/>
            <w:shd w:val="clear" w:color="auto" w:fill="auto"/>
            <w:vAlign w:val="center"/>
          </w:tcPr>
          <w:p w14:paraId="28852D36" w14:textId="77777777" w:rsidR="00D040AF" w:rsidRPr="00D040AF" w:rsidRDefault="00D040AF" w:rsidP="009E6FCD">
            <w:pPr>
              <w:tabs>
                <w:tab w:val="left" w:pos="284"/>
              </w:tabs>
              <w:spacing w:before="40" w:after="120" w:line="200" w:lineRule="exact"/>
              <w:ind w:left="113" w:right="113"/>
              <w:rPr>
                <w:rFonts w:eastAsia="Times New Roman"/>
                <w:bCs/>
                <w:sz w:val="18"/>
                <w:szCs w:val="18"/>
              </w:rPr>
            </w:pPr>
            <w:r w:rsidRPr="00D040AF">
              <w:rPr>
                <w:rFonts w:eastAsia="Times New Roman"/>
                <w:bCs/>
                <w:sz w:val="18"/>
                <w:szCs w:val="18"/>
              </w:rPr>
              <w:t>Mono-fuel</w:t>
            </w:r>
          </w:p>
        </w:tc>
        <w:tc>
          <w:tcPr>
            <w:tcW w:w="2647" w:type="dxa"/>
            <w:gridSpan w:val="2"/>
            <w:shd w:val="clear" w:color="auto" w:fill="auto"/>
            <w:vAlign w:val="center"/>
          </w:tcPr>
          <w:p w14:paraId="182432B5"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Diesel</w:t>
            </w:r>
          </w:p>
        </w:tc>
        <w:tc>
          <w:tcPr>
            <w:tcW w:w="1046" w:type="dxa"/>
            <w:shd w:val="clear" w:color="auto" w:fill="auto"/>
            <w:vAlign w:val="center"/>
          </w:tcPr>
          <w:p w14:paraId="3FBA052C"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Yes</w:t>
            </w:r>
          </w:p>
        </w:tc>
        <w:tc>
          <w:tcPr>
            <w:tcW w:w="1231" w:type="dxa"/>
            <w:shd w:val="clear" w:color="auto" w:fill="auto"/>
            <w:vAlign w:val="center"/>
          </w:tcPr>
          <w:p w14:paraId="5E654465"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p>
        </w:tc>
      </w:tr>
      <w:tr w:rsidR="00D040AF" w:rsidRPr="00D040AF" w14:paraId="24ED6281" w14:textId="77777777" w:rsidTr="00F00B0D">
        <w:tc>
          <w:tcPr>
            <w:tcW w:w="5108" w:type="dxa"/>
            <w:gridSpan w:val="4"/>
            <w:tcBorders>
              <w:bottom w:val="single" w:sz="4" w:space="0" w:color="auto"/>
            </w:tcBorders>
            <w:shd w:val="clear" w:color="auto" w:fill="auto"/>
            <w:vAlign w:val="center"/>
          </w:tcPr>
          <w:p w14:paraId="3BDF7B3F"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Pure electric vehicle or</w:t>
            </w:r>
          </w:p>
          <w:p w14:paraId="0787F622"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vehicle propelled with Compressed Air (CA)</w:t>
            </w:r>
          </w:p>
        </w:tc>
        <w:tc>
          <w:tcPr>
            <w:tcW w:w="1046" w:type="dxa"/>
            <w:tcBorders>
              <w:bottom w:val="single" w:sz="4" w:space="0" w:color="auto"/>
            </w:tcBorders>
            <w:shd w:val="clear" w:color="auto" w:fill="auto"/>
            <w:vAlign w:val="center"/>
          </w:tcPr>
          <w:p w14:paraId="05FA2C74"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No</w:t>
            </w:r>
          </w:p>
        </w:tc>
        <w:tc>
          <w:tcPr>
            <w:tcW w:w="1231" w:type="dxa"/>
            <w:tcBorders>
              <w:bottom w:val="single" w:sz="4" w:space="0" w:color="auto"/>
            </w:tcBorders>
            <w:shd w:val="clear" w:color="auto" w:fill="auto"/>
            <w:vAlign w:val="center"/>
          </w:tcPr>
          <w:p w14:paraId="69881729"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No</w:t>
            </w:r>
          </w:p>
        </w:tc>
      </w:tr>
      <w:tr w:rsidR="00D040AF" w:rsidRPr="00D040AF" w14:paraId="0237A35C" w14:textId="77777777" w:rsidTr="00F00B0D">
        <w:tc>
          <w:tcPr>
            <w:tcW w:w="5108" w:type="dxa"/>
            <w:gridSpan w:val="4"/>
            <w:tcBorders>
              <w:bottom w:val="single" w:sz="12" w:space="0" w:color="auto"/>
            </w:tcBorders>
            <w:shd w:val="clear" w:color="auto" w:fill="auto"/>
            <w:vAlign w:val="center"/>
          </w:tcPr>
          <w:p w14:paraId="41E8A3D6" w14:textId="77777777" w:rsidR="00D040AF" w:rsidRPr="00D040AF" w:rsidRDefault="00D040AF" w:rsidP="009E6FCD">
            <w:pPr>
              <w:tabs>
                <w:tab w:val="left" w:pos="284"/>
              </w:tabs>
              <w:spacing w:before="40" w:after="120" w:line="200" w:lineRule="exact"/>
              <w:ind w:left="113" w:right="113"/>
              <w:jc w:val="center"/>
              <w:rPr>
                <w:rFonts w:eastAsia="Times New Roman"/>
                <w:bCs/>
                <w:sz w:val="18"/>
                <w:szCs w:val="18"/>
              </w:rPr>
            </w:pPr>
            <w:r w:rsidRPr="00D040AF">
              <w:rPr>
                <w:rFonts w:eastAsia="Times New Roman"/>
                <w:bCs/>
                <w:sz w:val="18"/>
                <w:szCs w:val="18"/>
              </w:rPr>
              <w:t>Hydrogen Fuel cell vehicle</w:t>
            </w:r>
          </w:p>
        </w:tc>
        <w:tc>
          <w:tcPr>
            <w:tcW w:w="1046" w:type="dxa"/>
            <w:tcBorders>
              <w:bottom w:val="single" w:sz="12" w:space="0" w:color="auto"/>
            </w:tcBorders>
            <w:shd w:val="clear" w:color="auto" w:fill="auto"/>
            <w:vAlign w:val="center"/>
          </w:tcPr>
          <w:p w14:paraId="14E232B2"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No</w:t>
            </w:r>
          </w:p>
        </w:tc>
        <w:tc>
          <w:tcPr>
            <w:tcW w:w="1231" w:type="dxa"/>
            <w:tcBorders>
              <w:bottom w:val="single" w:sz="12" w:space="0" w:color="auto"/>
            </w:tcBorders>
            <w:shd w:val="clear" w:color="auto" w:fill="auto"/>
            <w:vAlign w:val="center"/>
          </w:tcPr>
          <w:p w14:paraId="44BF83FF" w14:textId="77777777" w:rsidR="00D040AF" w:rsidRPr="00D040AF" w:rsidRDefault="00D040AF" w:rsidP="009E6FCD">
            <w:pPr>
              <w:tabs>
                <w:tab w:val="left" w:pos="1080"/>
              </w:tabs>
              <w:spacing w:before="40" w:after="120" w:line="200" w:lineRule="exact"/>
              <w:ind w:left="113" w:right="113"/>
              <w:jc w:val="center"/>
              <w:rPr>
                <w:rFonts w:eastAsia="Times New Roman"/>
                <w:sz w:val="18"/>
                <w:szCs w:val="18"/>
              </w:rPr>
            </w:pPr>
            <w:r w:rsidRPr="00D040AF">
              <w:rPr>
                <w:rFonts w:eastAsia="Times New Roman"/>
                <w:sz w:val="18"/>
                <w:szCs w:val="18"/>
              </w:rPr>
              <w:t>No</w:t>
            </w:r>
          </w:p>
        </w:tc>
      </w:tr>
      <w:tr w:rsidR="00D040AF" w:rsidRPr="00D040AF" w14:paraId="58C668EA" w14:textId="77777777" w:rsidTr="00F00B0D">
        <w:tc>
          <w:tcPr>
            <w:tcW w:w="7385" w:type="dxa"/>
            <w:gridSpan w:val="6"/>
            <w:tcBorders>
              <w:top w:val="single" w:sz="12" w:space="0" w:color="auto"/>
              <w:bottom w:val="single" w:sz="12" w:space="0" w:color="auto"/>
            </w:tcBorders>
            <w:shd w:val="clear" w:color="auto" w:fill="auto"/>
            <w:vAlign w:val="center"/>
          </w:tcPr>
          <w:p w14:paraId="2B82AC1B" w14:textId="77777777" w:rsidR="00D040AF" w:rsidRPr="00D040AF" w:rsidRDefault="00D040AF" w:rsidP="00D040AF">
            <w:pPr>
              <w:tabs>
                <w:tab w:val="left" w:pos="284"/>
              </w:tabs>
              <w:spacing w:before="40" w:after="40" w:line="220" w:lineRule="exact"/>
              <w:ind w:left="289" w:right="113"/>
              <w:jc w:val="both"/>
              <w:rPr>
                <w:rFonts w:eastAsia="Times New Roman"/>
                <w:sz w:val="18"/>
                <w:szCs w:val="18"/>
              </w:rPr>
            </w:pPr>
            <w:r w:rsidRPr="00D040AF">
              <w:rPr>
                <w:rFonts w:eastAsia="Times New Roman"/>
                <w:sz w:val="18"/>
                <w:szCs w:val="18"/>
              </w:rPr>
              <w:t>(1) At the discretion of the Contracting Party</w:t>
            </w:r>
          </w:p>
          <w:p w14:paraId="4F115DAE" w14:textId="77777777" w:rsidR="00D040AF" w:rsidRPr="00D040AF" w:rsidRDefault="00D040AF" w:rsidP="00D040AF">
            <w:pPr>
              <w:tabs>
                <w:tab w:val="left" w:pos="284"/>
              </w:tabs>
              <w:spacing w:before="40" w:after="40" w:line="220" w:lineRule="exact"/>
              <w:ind w:left="289" w:right="113"/>
              <w:jc w:val="both"/>
              <w:rPr>
                <w:rFonts w:eastAsia="Times New Roman"/>
                <w:sz w:val="18"/>
                <w:szCs w:val="18"/>
              </w:rPr>
            </w:pPr>
            <w:r w:rsidRPr="00D040AF">
              <w:rPr>
                <w:rFonts w:eastAsia="Times New Roman"/>
                <w:sz w:val="18"/>
                <w:szCs w:val="18"/>
              </w:rPr>
              <w:t>(2) NG/Biomethane only, at the discretion of the Contracting Party</w:t>
            </w:r>
          </w:p>
          <w:p w14:paraId="6843ACD5" w14:textId="77777777" w:rsidR="00D040AF" w:rsidRPr="00D040AF" w:rsidRDefault="00D040AF" w:rsidP="00D040AF">
            <w:pPr>
              <w:tabs>
                <w:tab w:val="left" w:pos="284"/>
              </w:tabs>
              <w:spacing w:before="40" w:after="40" w:line="220" w:lineRule="exact"/>
              <w:ind w:left="289" w:right="113"/>
              <w:jc w:val="both"/>
              <w:rPr>
                <w:rFonts w:eastAsia="Times New Roman"/>
                <w:sz w:val="18"/>
                <w:szCs w:val="18"/>
              </w:rPr>
            </w:pPr>
            <w:r w:rsidRPr="00D040AF">
              <w:rPr>
                <w:rFonts w:eastAsia="Times New Roman"/>
                <w:sz w:val="18"/>
                <w:szCs w:val="18"/>
              </w:rPr>
              <w:t>(3) B5 only, at the discretion of the Contracting Party</w:t>
            </w:r>
          </w:p>
          <w:p w14:paraId="49443587" w14:textId="77777777" w:rsidR="00D040AF" w:rsidRPr="00D040AF" w:rsidRDefault="00D040AF" w:rsidP="00F00B0D">
            <w:pPr>
              <w:tabs>
                <w:tab w:val="left" w:pos="1080"/>
              </w:tabs>
              <w:spacing w:before="120" w:after="40" w:line="200" w:lineRule="exact"/>
              <w:ind w:left="284" w:right="113"/>
              <w:jc w:val="both"/>
              <w:rPr>
                <w:rFonts w:eastAsia="Times New Roman"/>
                <w:sz w:val="18"/>
                <w:szCs w:val="18"/>
              </w:rPr>
            </w:pPr>
            <w:r w:rsidRPr="00D040AF">
              <w:rPr>
                <w:rFonts w:eastAsia="Times New Roman"/>
                <w:sz w:val="18"/>
                <w:szCs w:val="18"/>
              </w:rPr>
              <w:t>*Exemption: OBD requirements are exempted in petrol mode of a mono-fuel motor vehicle that is designed primarily for permanent running on LPG or NG / bio-methane or hydrogen, having a petrol</w:t>
            </w:r>
            <w:r w:rsidRPr="00D040AF">
              <w:rPr>
                <w:rFonts w:eastAsia="Times New Roman"/>
              </w:rPr>
              <w:t xml:space="preserve"> </w:t>
            </w:r>
            <w:r w:rsidRPr="00D040AF">
              <w:rPr>
                <w:rFonts w:eastAsia="Times New Roman"/>
                <w:sz w:val="18"/>
                <w:szCs w:val="18"/>
              </w:rPr>
              <w:t>system, with a petrol fuel tank capacity not exceeding two litres in the case of two-wheeled motorcycles and motorcycles with sidecar and not exceeding three litres in the case of three-wheeled vehicles, intended for emergency purposes or starting only.</w:t>
            </w:r>
          </w:p>
        </w:tc>
      </w:tr>
    </w:tbl>
    <w:p w14:paraId="4EB3AFED" w14:textId="77777777" w:rsidR="00584923" w:rsidRPr="006228B2" w:rsidRDefault="008E17B4" w:rsidP="00E27B01">
      <w:pPr>
        <w:pStyle w:val="Heading3"/>
      </w:pPr>
      <w:r>
        <w:tab/>
      </w:r>
      <w:r w:rsidR="00584923" w:rsidRPr="006228B2">
        <w:tab/>
      </w:r>
      <w:bookmarkStart w:id="45" w:name="_Toc432910126"/>
      <w:r w:rsidR="00584923" w:rsidRPr="006228B2">
        <w:t>3.</w:t>
      </w:r>
      <w:r w:rsidR="00584923" w:rsidRPr="006228B2">
        <w:tab/>
      </w:r>
      <w:r w:rsidR="00584923" w:rsidRPr="006228B2">
        <w:tab/>
        <w:t>Definitions</w:t>
      </w:r>
      <w:bookmarkEnd w:id="45"/>
    </w:p>
    <w:p w14:paraId="5E70E58C" w14:textId="66C5093F" w:rsidR="00584923" w:rsidRPr="006228B2" w:rsidRDefault="00584923" w:rsidP="00F5542C">
      <w:pPr>
        <w:pStyle w:val="SingleTxtG"/>
        <w:ind w:left="2268"/>
      </w:pPr>
      <w:r w:rsidRPr="006228B2">
        <w:t>The definitions set out in</w:t>
      </w:r>
      <w:r w:rsidR="0073660B">
        <w:t xml:space="preserve"> </w:t>
      </w:r>
      <w:r w:rsidR="00B61F8A">
        <w:t>gtr</w:t>
      </w:r>
      <w:r w:rsidRPr="006228B2">
        <w:t xml:space="preserve"> No</w:t>
      </w:r>
      <w:r w:rsidR="006549AD">
        <w:t>.</w:t>
      </w:r>
      <w:r w:rsidRPr="006228B2">
        <w:t xml:space="preserve"> 2 shall apply. In addition</w:t>
      </w:r>
      <w:r w:rsidR="006975AC">
        <w:t>,</w:t>
      </w:r>
      <w:r w:rsidRPr="006228B2">
        <w:t xml:space="preserve"> the following definitions shall apply in this</w:t>
      </w:r>
      <w:r w:rsidR="0073660B">
        <w:t xml:space="preserve"> </w:t>
      </w:r>
      <w:r w:rsidR="00B61F8A">
        <w:t>gtr</w:t>
      </w:r>
      <w:r w:rsidRPr="006228B2">
        <w:t>:</w:t>
      </w:r>
    </w:p>
    <w:p w14:paraId="2C230C85" w14:textId="620A36DC" w:rsidR="00584923" w:rsidRPr="006228B2" w:rsidRDefault="006549AD" w:rsidP="004541B1">
      <w:pPr>
        <w:pStyle w:val="SingleTxtG"/>
        <w:ind w:left="2268" w:hanging="1134"/>
        <w:rPr>
          <w:iCs/>
        </w:rPr>
      </w:pPr>
      <w:r>
        <w:rPr>
          <w:iCs/>
        </w:rPr>
        <w:t>3.1.</w:t>
      </w:r>
      <w:r>
        <w:rPr>
          <w:iCs/>
        </w:rPr>
        <w:tab/>
      </w:r>
      <w:r w:rsidRPr="00DD2DA8">
        <w:rPr>
          <w:iCs/>
        </w:rPr>
        <w:t>"</w:t>
      </w:r>
      <w:r w:rsidRPr="006549AD">
        <w:rPr>
          <w:i/>
          <w:iCs/>
        </w:rPr>
        <w:t>Access to OBD</w:t>
      </w:r>
      <w:r w:rsidRPr="00DD2DA8">
        <w:rPr>
          <w:iCs/>
        </w:rPr>
        <w:t>"</w:t>
      </w:r>
      <w:r w:rsidR="00584923" w:rsidRPr="006228B2">
        <w:rPr>
          <w:iCs/>
        </w:rPr>
        <w:t xml:space="preserve"> means the unrestricted availability of the on-board diagnostic information laid down in this</w:t>
      </w:r>
      <w:r w:rsidR="0073660B">
        <w:rPr>
          <w:iCs/>
        </w:rPr>
        <w:t xml:space="preserve"> </w:t>
      </w:r>
      <w:r w:rsidR="00B61F8A">
        <w:rPr>
          <w:iCs/>
        </w:rPr>
        <w:t>gtr</w:t>
      </w:r>
      <w:r w:rsidR="00584923" w:rsidRPr="006228B2">
        <w:rPr>
          <w:iCs/>
        </w:rPr>
        <w:t xml:space="preserve"> via the serial interface for the standard diagnost</w:t>
      </w:r>
      <w:r>
        <w:rPr>
          <w:iCs/>
        </w:rPr>
        <w:t>ic connection, pursuant to paragraph</w:t>
      </w:r>
      <w:r w:rsidR="00584923" w:rsidRPr="006228B2">
        <w:rPr>
          <w:iCs/>
        </w:rPr>
        <w:t xml:space="preserve"> 3.12</w:t>
      </w:r>
      <w:r>
        <w:rPr>
          <w:iCs/>
        </w:rPr>
        <w:t>.</w:t>
      </w:r>
      <w:r w:rsidR="00584923" w:rsidRPr="006228B2">
        <w:rPr>
          <w:iCs/>
        </w:rPr>
        <w:t xml:space="preserve"> of Annex 1;</w:t>
      </w:r>
    </w:p>
    <w:p w14:paraId="57A409EE" w14:textId="77777777" w:rsidR="00584923" w:rsidRPr="006549AD" w:rsidRDefault="006549AD" w:rsidP="004541B1">
      <w:pPr>
        <w:pStyle w:val="SingleTxtG"/>
        <w:ind w:left="2268" w:hanging="1134"/>
        <w:rPr>
          <w:iCs/>
        </w:rPr>
      </w:pPr>
      <w:r>
        <w:rPr>
          <w:iCs/>
        </w:rPr>
        <w:t>3.2.</w:t>
      </w:r>
      <w:r>
        <w:rPr>
          <w:iCs/>
        </w:rPr>
        <w:tab/>
      </w:r>
      <w:r w:rsidRPr="00DD2DA8">
        <w:rPr>
          <w:iCs/>
        </w:rPr>
        <w:t>"</w:t>
      </w:r>
      <w:r w:rsidRPr="006549AD">
        <w:rPr>
          <w:i/>
          <w:iCs/>
        </w:rPr>
        <w:t>C</w:t>
      </w:r>
      <w:r w:rsidR="00584923" w:rsidRPr="006549AD">
        <w:rPr>
          <w:i/>
          <w:iCs/>
        </w:rPr>
        <w:t>alculated load value</w:t>
      </w:r>
      <w:r w:rsidRPr="00DD2DA8">
        <w:rPr>
          <w:iCs/>
        </w:rPr>
        <w:t>"</w:t>
      </w:r>
      <w:r w:rsidR="00584923" w:rsidRPr="006228B2">
        <w:rPr>
          <w:iCs/>
        </w:rPr>
        <w:t xml:space="preserve"> </w:t>
      </w:r>
      <w:r w:rsidR="00B75BBF" w:rsidRPr="006228B2">
        <w:rPr>
          <w:iCs/>
        </w:rPr>
        <w:t>refers</w:t>
      </w:r>
      <w:r w:rsidR="00584923" w:rsidRPr="006228B2">
        <w:rPr>
          <w:iCs/>
        </w:rPr>
        <w:t xml:space="preserve"> to an indication of the current airflow divided by peak airflow, where peak airflow is corrected for altitude, if available</w:t>
      </w:r>
      <w:r w:rsidR="00F12A8A">
        <w:rPr>
          <w:iCs/>
        </w:rPr>
        <w:t>.</w:t>
      </w:r>
      <w:r>
        <w:rPr>
          <w:rStyle w:val="FootnoteReference"/>
          <w:iCs/>
        </w:rPr>
        <w:footnoteReference w:id="5"/>
      </w:r>
      <w:r w:rsidR="00584923" w:rsidRPr="006228B2">
        <w:rPr>
          <w:iCs/>
        </w:rPr>
        <w:t xml:space="preserve"> This definition provides a dimensionless number that is not engine</w:t>
      </w:r>
      <w:r w:rsidR="00584923" w:rsidRPr="006228B2">
        <w:rPr>
          <w:rFonts w:ascii="MS Mincho" w:hAnsi="MS Mincho" w:cs="MS Mincho"/>
          <w:iCs/>
        </w:rPr>
        <w:t>‑</w:t>
      </w:r>
      <w:r w:rsidR="00584923" w:rsidRPr="006228B2">
        <w:rPr>
          <w:iCs/>
        </w:rPr>
        <w:t xml:space="preserve">specific and provides the service technician with an indication of the proportion of engine capacity being used </w:t>
      </w:r>
      <w:r w:rsidR="001065E4">
        <w:rPr>
          <w:iCs/>
        </w:rPr>
        <w:t>(with wide open throttle as 100 per cent</w:t>
      </w:r>
      <w:r w:rsidR="00584923" w:rsidRPr="006228B2">
        <w:rPr>
          <w:iCs/>
        </w:rPr>
        <w:t>);</w:t>
      </w:r>
    </w:p>
    <w:p w14:paraId="4B1DD177" w14:textId="77777777" w:rsidR="00584923" w:rsidRPr="006228B2" w:rsidRDefault="00584923" w:rsidP="004541B1">
      <w:pPr>
        <w:pStyle w:val="SingleTxtG"/>
        <w:ind w:left="2268" w:hanging="1134"/>
        <w:rPr>
          <w:iCs/>
        </w:rPr>
      </w:pPr>
      <w:r w:rsidRPr="006549AD">
        <w:rPr>
          <w:iCs/>
        </w:rPr>
        <w:t>3.3.</w:t>
      </w:r>
      <w:r w:rsidRPr="006549AD">
        <w:rPr>
          <w:iCs/>
        </w:rPr>
        <w:tab/>
      </w:r>
      <w:r w:rsidR="00136D13" w:rsidRPr="00DD2DA8">
        <w:rPr>
          <w:iCs/>
        </w:rPr>
        <w:t>"</w:t>
      </w:r>
      <w:r w:rsidR="00136D13" w:rsidRPr="00136D13">
        <w:rPr>
          <w:i/>
          <w:iCs/>
        </w:rPr>
        <w:t>Calibration</w:t>
      </w:r>
      <w:r w:rsidR="00136D13" w:rsidRPr="00DD2DA8">
        <w:rPr>
          <w:iCs/>
        </w:rPr>
        <w:t>"</w:t>
      </w:r>
      <w:r w:rsidRPr="006549AD">
        <w:rPr>
          <w:iCs/>
        </w:rPr>
        <w:t xml:space="preserve"> of the powertrain / engine or drive train control unit means the application specific set of data maps and parameters used by</w:t>
      </w:r>
      <w:r w:rsidRPr="006228B2">
        <w:rPr>
          <w:iCs/>
        </w:rPr>
        <w:t xml:space="preserve"> the control unit’s software to tune the vehicle’s powertrain / engine or drive train;</w:t>
      </w:r>
    </w:p>
    <w:p w14:paraId="51F9B28C" w14:textId="77777777" w:rsidR="00584923" w:rsidRPr="006228B2" w:rsidRDefault="009F71AD" w:rsidP="004541B1">
      <w:pPr>
        <w:pStyle w:val="SingleTxtG"/>
        <w:ind w:left="2268" w:hanging="1134"/>
        <w:rPr>
          <w:iCs/>
        </w:rPr>
      </w:pPr>
      <w:r>
        <w:rPr>
          <w:iCs/>
        </w:rPr>
        <w:t>3.4.</w:t>
      </w:r>
      <w:r>
        <w:rPr>
          <w:iCs/>
        </w:rPr>
        <w:tab/>
      </w:r>
      <w:r w:rsidRPr="00DD2DA8">
        <w:rPr>
          <w:iCs/>
        </w:rPr>
        <w:t>"</w:t>
      </w:r>
      <w:r w:rsidRPr="009F71AD">
        <w:rPr>
          <w:i/>
          <w:iCs/>
        </w:rPr>
        <w:t>C</w:t>
      </w:r>
      <w:r w:rsidR="00584923" w:rsidRPr="009F71AD">
        <w:rPr>
          <w:i/>
          <w:iCs/>
        </w:rPr>
        <w:t>ommunication protocol</w:t>
      </w:r>
      <w:r w:rsidRPr="00DD2DA8">
        <w:rPr>
          <w:iCs/>
        </w:rPr>
        <w:t>"</w:t>
      </w:r>
      <w:r w:rsidR="00584923" w:rsidRPr="006228B2">
        <w:rPr>
          <w:iCs/>
        </w:rPr>
        <w:t xml:space="preserve"> means a system of digital message formats and rules for exchanging those messages in or between computing systems or units;</w:t>
      </w:r>
    </w:p>
    <w:p w14:paraId="73438969" w14:textId="6BEFAA8B" w:rsidR="00584923" w:rsidRPr="006228B2" w:rsidRDefault="004B3755" w:rsidP="004541B1">
      <w:pPr>
        <w:pStyle w:val="SingleTxtG"/>
        <w:ind w:left="2268" w:hanging="1134"/>
        <w:rPr>
          <w:iCs/>
        </w:rPr>
      </w:pPr>
      <w:r>
        <w:rPr>
          <w:iCs/>
        </w:rPr>
        <w:t>3.5.</w:t>
      </w:r>
      <w:r>
        <w:rPr>
          <w:iCs/>
        </w:rPr>
        <w:tab/>
      </w:r>
      <w:r w:rsidRPr="00DD2DA8">
        <w:rPr>
          <w:iCs/>
        </w:rPr>
        <w:t>"</w:t>
      </w:r>
      <w:r w:rsidRPr="004B3755">
        <w:rPr>
          <w:i/>
          <w:iCs/>
        </w:rPr>
        <w:t>Control system</w:t>
      </w:r>
      <w:r w:rsidRPr="00DD2DA8">
        <w:rPr>
          <w:iCs/>
        </w:rPr>
        <w:t>"</w:t>
      </w:r>
      <w:r w:rsidR="00584923" w:rsidRPr="006228B2">
        <w:rPr>
          <w:iCs/>
        </w:rPr>
        <w:t xml:space="preserve"> means the electronic engine management controller and any component referred to in this</w:t>
      </w:r>
      <w:r w:rsidR="0073660B">
        <w:rPr>
          <w:iCs/>
        </w:rPr>
        <w:t xml:space="preserve"> </w:t>
      </w:r>
      <w:r w:rsidR="00B61F8A">
        <w:rPr>
          <w:iCs/>
        </w:rPr>
        <w:t>gtr</w:t>
      </w:r>
      <w:r w:rsidR="00584923" w:rsidRPr="006228B2">
        <w:rPr>
          <w:iCs/>
        </w:rPr>
        <w:t xml:space="preserve"> which supplies an input to or receives an output from this controller;</w:t>
      </w:r>
    </w:p>
    <w:p w14:paraId="00FB7836" w14:textId="77777777" w:rsidR="00584923" w:rsidRPr="006228B2" w:rsidRDefault="00584923" w:rsidP="004541B1">
      <w:pPr>
        <w:pStyle w:val="SingleTxtG"/>
        <w:ind w:left="2268" w:hanging="1134"/>
        <w:rPr>
          <w:iCs/>
        </w:rPr>
      </w:pPr>
      <w:r w:rsidRPr="006228B2">
        <w:rPr>
          <w:iCs/>
        </w:rPr>
        <w:t>3.6.</w:t>
      </w:r>
      <w:r w:rsidRPr="006228B2">
        <w:rPr>
          <w:iCs/>
        </w:rPr>
        <w:tab/>
      </w:r>
      <w:r w:rsidR="004B3755" w:rsidRPr="00DD2DA8">
        <w:rPr>
          <w:iCs/>
        </w:rPr>
        <w:t>"</w:t>
      </w:r>
      <w:r w:rsidR="004B3755" w:rsidRPr="004B3755">
        <w:rPr>
          <w:i/>
          <w:iCs/>
        </w:rPr>
        <w:t>D</w:t>
      </w:r>
      <w:r w:rsidRPr="004B3755">
        <w:rPr>
          <w:i/>
          <w:iCs/>
        </w:rPr>
        <w:t>efault mode</w:t>
      </w:r>
      <w:r w:rsidR="004B3755" w:rsidRPr="00DD2DA8">
        <w:rPr>
          <w:iCs/>
        </w:rPr>
        <w:t>"</w:t>
      </w:r>
      <w:r w:rsidR="00DD4068" w:rsidRPr="006228B2">
        <w:rPr>
          <w:iCs/>
        </w:rPr>
        <w:t xml:space="preserve"> refers</w:t>
      </w:r>
      <w:r w:rsidR="00967F83" w:rsidRPr="006228B2">
        <w:rPr>
          <w:iCs/>
        </w:rPr>
        <w:t xml:space="preserve"> to a case where the engine management controller switches to a setting that does not require an input from a failed component or system</w:t>
      </w:r>
      <w:r w:rsidR="00D932C1" w:rsidRPr="00D932C1">
        <w:rPr>
          <w:iCs/>
        </w:rPr>
        <w:t>;</w:t>
      </w:r>
    </w:p>
    <w:p w14:paraId="4A3F54DB" w14:textId="77777777" w:rsidR="00584923" w:rsidRPr="006228B2" w:rsidRDefault="004B3755" w:rsidP="004541B1">
      <w:pPr>
        <w:pStyle w:val="SingleTxtG"/>
        <w:ind w:left="2268" w:hanging="1134"/>
        <w:rPr>
          <w:iCs/>
        </w:rPr>
      </w:pPr>
      <w:r>
        <w:rPr>
          <w:iCs/>
        </w:rPr>
        <w:t>3.7.</w:t>
      </w:r>
      <w:r>
        <w:rPr>
          <w:iCs/>
        </w:rPr>
        <w:tab/>
      </w:r>
      <w:r w:rsidRPr="00DD2DA8">
        <w:rPr>
          <w:iCs/>
        </w:rPr>
        <w:t>"</w:t>
      </w:r>
      <w:r w:rsidRPr="004B3755">
        <w:rPr>
          <w:i/>
          <w:iCs/>
        </w:rPr>
        <w:t>D</w:t>
      </w:r>
      <w:r w:rsidR="00584923" w:rsidRPr="004B3755">
        <w:rPr>
          <w:i/>
          <w:iCs/>
        </w:rPr>
        <w:t>eficiency</w:t>
      </w:r>
      <w:r w:rsidRPr="00DD2DA8">
        <w:rPr>
          <w:iCs/>
        </w:rPr>
        <w:t>"</w:t>
      </w:r>
      <w:r w:rsidR="00584923" w:rsidRPr="006228B2">
        <w:rPr>
          <w:iCs/>
        </w:rPr>
        <w:t xml:space="preserve"> in respect of vehicle OBD systems, means a situation in which up to two separate components or systems that are monitored contain temporary or permanent operating characteristics that impair their otherwise efficient OBD monitoring or do not meet all other detailed requirements for OBD;</w:t>
      </w:r>
    </w:p>
    <w:p w14:paraId="7AA739F6" w14:textId="77777777" w:rsidR="00584923" w:rsidRPr="006228B2" w:rsidRDefault="00E01DE5" w:rsidP="004541B1">
      <w:pPr>
        <w:pStyle w:val="SingleTxtG"/>
        <w:ind w:left="2268" w:hanging="1134"/>
        <w:rPr>
          <w:iCs/>
        </w:rPr>
      </w:pPr>
      <w:r>
        <w:rPr>
          <w:iCs/>
        </w:rPr>
        <w:t>3.8.</w:t>
      </w:r>
      <w:r>
        <w:rPr>
          <w:iCs/>
        </w:rPr>
        <w:tab/>
      </w:r>
      <w:r w:rsidRPr="00DD2DA8">
        <w:rPr>
          <w:iCs/>
        </w:rPr>
        <w:t>"</w:t>
      </w:r>
      <w:r w:rsidRPr="00E01DE5">
        <w:rPr>
          <w:i/>
          <w:iCs/>
        </w:rPr>
        <w:t>D</w:t>
      </w:r>
      <w:r w:rsidR="00584923" w:rsidRPr="00E01DE5">
        <w:rPr>
          <w:i/>
          <w:iCs/>
        </w:rPr>
        <w:t>riving cycle</w:t>
      </w:r>
      <w:r w:rsidRPr="00DD2DA8">
        <w:rPr>
          <w:iCs/>
        </w:rPr>
        <w:t>"</w:t>
      </w:r>
      <w:r w:rsidR="00584923" w:rsidRPr="006228B2">
        <w:rPr>
          <w:iCs/>
        </w:rPr>
        <w:t xml:space="preserve"> means a test type I cycle consisting of engine start-up, driving mode where a malfunction would be detected if present, and engine shut-off;</w:t>
      </w:r>
    </w:p>
    <w:p w14:paraId="7C6786F4" w14:textId="77777777" w:rsidR="00584923" w:rsidRPr="006228B2" w:rsidRDefault="00E01DE5" w:rsidP="004541B1">
      <w:pPr>
        <w:pStyle w:val="SingleTxtG"/>
        <w:ind w:left="2268" w:hanging="1134"/>
        <w:rPr>
          <w:iCs/>
        </w:rPr>
      </w:pPr>
      <w:r>
        <w:rPr>
          <w:iCs/>
        </w:rPr>
        <w:t>3.9.</w:t>
      </w:r>
      <w:r>
        <w:rPr>
          <w:iCs/>
        </w:rPr>
        <w:tab/>
      </w:r>
      <w:r w:rsidRPr="00DD2DA8">
        <w:rPr>
          <w:iCs/>
        </w:rPr>
        <w:t>"</w:t>
      </w:r>
      <w:r w:rsidRPr="00E01DE5">
        <w:rPr>
          <w:i/>
          <w:iCs/>
        </w:rPr>
        <w:t>L</w:t>
      </w:r>
      <w:r w:rsidR="00584923" w:rsidRPr="00E01DE5">
        <w:rPr>
          <w:i/>
          <w:iCs/>
        </w:rPr>
        <w:t>imp-home</w:t>
      </w:r>
      <w:r w:rsidRPr="00DD2DA8">
        <w:rPr>
          <w:iCs/>
        </w:rPr>
        <w:t>"</w:t>
      </w:r>
      <w:r w:rsidR="00584923" w:rsidRPr="006228B2">
        <w:rPr>
          <w:iCs/>
        </w:rPr>
        <w:t xml:space="preserve"> means an operation mode triggered by the control system that restricts fuel quantity, intake air quantity, spark delivery or other powertrain control variables resulting in significant reduction of output</w:t>
      </w:r>
      <w:r w:rsidR="006047C6" w:rsidRPr="006228B2">
        <w:rPr>
          <w:iCs/>
        </w:rPr>
        <w:t xml:space="preserve"> </w:t>
      </w:r>
      <w:r w:rsidR="00584923" w:rsidRPr="006228B2">
        <w:rPr>
          <w:iCs/>
        </w:rPr>
        <w:t>torque</w:t>
      </w:r>
      <w:r w:rsidR="006047C6" w:rsidRPr="006228B2">
        <w:rPr>
          <w:rFonts w:hint="eastAsia"/>
          <w:iCs/>
          <w:lang w:eastAsia="ja-JP"/>
        </w:rPr>
        <w:t xml:space="preserve"> or engine revolution or</w:t>
      </w:r>
      <w:r w:rsidR="006047C6" w:rsidRPr="006228B2">
        <w:rPr>
          <w:iCs/>
        </w:rPr>
        <w:t xml:space="preserve"> </w:t>
      </w:r>
      <w:r w:rsidR="00C73BC0" w:rsidRPr="006228B2">
        <w:rPr>
          <w:iCs/>
        </w:rPr>
        <w:t>vehicle speed</w:t>
      </w:r>
      <w:r w:rsidR="00584923" w:rsidRPr="006228B2">
        <w:rPr>
          <w:iCs/>
        </w:rPr>
        <w:t>;</w:t>
      </w:r>
    </w:p>
    <w:p w14:paraId="2AB130C2" w14:textId="77777777" w:rsidR="00584923" w:rsidRPr="006228B2" w:rsidRDefault="00E01DE5" w:rsidP="004541B1">
      <w:pPr>
        <w:pStyle w:val="SingleTxtG"/>
        <w:ind w:left="2268" w:hanging="1134"/>
        <w:rPr>
          <w:iCs/>
        </w:rPr>
      </w:pPr>
      <w:r>
        <w:rPr>
          <w:iCs/>
        </w:rPr>
        <w:t>3.10.</w:t>
      </w:r>
      <w:r>
        <w:rPr>
          <w:iCs/>
        </w:rPr>
        <w:tab/>
      </w:r>
      <w:r w:rsidRPr="00DD2DA8">
        <w:rPr>
          <w:iCs/>
        </w:rPr>
        <w:t>"</w:t>
      </w:r>
      <w:r w:rsidRPr="00E01DE5">
        <w:rPr>
          <w:i/>
          <w:iCs/>
        </w:rPr>
        <w:t>Malfunction I</w:t>
      </w:r>
      <w:r w:rsidR="00584923" w:rsidRPr="00E01DE5">
        <w:rPr>
          <w:i/>
          <w:iCs/>
        </w:rPr>
        <w:t>ndicator</w:t>
      </w:r>
      <w:r w:rsidRPr="00E01DE5">
        <w:rPr>
          <w:i/>
          <w:iCs/>
        </w:rPr>
        <w:t xml:space="preserve"> (MI)</w:t>
      </w:r>
      <w:r w:rsidRPr="00DD2DA8">
        <w:rPr>
          <w:iCs/>
        </w:rPr>
        <w:t>"</w:t>
      </w:r>
      <w:r w:rsidR="00584923" w:rsidRPr="006228B2">
        <w:rPr>
          <w:iCs/>
        </w:rPr>
        <w:t xml:space="preserve"> means a visible indicator that clearly informs the driver of the vehicle in the event of malfunctions;</w:t>
      </w:r>
    </w:p>
    <w:p w14:paraId="6AA84E87" w14:textId="6378B439" w:rsidR="00584923" w:rsidRPr="006228B2" w:rsidRDefault="00E01DE5" w:rsidP="004541B1">
      <w:pPr>
        <w:pStyle w:val="SingleTxtG"/>
        <w:ind w:left="2268" w:hanging="1134"/>
        <w:rPr>
          <w:iCs/>
        </w:rPr>
      </w:pPr>
      <w:r>
        <w:rPr>
          <w:iCs/>
        </w:rPr>
        <w:t>3.11.</w:t>
      </w:r>
      <w:r>
        <w:rPr>
          <w:iCs/>
        </w:rPr>
        <w:tab/>
      </w:r>
      <w:r w:rsidRPr="00DD2DA8">
        <w:rPr>
          <w:iCs/>
        </w:rPr>
        <w:t>"</w:t>
      </w:r>
      <w:r w:rsidRPr="00E01DE5">
        <w:rPr>
          <w:i/>
          <w:iCs/>
        </w:rPr>
        <w:t>Malfunction</w:t>
      </w:r>
      <w:r w:rsidRPr="00DD2DA8">
        <w:rPr>
          <w:iCs/>
        </w:rPr>
        <w:t>"</w:t>
      </w:r>
      <w:r w:rsidR="00584923" w:rsidRPr="006228B2">
        <w:rPr>
          <w:iCs/>
        </w:rPr>
        <w:t xml:space="preserve"> means the failure of an electric /electronic circuit referred to in this</w:t>
      </w:r>
      <w:r w:rsidR="0073660B">
        <w:rPr>
          <w:iCs/>
        </w:rPr>
        <w:t xml:space="preserve"> </w:t>
      </w:r>
      <w:r w:rsidR="00B61F8A">
        <w:rPr>
          <w:iCs/>
        </w:rPr>
        <w:t>gtr</w:t>
      </w:r>
      <w:r w:rsidR="00584923" w:rsidRPr="006228B2">
        <w:rPr>
          <w:iCs/>
        </w:rPr>
        <w:t>;</w:t>
      </w:r>
    </w:p>
    <w:p w14:paraId="55D978E4" w14:textId="77777777" w:rsidR="00584923" w:rsidRPr="006228B2" w:rsidRDefault="006264A5" w:rsidP="004541B1">
      <w:pPr>
        <w:pStyle w:val="SingleTxtG"/>
        <w:ind w:left="2268" w:hanging="1134"/>
        <w:rPr>
          <w:iCs/>
        </w:rPr>
      </w:pPr>
      <w:r>
        <w:rPr>
          <w:iCs/>
        </w:rPr>
        <w:t>3.12.</w:t>
      </w:r>
      <w:r>
        <w:rPr>
          <w:iCs/>
        </w:rPr>
        <w:tab/>
      </w:r>
      <w:r w:rsidRPr="00DD2DA8">
        <w:rPr>
          <w:iCs/>
        </w:rPr>
        <w:t>"</w:t>
      </w:r>
      <w:r w:rsidRPr="006264A5">
        <w:rPr>
          <w:i/>
          <w:iCs/>
        </w:rPr>
        <w:t>On-Board D</w:t>
      </w:r>
      <w:r w:rsidR="00584923" w:rsidRPr="006264A5">
        <w:rPr>
          <w:i/>
          <w:iCs/>
        </w:rPr>
        <w:t>iagnostic system</w:t>
      </w:r>
      <w:r w:rsidRPr="006264A5">
        <w:rPr>
          <w:i/>
          <w:iCs/>
        </w:rPr>
        <w:t xml:space="preserve"> (OBD)</w:t>
      </w:r>
      <w:r w:rsidRPr="00DD2DA8">
        <w:rPr>
          <w:iCs/>
        </w:rPr>
        <w:t>"</w:t>
      </w:r>
      <w:r w:rsidR="00584923" w:rsidRPr="006228B2">
        <w:rPr>
          <w:iCs/>
        </w:rPr>
        <w:t xml:space="preserve"> means an electronic system fitted on-board of a vehicle that has the capability of identifying the likely area of malfunction by means of fault codes stored in a computer memory which can be accessed by means of a generic scan tool;</w:t>
      </w:r>
    </w:p>
    <w:p w14:paraId="12FFB998" w14:textId="77777777" w:rsidR="00584923" w:rsidRPr="006228B2" w:rsidRDefault="006B7853" w:rsidP="004541B1">
      <w:pPr>
        <w:pStyle w:val="SingleTxtG"/>
        <w:ind w:left="2268" w:hanging="1134"/>
        <w:rPr>
          <w:iCs/>
        </w:rPr>
      </w:pPr>
      <w:r>
        <w:rPr>
          <w:iCs/>
        </w:rPr>
        <w:t>3.13.</w:t>
      </w:r>
      <w:r>
        <w:rPr>
          <w:iCs/>
        </w:rPr>
        <w:tab/>
      </w:r>
      <w:r w:rsidRPr="00DD2DA8">
        <w:rPr>
          <w:iCs/>
        </w:rPr>
        <w:t>"</w:t>
      </w:r>
      <w:r w:rsidRPr="006B7853">
        <w:rPr>
          <w:i/>
          <w:iCs/>
        </w:rPr>
        <w:t>P</w:t>
      </w:r>
      <w:r w:rsidR="00584923" w:rsidRPr="006B7853">
        <w:rPr>
          <w:i/>
          <w:iCs/>
        </w:rPr>
        <w:t>ermanent default mode</w:t>
      </w:r>
      <w:r w:rsidRPr="00DD2DA8">
        <w:rPr>
          <w:iCs/>
        </w:rPr>
        <w:t>"</w:t>
      </w:r>
      <w:r w:rsidR="00584923" w:rsidRPr="006228B2">
        <w:rPr>
          <w:iCs/>
        </w:rPr>
        <w:t xml:space="preserve"> refers to a case where the engine management controller permanently switches to a setting that does not require an input from a failed component or system;</w:t>
      </w:r>
    </w:p>
    <w:p w14:paraId="777FABDF" w14:textId="77777777" w:rsidR="00584923" w:rsidRPr="006228B2" w:rsidRDefault="006B7853" w:rsidP="004541B1">
      <w:pPr>
        <w:pStyle w:val="SingleTxtG"/>
        <w:ind w:left="2268" w:hanging="1134"/>
        <w:rPr>
          <w:iCs/>
        </w:rPr>
      </w:pPr>
      <w:r>
        <w:rPr>
          <w:iCs/>
        </w:rPr>
        <w:t>3.14.</w:t>
      </w:r>
      <w:r>
        <w:rPr>
          <w:iCs/>
        </w:rPr>
        <w:tab/>
      </w:r>
      <w:r w:rsidRPr="00DD2DA8">
        <w:rPr>
          <w:iCs/>
        </w:rPr>
        <w:t>"</w:t>
      </w:r>
      <w:r w:rsidRPr="006B7853">
        <w:rPr>
          <w:i/>
          <w:iCs/>
        </w:rPr>
        <w:t>Power take-off unit</w:t>
      </w:r>
      <w:r w:rsidRPr="00DD2DA8">
        <w:rPr>
          <w:iCs/>
        </w:rPr>
        <w:t>"</w:t>
      </w:r>
      <w:r w:rsidR="00584923" w:rsidRPr="006228B2">
        <w:rPr>
          <w:iCs/>
        </w:rPr>
        <w:t xml:space="preserve"> means an engine-driven output provision for the purposes of powering ancillary, vehicle</w:t>
      </w:r>
      <w:r w:rsidR="00584923" w:rsidRPr="006228B2">
        <w:rPr>
          <w:rFonts w:ascii="MS Mincho" w:hAnsi="MS Mincho" w:cs="MS Mincho"/>
          <w:iCs/>
        </w:rPr>
        <w:t>‑</w:t>
      </w:r>
      <w:r w:rsidR="00584923" w:rsidRPr="006228B2">
        <w:rPr>
          <w:iCs/>
        </w:rPr>
        <w:t>mounted equipment;</w:t>
      </w:r>
    </w:p>
    <w:p w14:paraId="77F177EE" w14:textId="77777777" w:rsidR="00584923" w:rsidRPr="006228B2" w:rsidRDefault="006B7853" w:rsidP="004541B1">
      <w:pPr>
        <w:pStyle w:val="SingleTxtG"/>
        <w:ind w:left="2268" w:hanging="1134"/>
        <w:rPr>
          <w:iCs/>
        </w:rPr>
      </w:pPr>
      <w:r>
        <w:rPr>
          <w:iCs/>
        </w:rPr>
        <w:t>3.15.</w:t>
      </w:r>
      <w:r>
        <w:rPr>
          <w:iCs/>
        </w:rPr>
        <w:tab/>
      </w:r>
      <w:r w:rsidRPr="00DD2DA8">
        <w:rPr>
          <w:iCs/>
        </w:rPr>
        <w:t>"</w:t>
      </w:r>
      <w:r w:rsidRPr="006B7853">
        <w:rPr>
          <w:i/>
          <w:iCs/>
        </w:rPr>
        <w:t>R</w:t>
      </w:r>
      <w:r w:rsidR="00584923" w:rsidRPr="006B7853">
        <w:rPr>
          <w:i/>
          <w:iCs/>
        </w:rPr>
        <w:t>epair information</w:t>
      </w:r>
      <w:r w:rsidRPr="00DD2DA8">
        <w:rPr>
          <w:iCs/>
        </w:rPr>
        <w:t>"</w:t>
      </w:r>
      <w:r w:rsidR="00584923" w:rsidRPr="006228B2">
        <w:rPr>
          <w:iCs/>
        </w:rPr>
        <w:t xml:space="preserve"> means all information required for diagnosis, servicing, inspection, periodic monitoring or repair of the vehicle and which the manufacturers provide for their authorized dealers/repair shops</w:t>
      </w:r>
      <w:r w:rsidR="00552552" w:rsidRPr="006228B2">
        <w:rPr>
          <w:iCs/>
        </w:rPr>
        <w:t xml:space="preserve"> or for manufacturers of replacement or retrofit components which are compatible with the vehicle OBD system</w:t>
      </w:r>
      <w:r w:rsidR="00584923" w:rsidRPr="006228B2">
        <w:rPr>
          <w:iCs/>
        </w:rPr>
        <w:t>. Where necessary, such information shall include service handbooks, technical manuals, diagnosis information (e.g. minimum and maximum theoretical values for measurements), wiring diagrams, the software calibration identification number applicable to a vehicle type, instructions for individual and special cases, information provided concerning tools and equipment, data record information and bi-directional monitoring and test data as specified in p</w:t>
      </w:r>
      <w:r w:rsidR="00D86C2C">
        <w:rPr>
          <w:iCs/>
        </w:rPr>
        <w:t>aragraph</w:t>
      </w:r>
      <w:r w:rsidR="004541B1">
        <w:rPr>
          <w:iCs/>
        </w:rPr>
        <w:t xml:space="preserve"> 3.8. of Annex </w:t>
      </w:r>
      <w:r w:rsidR="00584923" w:rsidRPr="006228B2">
        <w:rPr>
          <w:iCs/>
        </w:rPr>
        <w:t>1. The manufacturer shall also make accessible, where appropriate on payment, the technical information required for the repair or maintenance of motor vehicles unless that information is covered by an intellectual property right or constitutes essential, secret know-how which is identified in an appropriate form; in such case, the necessary technical information shall not be withheld improperly;</w:t>
      </w:r>
    </w:p>
    <w:p w14:paraId="0592D149" w14:textId="77777777" w:rsidR="00584923" w:rsidRPr="006228B2" w:rsidRDefault="00D86C2C" w:rsidP="004541B1">
      <w:pPr>
        <w:pStyle w:val="SingleTxtG"/>
        <w:ind w:left="2268" w:hanging="1134"/>
        <w:rPr>
          <w:iCs/>
        </w:rPr>
      </w:pPr>
      <w:r>
        <w:rPr>
          <w:iCs/>
        </w:rPr>
        <w:t>3.16.</w:t>
      </w:r>
      <w:r>
        <w:rPr>
          <w:iCs/>
        </w:rPr>
        <w:tab/>
      </w:r>
      <w:r w:rsidRPr="00DD2DA8">
        <w:rPr>
          <w:iCs/>
        </w:rPr>
        <w:t>"</w:t>
      </w:r>
      <w:r w:rsidRPr="00D86C2C">
        <w:rPr>
          <w:i/>
          <w:iCs/>
        </w:rPr>
        <w:t>S</w:t>
      </w:r>
      <w:r w:rsidR="00584923" w:rsidRPr="00D86C2C">
        <w:rPr>
          <w:i/>
          <w:iCs/>
        </w:rPr>
        <w:t>oftware</w:t>
      </w:r>
      <w:r w:rsidRPr="00DD2DA8">
        <w:rPr>
          <w:iCs/>
        </w:rPr>
        <w:t>"</w:t>
      </w:r>
      <w:r w:rsidR="00584923" w:rsidRPr="006228B2">
        <w:rPr>
          <w:iCs/>
        </w:rPr>
        <w:t xml:space="preserve"> of the powertrain / engine or drive train control units means a set of algorithms concerned with the operation of powertrain, engine or drive train data processing systems, containing an ordered sequence of instructions that change the state of the powertrain, engine or drive train control unit;</w:t>
      </w:r>
    </w:p>
    <w:p w14:paraId="6C739FAE" w14:textId="2F3B896F" w:rsidR="00584923" w:rsidRPr="006228B2" w:rsidRDefault="00D86C2C" w:rsidP="004541B1">
      <w:pPr>
        <w:pStyle w:val="SingleTxtG"/>
        <w:ind w:left="2268" w:hanging="1134"/>
        <w:rPr>
          <w:iCs/>
        </w:rPr>
      </w:pPr>
      <w:r>
        <w:rPr>
          <w:iCs/>
        </w:rPr>
        <w:t>3.17.</w:t>
      </w:r>
      <w:r>
        <w:rPr>
          <w:iCs/>
        </w:rPr>
        <w:tab/>
      </w:r>
      <w:r w:rsidRPr="00DD2DA8">
        <w:rPr>
          <w:iCs/>
        </w:rPr>
        <w:t>"</w:t>
      </w:r>
      <w:r w:rsidRPr="00D86C2C">
        <w:rPr>
          <w:i/>
          <w:iCs/>
        </w:rPr>
        <w:t>S</w:t>
      </w:r>
      <w:r w:rsidR="00584923" w:rsidRPr="00D86C2C">
        <w:rPr>
          <w:i/>
          <w:iCs/>
        </w:rPr>
        <w:t>tandardised data</w:t>
      </w:r>
      <w:r w:rsidRPr="00DD2DA8">
        <w:rPr>
          <w:iCs/>
        </w:rPr>
        <w:t>"</w:t>
      </w:r>
      <w:r w:rsidR="00584923" w:rsidRPr="006228B2">
        <w:rPr>
          <w:iCs/>
        </w:rPr>
        <w:t xml:space="preserve"> means that all data stream information, including all diagnostic trouble codes used, is produced only in accordance with industry standards which, by virtue of the fact that their format and their permitted options are clearly defined, provide for a maximum lev</w:t>
      </w:r>
      <w:r w:rsidR="00042C64">
        <w:rPr>
          <w:iCs/>
        </w:rPr>
        <w:t>el of harmoniz</w:t>
      </w:r>
      <w:r w:rsidR="00584923" w:rsidRPr="006228B2">
        <w:rPr>
          <w:iCs/>
        </w:rPr>
        <w:t>ation in the industry developing and producing vehicles in the scope of this</w:t>
      </w:r>
      <w:r w:rsidR="0073660B">
        <w:rPr>
          <w:iCs/>
        </w:rPr>
        <w:t xml:space="preserve"> </w:t>
      </w:r>
      <w:r w:rsidR="00B61F8A">
        <w:rPr>
          <w:iCs/>
        </w:rPr>
        <w:t>gtr</w:t>
      </w:r>
      <w:r w:rsidR="00584923" w:rsidRPr="006228B2">
        <w:rPr>
          <w:iCs/>
        </w:rPr>
        <w:t>, and the use of which is expressly permitted in this Regulation;</w:t>
      </w:r>
    </w:p>
    <w:p w14:paraId="2AC1BEF6" w14:textId="77777777" w:rsidR="00584923" w:rsidRPr="006228B2" w:rsidRDefault="00042C64" w:rsidP="004541B1">
      <w:pPr>
        <w:pStyle w:val="SingleTxtG"/>
        <w:ind w:left="2268" w:hanging="1134"/>
        <w:rPr>
          <w:iCs/>
        </w:rPr>
      </w:pPr>
      <w:r>
        <w:rPr>
          <w:iCs/>
        </w:rPr>
        <w:t>3.18.</w:t>
      </w:r>
      <w:r>
        <w:rPr>
          <w:iCs/>
        </w:rPr>
        <w:tab/>
      </w:r>
      <w:r w:rsidRPr="00DD2DA8">
        <w:rPr>
          <w:iCs/>
        </w:rPr>
        <w:t>"</w:t>
      </w:r>
      <w:r w:rsidRPr="00042C64">
        <w:rPr>
          <w:i/>
          <w:iCs/>
        </w:rPr>
        <w:t>U</w:t>
      </w:r>
      <w:r w:rsidR="00584923" w:rsidRPr="00042C64">
        <w:rPr>
          <w:i/>
          <w:iCs/>
        </w:rPr>
        <w:t>nrest</w:t>
      </w:r>
      <w:r w:rsidRPr="00042C64">
        <w:rPr>
          <w:i/>
          <w:iCs/>
        </w:rPr>
        <w:t>ricted access to the OBD system</w:t>
      </w:r>
      <w:r w:rsidRPr="00DD2DA8">
        <w:rPr>
          <w:iCs/>
        </w:rPr>
        <w:t>"</w:t>
      </w:r>
      <w:r w:rsidR="00584923" w:rsidRPr="006228B2">
        <w:rPr>
          <w:iCs/>
        </w:rPr>
        <w:t xml:space="preserve"> means:</w:t>
      </w:r>
    </w:p>
    <w:p w14:paraId="65C7BACE" w14:textId="77777777" w:rsidR="00584923" w:rsidRPr="006228B2" w:rsidRDefault="00042C64" w:rsidP="00156B6F">
      <w:pPr>
        <w:pStyle w:val="SingleTxtG"/>
        <w:ind w:left="2835" w:hanging="567"/>
        <w:rPr>
          <w:iCs/>
        </w:rPr>
      </w:pPr>
      <w:r>
        <w:rPr>
          <w:iCs/>
        </w:rPr>
        <w:t>(a)</w:t>
      </w:r>
      <w:r>
        <w:rPr>
          <w:iCs/>
        </w:rPr>
        <w:tab/>
        <w:t>A</w:t>
      </w:r>
      <w:r w:rsidR="00584923" w:rsidRPr="006228B2">
        <w:rPr>
          <w:iCs/>
        </w:rPr>
        <w:t>ccess not dependent on an access code obtainable only from the manufacturer, or a similar device; or</w:t>
      </w:r>
    </w:p>
    <w:p w14:paraId="3A567011" w14:textId="77777777" w:rsidR="00584923" w:rsidRPr="006228B2" w:rsidRDefault="00042C64" w:rsidP="00156B6F">
      <w:pPr>
        <w:pStyle w:val="SingleTxtG"/>
        <w:ind w:left="2835" w:hanging="567"/>
        <w:rPr>
          <w:iCs/>
        </w:rPr>
      </w:pPr>
      <w:r>
        <w:rPr>
          <w:iCs/>
        </w:rPr>
        <w:t>(b)</w:t>
      </w:r>
      <w:r>
        <w:rPr>
          <w:iCs/>
        </w:rPr>
        <w:tab/>
        <w:t>A</w:t>
      </w:r>
      <w:r w:rsidR="00584923" w:rsidRPr="006228B2">
        <w:rPr>
          <w:iCs/>
        </w:rPr>
        <w:t>ccess allowing evaluation of the data produced without the need for any unique decoding information, unless that information itself is standardised information</w:t>
      </w:r>
      <w:r w:rsidR="004277E5">
        <w:rPr>
          <w:iCs/>
        </w:rPr>
        <w:t>.</w:t>
      </w:r>
    </w:p>
    <w:p w14:paraId="2115FFFD" w14:textId="77777777" w:rsidR="00584923" w:rsidRPr="006228B2" w:rsidRDefault="00042C64" w:rsidP="004541B1">
      <w:pPr>
        <w:pStyle w:val="SingleTxtG"/>
        <w:ind w:left="2268" w:hanging="1134"/>
        <w:rPr>
          <w:b/>
          <w:iCs/>
        </w:rPr>
      </w:pPr>
      <w:r>
        <w:rPr>
          <w:iCs/>
        </w:rPr>
        <w:t>3.19.</w:t>
      </w:r>
      <w:r>
        <w:rPr>
          <w:iCs/>
        </w:rPr>
        <w:tab/>
        <w:t>"</w:t>
      </w:r>
      <w:r w:rsidRPr="00042C64">
        <w:rPr>
          <w:i/>
          <w:iCs/>
        </w:rPr>
        <w:t>U</w:t>
      </w:r>
      <w:r w:rsidR="00584923" w:rsidRPr="00042C64">
        <w:rPr>
          <w:i/>
          <w:iCs/>
        </w:rPr>
        <w:t>seful life</w:t>
      </w:r>
      <w:r w:rsidR="00584923" w:rsidRPr="006228B2">
        <w:rPr>
          <w:iCs/>
        </w:rPr>
        <w:t xml:space="preserve">" means the relevant period of distance and/or time over which compliance with the </w:t>
      </w:r>
      <w:r w:rsidR="00ED5117" w:rsidRPr="006228B2">
        <w:rPr>
          <w:iCs/>
        </w:rPr>
        <w:t xml:space="preserve">OBD </w:t>
      </w:r>
      <w:r w:rsidR="0049216E" w:rsidRPr="006228B2">
        <w:rPr>
          <w:iCs/>
        </w:rPr>
        <w:t>system</w:t>
      </w:r>
      <w:r w:rsidR="00584923" w:rsidRPr="006228B2">
        <w:rPr>
          <w:iCs/>
        </w:rPr>
        <w:t xml:space="preserve"> has to be assured.</w:t>
      </w:r>
    </w:p>
    <w:p w14:paraId="640A4F25" w14:textId="77777777" w:rsidR="00584923" w:rsidRPr="00ED6601" w:rsidRDefault="00042C64" w:rsidP="004541B1">
      <w:pPr>
        <w:pStyle w:val="SingleTxtG"/>
        <w:ind w:left="2268" w:hanging="1134"/>
        <w:rPr>
          <w:iCs/>
        </w:rPr>
      </w:pPr>
      <w:r>
        <w:rPr>
          <w:iCs/>
        </w:rPr>
        <w:t>3.20.</w:t>
      </w:r>
      <w:r>
        <w:rPr>
          <w:iCs/>
        </w:rPr>
        <w:tab/>
      </w:r>
      <w:r w:rsidR="00ED6601" w:rsidRPr="00DD2DA8">
        <w:rPr>
          <w:iCs/>
        </w:rPr>
        <w:t>"</w:t>
      </w:r>
      <w:r w:rsidR="00ED6601" w:rsidRPr="00042C64">
        <w:rPr>
          <w:i/>
          <w:iCs/>
        </w:rPr>
        <w:t>Warm-up cycle</w:t>
      </w:r>
      <w:r w:rsidR="00ED6601" w:rsidRPr="00DD2DA8">
        <w:rPr>
          <w:iCs/>
        </w:rPr>
        <w:t>"</w:t>
      </w:r>
      <w:r w:rsidR="00ED6601" w:rsidRPr="006228B2">
        <w:rPr>
          <w:iCs/>
        </w:rPr>
        <w:t xml:space="preserve"> means sufficient vehicle operation such that the coolant temperature rises by at least 22 ºC from e</w:t>
      </w:r>
      <w:r w:rsidR="00ED6601">
        <w:rPr>
          <w:iCs/>
        </w:rPr>
        <w:t xml:space="preserve">ngine start-up to at least 70°C. </w:t>
      </w:r>
      <w:r w:rsidR="00ED6601" w:rsidRPr="00ED6601">
        <w:rPr>
          <w:iCs/>
        </w:rPr>
        <w:t>If this condition is insufficient to determine the warm up cycle, with the permission of the approval authority, alternative criteria and/or alternative signal(s) or information (e.g. spark plug seat temperature, engine oil temperature, vehicle operation time, accumulative engine revolution, travel distance, etc.) may be adopted. In any case, all signal(s) and information used for determination need to be monitored by the ECU and shall be made available by data stream.</w:t>
      </w:r>
    </w:p>
    <w:p w14:paraId="7A8B2E28" w14:textId="77777777" w:rsidR="00584923" w:rsidRPr="006228B2" w:rsidRDefault="00584923" w:rsidP="007865CF">
      <w:pPr>
        <w:pStyle w:val="H1G"/>
      </w:pPr>
      <w:bookmarkStart w:id="46" w:name="_Toc284586946"/>
      <w:bookmarkStart w:id="47" w:name="_Toc284587064"/>
      <w:bookmarkStart w:id="48" w:name="_Toc284587315"/>
      <w:bookmarkStart w:id="49" w:name="_Toc289686187"/>
      <w:r w:rsidRPr="006228B2">
        <w:tab/>
      </w:r>
      <w:r w:rsidRPr="006228B2">
        <w:tab/>
      </w:r>
      <w:bookmarkStart w:id="50" w:name="_Toc387405109"/>
      <w:bookmarkStart w:id="51" w:name="_Toc432910127"/>
      <w:r w:rsidRPr="006228B2">
        <w:t>4.</w:t>
      </w:r>
      <w:r w:rsidRPr="006228B2">
        <w:tab/>
      </w:r>
      <w:bookmarkEnd w:id="50"/>
      <w:r w:rsidRPr="006228B2">
        <w:tab/>
        <w:t>List of acronyms and symbols</w:t>
      </w:r>
      <w:bookmarkEnd w:id="51"/>
    </w:p>
    <w:bookmarkEnd w:id="46"/>
    <w:bookmarkEnd w:id="47"/>
    <w:bookmarkEnd w:id="48"/>
    <w:bookmarkEnd w:id="49"/>
    <w:p w14:paraId="4876AE11" w14:textId="77777777" w:rsidR="007C2263" w:rsidRPr="00DD2DA8" w:rsidRDefault="004510CD" w:rsidP="007C2263">
      <w:pPr>
        <w:keepNext/>
        <w:spacing w:line="240" w:lineRule="auto"/>
        <w:ind w:left="1134"/>
        <w:outlineLvl w:val="0"/>
      </w:pPr>
      <w:r>
        <w:t>Table 2</w:t>
      </w:r>
    </w:p>
    <w:p w14:paraId="0C008DA2" w14:textId="77777777" w:rsidR="007C2263" w:rsidRPr="00DD2DA8" w:rsidRDefault="004510CD" w:rsidP="007C2263">
      <w:pPr>
        <w:keepNext/>
        <w:spacing w:after="120" w:line="240" w:lineRule="auto"/>
        <w:ind w:left="1134" w:right="1134"/>
        <w:outlineLvl w:val="0"/>
        <w:rPr>
          <w:b/>
        </w:rPr>
      </w:pPr>
      <w:r>
        <w:rPr>
          <w:b/>
        </w:rPr>
        <w:t>List of acronyms and symbols</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8"/>
        <w:gridCol w:w="1701"/>
        <w:gridCol w:w="5381"/>
      </w:tblGrid>
      <w:tr w:rsidR="00584923" w:rsidRPr="006228B2" w14:paraId="1577C31F" w14:textId="77777777" w:rsidTr="00F00B0D">
        <w:trPr>
          <w:trHeight w:val="77"/>
          <w:tblHeader/>
        </w:trPr>
        <w:tc>
          <w:tcPr>
            <w:tcW w:w="1408" w:type="dxa"/>
            <w:tcBorders>
              <w:bottom w:val="single" w:sz="12" w:space="0" w:color="auto"/>
            </w:tcBorders>
            <w:shd w:val="clear" w:color="auto" w:fill="auto"/>
            <w:tcMar>
              <w:top w:w="113" w:type="dxa"/>
              <w:left w:w="113" w:type="dxa"/>
              <w:bottom w:w="113" w:type="dxa"/>
              <w:right w:w="113" w:type="dxa"/>
            </w:tcMar>
          </w:tcPr>
          <w:p w14:paraId="0C462FF6" w14:textId="77777777" w:rsidR="00584923" w:rsidRPr="000A04C3" w:rsidRDefault="00584923" w:rsidP="00F00B0D">
            <w:pPr>
              <w:tabs>
                <w:tab w:val="left" w:pos="1080"/>
              </w:tabs>
              <w:spacing w:before="80" w:after="80" w:line="200" w:lineRule="exact"/>
              <w:ind w:left="142" w:right="113"/>
              <w:contextualSpacing/>
              <w:rPr>
                <w:bCs/>
                <w:i/>
                <w:sz w:val="16"/>
                <w:szCs w:val="16"/>
              </w:rPr>
            </w:pPr>
            <w:r w:rsidRPr="000A04C3">
              <w:rPr>
                <w:bCs/>
                <w:i/>
                <w:sz w:val="16"/>
                <w:szCs w:val="16"/>
              </w:rPr>
              <w:t>Item</w:t>
            </w:r>
          </w:p>
        </w:tc>
        <w:tc>
          <w:tcPr>
            <w:tcW w:w="1701" w:type="dxa"/>
            <w:tcBorders>
              <w:bottom w:val="single" w:sz="12" w:space="0" w:color="auto"/>
            </w:tcBorders>
            <w:shd w:val="clear" w:color="auto" w:fill="auto"/>
            <w:tcMar>
              <w:top w:w="113" w:type="dxa"/>
              <w:left w:w="113" w:type="dxa"/>
              <w:bottom w:w="113" w:type="dxa"/>
              <w:right w:w="113" w:type="dxa"/>
            </w:tcMar>
          </w:tcPr>
          <w:p w14:paraId="7BAA9501" w14:textId="77777777" w:rsidR="00584923" w:rsidRPr="000A04C3" w:rsidRDefault="00584923" w:rsidP="00F00B0D">
            <w:pPr>
              <w:tabs>
                <w:tab w:val="left" w:pos="1080"/>
              </w:tabs>
              <w:spacing w:before="80" w:after="80" w:line="200" w:lineRule="exact"/>
              <w:ind w:left="113" w:right="113"/>
              <w:contextualSpacing/>
              <w:rPr>
                <w:bCs/>
                <w:i/>
                <w:sz w:val="16"/>
                <w:szCs w:val="16"/>
              </w:rPr>
            </w:pPr>
            <w:r w:rsidRPr="000A04C3">
              <w:rPr>
                <w:bCs/>
                <w:i/>
                <w:sz w:val="16"/>
                <w:szCs w:val="16"/>
              </w:rPr>
              <w:t>Unit</w:t>
            </w:r>
          </w:p>
        </w:tc>
        <w:tc>
          <w:tcPr>
            <w:tcW w:w="5381" w:type="dxa"/>
            <w:tcBorders>
              <w:bottom w:val="single" w:sz="12" w:space="0" w:color="auto"/>
            </w:tcBorders>
            <w:shd w:val="clear" w:color="auto" w:fill="auto"/>
            <w:tcMar>
              <w:top w:w="113" w:type="dxa"/>
              <w:left w:w="113" w:type="dxa"/>
              <w:bottom w:w="113" w:type="dxa"/>
              <w:right w:w="113" w:type="dxa"/>
            </w:tcMar>
          </w:tcPr>
          <w:p w14:paraId="5A2340BF" w14:textId="77777777" w:rsidR="00584923" w:rsidRPr="000A04C3" w:rsidRDefault="00584923" w:rsidP="00F00B0D">
            <w:pPr>
              <w:tabs>
                <w:tab w:val="left" w:pos="1080"/>
              </w:tabs>
              <w:spacing w:before="80" w:after="80" w:line="200" w:lineRule="exact"/>
              <w:ind w:left="113" w:right="113"/>
              <w:contextualSpacing/>
              <w:rPr>
                <w:bCs/>
                <w:i/>
                <w:sz w:val="16"/>
                <w:szCs w:val="16"/>
              </w:rPr>
            </w:pPr>
            <w:r w:rsidRPr="000A04C3">
              <w:rPr>
                <w:bCs/>
                <w:i/>
                <w:sz w:val="16"/>
                <w:szCs w:val="16"/>
              </w:rPr>
              <w:t>Term</w:t>
            </w:r>
          </w:p>
        </w:tc>
      </w:tr>
      <w:tr w:rsidR="00584923" w:rsidRPr="006228B2" w14:paraId="71C7E9C1" w14:textId="77777777" w:rsidTr="00646F28">
        <w:trPr>
          <w:cantSplit/>
          <w:trHeight w:val="170"/>
        </w:trPr>
        <w:tc>
          <w:tcPr>
            <w:tcW w:w="1408" w:type="dxa"/>
            <w:tcBorders>
              <w:top w:val="single" w:sz="12" w:space="0" w:color="auto"/>
            </w:tcBorders>
            <w:shd w:val="clear" w:color="auto" w:fill="auto"/>
            <w:tcMar>
              <w:top w:w="113" w:type="dxa"/>
              <w:left w:w="113" w:type="dxa"/>
              <w:bottom w:w="113" w:type="dxa"/>
              <w:right w:w="113" w:type="dxa"/>
            </w:tcMar>
          </w:tcPr>
          <w:p w14:paraId="2E8526AC" w14:textId="77777777" w:rsidR="00584923" w:rsidRPr="000A04C3" w:rsidRDefault="00584923" w:rsidP="007865CF">
            <w:pPr>
              <w:spacing w:before="40" w:after="120"/>
              <w:ind w:left="142"/>
              <w:contextualSpacing/>
              <w:rPr>
                <w:sz w:val="18"/>
                <w:szCs w:val="18"/>
              </w:rPr>
            </w:pPr>
            <w:r w:rsidRPr="000A04C3">
              <w:rPr>
                <w:sz w:val="18"/>
                <w:szCs w:val="18"/>
              </w:rPr>
              <w:t>APS</w:t>
            </w:r>
          </w:p>
        </w:tc>
        <w:tc>
          <w:tcPr>
            <w:tcW w:w="1701" w:type="dxa"/>
            <w:tcBorders>
              <w:top w:val="single" w:sz="12" w:space="0" w:color="auto"/>
            </w:tcBorders>
            <w:shd w:val="clear" w:color="auto" w:fill="auto"/>
            <w:tcMar>
              <w:top w:w="113" w:type="dxa"/>
              <w:left w:w="113" w:type="dxa"/>
              <w:bottom w:w="113" w:type="dxa"/>
              <w:right w:w="113" w:type="dxa"/>
            </w:tcMar>
          </w:tcPr>
          <w:p w14:paraId="452966FB"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tcBorders>
              <w:top w:val="single" w:sz="12" w:space="0" w:color="auto"/>
            </w:tcBorders>
            <w:shd w:val="clear" w:color="auto" w:fill="auto"/>
            <w:tcMar>
              <w:top w:w="113" w:type="dxa"/>
              <w:left w:w="113" w:type="dxa"/>
              <w:bottom w:w="113" w:type="dxa"/>
              <w:right w:w="113" w:type="dxa"/>
            </w:tcMar>
          </w:tcPr>
          <w:p w14:paraId="6060847F" w14:textId="77777777" w:rsidR="00584923" w:rsidRPr="000A04C3" w:rsidRDefault="00584923" w:rsidP="007865CF">
            <w:pPr>
              <w:spacing w:before="40" w:after="120"/>
              <w:ind w:left="142"/>
              <w:contextualSpacing/>
              <w:rPr>
                <w:sz w:val="18"/>
                <w:szCs w:val="18"/>
              </w:rPr>
            </w:pPr>
            <w:r w:rsidRPr="000A04C3">
              <w:rPr>
                <w:sz w:val="18"/>
                <w:szCs w:val="18"/>
              </w:rPr>
              <w:t>accelerator (pedal / handle) position sensor</w:t>
            </w:r>
          </w:p>
        </w:tc>
      </w:tr>
      <w:tr w:rsidR="00584923" w:rsidRPr="006228B2" w14:paraId="4A3C8325" w14:textId="77777777" w:rsidTr="00646F28">
        <w:tc>
          <w:tcPr>
            <w:tcW w:w="1408" w:type="dxa"/>
            <w:shd w:val="clear" w:color="auto" w:fill="auto"/>
            <w:tcMar>
              <w:top w:w="113" w:type="dxa"/>
              <w:left w:w="113" w:type="dxa"/>
              <w:bottom w:w="113" w:type="dxa"/>
              <w:right w:w="113" w:type="dxa"/>
            </w:tcMar>
          </w:tcPr>
          <w:p w14:paraId="1D5F875A" w14:textId="77777777" w:rsidR="00584923" w:rsidRPr="000A04C3" w:rsidRDefault="00584923" w:rsidP="007865CF">
            <w:pPr>
              <w:spacing w:before="40" w:after="120"/>
              <w:ind w:left="142"/>
              <w:contextualSpacing/>
              <w:rPr>
                <w:sz w:val="18"/>
                <w:szCs w:val="18"/>
              </w:rPr>
            </w:pPr>
            <w:r w:rsidRPr="000A04C3">
              <w:rPr>
                <w:sz w:val="18"/>
                <w:szCs w:val="18"/>
              </w:rPr>
              <w:t>CAN</w:t>
            </w:r>
          </w:p>
        </w:tc>
        <w:tc>
          <w:tcPr>
            <w:tcW w:w="1701" w:type="dxa"/>
            <w:shd w:val="clear" w:color="auto" w:fill="auto"/>
            <w:tcMar>
              <w:top w:w="113" w:type="dxa"/>
              <w:left w:w="113" w:type="dxa"/>
              <w:bottom w:w="113" w:type="dxa"/>
              <w:right w:w="113" w:type="dxa"/>
            </w:tcMar>
          </w:tcPr>
          <w:p w14:paraId="74D85372"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2A062EC2" w14:textId="77777777" w:rsidR="00584923" w:rsidRPr="000A04C3" w:rsidRDefault="00584923" w:rsidP="007865CF">
            <w:pPr>
              <w:spacing w:before="40" w:after="120"/>
              <w:ind w:left="142"/>
              <w:contextualSpacing/>
              <w:rPr>
                <w:sz w:val="18"/>
                <w:szCs w:val="18"/>
              </w:rPr>
            </w:pPr>
            <w:r w:rsidRPr="000A04C3">
              <w:rPr>
                <w:sz w:val="18"/>
                <w:szCs w:val="18"/>
              </w:rPr>
              <w:t>controller area network</w:t>
            </w:r>
          </w:p>
        </w:tc>
      </w:tr>
      <w:tr w:rsidR="00584923" w:rsidRPr="006228B2" w14:paraId="66657053" w14:textId="77777777" w:rsidTr="00646F28">
        <w:trPr>
          <w:trHeight w:val="170"/>
        </w:trPr>
        <w:tc>
          <w:tcPr>
            <w:tcW w:w="1408" w:type="dxa"/>
            <w:shd w:val="clear" w:color="auto" w:fill="auto"/>
            <w:tcMar>
              <w:top w:w="113" w:type="dxa"/>
              <w:left w:w="113" w:type="dxa"/>
              <w:bottom w:w="113" w:type="dxa"/>
              <w:right w:w="113" w:type="dxa"/>
            </w:tcMar>
          </w:tcPr>
          <w:p w14:paraId="0E8004E7" w14:textId="77777777" w:rsidR="00584923" w:rsidRPr="000A04C3" w:rsidRDefault="00584923" w:rsidP="007865CF">
            <w:pPr>
              <w:spacing w:before="40" w:after="120"/>
              <w:ind w:left="142"/>
              <w:contextualSpacing/>
              <w:rPr>
                <w:sz w:val="18"/>
                <w:szCs w:val="18"/>
              </w:rPr>
            </w:pPr>
            <w:r w:rsidRPr="000A04C3">
              <w:rPr>
                <w:sz w:val="18"/>
                <w:szCs w:val="18"/>
              </w:rPr>
              <w:t>CARB</w:t>
            </w:r>
          </w:p>
        </w:tc>
        <w:tc>
          <w:tcPr>
            <w:tcW w:w="1701" w:type="dxa"/>
            <w:shd w:val="clear" w:color="auto" w:fill="auto"/>
            <w:tcMar>
              <w:top w:w="113" w:type="dxa"/>
              <w:left w:w="113" w:type="dxa"/>
              <w:bottom w:w="113" w:type="dxa"/>
              <w:right w:w="113" w:type="dxa"/>
            </w:tcMar>
          </w:tcPr>
          <w:p w14:paraId="6048B8F4"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60EC5AD4" w14:textId="77777777" w:rsidR="00584923" w:rsidRPr="000A04C3" w:rsidRDefault="00584923" w:rsidP="007865CF">
            <w:pPr>
              <w:spacing w:before="40" w:after="120"/>
              <w:ind w:left="142"/>
              <w:contextualSpacing/>
              <w:rPr>
                <w:sz w:val="18"/>
                <w:szCs w:val="18"/>
              </w:rPr>
            </w:pPr>
            <w:r w:rsidRPr="000A04C3">
              <w:rPr>
                <w:sz w:val="18"/>
                <w:szCs w:val="18"/>
              </w:rPr>
              <w:t>California air resource</w:t>
            </w:r>
            <w:r w:rsidR="00FF6EB8" w:rsidRPr="000A04C3">
              <w:rPr>
                <w:sz w:val="18"/>
                <w:szCs w:val="18"/>
              </w:rPr>
              <w:t>s</w:t>
            </w:r>
            <w:r w:rsidRPr="000A04C3">
              <w:rPr>
                <w:sz w:val="18"/>
                <w:szCs w:val="18"/>
              </w:rPr>
              <w:t xml:space="preserve"> board</w:t>
            </w:r>
          </w:p>
        </w:tc>
      </w:tr>
      <w:tr w:rsidR="00584923" w:rsidRPr="006228B2" w14:paraId="6D54C577" w14:textId="77777777" w:rsidTr="00646F28">
        <w:trPr>
          <w:trHeight w:val="170"/>
        </w:trPr>
        <w:tc>
          <w:tcPr>
            <w:tcW w:w="1408" w:type="dxa"/>
            <w:shd w:val="clear" w:color="auto" w:fill="auto"/>
            <w:tcMar>
              <w:top w:w="113" w:type="dxa"/>
              <w:left w:w="113" w:type="dxa"/>
              <w:bottom w:w="113" w:type="dxa"/>
              <w:right w:w="113" w:type="dxa"/>
            </w:tcMar>
          </w:tcPr>
          <w:p w14:paraId="5C92FCEA" w14:textId="77777777" w:rsidR="00584923" w:rsidRPr="000A04C3" w:rsidRDefault="00584923" w:rsidP="007865CF">
            <w:pPr>
              <w:spacing w:before="40" w:after="120"/>
              <w:ind w:left="142"/>
              <w:contextualSpacing/>
              <w:rPr>
                <w:sz w:val="18"/>
                <w:szCs w:val="18"/>
              </w:rPr>
            </w:pPr>
            <w:r w:rsidRPr="000A04C3">
              <w:rPr>
                <w:sz w:val="18"/>
                <w:szCs w:val="18"/>
              </w:rPr>
              <w:t>CI</w:t>
            </w:r>
          </w:p>
        </w:tc>
        <w:tc>
          <w:tcPr>
            <w:tcW w:w="1701" w:type="dxa"/>
            <w:shd w:val="clear" w:color="auto" w:fill="auto"/>
            <w:tcMar>
              <w:top w:w="113" w:type="dxa"/>
              <w:left w:w="113" w:type="dxa"/>
              <w:bottom w:w="113" w:type="dxa"/>
              <w:right w:w="113" w:type="dxa"/>
            </w:tcMar>
          </w:tcPr>
          <w:p w14:paraId="0DFD71E8"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4F077D0A" w14:textId="77777777" w:rsidR="00584923" w:rsidRPr="000A04C3" w:rsidRDefault="00584923" w:rsidP="007865CF">
            <w:pPr>
              <w:spacing w:before="40" w:after="120"/>
              <w:ind w:left="142"/>
              <w:contextualSpacing/>
              <w:rPr>
                <w:sz w:val="18"/>
                <w:szCs w:val="18"/>
              </w:rPr>
            </w:pPr>
            <w:r w:rsidRPr="000A04C3">
              <w:rPr>
                <w:sz w:val="18"/>
                <w:szCs w:val="18"/>
              </w:rPr>
              <w:t>compression ignition engine</w:t>
            </w:r>
          </w:p>
        </w:tc>
      </w:tr>
      <w:tr w:rsidR="00584923" w:rsidRPr="006228B2" w14:paraId="46143D2D" w14:textId="77777777" w:rsidTr="00646F28">
        <w:trPr>
          <w:trHeight w:val="170"/>
        </w:trPr>
        <w:tc>
          <w:tcPr>
            <w:tcW w:w="1408" w:type="dxa"/>
            <w:shd w:val="clear" w:color="auto" w:fill="auto"/>
            <w:tcMar>
              <w:top w:w="113" w:type="dxa"/>
              <w:left w:w="113" w:type="dxa"/>
              <w:bottom w:w="113" w:type="dxa"/>
              <w:right w:w="113" w:type="dxa"/>
            </w:tcMar>
          </w:tcPr>
          <w:p w14:paraId="68286874" w14:textId="77777777" w:rsidR="00584923" w:rsidRPr="000A04C3" w:rsidRDefault="00584923" w:rsidP="007865CF">
            <w:pPr>
              <w:spacing w:before="40" w:after="120"/>
              <w:ind w:left="142"/>
              <w:contextualSpacing/>
              <w:rPr>
                <w:sz w:val="18"/>
                <w:szCs w:val="18"/>
              </w:rPr>
            </w:pPr>
            <w:r w:rsidRPr="000A04C3">
              <w:rPr>
                <w:sz w:val="18"/>
                <w:szCs w:val="18"/>
              </w:rPr>
              <w:t>CO</w:t>
            </w:r>
            <w:r w:rsidRPr="000A04C3">
              <w:rPr>
                <w:sz w:val="18"/>
                <w:szCs w:val="18"/>
                <w:vertAlign w:val="subscript"/>
              </w:rPr>
              <w:t>2</w:t>
            </w:r>
          </w:p>
        </w:tc>
        <w:tc>
          <w:tcPr>
            <w:tcW w:w="1701" w:type="dxa"/>
            <w:shd w:val="clear" w:color="auto" w:fill="auto"/>
            <w:tcMar>
              <w:top w:w="113" w:type="dxa"/>
              <w:left w:w="113" w:type="dxa"/>
              <w:bottom w:w="113" w:type="dxa"/>
              <w:right w:w="113" w:type="dxa"/>
            </w:tcMar>
          </w:tcPr>
          <w:p w14:paraId="713C1EA7" w14:textId="77777777" w:rsidR="00584923" w:rsidRPr="000A04C3" w:rsidRDefault="00584923" w:rsidP="007865CF">
            <w:pPr>
              <w:spacing w:before="40" w:after="120"/>
              <w:ind w:left="142"/>
              <w:contextualSpacing/>
              <w:rPr>
                <w:sz w:val="18"/>
                <w:szCs w:val="18"/>
              </w:rPr>
            </w:pPr>
            <w:r w:rsidRPr="000A04C3">
              <w:rPr>
                <w:sz w:val="18"/>
                <w:szCs w:val="18"/>
              </w:rPr>
              <w:t>g/km</w:t>
            </w:r>
          </w:p>
        </w:tc>
        <w:tc>
          <w:tcPr>
            <w:tcW w:w="5381" w:type="dxa"/>
            <w:shd w:val="clear" w:color="auto" w:fill="auto"/>
            <w:tcMar>
              <w:top w:w="113" w:type="dxa"/>
              <w:left w:w="113" w:type="dxa"/>
              <w:bottom w:w="113" w:type="dxa"/>
              <w:right w:w="113" w:type="dxa"/>
            </w:tcMar>
          </w:tcPr>
          <w:p w14:paraId="2A70D7D1" w14:textId="77777777" w:rsidR="00584923" w:rsidRPr="000A04C3" w:rsidRDefault="00584923" w:rsidP="007865CF">
            <w:pPr>
              <w:spacing w:before="40" w:after="120"/>
              <w:ind w:left="142"/>
              <w:contextualSpacing/>
              <w:rPr>
                <w:sz w:val="18"/>
                <w:szCs w:val="18"/>
              </w:rPr>
            </w:pPr>
            <w:r w:rsidRPr="000A04C3">
              <w:rPr>
                <w:sz w:val="18"/>
                <w:szCs w:val="18"/>
              </w:rPr>
              <w:t>carbon dioxide</w:t>
            </w:r>
          </w:p>
        </w:tc>
      </w:tr>
      <w:tr w:rsidR="00584923" w:rsidRPr="006228B2" w14:paraId="496F417B" w14:textId="77777777" w:rsidTr="00646F28">
        <w:trPr>
          <w:trHeight w:val="170"/>
        </w:trPr>
        <w:tc>
          <w:tcPr>
            <w:tcW w:w="1408" w:type="dxa"/>
            <w:shd w:val="clear" w:color="auto" w:fill="auto"/>
            <w:tcMar>
              <w:top w:w="113" w:type="dxa"/>
              <w:left w:w="113" w:type="dxa"/>
              <w:bottom w:w="113" w:type="dxa"/>
              <w:right w:w="113" w:type="dxa"/>
            </w:tcMar>
          </w:tcPr>
          <w:p w14:paraId="117BAF6F" w14:textId="77777777" w:rsidR="00584923" w:rsidRPr="000A04C3" w:rsidRDefault="00584923" w:rsidP="007865CF">
            <w:pPr>
              <w:spacing w:before="40" w:after="120"/>
              <w:ind w:left="142"/>
              <w:contextualSpacing/>
              <w:rPr>
                <w:sz w:val="18"/>
                <w:szCs w:val="18"/>
              </w:rPr>
            </w:pPr>
            <w:r w:rsidRPr="000A04C3">
              <w:rPr>
                <w:sz w:val="18"/>
                <w:szCs w:val="18"/>
              </w:rPr>
              <w:t>DTC</w:t>
            </w:r>
          </w:p>
        </w:tc>
        <w:tc>
          <w:tcPr>
            <w:tcW w:w="1701" w:type="dxa"/>
            <w:shd w:val="clear" w:color="auto" w:fill="auto"/>
            <w:tcMar>
              <w:top w:w="113" w:type="dxa"/>
              <w:left w:w="113" w:type="dxa"/>
              <w:bottom w:w="113" w:type="dxa"/>
              <w:right w:w="113" w:type="dxa"/>
            </w:tcMar>
          </w:tcPr>
          <w:p w14:paraId="5105DEC2" w14:textId="77777777" w:rsidR="00584923" w:rsidRPr="000A04C3" w:rsidRDefault="00584923" w:rsidP="007865CF">
            <w:pPr>
              <w:spacing w:before="40" w:after="120"/>
              <w:ind w:left="142"/>
              <w:contextualSpacing/>
              <w:rPr>
                <w:sz w:val="18"/>
                <w:szCs w:val="18"/>
              </w:rPr>
            </w:pPr>
          </w:p>
        </w:tc>
        <w:tc>
          <w:tcPr>
            <w:tcW w:w="5381" w:type="dxa"/>
            <w:shd w:val="clear" w:color="auto" w:fill="auto"/>
            <w:tcMar>
              <w:top w:w="113" w:type="dxa"/>
              <w:left w:w="113" w:type="dxa"/>
              <w:bottom w:w="113" w:type="dxa"/>
              <w:right w:w="113" w:type="dxa"/>
            </w:tcMar>
          </w:tcPr>
          <w:p w14:paraId="693FA379" w14:textId="77777777" w:rsidR="00584923" w:rsidRPr="000A04C3" w:rsidRDefault="00584923" w:rsidP="007865CF">
            <w:pPr>
              <w:spacing w:before="40" w:after="120"/>
              <w:ind w:left="142"/>
              <w:contextualSpacing/>
              <w:rPr>
                <w:sz w:val="18"/>
                <w:szCs w:val="18"/>
              </w:rPr>
            </w:pPr>
            <w:r w:rsidRPr="000A04C3">
              <w:rPr>
                <w:sz w:val="18"/>
                <w:szCs w:val="18"/>
              </w:rPr>
              <w:t>diagnostic trouble code</w:t>
            </w:r>
          </w:p>
        </w:tc>
      </w:tr>
      <w:tr w:rsidR="00584923" w:rsidRPr="006228B2" w14:paraId="4431BF91" w14:textId="77777777" w:rsidTr="00646F28">
        <w:trPr>
          <w:trHeight w:val="170"/>
        </w:trPr>
        <w:tc>
          <w:tcPr>
            <w:tcW w:w="1408" w:type="dxa"/>
            <w:shd w:val="clear" w:color="auto" w:fill="auto"/>
            <w:tcMar>
              <w:top w:w="113" w:type="dxa"/>
              <w:left w:w="113" w:type="dxa"/>
              <w:bottom w:w="113" w:type="dxa"/>
              <w:right w:w="113" w:type="dxa"/>
            </w:tcMar>
          </w:tcPr>
          <w:p w14:paraId="4C2FF46F" w14:textId="77777777" w:rsidR="00584923" w:rsidRPr="000A04C3" w:rsidRDefault="00584923" w:rsidP="007865CF">
            <w:pPr>
              <w:spacing w:before="40" w:after="120"/>
              <w:ind w:left="142"/>
              <w:contextualSpacing/>
              <w:rPr>
                <w:sz w:val="18"/>
                <w:szCs w:val="18"/>
              </w:rPr>
            </w:pPr>
            <w:r w:rsidRPr="000A04C3">
              <w:rPr>
                <w:sz w:val="18"/>
                <w:szCs w:val="18"/>
              </w:rPr>
              <w:t>E85</w:t>
            </w:r>
          </w:p>
        </w:tc>
        <w:tc>
          <w:tcPr>
            <w:tcW w:w="1701" w:type="dxa"/>
            <w:shd w:val="clear" w:color="auto" w:fill="auto"/>
            <w:tcMar>
              <w:top w:w="113" w:type="dxa"/>
              <w:left w:w="113" w:type="dxa"/>
              <w:bottom w:w="113" w:type="dxa"/>
              <w:right w:w="113" w:type="dxa"/>
            </w:tcMar>
          </w:tcPr>
          <w:p w14:paraId="66C11D9D"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199A0154" w14:textId="77777777" w:rsidR="00584923" w:rsidRPr="000A04C3" w:rsidRDefault="00584923" w:rsidP="007865CF">
            <w:pPr>
              <w:spacing w:before="40" w:after="120"/>
              <w:ind w:left="142"/>
              <w:contextualSpacing/>
              <w:rPr>
                <w:sz w:val="18"/>
                <w:szCs w:val="18"/>
              </w:rPr>
            </w:pPr>
            <w:r w:rsidRPr="000A04C3">
              <w:rPr>
                <w:sz w:val="18"/>
                <w:szCs w:val="18"/>
              </w:rPr>
              <w:t>ethanol blended petrol, up to 85% Ethanol</w:t>
            </w:r>
          </w:p>
        </w:tc>
      </w:tr>
      <w:tr w:rsidR="00584923" w:rsidRPr="006228B2" w14:paraId="73E1C718" w14:textId="77777777" w:rsidTr="00646F28">
        <w:trPr>
          <w:trHeight w:val="170"/>
        </w:trPr>
        <w:tc>
          <w:tcPr>
            <w:tcW w:w="1408" w:type="dxa"/>
            <w:shd w:val="clear" w:color="auto" w:fill="auto"/>
            <w:tcMar>
              <w:top w:w="113" w:type="dxa"/>
              <w:left w:w="113" w:type="dxa"/>
              <w:bottom w:w="113" w:type="dxa"/>
              <w:right w:w="113" w:type="dxa"/>
            </w:tcMar>
          </w:tcPr>
          <w:p w14:paraId="438F0587" w14:textId="77777777" w:rsidR="00584923" w:rsidRPr="000A04C3" w:rsidRDefault="00584923" w:rsidP="007865CF">
            <w:pPr>
              <w:spacing w:before="40" w:after="120"/>
              <w:ind w:left="142"/>
              <w:contextualSpacing/>
              <w:rPr>
                <w:sz w:val="18"/>
                <w:szCs w:val="18"/>
              </w:rPr>
            </w:pPr>
            <w:r w:rsidRPr="000A04C3">
              <w:rPr>
                <w:sz w:val="18"/>
                <w:szCs w:val="18"/>
              </w:rPr>
              <w:t>ECU</w:t>
            </w:r>
          </w:p>
        </w:tc>
        <w:tc>
          <w:tcPr>
            <w:tcW w:w="1701" w:type="dxa"/>
            <w:shd w:val="clear" w:color="auto" w:fill="auto"/>
            <w:tcMar>
              <w:top w:w="113" w:type="dxa"/>
              <w:left w:w="113" w:type="dxa"/>
              <w:bottom w:w="113" w:type="dxa"/>
              <w:right w:w="113" w:type="dxa"/>
            </w:tcMar>
          </w:tcPr>
          <w:p w14:paraId="60D3DC70"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3ABCB112" w14:textId="77777777" w:rsidR="00584923" w:rsidRPr="000A04C3" w:rsidRDefault="00584923" w:rsidP="007865CF">
            <w:pPr>
              <w:spacing w:before="40" w:after="120"/>
              <w:ind w:left="142"/>
              <w:contextualSpacing/>
              <w:rPr>
                <w:sz w:val="18"/>
                <w:szCs w:val="18"/>
              </w:rPr>
            </w:pPr>
            <w:r w:rsidRPr="000A04C3">
              <w:rPr>
                <w:sz w:val="18"/>
                <w:szCs w:val="18"/>
              </w:rPr>
              <w:t>engine control unit</w:t>
            </w:r>
          </w:p>
        </w:tc>
      </w:tr>
      <w:tr w:rsidR="00584923" w:rsidRPr="006228B2" w14:paraId="1A0C5BA3" w14:textId="77777777" w:rsidTr="00646F28">
        <w:trPr>
          <w:trHeight w:val="170"/>
        </w:trPr>
        <w:tc>
          <w:tcPr>
            <w:tcW w:w="1408" w:type="dxa"/>
            <w:shd w:val="clear" w:color="auto" w:fill="auto"/>
            <w:tcMar>
              <w:top w:w="113" w:type="dxa"/>
              <w:left w:w="113" w:type="dxa"/>
              <w:bottom w:w="113" w:type="dxa"/>
              <w:right w:w="113" w:type="dxa"/>
            </w:tcMar>
          </w:tcPr>
          <w:p w14:paraId="379FCF77" w14:textId="77777777" w:rsidR="00584923" w:rsidRPr="000A04C3" w:rsidRDefault="00584923" w:rsidP="007865CF">
            <w:pPr>
              <w:spacing w:before="40" w:after="120"/>
              <w:ind w:left="142"/>
              <w:contextualSpacing/>
              <w:rPr>
                <w:sz w:val="18"/>
                <w:szCs w:val="18"/>
              </w:rPr>
            </w:pPr>
            <w:r w:rsidRPr="000A04C3">
              <w:rPr>
                <w:sz w:val="18"/>
                <w:szCs w:val="18"/>
              </w:rPr>
              <w:t>EPA</w:t>
            </w:r>
          </w:p>
        </w:tc>
        <w:tc>
          <w:tcPr>
            <w:tcW w:w="1701" w:type="dxa"/>
            <w:shd w:val="clear" w:color="auto" w:fill="auto"/>
            <w:tcMar>
              <w:top w:w="113" w:type="dxa"/>
              <w:left w:w="113" w:type="dxa"/>
              <w:bottom w:w="113" w:type="dxa"/>
              <w:right w:w="113" w:type="dxa"/>
            </w:tcMar>
          </w:tcPr>
          <w:p w14:paraId="08E6E9DE"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1DA690C3" w14:textId="77777777" w:rsidR="00584923" w:rsidRPr="000A04C3" w:rsidRDefault="00584923" w:rsidP="007865CF">
            <w:pPr>
              <w:spacing w:before="40" w:after="120"/>
              <w:ind w:left="142"/>
              <w:contextualSpacing/>
              <w:rPr>
                <w:sz w:val="18"/>
                <w:szCs w:val="18"/>
              </w:rPr>
            </w:pPr>
            <w:r w:rsidRPr="000A04C3">
              <w:rPr>
                <w:sz w:val="18"/>
                <w:szCs w:val="18"/>
              </w:rPr>
              <w:t>environmental protection agency, at USA federal level</w:t>
            </w:r>
          </w:p>
        </w:tc>
      </w:tr>
      <w:tr w:rsidR="00584923" w:rsidRPr="006228B2" w14:paraId="6DD5CC37" w14:textId="77777777" w:rsidTr="00646F28">
        <w:trPr>
          <w:trHeight w:val="170"/>
        </w:trPr>
        <w:tc>
          <w:tcPr>
            <w:tcW w:w="1408" w:type="dxa"/>
            <w:shd w:val="clear" w:color="auto" w:fill="auto"/>
            <w:tcMar>
              <w:top w:w="113" w:type="dxa"/>
              <w:left w:w="113" w:type="dxa"/>
              <w:bottom w:w="113" w:type="dxa"/>
              <w:right w:w="113" w:type="dxa"/>
            </w:tcMar>
          </w:tcPr>
          <w:p w14:paraId="67244B0A" w14:textId="77777777" w:rsidR="00584923" w:rsidRPr="000A04C3" w:rsidRDefault="00584923" w:rsidP="007865CF">
            <w:pPr>
              <w:spacing w:before="40" w:after="120"/>
              <w:ind w:left="142"/>
              <w:contextualSpacing/>
              <w:rPr>
                <w:sz w:val="18"/>
                <w:szCs w:val="18"/>
              </w:rPr>
            </w:pPr>
            <w:r w:rsidRPr="000A04C3">
              <w:rPr>
                <w:sz w:val="18"/>
                <w:szCs w:val="18"/>
              </w:rPr>
              <w:t>ETC</w:t>
            </w:r>
          </w:p>
        </w:tc>
        <w:tc>
          <w:tcPr>
            <w:tcW w:w="1701" w:type="dxa"/>
            <w:shd w:val="clear" w:color="auto" w:fill="auto"/>
            <w:tcMar>
              <w:top w:w="113" w:type="dxa"/>
              <w:left w:w="113" w:type="dxa"/>
              <w:bottom w:w="113" w:type="dxa"/>
              <w:right w:w="113" w:type="dxa"/>
            </w:tcMar>
          </w:tcPr>
          <w:p w14:paraId="765F9BC4"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4CE7A5F0" w14:textId="77777777" w:rsidR="00584923" w:rsidRPr="000A04C3" w:rsidRDefault="00584923" w:rsidP="007865CF">
            <w:pPr>
              <w:spacing w:before="40" w:after="120"/>
              <w:ind w:left="142"/>
              <w:contextualSpacing/>
              <w:rPr>
                <w:sz w:val="18"/>
                <w:szCs w:val="18"/>
              </w:rPr>
            </w:pPr>
            <w:r w:rsidRPr="000A04C3">
              <w:rPr>
                <w:sz w:val="18"/>
                <w:szCs w:val="18"/>
              </w:rPr>
              <w:t>electronic throttle control</w:t>
            </w:r>
          </w:p>
        </w:tc>
      </w:tr>
      <w:tr w:rsidR="00584923" w:rsidRPr="006228B2" w14:paraId="1B47C561" w14:textId="77777777" w:rsidTr="00646F28">
        <w:trPr>
          <w:trHeight w:val="170"/>
        </w:trPr>
        <w:tc>
          <w:tcPr>
            <w:tcW w:w="1408" w:type="dxa"/>
            <w:shd w:val="clear" w:color="auto" w:fill="auto"/>
            <w:tcMar>
              <w:top w:w="113" w:type="dxa"/>
              <w:left w:w="113" w:type="dxa"/>
              <w:bottom w:w="113" w:type="dxa"/>
              <w:right w:w="113" w:type="dxa"/>
            </w:tcMar>
          </w:tcPr>
          <w:p w14:paraId="3E0846A0" w14:textId="77777777" w:rsidR="00584923" w:rsidRPr="000A04C3" w:rsidRDefault="00584923" w:rsidP="007865CF">
            <w:pPr>
              <w:spacing w:before="40" w:after="120"/>
              <w:ind w:left="142"/>
              <w:contextualSpacing/>
              <w:rPr>
                <w:sz w:val="18"/>
                <w:szCs w:val="18"/>
              </w:rPr>
            </w:pPr>
            <w:r w:rsidRPr="000A04C3">
              <w:rPr>
                <w:sz w:val="18"/>
                <w:szCs w:val="18"/>
              </w:rPr>
              <w:t>HCNG</w:t>
            </w:r>
          </w:p>
        </w:tc>
        <w:tc>
          <w:tcPr>
            <w:tcW w:w="1701" w:type="dxa"/>
            <w:shd w:val="clear" w:color="auto" w:fill="auto"/>
            <w:tcMar>
              <w:top w:w="113" w:type="dxa"/>
              <w:left w:w="113" w:type="dxa"/>
              <w:bottom w:w="113" w:type="dxa"/>
              <w:right w:w="113" w:type="dxa"/>
            </w:tcMar>
          </w:tcPr>
          <w:p w14:paraId="5E8A50A6"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7B44D90D" w14:textId="77777777" w:rsidR="00584923" w:rsidRPr="000A04C3" w:rsidRDefault="00584923" w:rsidP="007865CF">
            <w:pPr>
              <w:spacing w:before="40" w:after="120"/>
              <w:ind w:left="142"/>
              <w:contextualSpacing/>
              <w:rPr>
                <w:sz w:val="18"/>
                <w:szCs w:val="18"/>
              </w:rPr>
            </w:pPr>
            <w:r w:rsidRPr="000A04C3">
              <w:rPr>
                <w:sz w:val="18"/>
                <w:szCs w:val="18"/>
              </w:rPr>
              <w:t>hydrogen-compressed natural gas mixtures</w:t>
            </w:r>
          </w:p>
        </w:tc>
      </w:tr>
      <w:tr w:rsidR="00584923" w:rsidRPr="006228B2" w14:paraId="156E97D9" w14:textId="77777777" w:rsidTr="00646F28">
        <w:trPr>
          <w:trHeight w:val="170"/>
        </w:trPr>
        <w:tc>
          <w:tcPr>
            <w:tcW w:w="1408" w:type="dxa"/>
            <w:shd w:val="clear" w:color="auto" w:fill="auto"/>
            <w:tcMar>
              <w:top w:w="113" w:type="dxa"/>
              <w:left w:w="113" w:type="dxa"/>
              <w:bottom w:w="113" w:type="dxa"/>
              <w:right w:w="113" w:type="dxa"/>
            </w:tcMar>
          </w:tcPr>
          <w:p w14:paraId="2B6BE53E" w14:textId="77777777" w:rsidR="00584923" w:rsidRPr="000A04C3" w:rsidRDefault="00584923" w:rsidP="007865CF">
            <w:pPr>
              <w:spacing w:before="40" w:after="120"/>
              <w:ind w:left="142"/>
              <w:contextualSpacing/>
              <w:rPr>
                <w:sz w:val="18"/>
                <w:szCs w:val="18"/>
              </w:rPr>
            </w:pPr>
            <w:r w:rsidRPr="000A04C3">
              <w:rPr>
                <w:sz w:val="18"/>
                <w:szCs w:val="18"/>
              </w:rPr>
              <w:t>ID</w:t>
            </w:r>
          </w:p>
        </w:tc>
        <w:tc>
          <w:tcPr>
            <w:tcW w:w="1701" w:type="dxa"/>
            <w:shd w:val="clear" w:color="auto" w:fill="auto"/>
            <w:tcMar>
              <w:top w:w="113" w:type="dxa"/>
              <w:left w:w="113" w:type="dxa"/>
              <w:bottom w:w="113" w:type="dxa"/>
              <w:right w:w="113" w:type="dxa"/>
            </w:tcMar>
          </w:tcPr>
          <w:p w14:paraId="65464E8B"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55400E3A" w14:textId="77777777" w:rsidR="00584923" w:rsidRPr="000A04C3" w:rsidRDefault="00584923" w:rsidP="007865CF">
            <w:pPr>
              <w:spacing w:before="40" w:after="120"/>
              <w:ind w:left="142"/>
              <w:contextualSpacing/>
              <w:rPr>
                <w:sz w:val="18"/>
                <w:szCs w:val="18"/>
              </w:rPr>
            </w:pPr>
            <w:r w:rsidRPr="000A04C3">
              <w:rPr>
                <w:sz w:val="18"/>
                <w:szCs w:val="18"/>
              </w:rPr>
              <w:t>identifier</w:t>
            </w:r>
          </w:p>
        </w:tc>
      </w:tr>
      <w:tr w:rsidR="00584923" w:rsidRPr="006228B2" w14:paraId="69FDA045" w14:textId="77777777" w:rsidTr="00646F28">
        <w:trPr>
          <w:trHeight w:val="170"/>
        </w:trPr>
        <w:tc>
          <w:tcPr>
            <w:tcW w:w="1408" w:type="dxa"/>
            <w:shd w:val="clear" w:color="auto" w:fill="auto"/>
            <w:tcMar>
              <w:top w:w="113" w:type="dxa"/>
              <w:left w:w="113" w:type="dxa"/>
              <w:bottom w:w="113" w:type="dxa"/>
              <w:right w:w="113" w:type="dxa"/>
            </w:tcMar>
          </w:tcPr>
          <w:p w14:paraId="4EC40BF7" w14:textId="77777777" w:rsidR="00584923" w:rsidRPr="000A04C3" w:rsidRDefault="00584923" w:rsidP="007865CF">
            <w:pPr>
              <w:spacing w:before="40" w:after="120"/>
              <w:ind w:left="142"/>
              <w:contextualSpacing/>
              <w:rPr>
                <w:sz w:val="18"/>
                <w:szCs w:val="18"/>
              </w:rPr>
            </w:pPr>
            <w:r w:rsidRPr="000A04C3">
              <w:rPr>
                <w:sz w:val="18"/>
                <w:szCs w:val="18"/>
              </w:rPr>
              <w:t>ISO</w:t>
            </w:r>
          </w:p>
        </w:tc>
        <w:tc>
          <w:tcPr>
            <w:tcW w:w="1701" w:type="dxa"/>
            <w:shd w:val="clear" w:color="auto" w:fill="auto"/>
            <w:tcMar>
              <w:top w:w="113" w:type="dxa"/>
              <w:left w:w="113" w:type="dxa"/>
              <w:bottom w:w="113" w:type="dxa"/>
              <w:right w:w="113" w:type="dxa"/>
            </w:tcMar>
          </w:tcPr>
          <w:p w14:paraId="520BDC0B"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2C057F9E" w14:textId="77777777" w:rsidR="00584923" w:rsidRPr="000A04C3" w:rsidRDefault="00584923" w:rsidP="007865CF">
            <w:pPr>
              <w:spacing w:before="40" w:after="120"/>
              <w:ind w:left="142"/>
              <w:contextualSpacing/>
              <w:rPr>
                <w:sz w:val="18"/>
                <w:szCs w:val="18"/>
              </w:rPr>
            </w:pPr>
            <w:r w:rsidRPr="000A04C3">
              <w:rPr>
                <w:sz w:val="18"/>
                <w:szCs w:val="18"/>
              </w:rPr>
              <w:t>international standardisation organisation</w:t>
            </w:r>
          </w:p>
        </w:tc>
      </w:tr>
      <w:tr w:rsidR="00584923" w:rsidRPr="006228B2" w14:paraId="647AF16C" w14:textId="77777777" w:rsidTr="00646F28">
        <w:trPr>
          <w:trHeight w:val="170"/>
        </w:trPr>
        <w:tc>
          <w:tcPr>
            <w:tcW w:w="1408" w:type="dxa"/>
            <w:shd w:val="clear" w:color="auto" w:fill="auto"/>
            <w:tcMar>
              <w:top w:w="113" w:type="dxa"/>
              <w:left w:w="113" w:type="dxa"/>
              <w:bottom w:w="113" w:type="dxa"/>
              <w:right w:w="113" w:type="dxa"/>
            </w:tcMar>
          </w:tcPr>
          <w:p w14:paraId="41FA6908" w14:textId="77777777" w:rsidR="00584923" w:rsidRPr="000A04C3" w:rsidRDefault="00584923" w:rsidP="007865CF">
            <w:pPr>
              <w:spacing w:before="40" w:after="120"/>
              <w:ind w:left="142"/>
              <w:contextualSpacing/>
              <w:rPr>
                <w:sz w:val="18"/>
                <w:szCs w:val="18"/>
              </w:rPr>
            </w:pPr>
            <w:r w:rsidRPr="000A04C3">
              <w:rPr>
                <w:sz w:val="18"/>
                <w:szCs w:val="18"/>
              </w:rPr>
              <w:t>LPG</w:t>
            </w:r>
          </w:p>
        </w:tc>
        <w:tc>
          <w:tcPr>
            <w:tcW w:w="1701" w:type="dxa"/>
            <w:shd w:val="clear" w:color="auto" w:fill="auto"/>
            <w:tcMar>
              <w:top w:w="113" w:type="dxa"/>
              <w:left w:w="113" w:type="dxa"/>
              <w:bottom w:w="113" w:type="dxa"/>
              <w:right w:w="113" w:type="dxa"/>
            </w:tcMar>
          </w:tcPr>
          <w:p w14:paraId="3E9C3C50"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0AC28BD4" w14:textId="77777777" w:rsidR="00584923" w:rsidRPr="000A04C3" w:rsidRDefault="00584923" w:rsidP="007865CF">
            <w:pPr>
              <w:spacing w:before="40" w:after="120"/>
              <w:ind w:left="142"/>
              <w:contextualSpacing/>
              <w:rPr>
                <w:sz w:val="18"/>
                <w:szCs w:val="18"/>
              </w:rPr>
            </w:pPr>
            <w:r w:rsidRPr="000A04C3">
              <w:rPr>
                <w:sz w:val="18"/>
                <w:szCs w:val="18"/>
              </w:rPr>
              <w:t>liquefied petroleum gas</w:t>
            </w:r>
          </w:p>
        </w:tc>
      </w:tr>
      <w:tr w:rsidR="00584923" w:rsidRPr="006228B2" w14:paraId="0827E9AE" w14:textId="77777777" w:rsidTr="00646F28">
        <w:trPr>
          <w:trHeight w:val="170"/>
        </w:trPr>
        <w:tc>
          <w:tcPr>
            <w:tcW w:w="1408" w:type="dxa"/>
            <w:shd w:val="clear" w:color="auto" w:fill="auto"/>
            <w:tcMar>
              <w:top w:w="113" w:type="dxa"/>
              <w:left w:w="113" w:type="dxa"/>
              <w:bottom w:w="113" w:type="dxa"/>
              <w:right w:w="113" w:type="dxa"/>
            </w:tcMar>
          </w:tcPr>
          <w:p w14:paraId="5B8C98EB" w14:textId="77777777" w:rsidR="00584923" w:rsidRPr="000A04C3" w:rsidRDefault="00584923" w:rsidP="007865CF">
            <w:pPr>
              <w:spacing w:before="40" w:after="120"/>
              <w:ind w:left="142"/>
              <w:contextualSpacing/>
              <w:rPr>
                <w:sz w:val="18"/>
                <w:szCs w:val="18"/>
              </w:rPr>
            </w:pPr>
            <w:r w:rsidRPr="000A04C3">
              <w:rPr>
                <w:sz w:val="18"/>
                <w:szCs w:val="18"/>
              </w:rPr>
              <w:t>MI</w:t>
            </w:r>
          </w:p>
        </w:tc>
        <w:tc>
          <w:tcPr>
            <w:tcW w:w="1701" w:type="dxa"/>
            <w:shd w:val="clear" w:color="auto" w:fill="auto"/>
            <w:tcMar>
              <w:top w:w="113" w:type="dxa"/>
              <w:left w:w="113" w:type="dxa"/>
              <w:bottom w:w="113" w:type="dxa"/>
              <w:right w:w="113" w:type="dxa"/>
            </w:tcMar>
          </w:tcPr>
          <w:p w14:paraId="3BD363A9"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37A320A3" w14:textId="77777777" w:rsidR="00584923" w:rsidRPr="000A04C3" w:rsidRDefault="00584923" w:rsidP="007865CF">
            <w:pPr>
              <w:spacing w:before="40" w:after="120"/>
              <w:ind w:left="142"/>
              <w:contextualSpacing/>
              <w:rPr>
                <w:sz w:val="18"/>
                <w:szCs w:val="18"/>
              </w:rPr>
            </w:pPr>
            <w:r w:rsidRPr="000A04C3">
              <w:rPr>
                <w:sz w:val="18"/>
                <w:szCs w:val="18"/>
              </w:rPr>
              <w:t>malfunction indicator</w:t>
            </w:r>
          </w:p>
        </w:tc>
      </w:tr>
      <w:tr w:rsidR="00584923" w:rsidRPr="006228B2" w14:paraId="779C051D" w14:textId="77777777" w:rsidTr="00646F28">
        <w:trPr>
          <w:trHeight w:val="170"/>
        </w:trPr>
        <w:tc>
          <w:tcPr>
            <w:tcW w:w="1408" w:type="dxa"/>
            <w:shd w:val="clear" w:color="auto" w:fill="auto"/>
            <w:tcMar>
              <w:top w:w="113" w:type="dxa"/>
              <w:left w:w="113" w:type="dxa"/>
              <w:bottom w:w="113" w:type="dxa"/>
              <w:right w:w="113" w:type="dxa"/>
            </w:tcMar>
          </w:tcPr>
          <w:p w14:paraId="7E3C713A" w14:textId="77777777" w:rsidR="00584923" w:rsidRPr="000A04C3" w:rsidRDefault="00584923" w:rsidP="007865CF">
            <w:pPr>
              <w:spacing w:before="40" w:after="120"/>
              <w:ind w:left="142"/>
              <w:contextualSpacing/>
              <w:rPr>
                <w:sz w:val="18"/>
                <w:szCs w:val="18"/>
              </w:rPr>
            </w:pPr>
            <w:r w:rsidRPr="000A04C3">
              <w:rPr>
                <w:sz w:val="18"/>
                <w:szCs w:val="18"/>
              </w:rPr>
              <w:t>NG</w:t>
            </w:r>
          </w:p>
        </w:tc>
        <w:tc>
          <w:tcPr>
            <w:tcW w:w="1701" w:type="dxa"/>
            <w:shd w:val="clear" w:color="auto" w:fill="auto"/>
            <w:tcMar>
              <w:top w:w="113" w:type="dxa"/>
              <w:left w:w="113" w:type="dxa"/>
              <w:bottom w:w="113" w:type="dxa"/>
              <w:right w:w="113" w:type="dxa"/>
            </w:tcMar>
          </w:tcPr>
          <w:p w14:paraId="6FD0C709"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3770A5F9" w14:textId="77777777" w:rsidR="00584923" w:rsidRPr="000A04C3" w:rsidRDefault="00584923" w:rsidP="007865CF">
            <w:pPr>
              <w:spacing w:before="40" w:after="120"/>
              <w:ind w:left="142"/>
              <w:contextualSpacing/>
              <w:rPr>
                <w:sz w:val="18"/>
                <w:szCs w:val="18"/>
              </w:rPr>
            </w:pPr>
            <w:r w:rsidRPr="000A04C3">
              <w:rPr>
                <w:sz w:val="18"/>
                <w:szCs w:val="18"/>
              </w:rPr>
              <w:t>natural gas</w:t>
            </w:r>
          </w:p>
        </w:tc>
      </w:tr>
      <w:tr w:rsidR="00584923" w:rsidRPr="006228B2" w14:paraId="77D5FA4D" w14:textId="77777777" w:rsidTr="00646F28">
        <w:trPr>
          <w:trHeight w:val="170"/>
        </w:trPr>
        <w:tc>
          <w:tcPr>
            <w:tcW w:w="1408" w:type="dxa"/>
            <w:shd w:val="clear" w:color="auto" w:fill="auto"/>
            <w:tcMar>
              <w:top w:w="113" w:type="dxa"/>
              <w:left w:w="113" w:type="dxa"/>
              <w:bottom w:w="113" w:type="dxa"/>
              <w:right w:w="113" w:type="dxa"/>
            </w:tcMar>
          </w:tcPr>
          <w:p w14:paraId="377D2A90" w14:textId="77777777" w:rsidR="00584923" w:rsidRPr="000A04C3" w:rsidRDefault="00584923" w:rsidP="007865CF">
            <w:pPr>
              <w:spacing w:before="40" w:after="120"/>
              <w:ind w:left="142"/>
              <w:contextualSpacing/>
              <w:rPr>
                <w:sz w:val="18"/>
                <w:szCs w:val="18"/>
              </w:rPr>
            </w:pPr>
            <w:r w:rsidRPr="000A04C3">
              <w:rPr>
                <w:sz w:val="18"/>
                <w:szCs w:val="18"/>
              </w:rPr>
              <w:t>ODX</w:t>
            </w:r>
          </w:p>
        </w:tc>
        <w:tc>
          <w:tcPr>
            <w:tcW w:w="1701" w:type="dxa"/>
            <w:shd w:val="clear" w:color="auto" w:fill="auto"/>
            <w:tcMar>
              <w:top w:w="113" w:type="dxa"/>
              <w:left w:w="113" w:type="dxa"/>
              <w:bottom w:w="113" w:type="dxa"/>
              <w:right w:w="113" w:type="dxa"/>
            </w:tcMar>
          </w:tcPr>
          <w:p w14:paraId="57D6A80F"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60FA27CE" w14:textId="77777777" w:rsidR="00584923" w:rsidRPr="000A04C3" w:rsidRDefault="00584923" w:rsidP="007865CF">
            <w:pPr>
              <w:spacing w:before="40" w:after="120"/>
              <w:ind w:left="142"/>
              <w:contextualSpacing/>
              <w:rPr>
                <w:sz w:val="18"/>
                <w:szCs w:val="18"/>
              </w:rPr>
            </w:pPr>
            <w:r w:rsidRPr="000A04C3">
              <w:rPr>
                <w:sz w:val="18"/>
                <w:szCs w:val="18"/>
              </w:rPr>
              <w:t>open diagnostic data exchange</w:t>
            </w:r>
          </w:p>
        </w:tc>
      </w:tr>
      <w:tr w:rsidR="00584923" w:rsidRPr="006228B2" w14:paraId="5A6BDB5F" w14:textId="77777777" w:rsidTr="00646F28">
        <w:trPr>
          <w:trHeight w:val="170"/>
        </w:trPr>
        <w:tc>
          <w:tcPr>
            <w:tcW w:w="1408" w:type="dxa"/>
            <w:shd w:val="clear" w:color="auto" w:fill="auto"/>
            <w:tcMar>
              <w:top w:w="113" w:type="dxa"/>
              <w:left w:w="113" w:type="dxa"/>
              <w:bottom w:w="113" w:type="dxa"/>
              <w:right w:w="113" w:type="dxa"/>
            </w:tcMar>
          </w:tcPr>
          <w:p w14:paraId="66F04E76" w14:textId="77777777" w:rsidR="00584923" w:rsidRPr="000A04C3" w:rsidRDefault="00584923" w:rsidP="007865CF">
            <w:pPr>
              <w:spacing w:before="40" w:after="120"/>
              <w:ind w:left="142"/>
              <w:contextualSpacing/>
              <w:rPr>
                <w:sz w:val="18"/>
                <w:szCs w:val="18"/>
              </w:rPr>
            </w:pPr>
            <w:r w:rsidRPr="000A04C3">
              <w:rPr>
                <w:sz w:val="18"/>
                <w:szCs w:val="18"/>
              </w:rPr>
              <w:t>PCU</w:t>
            </w:r>
          </w:p>
        </w:tc>
        <w:tc>
          <w:tcPr>
            <w:tcW w:w="1701" w:type="dxa"/>
            <w:shd w:val="clear" w:color="auto" w:fill="auto"/>
            <w:tcMar>
              <w:top w:w="113" w:type="dxa"/>
              <w:left w:w="113" w:type="dxa"/>
              <w:bottom w:w="113" w:type="dxa"/>
              <w:right w:w="113" w:type="dxa"/>
            </w:tcMar>
          </w:tcPr>
          <w:p w14:paraId="2BFEF3B0"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6ED77336" w14:textId="77777777" w:rsidR="00584923" w:rsidRPr="000A04C3" w:rsidRDefault="00584923" w:rsidP="007865CF">
            <w:pPr>
              <w:spacing w:before="40" w:after="120"/>
              <w:ind w:left="142"/>
              <w:contextualSpacing/>
              <w:rPr>
                <w:sz w:val="18"/>
                <w:szCs w:val="18"/>
              </w:rPr>
            </w:pPr>
            <w:r w:rsidRPr="000A04C3">
              <w:rPr>
                <w:sz w:val="18"/>
                <w:szCs w:val="18"/>
              </w:rPr>
              <w:t>powertrain control unit</w:t>
            </w:r>
          </w:p>
        </w:tc>
      </w:tr>
      <w:tr w:rsidR="00584923" w:rsidRPr="006228B2" w14:paraId="1EB15360" w14:textId="77777777" w:rsidTr="00646F28">
        <w:trPr>
          <w:trHeight w:val="170"/>
        </w:trPr>
        <w:tc>
          <w:tcPr>
            <w:tcW w:w="1408" w:type="dxa"/>
            <w:shd w:val="clear" w:color="auto" w:fill="auto"/>
            <w:tcMar>
              <w:top w:w="113" w:type="dxa"/>
              <w:left w:w="113" w:type="dxa"/>
              <w:bottom w:w="113" w:type="dxa"/>
              <w:right w:w="113" w:type="dxa"/>
            </w:tcMar>
          </w:tcPr>
          <w:p w14:paraId="76CBB5FB" w14:textId="77777777" w:rsidR="00584923" w:rsidRPr="000A04C3" w:rsidRDefault="00584923" w:rsidP="007865CF">
            <w:pPr>
              <w:spacing w:before="40" w:after="120"/>
              <w:ind w:left="142"/>
              <w:contextualSpacing/>
              <w:rPr>
                <w:sz w:val="18"/>
                <w:szCs w:val="18"/>
              </w:rPr>
            </w:pPr>
            <w:r w:rsidRPr="000A04C3">
              <w:rPr>
                <w:sz w:val="18"/>
                <w:szCs w:val="18"/>
              </w:rPr>
              <w:t>PI</w:t>
            </w:r>
          </w:p>
        </w:tc>
        <w:tc>
          <w:tcPr>
            <w:tcW w:w="1701" w:type="dxa"/>
            <w:shd w:val="clear" w:color="auto" w:fill="auto"/>
            <w:tcMar>
              <w:top w:w="113" w:type="dxa"/>
              <w:left w:w="113" w:type="dxa"/>
              <w:bottom w:w="113" w:type="dxa"/>
              <w:right w:w="113" w:type="dxa"/>
            </w:tcMar>
          </w:tcPr>
          <w:p w14:paraId="001162A9"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3602A644" w14:textId="77777777" w:rsidR="00584923" w:rsidRPr="000A04C3" w:rsidRDefault="00584923" w:rsidP="007865CF">
            <w:pPr>
              <w:spacing w:before="40" w:after="120"/>
              <w:ind w:left="142"/>
              <w:contextualSpacing/>
              <w:rPr>
                <w:sz w:val="18"/>
                <w:szCs w:val="18"/>
              </w:rPr>
            </w:pPr>
            <w:r w:rsidRPr="000A04C3">
              <w:rPr>
                <w:sz w:val="18"/>
                <w:szCs w:val="18"/>
              </w:rPr>
              <w:t>positive ignition engine</w:t>
            </w:r>
          </w:p>
        </w:tc>
      </w:tr>
      <w:tr w:rsidR="00584923" w:rsidRPr="006228B2" w14:paraId="77847DB1" w14:textId="77777777" w:rsidTr="00646F28">
        <w:trPr>
          <w:trHeight w:val="170"/>
        </w:trPr>
        <w:tc>
          <w:tcPr>
            <w:tcW w:w="1408" w:type="dxa"/>
            <w:shd w:val="clear" w:color="auto" w:fill="auto"/>
            <w:tcMar>
              <w:top w:w="113" w:type="dxa"/>
              <w:left w:w="113" w:type="dxa"/>
              <w:bottom w:w="113" w:type="dxa"/>
              <w:right w:w="113" w:type="dxa"/>
            </w:tcMar>
          </w:tcPr>
          <w:p w14:paraId="13D854BB" w14:textId="77777777" w:rsidR="00584923" w:rsidRPr="000A04C3" w:rsidRDefault="00584923" w:rsidP="007865CF">
            <w:pPr>
              <w:spacing w:before="40" w:after="120"/>
              <w:ind w:left="142"/>
              <w:contextualSpacing/>
              <w:rPr>
                <w:sz w:val="18"/>
                <w:szCs w:val="18"/>
              </w:rPr>
            </w:pPr>
            <w:r w:rsidRPr="000A04C3">
              <w:rPr>
                <w:sz w:val="18"/>
                <w:szCs w:val="18"/>
              </w:rPr>
              <w:t>PID</w:t>
            </w:r>
          </w:p>
        </w:tc>
        <w:tc>
          <w:tcPr>
            <w:tcW w:w="1701" w:type="dxa"/>
            <w:shd w:val="clear" w:color="auto" w:fill="auto"/>
            <w:tcMar>
              <w:top w:w="113" w:type="dxa"/>
              <w:left w:w="113" w:type="dxa"/>
              <w:bottom w:w="113" w:type="dxa"/>
              <w:right w:w="113" w:type="dxa"/>
            </w:tcMar>
          </w:tcPr>
          <w:p w14:paraId="6D374F04"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7DDF386C" w14:textId="77777777" w:rsidR="00584923" w:rsidRPr="000A04C3" w:rsidRDefault="00584923" w:rsidP="007865CF">
            <w:pPr>
              <w:spacing w:before="40" w:after="120"/>
              <w:ind w:left="142"/>
              <w:contextualSpacing/>
              <w:rPr>
                <w:sz w:val="18"/>
                <w:szCs w:val="18"/>
              </w:rPr>
            </w:pPr>
            <w:r w:rsidRPr="000A04C3">
              <w:rPr>
                <w:sz w:val="18"/>
                <w:szCs w:val="18"/>
              </w:rPr>
              <w:t>parameter identifier</w:t>
            </w:r>
          </w:p>
        </w:tc>
      </w:tr>
      <w:tr w:rsidR="00584923" w:rsidRPr="006228B2" w14:paraId="3FEA4D42" w14:textId="77777777" w:rsidTr="00646F28">
        <w:trPr>
          <w:trHeight w:val="170"/>
        </w:trPr>
        <w:tc>
          <w:tcPr>
            <w:tcW w:w="1408" w:type="dxa"/>
            <w:shd w:val="clear" w:color="auto" w:fill="auto"/>
            <w:tcMar>
              <w:top w:w="113" w:type="dxa"/>
              <w:left w:w="113" w:type="dxa"/>
              <w:bottom w:w="113" w:type="dxa"/>
              <w:right w:w="113" w:type="dxa"/>
            </w:tcMar>
          </w:tcPr>
          <w:p w14:paraId="30D6F63F" w14:textId="77777777" w:rsidR="00584923" w:rsidRPr="000A04C3" w:rsidRDefault="00584923" w:rsidP="007865CF">
            <w:pPr>
              <w:spacing w:before="40" w:after="120"/>
              <w:ind w:left="142"/>
              <w:contextualSpacing/>
              <w:rPr>
                <w:sz w:val="18"/>
                <w:szCs w:val="18"/>
              </w:rPr>
            </w:pPr>
            <w:r w:rsidRPr="000A04C3">
              <w:rPr>
                <w:sz w:val="18"/>
                <w:szCs w:val="18"/>
              </w:rPr>
              <w:t>SAE</w:t>
            </w:r>
          </w:p>
        </w:tc>
        <w:tc>
          <w:tcPr>
            <w:tcW w:w="1701" w:type="dxa"/>
            <w:shd w:val="clear" w:color="auto" w:fill="auto"/>
            <w:tcMar>
              <w:top w:w="113" w:type="dxa"/>
              <w:left w:w="113" w:type="dxa"/>
              <w:bottom w:w="113" w:type="dxa"/>
              <w:right w:w="113" w:type="dxa"/>
            </w:tcMar>
          </w:tcPr>
          <w:p w14:paraId="41B1ADF9"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586BF030" w14:textId="77777777" w:rsidR="00584923" w:rsidRPr="000A04C3" w:rsidRDefault="00584923" w:rsidP="007865CF">
            <w:pPr>
              <w:spacing w:before="40" w:after="120"/>
              <w:ind w:left="142"/>
              <w:contextualSpacing/>
              <w:rPr>
                <w:sz w:val="18"/>
                <w:szCs w:val="18"/>
              </w:rPr>
            </w:pPr>
            <w:r w:rsidRPr="000A04C3">
              <w:rPr>
                <w:sz w:val="18"/>
                <w:szCs w:val="18"/>
              </w:rPr>
              <w:t>society of automotive engineers, USA based globally active standardisation organisation</w:t>
            </w:r>
          </w:p>
        </w:tc>
      </w:tr>
      <w:tr w:rsidR="00584923" w:rsidRPr="006228B2" w14:paraId="77922D38" w14:textId="77777777" w:rsidTr="00646F28">
        <w:trPr>
          <w:trHeight w:val="170"/>
        </w:trPr>
        <w:tc>
          <w:tcPr>
            <w:tcW w:w="1408" w:type="dxa"/>
            <w:shd w:val="clear" w:color="auto" w:fill="auto"/>
            <w:tcMar>
              <w:top w:w="113" w:type="dxa"/>
              <w:left w:w="113" w:type="dxa"/>
              <w:bottom w:w="113" w:type="dxa"/>
              <w:right w:w="113" w:type="dxa"/>
            </w:tcMar>
          </w:tcPr>
          <w:p w14:paraId="1AA2C56E" w14:textId="77777777" w:rsidR="00584923" w:rsidRPr="000A04C3" w:rsidRDefault="00584923" w:rsidP="00646F28">
            <w:pPr>
              <w:spacing w:before="40" w:after="120"/>
              <w:ind w:left="113"/>
              <w:contextualSpacing/>
              <w:rPr>
                <w:sz w:val="18"/>
                <w:szCs w:val="18"/>
              </w:rPr>
            </w:pPr>
            <w:r w:rsidRPr="000A04C3">
              <w:rPr>
                <w:sz w:val="18"/>
                <w:szCs w:val="18"/>
              </w:rPr>
              <w:t>Test type I</w:t>
            </w:r>
          </w:p>
        </w:tc>
        <w:tc>
          <w:tcPr>
            <w:tcW w:w="1701" w:type="dxa"/>
            <w:shd w:val="clear" w:color="auto" w:fill="auto"/>
            <w:tcMar>
              <w:top w:w="113" w:type="dxa"/>
              <w:left w:w="113" w:type="dxa"/>
              <w:bottom w:w="113" w:type="dxa"/>
              <w:right w:w="113" w:type="dxa"/>
            </w:tcMar>
          </w:tcPr>
          <w:p w14:paraId="717CC860"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5B200CA6" w14:textId="77777777" w:rsidR="00584923" w:rsidRPr="000A04C3" w:rsidRDefault="00584923" w:rsidP="007865CF">
            <w:pPr>
              <w:spacing w:before="40" w:after="120"/>
              <w:ind w:left="142"/>
              <w:contextualSpacing/>
              <w:rPr>
                <w:sz w:val="18"/>
                <w:szCs w:val="18"/>
              </w:rPr>
            </w:pPr>
            <w:r w:rsidRPr="000A04C3">
              <w:rPr>
                <w:sz w:val="18"/>
                <w:szCs w:val="18"/>
              </w:rPr>
              <w:t>test of tailpipe emissions after cold start</w:t>
            </w:r>
          </w:p>
        </w:tc>
      </w:tr>
      <w:tr w:rsidR="00584923" w:rsidRPr="006228B2" w14:paraId="2AB1377D" w14:textId="77777777" w:rsidTr="00646F28">
        <w:trPr>
          <w:trHeight w:val="170"/>
        </w:trPr>
        <w:tc>
          <w:tcPr>
            <w:tcW w:w="1408" w:type="dxa"/>
            <w:shd w:val="clear" w:color="auto" w:fill="auto"/>
            <w:tcMar>
              <w:top w:w="113" w:type="dxa"/>
              <w:left w:w="113" w:type="dxa"/>
              <w:bottom w:w="113" w:type="dxa"/>
              <w:right w:w="113" w:type="dxa"/>
            </w:tcMar>
          </w:tcPr>
          <w:p w14:paraId="3DDDB348" w14:textId="77777777" w:rsidR="00584923" w:rsidRPr="000A04C3" w:rsidRDefault="00584923" w:rsidP="00646F28">
            <w:pPr>
              <w:spacing w:before="40" w:after="120"/>
              <w:ind w:left="113"/>
              <w:contextualSpacing/>
              <w:rPr>
                <w:sz w:val="18"/>
                <w:szCs w:val="18"/>
              </w:rPr>
            </w:pPr>
            <w:r w:rsidRPr="000A04C3">
              <w:rPr>
                <w:sz w:val="18"/>
                <w:szCs w:val="18"/>
              </w:rPr>
              <w:t>Test type V</w:t>
            </w:r>
          </w:p>
        </w:tc>
        <w:tc>
          <w:tcPr>
            <w:tcW w:w="1701" w:type="dxa"/>
            <w:shd w:val="clear" w:color="auto" w:fill="auto"/>
            <w:tcMar>
              <w:top w:w="113" w:type="dxa"/>
              <w:left w:w="113" w:type="dxa"/>
              <w:bottom w:w="113" w:type="dxa"/>
              <w:right w:w="113" w:type="dxa"/>
            </w:tcMar>
          </w:tcPr>
          <w:p w14:paraId="7D33A765"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41A9D084" w14:textId="77777777" w:rsidR="00584923" w:rsidRPr="000A04C3" w:rsidRDefault="00584923" w:rsidP="007865CF">
            <w:pPr>
              <w:spacing w:before="40" w:after="120"/>
              <w:ind w:left="142"/>
              <w:contextualSpacing/>
              <w:rPr>
                <w:sz w:val="18"/>
                <w:szCs w:val="18"/>
              </w:rPr>
            </w:pPr>
            <w:r w:rsidRPr="000A04C3">
              <w:rPr>
                <w:sz w:val="18"/>
                <w:szCs w:val="18"/>
              </w:rPr>
              <w:t>test of durability of the vehicle’s pollution control devices, mi</w:t>
            </w:r>
            <w:r w:rsidR="00042D7D">
              <w:rPr>
                <w:sz w:val="18"/>
                <w:szCs w:val="18"/>
              </w:rPr>
              <w:t>x of distance accumulation and t</w:t>
            </w:r>
            <w:r w:rsidRPr="000A04C3">
              <w:rPr>
                <w:sz w:val="18"/>
                <w:szCs w:val="18"/>
              </w:rPr>
              <w:t>est type I verification testing</w:t>
            </w:r>
          </w:p>
        </w:tc>
      </w:tr>
      <w:tr w:rsidR="00584923" w:rsidRPr="006228B2" w14:paraId="64A97257" w14:textId="77777777" w:rsidTr="00646F28">
        <w:trPr>
          <w:trHeight w:val="170"/>
        </w:trPr>
        <w:tc>
          <w:tcPr>
            <w:tcW w:w="1408" w:type="dxa"/>
            <w:shd w:val="clear" w:color="auto" w:fill="auto"/>
            <w:tcMar>
              <w:top w:w="113" w:type="dxa"/>
              <w:left w:w="113" w:type="dxa"/>
              <w:bottom w:w="113" w:type="dxa"/>
              <w:right w:w="113" w:type="dxa"/>
            </w:tcMar>
          </w:tcPr>
          <w:p w14:paraId="6BAA8096" w14:textId="77777777" w:rsidR="00584923" w:rsidRPr="000A04C3" w:rsidRDefault="00584923" w:rsidP="007865CF">
            <w:pPr>
              <w:spacing w:before="40" w:after="120"/>
              <w:ind w:left="142"/>
              <w:contextualSpacing/>
              <w:rPr>
                <w:sz w:val="18"/>
                <w:szCs w:val="18"/>
              </w:rPr>
            </w:pPr>
            <w:r w:rsidRPr="000A04C3">
              <w:rPr>
                <w:sz w:val="18"/>
                <w:szCs w:val="18"/>
              </w:rPr>
              <w:t>Test type VIII</w:t>
            </w:r>
          </w:p>
        </w:tc>
        <w:tc>
          <w:tcPr>
            <w:tcW w:w="1701" w:type="dxa"/>
            <w:shd w:val="clear" w:color="auto" w:fill="auto"/>
            <w:tcMar>
              <w:top w:w="113" w:type="dxa"/>
              <w:left w:w="113" w:type="dxa"/>
              <w:bottom w:w="113" w:type="dxa"/>
              <w:right w:w="113" w:type="dxa"/>
            </w:tcMar>
          </w:tcPr>
          <w:p w14:paraId="0713F3F4"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23829C0D" w14:textId="77777777" w:rsidR="00584923" w:rsidRPr="000A04C3" w:rsidRDefault="00584923" w:rsidP="007865CF">
            <w:pPr>
              <w:spacing w:before="40" w:after="120"/>
              <w:ind w:left="142"/>
              <w:contextualSpacing/>
              <w:rPr>
                <w:sz w:val="18"/>
                <w:szCs w:val="18"/>
              </w:rPr>
            </w:pPr>
            <w:r w:rsidRPr="000A04C3">
              <w:rPr>
                <w:sz w:val="18"/>
                <w:szCs w:val="18"/>
              </w:rPr>
              <w:t>special test type I with induced fault mode to assess the impact on the tailpipe emission performance of a vehicle</w:t>
            </w:r>
          </w:p>
        </w:tc>
      </w:tr>
      <w:tr w:rsidR="00584923" w:rsidRPr="006228B2" w14:paraId="320BD8B6" w14:textId="77777777" w:rsidTr="00646F28">
        <w:trPr>
          <w:trHeight w:val="170"/>
        </w:trPr>
        <w:tc>
          <w:tcPr>
            <w:tcW w:w="1408" w:type="dxa"/>
            <w:shd w:val="clear" w:color="auto" w:fill="auto"/>
            <w:tcMar>
              <w:top w:w="113" w:type="dxa"/>
              <w:left w:w="113" w:type="dxa"/>
              <w:bottom w:w="113" w:type="dxa"/>
              <w:right w:w="113" w:type="dxa"/>
            </w:tcMar>
          </w:tcPr>
          <w:p w14:paraId="539468B8" w14:textId="77777777" w:rsidR="00584923" w:rsidRPr="000A04C3" w:rsidRDefault="00584923" w:rsidP="007865CF">
            <w:pPr>
              <w:spacing w:before="40" w:after="120"/>
              <w:ind w:left="142"/>
              <w:contextualSpacing/>
              <w:rPr>
                <w:sz w:val="18"/>
                <w:szCs w:val="18"/>
              </w:rPr>
            </w:pPr>
            <w:r w:rsidRPr="000A04C3">
              <w:rPr>
                <w:sz w:val="18"/>
                <w:szCs w:val="18"/>
              </w:rPr>
              <w:t>TPS</w:t>
            </w:r>
          </w:p>
        </w:tc>
        <w:tc>
          <w:tcPr>
            <w:tcW w:w="1701" w:type="dxa"/>
            <w:shd w:val="clear" w:color="auto" w:fill="auto"/>
            <w:tcMar>
              <w:top w:w="113" w:type="dxa"/>
              <w:left w:w="113" w:type="dxa"/>
              <w:bottom w:w="113" w:type="dxa"/>
              <w:right w:w="113" w:type="dxa"/>
            </w:tcMar>
          </w:tcPr>
          <w:p w14:paraId="7F823102"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14:paraId="409F1595" w14:textId="77777777" w:rsidR="00584923" w:rsidRPr="000A04C3" w:rsidRDefault="00584923" w:rsidP="007865CF">
            <w:pPr>
              <w:spacing w:before="40" w:after="120"/>
              <w:ind w:left="142"/>
              <w:contextualSpacing/>
              <w:rPr>
                <w:sz w:val="18"/>
                <w:szCs w:val="18"/>
              </w:rPr>
            </w:pPr>
            <w:r w:rsidRPr="000A04C3">
              <w:rPr>
                <w:sz w:val="18"/>
                <w:szCs w:val="18"/>
              </w:rPr>
              <w:t>throttle (accelerator actuator) position sensor</w:t>
            </w:r>
          </w:p>
        </w:tc>
      </w:tr>
      <w:tr w:rsidR="00584923" w:rsidRPr="006228B2" w14:paraId="34EB6D23" w14:textId="77777777" w:rsidTr="00646F28">
        <w:trPr>
          <w:trHeight w:val="170"/>
        </w:trPr>
        <w:tc>
          <w:tcPr>
            <w:tcW w:w="1408" w:type="dxa"/>
            <w:tcBorders>
              <w:bottom w:val="single" w:sz="4" w:space="0" w:color="auto"/>
            </w:tcBorders>
            <w:shd w:val="clear" w:color="auto" w:fill="auto"/>
            <w:tcMar>
              <w:top w:w="113" w:type="dxa"/>
              <w:left w:w="113" w:type="dxa"/>
              <w:bottom w:w="113" w:type="dxa"/>
              <w:right w:w="113" w:type="dxa"/>
            </w:tcMar>
          </w:tcPr>
          <w:p w14:paraId="0B8580F5" w14:textId="77777777" w:rsidR="00584923" w:rsidRPr="000A04C3" w:rsidRDefault="00584923" w:rsidP="007865CF">
            <w:pPr>
              <w:spacing w:before="40" w:after="120"/>
              <w:ind w:left="142"/>
              <w:contextualSpacing/>
              <w:rPr>
                <w:sz w:val="18"/>
                <w:szCs w:val="18"/>
              </w:rPr>
            </w:pPr>
            <w:r w:rsidRPr="000A04C3">
              <w:rPr>
                <w:sz w:val="18"/>
                <w:szCs w:val="18"/>
              </w:rPr>
              <w:t>UDS</w:t>
            </w:r>
          </w:p>
        </w:tc>
        <w:tc>
          <w:tcPr>
            <w:tcW w:w="1701" w:type="dxa"/>
            <w:tcBorders>
              <w:bottom w:val="single" w:sz="4" w:space="0" w:color="auto"/>
            </w:tcBorders>
            <w:shd w:val="clear" w:color="auto" w:fill="auto"/>
            <w:tcMar>
              <w:top w:w="113" w:type="dxa"/>
              <w:left w:w="113" w:type="dxa"/>
              <w:bottom w:w="113" w:type="dxa"/>
              <w:right w:w="113" w:type="dxa"/>
            </w:tcMar>
          </w:tcPr>
          <w:p w14:paraId="1BB0EB62"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tcBorders>
              <w:bottom w:val="single" w:sz="4" w:space="0" w:color="auto"/>
            </w:tcBorders>
            <w:shd w:val="clear" w:color="auto" w:fill="auto"/>
            <w:tcMar>
              <w:top w:w="113" w:type="dxa"/>
              <w:left w:w="113" w:type="dxa"/>
              <w:bottom w:w="113" w:type="dxa"/>
              <w:right w:w="113" w:type="dxa"/>
            </w:tcMar>
          </w:tcPr>
          <w:p w14:paraId="6D42C0CD" w14:textId="77777777" w:rsidR="00584923" w:rsidRPr="000A04C3" w:rsidRDefault="00584923" w:rsidP="007865CF">
            <w:pPr>
              <w:spacing w:before="40" w:after="120"/>
              <w:ind w:left="142"/>
              <w:contextualSpacing/>
              <w:rPr>
                <w:sz w:val="18"/>
                <w:szCs w:val="18"/>
              </w:rPr>
            </w:pPr>
            <w:r w:rsidRPr="000A04C3">
              <w:rPr>
                <w:sz w:val="18"/>
                <w:szCs w:val="18"/>
              </w:rPr>
              <w:t>unified diagnostic services</w:t>
            </w:r>
          </w:p>
        </w:tc>
      </w:tr>
      <w:tr w:rsidR="00584923" w:rsidRPr="006228B2" w14:paraId="3CCA3050" w14:textId="77777777" w:rsidTr="00646F28">
        <w:trPr>
          <w:trHeight w:val="170"/>
        </w:trPr>
        <w:tc>
          <w:tcPr>
            <w:tcW w:w="1408" w:type="dxa"/>
            <w:tcBorders>
              <w:bottom w:val="single" w:sz="12" w:space="0" w:color="auto"/>
            </w:tcBorders>
            <w:shd w:val="clear" w:color="auto" w:fill="auto"/>
            <w:tcMar>
              <w:top w:w="113" w:type="dxa"/>
              <w:left w:w="113" w:type="dxa"/>
              <w:bottom w:w="113" w:type="dxa"/>
              <w:right w:w="113" w:type="dxa"/>
            </w:tcMar>
          </w:tcPr>
          <w:p w14:paraId="46C6AA83" w14:textId="77777777" w:rsidR="00584923" w:rsidRPr="000A04C3" w:rsidRDefault="00584923" w:rsidP="007865CF">
            <w:pPr>
              <w:spacing w:before="40" w:after="120"/>
              <w:ind w:left="142"/>
              <w:contextualSpacing/>
              <w:rPr>
                <w:sz w:val="18"/>
                <w:szCs w:val="18"/>
              </w:rPr>
            </w:pPr>
            <w:r w:rsidRPr="000A04C3">
              <w:rPr>
                <w:sz w:val="18"/>
                <w:szCs w:val="18"/>
              </w:rPr>
              <w:t>VIN</w:t>
            </w:r>
          </w:p>
        </w:tc>
        <w:tc>
          <w:tcPr>
            <w:tcW w:w="1701" w:type="dxa"/>
            <w:tcBorders>
              <w:bottom w:val="single" w:sz="12" w:space="0" w:color="auto"/>
            </w:tcBorders>
            <w:shd w:val="clear" w:color="auto" w:fill="auto"/>
            <w:tcMar>
              <w:top w:w="113" w:type="dxa"/>
              <w:left w:w="113" w:type="dxa"/>
              <w:bottom w:w="113" w:type="dxa"/>
              <w:right w:w="113" w:type="dxa"/>
            </w:tcMar>
          </w:tcPr>
          <w:p w14:paraId="4E88326A" w14:textId="77777777" w:rsidR="00584923" w:rsidRPr="000A04C3" w:rsidRDefault="00584923" w:rsidP="007865CF">
            <w:pPr>
              <w:spacing w:before="40" w:after="120"/>
              <w:ind w:left="142"/>
              <w:contextualSpacing/>
              <w:rPr>
                <w:sz w:val="18"/>
                <w:szCs w:val="18"/>
              </w:rPr>
            </w:pPr>
            <w:r w:rsidRPr="000A04C3">
              <w:rPr>
                <w:sz w:val="18"/>
                <w:szCs w:val="18"/>
              </w:rPr>
              <w:t>-</w:t>
            </w:r>
          </w:p>
        </w:tc>
        <w:tc>
          <w:tcPr>
            <w:tcW w:w="5381" w:type="dxa"/>
            <w:tcBorders>
              <w:bottom w:val="single" w:sz="12" w:space="0" w:color="auto"/>
            </w:tcBorders>
            <w:shd w:val="clear" w:color="auto" w:fill="auto"/>
            <w:tcMar>
              <w:top w:w="113" w:type="dxa"/>
              <w:left w:w="113" w:type="dxa"/>
              <w:bottom w:w="113" w:type="dxa"/>
              <w:right w:w="113" w:type="dxa"/>
            </w:tcMar>
          </w:tcPr>
          <w:p w14:paraId="5A02E9A4" w14:textId="77777777" w:rsidR="00584923" w:rsidRPr="000A04C3" w:rsidRDefault="00584923" w:rsidP="007865CF">
            <w:pPr>
              <w:spacing w:before="40" w:after="120"/>
              <w:ind w:left="142"/>
              <w:contextualSpacing/>
              <w:rPr>
                <w:sz w:val="18"/>
                <w:szCs w:val="18"/>
              </w:rPr>
            </w:pPr>
            <w:r w:rsidRPr="000A04C3">
              <w:rPr>
                <w:sz w:val="18"/>
                <w:szCs w:val="18"/>
              </w:rPr>
              <w:t>vehicle identification number</w:t>
            </w:r>
          </w:p>
        </w:tc>
      </w:tr>
    </w:tbl>
    <w:p w14:paraId="33AC50F1" w14:textId="77777777" w:rsidR="00C442D3" w:rsidRPr="009633CD" w:rsidRDefault="00031AE1" w:rsidP="00AB0521">
      <w:pPr>
        <w:pStyle w:val="H1G"/>
        <w:tabs>
          <w:tab w:val="clear" w:pos="851"/>
        </w:tabs>
      </w:pPr>
      <w:bookmarkStart w:id="52" w:name="_Toc387405110"/>
      <w:bookmarkStart w:id="53" w:name="_Toc432910130"/>
      <w:r>
        <w:tab/>
      </w:r>
      <w:r w:rsidR="00C442D3" w:rsidRPr="00031AE1">
        <w:t>5.</w:t>
      </w:r>
      <w:r w:rsidR="00C442D3" w:rsidRPr="00031AE1">
        <w:tab/>
      </w:r>
      <w:r w:rsidR="00C442D3" w:rsidRPr="00031AE1">
        <w:tab/>
        <w:t>General requirements</w:t>
      </w:r>
      <w:bookmarkEnd w:id="52"/>
      <w:bookmarkEnd w:id="53"/>
    </w:p>
    <w:p w14:paraId="74AA0C42" w14:textId="6EDFD80A" w:rsidR="00C442D3" w:rsidRPr="006228B2" w:rsidRDefault="00C442D3" w:rsidP="00AB0521">
      <w:pPr>
        <w:pStyle w:val="SingleTxtG"/>
        <w:keepNext/>
        <w:keepLines/>
        <w:ind w:left="2268" w:hanging="1134"/>
      </w:pPr>
      <w:r w:rsidRPr="006228B2">
        <w:t>5.1</w:t>
      </w:r>
      <w:r>
        <w:t>.</w:t>
      </w:r>
      <w:r w:rsidRPr="006228B2">
        <w:tab/>
        <w:t>Vehicles, systems, and components shall be so designed, constructed and assembled by the manufacturer, so as to enable the vehicle, in normal use and maintained according to the prescriptions of the manufacturer, to comply with the provisions of this</w:t>
      </w:r>
      <w:r w:rsidR="0073660B">
        <w:t xml:space="preserve"> </w:t>
      </w:r>
      <w:r w:rsidR="00B61F8A">
        <w:t>gtr</w:t>
      </w:r>
      <w:r w:rsidRPr="006228B2">
        <w:t xml:space="preserve"> during its useful life.</w:t>
      </w:r>
    </w:p>
    <w:p w14:paraId="3AA53098" w14:textId="77777777" w:rsidR="00C442D3" w:rsidRPr="006228B2" w:rsidRDefault="00C442D3" w:rsidP="00AB0521">
      <w:pPr>
        <w:pStyle w:val="SingleTxtG"/>
        <w:keepNext/>
        <w:keepLines/>
        <w:ind w:left="2268" w:hanging="1134"/>
      </w:pPr>
      <w:r w:rsidRPr="006228B2">
        <w:t>5.2.</w:t>
      </w:r>
      <w:r w:rsidRPr="006228B2">
        <w:tab/>
        <w:t>OBD stage I</w:t>
      </w:r>
    </w:p>
    <w:p w14:paraId="6E46115B" w14:textId="2C6BC871" w:rsidR="00C442D3" w:rsidRPr="006228B2" w:rsidRDefault="00C442D3" w:rsidP="00C442D3">
      <w:pPr>
        <w:pStyle w:val="SingleTxtG"/>
        <w:ind w:left="2268" w:hanging="1134"/>
      </w:pPr>
      <w:r w:rsidRPr="006228B2">
        <w:t>5.2.1.</w:t>
      </w:r>
      <w:r w:rsidRPr="006228B2">
        <w:tab/>
        <w:t>The technical requirements of this section shall be mandatory for vehicles in the scope of this</w:t>
      </w:r>
      <w:r w:rsidR="0073660B">
        <w:t xml:space="preserve"> </w:t>
      </w:r>
      <w:r w:rsidR="00B61F8A">
        <w:t>gtr</w:t>
      </w:r>
      <w:r w:rsidRPr="006228B2">
        <w:t xml:space="preserve"> equipped with an OBD stage I system.</w:t>
      </w:r>
    </w:p>
    <w:p w14:paraId="1114BD9B" w14:textId="77777777" w:rsidR="00C442D3" w:rsidRPr="006228B2" w:rsidRDefault="00C442D3" w:rsidP="00C442D3">
      <w:pPr>
        <w:pStyle w:val="SingleTxtG"/>
        <w:ind w:left="2268" w:hanging="1134"/>
      </w:pPr>
      <w:r w:rsidRPr="006228B2">
        <w:t>5.2.2.</w:t>
      </w:r>
      <w:r w:rsidRPr="006228B2">
        <w:tab/>
        <w:t>The OBD stage I system shall monitor for any electric circuit and electronics failure of the vehicle’s control system laid down in Annex 2.</w:t>
      </w:r>
    </w:p>
    <w:p w14:paraId="63BAAC5D" w14:textId="77777777" w:rsidR="00C442D3" w:rsidRPr="006228B2" w:rsidRDefault="00C442D3" w:rsidP="00C442D3">
      <w:pPr>
        <w:pStyle w:val="SingleTxtG"/>
        <w:ind w:left="2268" w:hanging="1134"/>
      </w:pPr>
      <w:r w:rsidRPr="006228B2">
        <w:t>5.2.3.</w:t>
      </w:r>
      <w:r w:rsidRPr="006228B2">
        <w:tab/>
        <w:t>Electric circuit diagnostic</w:t>
      </w:r>
    </w:p>
    <w:p w14:paraId="0B734973" w14:textId="77777777" w:rsidR="00C442D3" w:rsidRPr="006228B2" w:rsidRDefault="00C442D3" w:rsidP="00C442D3">
      <w:pPr>
        <w:pStyle w:val="SingleTxtG"/>
        <w:ind w:left="2268" w:hanging="1134"/>
      </w:pPr>
      <w:r w:rsidRPr="006228B2">
        <w:t>5.</w:t>
      </w:r>
      <w:r>
        <w:t>2.3.1.</w:t>
      </w:r>
      <w:r>
        <w:tab/>
        <w:t>For the purposes of paragraph</w:t>
      </w:r>
      <w:r w:rsidRPr="006228B2">
        <w:t xml:space="preserve"> 5.2.</w:t>
      </w:r>
      <w:r w:rsidRPr="00D40D77">
        <w:t>4</w:t>
      </w:r>
      <w:r w:rsidRPr="006228B2">
        <w:t>.3.3. the electric circuit and electronic failure diagnostics with regard to OBD stage I shall at a minimum contain the sensor and actuator diagnostics as well as the internal diagnostics of the electronic control units required in Annex 2.</w:t>
      </w:r>
    </w:p>
    <w:p w14:paraId="60D57633" w14:textId="77777777" w:rsidR="00C442D3" w:rsidRPr="006228B2" w:rsidRDefault="00C442D3" w:rsidP="00C442D3">
      <w:pPr>
        <w:pStyle w:val="SingleTxtG"/>
        <w:ind w:left="2268" w:hanging="1134"/>
      </w:pPr>
      <w:r w:rsidRPr="006228B2">
        <w:t>5.2.</w:t>
      </w:r>
      <w:r w:rsidR="00D40D77" w:rsidRPr="00D40D77">
        <w:t>4</w:t>
      </w:r>
      <w:r w:rsidRPr="006228B2">
        <w:t>.</w:t>
      </w:r>
      <w:r w:rsidRPr="006228B2">
        <w:tab/>
        <w:t>Functional OBD requirements</w:t>
      </w:r>
    </w:p>
    <w:p w14:paraId="78246FEB" w14:textId="6D7D308B" w:rsidR="00C442D3" w:rsidRPr="006228B2" w:rsidRDefault="00C442D3" w:rsidP="00C442D3">
      <w:pPr>
        <w:pStyle w:val="SingleTxtG"/>
        <w:ind w:left="2268" w:hanging="1134"/>
      </w:pPr>
      <w:r w:rsidRPr="006228B2">
        <w:t>5.2.</w:t>
      </w:r>
      <w:r w:rsidR="00D40D77" w:rsidRPr="00D40D77">
        <w:t>4</w:t>
      </w:r>
      <w:r w:rsidRPr="006228B2">
        <w:t>.1.</w:t>
      </w:r>
      <w:r w:rsidRPr="006228B2">
        <w:tab/>
        <w:t>Vehicles in the scope of this</w:t>
      </w:r>
      <w:r w:rsidR="0073660B">
        <w:t xml:space="preserve"> </w:t>
      </w:r>
      <w:r w:rsidR="00B61F8A">
        <w:t>gtr</w:t>
      </w:r>
      <w:r w:rsidRPr="006228B2">
        <w:t xml:space="preserve"> shall be equipped with an OBD stage I system so designed, constructed and installed in a vehicle as to enable it to identify types malfunction over the useful life of the vehicle.</w:t>
      </w:r>
    </w:p>
    <w:p w14:paraId="28E69211" w14:textId="77777777" w:rsidR="00C442D3" w:rsidRPr="006228B2" w:rsidRDefault="00C442D3" w:rsidP="00C442D3">
      <w:pPr>
        <w:pStyle w:val="SingleTxtG"/>
        <w:ind w:left="2268" w:hanging="1134"/>
      </w:pPr>
      <w:r w:rsidRPr="006228B2">
        <w:t>5.2.</w:t>
      </w:r>
      <w:r w:rsidR="00D40D77" w:rsidRPr="00D40D77">
        <w:t>4</w:t>
      </w:r>
      <w:r w:rsidRPr="006228B2">
        <w:t>.1.1.</w:t>
      </w:r>
      <w:r w:rsidRPr="006228B2">
        <w:tab/>
        <w:t>Access to the OBD system required for the inspection, diagnosis, servicing or repair of the vehicle shall be unrestricted and standardised. All OBD relevant diagnostic trouble code</w:t>
      </w:r>
      <w:r>
        <w:t>s shall be consistent with paragraph</w:t>
      </w:r>
      <w:r w:rsidRPr="006228B2">
        <w:t xml:space="preserve"> 3.11. of Annex 1.</w:t>
      </w:r>
    </w:p>
    <w:p w14:paraId="307E6E38" w14:textId="77777777" w:rsidR="00C442D3" w:rsidRPr="006228B2" w:rsidRDefault="00C442D3" w:rsidP="00C442D3">
      <w:pPr>
        <w:pStyle w:val="SingleTxtG"/>
        <w:ind w:left="2268" w:hanging="1134"/>
      </w:pPr>
      <w:r w:rsidRPr="006228B2">
        <w:t>5.2.</w:t>
      </w:r>
      <w:r w:rsidR="00D40D77" w:rsidRPr="00D40D77">
        <w:t>4</w:t>
      </w:r>
      <w:r w:rsidRPr="006228B2">
        <w:t>.1.2.</w:t>
      </w:r>
      <w:r w:rsidRPr="006228B2">
        <w:tab/>
        <w:t>At the manufacturer’s discretion, to aid technicians in the efficient repair of vehicles, the OBD system may be extended to monitor and report on any other on-board system. Extended diagnostic systems shall not be considered as falling under the scope of approval requirements.</w:t>
      </w:r>
    </w:p>
    <w:p w14:paraId="7D571E3A" w14:textId="1D7856D3" w:rsidR="00C442D3" w:rsidRPr="006228B2" w:rsidRDefault="00C442D3" w:rsidP="00C442D3">
      <w:pPr>
        <w:pStyle w:val="SingleTxtG"/>
        <w:ind w:left="2268" w:hanging="1134"/>
      </w:pPr>
      <w:r w:rsidRPr="006228B2">
        <w:t>5.2.</w:t>
      </w:r>
      <w:r w:rsidR="00D40D77" w:rsidRPr="00D40D77">
        <w:t>4</w:t>
      </w:r>
      <w:r w:rsidRPr="006228B2">
        <w:t>.2.</w:t>
      </w:r>
      <w:r w:rsidRPr="006228B2">
        <w:tab/>
        <w:t>The OBD system shall be so designed, constructed and installed in a vehicle as to enable it to comply with the requirements of this</w:t>
      </w:r>
      <w:r w:rsidR="0073660B">
        <w:t xml:space="preserve"> </w:t>
      </w:r>
      <w:r w:rsidR="00B61F8A">
        <w:t>gtr</w:t>
      </w:r>
      <w:r w:rsidRPr="006228B2">
        <w:t xml:space="preserve"> during conditions of normal use.</w:t>
      </w:r>
    </w:p>
    <w:p w14:paraId="122F86A4" w14:textId="77777777" w:rsidR="00C442D3" w:rsidRPr="006228B2" w:rsidRDefault="00C442D3" w:rsidP="00C442D3">
      <w:pPr>
        <w:pStyle w:val="SingleTxtG"/>
      </w:pPr>
      <w:r w:rsidRPr="006228B2">
        <w:t>5.2.</w:t>
      </w:r>
      <w:r w:rsidR="00D40D77" w:rsidRPr="00D40D77">
        <w:t>4</w:t>
      </w:r>
      <w:r w:rsidRPr="006228B2">
        <w:t>.2.1.</w:t>
      </w:r>
      <w:r w:rsidRPr="006228B2">
        <w:tab/>
        <w:t>Temporary disablement of the OBD system</w:t>
      </w:r>
    </w:p>
    <w:p w14:paraId="444D06E3" w14:textId="77777777" w:rsidR="00C442D3" w:rsidRPr="006228B2" w:rsidRDefault="00C442D3" w:rsidP="00C442D3">
      <w:pPr>
        <w:pStyle w:val="SingleTxtG"/>
        <w:ind w:left="2268" w:hanging="1134"/>
      </w:pPr>
      <w:r w:rsidRPr="006228B2">
        <w:t>5.2.</w:t>
      </w:r>
      <w:r w:rsidR="00D40D77" w:rsidRPr="00D40D77">
        <w:t>4</w:t>
      </w:r>
      <w:r w:rsidRPr="006228B2">
        <w:t>.2.1.1.</w:t>
      </w:r>
      <w:r w:rsidRPr="006228B2">
        <w:tab/>
        <w:t>A manufacturer may disable the OBD system at ambient engine starting temperatures below -7°C or at elevations over 2</w:t>
      </w:r>
      <w:r>
        <w:t>,</w:t>
      </w:r>
      <w:r w:rsidRPr="006228B2">
        <w:t>500 metres above sea level, provided it submits data or an engineering evaluation which adequately demonstrate that monitoring would be unreliable in such conditions. It may also request disablement of the OBD system at other ambient engine starting temperatures if it demonstrates to the authority with data or an engineering evaluation that misdiagnosis would occur under such conditions.</w:t>
      </w:r>
    </w:p>
    <w:p w14:paraId="5A0E0CFA" w14:textId="77777777" w:rsidR="00C442D3" w:rsidRDefault="00C442D3" w:rsidP="00C442D3">
      <w:pPr>
        <w:pStyle w:val="SingleTxtG"/>
        <w:ind w:left="2268" w:hanging="1134"/>
      </w:pPr>
      <w:r w:rsidRPr="006228B2">
        <w:t>5.2.</w:t>
      </w:r>
      <w:r w:rsidR="00D40D77" w:rsidRPr="00D40D77">
        <w:t>4</w:t>
      </w:r>
      <w:r w:rsidRPr="006228B2">
        <w:t>.2.1.2.</w:t>
      </w:r>
      <w:r w:rsidRPr="006228B2">
        <w:tab/>
        <w:t>For vehicles designed to accommodate the installation of power take-off units, disablement of affected monitoring systems is permitted provided disablement occurs only when the power take-off unit is active.</w:t>
      </w:r>
    </w:p>
    <w:p w14:paraId="6814BCD7" w14:textId="77777777" w:rsidR="00C442D3" w:rsidRPr="006228B2" w:rsidRDefault="00C442D3" w:rsidP="00C442D3">
      <w:pPr>
        <w:pStyle w:val="SingleTxtG"/>
        <w:ind w:left="2268" w:hanging="1134"/>
      </w:pPr>
      <w:r w:rsidRPr="00D40D77">
        <w:t>5.2.4.2.1.3.</w:t>
      </w:r>
      <w:r w:rsidRPr="006228B2">
        <w:tab/>
      </w:r>
      <w:r w:rsidRPr="00D40D77">
        <w:t>T</w:t>
      </w:r>
      <w:r w:rsidRPr="006228B2">
        <w:t>he manufacturer may temporarily disable the OBD system in the following conditions:</w:t>
      </w:r>
    </w:p>
    <w:p w14:paraId="7E9D8521" w14:textId="77777777" w:rsidR="00C442D3" w:rsidRPr="006228B2" w:rsidRDefault="00C442D3" w:rsidP="00C442D3">
      <w:pPr>
        <w:pStyle w:val="SingleTxtG"/>
        <w:ind w:left="2835" w:hanging="567"/>
      </w:pPr>
      <w:r>
        <w:t>(a)</w:t>
      </w:r>
      <w:r>
        <w:tab/>
        <w:t>For flex-fuel or mono/bi-</w:t>
      </w:r>
      <w:r w:rsidRPr="006228B2">
        <w:t xml:space="preserve">fuel gas vehicles for one minute after re-fuelling to allow for the recognition of fuel </w:t>
      </w:r>
      <w:r>
        <w:t>quality and composition by the Powertrain Control U</w:t>
      </w:r>
      <w:r w:rsidRPr="006228B2">
        <w:t>nit(s) (PCU);</w:t>
      </w:r>
    </w:p>
    <w:p w14:paraId="7C093AF2" w14:textId="77777777" w:rsidR="00C442D3" w:rsidRPr="006228B2" w:rsidRDefault="00C442D3" w:rsidP="00C442D3">
      <w:pPr>
        <w:pStyle w:val="SingleTxtG"/>
        <w:ind w:left="2835" w:hanging="567"/>
      </w:pPr>
      <w:r>
        <w:t>(b)</w:t>
      </w:r>
      <w:r>
        <w:tab/>
        <w:t>For bi-</w:t>
      </w:r>
      <w:r w:rsidRPr="006228B2">
        <w:t>fuel vehicles for five seconds after fuel switching to allow for engine parameters to be readjusted;</w:t>
      </w:r>
    </w:p>
    <w:p w14:paraId="09274EC7" w14:textId="77777777" w:rsidR="00C442D3" w:rsidRPr="006228B2" w:rsidRDefault="00C442D3" w:rsidP="00C442D3">
      <w:pPr>
        <w:pStyle w:val="SingleTxtG"/>
        <w:ind w:left="2835" w:hanging="567"/>
      </w:pPr>
      <w:r>
        <w:t>(c)</w:t>
      </w:r>
      <w:r>
        <w:tab/>
      </w:r>
      <w:r w:rsidRPr="006228B2">
        <w:t>The manufacturer may deviate from these time limits if it can be demonstrated that stabilisation of the fuelling system after re-fuelling or fuel switching takes longer for justified technical reasons. In any case, the OBD system shall be re-enabled as soon as either the fuel quality or composition is recognised or the engine parameters are readjusted.</w:t>
      </w:r>
    </w:p>
    <w:p w14:paraId="4405DB52" w14:textId="77777777" w:rsidR="00C442D3" w:rsidRPr="006228B2" w:rsidRDefault="00C442D3" w:rsidP="00C442D3">
      <w:pPr>
        <w:pStyle w:val="SingleTxtG"/>
        <w:keepNext/>
        <w:keepLines/>
      </w:pPr>
      <w:r w:rsidRPr="006228B2">
        <w:t>5.2.</w:t>
      </w:r>
      <w:r w:rsidR="00D208B9" w:rsidRPr="00D40D77">
        <w:t>4</w:t>
      </w:r>
      <w:r w:rsidRPr="006228B2">
        <w:t>.3.</w:t>
      </w:r>
      <w:r w:rsidRPr="006228B2">
        <w:tab/>
        <w:t>The OBD system shall monitor for:</w:t>
      </w:r>
    </w:p>
    <w:p w14:paraId="2FBBA704" w14:textId="77777777" w:rsidR="00C442D3" w:rsidRPr="006228B2" w:rsidRDefault="00C442D3" w:rsidP="00C442D3">
      <w:pPr>
        <w:pStyle w:val="SingleTxtG"/>
        <w:keepNext/>
        <w:keepLines/>
      </w:pPr>
      <w:r w:rsidRPr="006228B2">
        <w:t>5.2.</w:t>
      </w:r>
      <w:r w:rsidR="00D208B9" w:rsidRPr="00D40D77">
        <w:t>4</w:t>
      </w:r>
      <w:r w:rsidRPr="006228B2">
        <w:t>.3.1.</w:t>
      </w:r>
      <w:r w:rsidRPr="006228B2">
        <w:tab/>
        <w:t>At a minimum the electric / electronic circuits required in Annex.2.</w:t>
      </w:r>
    </w:p>
    <w:p w14:paraId="4D031035" w14:textId="77777777" w:rsidR="00C442D3" w:rsidRPr="006228B2" w:rsidRDefault="00C442D3" w:rsidP="00C442D3">
      <w:pPr>
        <w:pStyle w:val="SingleTxtG"/>
        <w:ind w:left="2268" w:hanging="1134"/>
      </w:pPr>
      <w:r w:rsidRPr="006228B2">
        <w:t>5.2.</w:t>
      </w:r>
      <w:r w:rsidR="00D208B9" w:rsidRPr="00D40D77">
        <w:t>4</w:t>
      </w:r>
      <w:r w:rsidRPr="006228B2">
        <w:t>.3.2.</w:t>
      </w:r>
      <w:r w:rsidRPr="006228B2">
        <w:tab/>
        <w:t>If active on the selected fuel, other emission control system components or systems, or emission-related powertrain components or systems, which are connected to a computer.</w:t>
      </w:r>
    </w:p>
    <w:p w14:paraId="09918D3C" w14:textId="77777777" w:rsidR="00C442D3" w:rsidRPr="006228B2" w:rsidRDefault="00C442D3" w:rsidP="00C442D3">
      <w:pPr>
        <w:pStyle w:val="SingleTxtG"/>
        <w:ind w:left="2268" w:hanging="1134"/>
      </w:pPr>
      <w:r w:rsidRPr="006228B2">
        <w:t>5.2.</w:t>
      </w:r>
      <w:r w:rsidR="00D208B9" w:rsidRPr="00D40D77">
        <w:t>4</w:t>
      </w:r>
      <w:r w:rsidRPr="006228B2">
        <w:t>.3.3.</w:t>
      </w:r>
      <w:r w:rsidRPr="006228B2">
        <w:tab/>
        <w:t>Unless otherwise monitored, any other electronic powertrain component connected to a computer relevant including any relevant sensors to enable monitoring functions to be carried out, shall be monitored for electric</w:t>
      </w:r>
      <w:r>
        <w:t xml:space="preserve"> </w:t>
      </w:r>
      <w:r w:rsidRPr="006228B2">
        <w:t>/ electronic circuit failures. In particular</w:t>
      </w:r>
      <w:r>
        <w:t>,</w:t>
      </w:r>
      <w:r w:rsidRPr="006228B2">
        <w:t xml:space="preserve"> these electronic components shall be continuously monitored for any electric circuit continuity failure, shorted electric circuits, electric range</w:t>
      </w:r>
      <w:r>
        <w:t xml:space="preserve"> </w:t>
      </w:r>
      <w:r w:rsidRPr="006228B2">
        <w:t>/</w:t>
      </w:r>
      <w:r>
        <w:t xml:space="preserve"> </w:t>
      </w:r>
      <w:r w:rsidRPr="006228B2">
        <w:t>performance and stuck signal of the control system in accordance with Annex 2.</w:t>
      </w:r>
    </w:p>
    <w:p w14:paraId="2FE3F151" w14:textId="77777777" w:rsidR="00C442D3" w:rsidRPr="006228B2" w:rsidRDefault="00C442D3" w:rsidP="00C442D3">
      <w:pPr>
        <w:pStyle w:val="SingleTxtG"/>
        <w:ind w:left="2268" w:hanging="1134"/>
      </w:pPr>
      <w:r w:rsidRPr="006228B2">
        <w:t>5.2.</w:t>
      </w:r>
      <w:r w:rsidR="004B63C3" w:rsidRPr="00D40D77">
        <w:t>4</w:t>
      </w:r>
      <w:r w:rsidRPr="006228B2">
        <w:t>.4.</w:t>
      </w:r>
      <w:r w:rsidRPr="006228B2">
        <w:tab/>
        <w:t>A sequence of diagnostic checks shall be initiated at each engine start and completed at least once provided that the correct test conditions are met.</w:t>
      </w:r>
    </w:p>
    <w:p w14:paraId="56AD84F2" w14:textId="77777777" w:rsidR="00C442D3" w:rsidRPr="006228B2" w:rsidRDefault="00C442D3" w:rsidP="00C442D3">
      <w:pPr>
        <w:pStyle w:val="SingleTxtG"/>
      </w:pPr>
      <w:r>
        <w:t>5.2.</w:t>
      </w:r>
      <w:r w:rsidR="004B63C3" w:rsidRPr="00D40D77">
        <w:t>4</w:t>
      </w:r>
      <w:r>
        <w:t>.5.</w:t>
      </w:r>
      <w:r>
        <w:tab/>
        <w:t>Activation of the Malfunction I</w:t>
      </w:r>
      <w:r w:rsidRPr="006228B2">
        <w:t>ndicator (MI)</w:t>
      </w:r>
    </w:p>
    <w:p w14:paraId="59D20D8E" w14:textId="77777777" w:rsidR="00C442D3" w:rsidRPr="006228B2" w:rsidRDefault="00C442D3" w:rsidP="00C442D3">
      <w:pPr>
        <w:pStyle w:val="SingleTxtG"/>
        <w:ind w:left="2268" w:hanging="1134"/>
      </w:pPr>
      <w:r w:rsidRPr="006228B2">
        <w:t>5.2.</w:t>
      </w:r>
      <w:r w:rsidR="004B63C3" w:rsidRPr="00D40D77">
        <w:t>4</w:t>
      </w:r>
      <w:r w:rsidRPr="006228B2">
        <w:t>.5.1.</w:t>
      </w:r>
      <w:r w:rsidRPr="006228B2">
        <w:tab/>
        <w:t>The OBD system shall incorporate a malfunction indicator readily perceivable to the vehicle operator. The MI shall not be used for any purposes other than to indicate emergency start-up or limp-home routines to the driver. The MI shall be visible in all reasonable lighting conditions. When activated, it shall display a symbol in conformity with ISO 2575:2010, symbol F.01. A vehicle shall not be equipped with more than one general purpose MI used to convey power-train related failures which may affect emissions. Separate specific purpose tell tales (e. g. brake system, fasten seat belt, oil pressure, etc.) are permitted. The use of red colour for a MI is prohibited.</w:t>
      </w:r>
    </w:p>
    <w:p w14:paraId="6A5EF206" w14:textId="77777777" w:rsidR="00C442D3" w:rsidRPr="006228B2" w:rsidRDefault="00C442D3" w:rsidP="00C442D3">
      <w:pPr>
        <w:pStyle w:val="SingleTxtG"/>
        <w:ind w:left="2268" w:hanging="1134"/>
      </w:pPr>
      <w:r w:rsidRPr="006228B2">
        <w:t>5.2.</w:t>
      </w:r>
      <w:r w:rsidR="004B63C3" w:rsidRPr="00D40D77">
        <w:t>4</w:t>
      </w:r>
      <w:r w:rsidRPr="006228B2">
        <w:t>.5.2.</w:t>
      </w:r>
      <w:r w:rsidRPr="006228B2">
        <w:tab/>
        <w:t>For strategies requiring more than two preconditioning cycles for MI activation, the manufacturer shall provide data or an engineering evaluation which adequately demonstrate that the monitoring system is equally effective and timely in detecting component deterioration. Strategies requiring on average more than ten driving cycles for MI activation are not accepted.</w:t>
      </w:r>
    </w:p>
    <w:p w14:paraId="5777D088" w14:textId="77777777" w:rsidR="00C442D3" w:rsidRPr="006228B2" w:rsidRDefault="00C442D3" w:rsidP="00C442D3">
      <w:pPr>
        <w:pStyle w:val="SingleTxtG"/>
        <w:ind w:left="2268" w:hanging="1134"/>
      </w:pPr>
      <w:r w:rsidRPr="006228B2">
        <w:t>5.2.</w:t>
      </w:r>
      <w:r w:rsidR="004B63C3" w:rsidRPr="00D40D77">
        <w:t>4</w:t>
      </w:r>
      <w:r w:rsidRPr="006228B2">
        <w:t>.5.3.</w:t>
      </w:r>
      <w:r w:rsidRPr="006228B2">
        <w:tab/>
        <w:t>The MI shall also activate when th</w:t>
      </w:r>
      <w:r>
        <w:t xml:space="preserve">e vehicle’s ignition is in the </w:t>
      </w:r>
      <w:r w:rsidRPr="00CA7FB8">
        <w:rPr>
          <w:rFonts w:eastAsia="Calibri"/>
        </w:rPr>
        <w:t>"</w:t>
      </w:r>
      <w:r>
        <w:t>key-on</w:t>
      </w:r>
      <w:r w:rsidRPr="00CA7FB8">
        <w:rPr>
          <w:rFonts w:eastAsia="Calibri"/>
        </w:rPr>
        <w:t>"</w:t>
      </w:r>
      <w:r w:rsidRPr="006228B2">
        <w:t xml:space="preserve"> position before engine starting or cranking and deactivate if no malfunction has been detected. For vehicles not equipped with a battery, the MI shall illuminate immediately after engine starting and shall subsequently be deactivated after 5 seconds, if no malfunction has previously been detected.</w:t>
      </w:r>
    </w:p>
    <w:p w14:paraId="2A87D104" w14:textId="77777777" w:rsidR="00C442D3" w:rsidRPr="006228B2" w:rsidRDefault="00C442D3" w:rsidP="00C442D3">
      <w:pPr>
        <w:pStyle w:val="SingleTxtG"/>
        <w:ind w:left="2268" w:hanging="1134"/>
      </w:pPr>
      <w:r w:rsidRPr="006228B2">
        <w:t>5.2.</w:t>
      </w:r>
      <w:r w:rsidR="004B63C3" w:rsidRPr="00D40D77">
        <w:t>4</w:t>
      </w:r>
      <w:r w:rsidRPr="006228B2">
        <w:t>.6.</w:t>
      </w:r>
      <w:r w:rsidRPr="006228B2">
        <w:tab/>
      </w:r>
      <w:r w:rsidRPr="00C062DE">
        <w:rPr>
          <w:spacing w:val="-2"/>
        </w:rPr>
        <w:t>The OBD system shall record diagnostic trouble code(s) indicating the status of the control system. Separate status codes shall be used to identify correctly functioning control systems and those control systems which need further vehicle operation to be fully evaluated. If the MI is activated due to malfunction or permanent default modes of operation, a diagnostic trouble code shall be stored that identifies the type of malfunction. A diagnostic trouble code shall also be stored in the cases referred to in paragraph</w:t>
      </w:r>
      <w:r w:rsidRPr="004B63C3">
        <w:rPr>
          <w:spacing w:val="-2"/>
        </w:rPr>
        <w:t xml:space="preserve"> </w:t>
      </w:r>
      <w:r w:rsidR="004B63C3" w:rsidRPr="004B63C3">
        <w:rPr>
          <w:spacing w:val="-2"/>
        </w:rPr>
        <w:t>5.2.4.3.3.</w:t>
      </w:r>
    </w:p>
    <w:p w14:paraId="376A579A" w14:textId="77777777" w:rsidR="00C442D3" w:rsidRPr="006228B2" w:rsidRDefault="00C442D3" w:rsidP="00C442D3">
      <w:pPr>
        <w:pStyle w:val="SingleTxtG"/>
        <w:ind w:left="2268" w:hanging="1134"/>
      </w:pPr>
      <w:r w:rsidRPr="006228B2">
        <w:t>5.2.</w:t>
      </w:r>
      <w:r w:rsidR="008849ED" w:rsidRPr="00D40D77">
        <w:t>4</w:t>
      </w:r>
      <w:r w:rsidRPr="006228B2">
        <w:t>.6.1.</w:t>
      </w:r>
      <w:r w:rsidRPr="006228B2">
        <w:tab/>
        <w:t>The distance travelled by the vehicle while the MI is activated shall be available at any moment through the serial port on the standardised diagnostic connector. By means of derogation for vehicles equipped with a mechanically operating odometer that does not allow input t</w:t>
      </w:r>
      <w:r>
        <w:t xml:space="preserve">o the electronic control unit, </w:t>
      </w:r>
      <w:r w:rsidRPr="00CA7FB8">
        <w:rPr>
          <w:rFonts w:eastAsia="Calibri"/>
        </w:rPr>
        <w:t>"</w:t>
      </w:r>
      <w:r>
        <w:t>distance travelled</w:t>
      </w:r>
      <w:r w:rsidRPr="00CA7FB8">
        <w:rPr>
          <w:rFonts w:eastAsia="Calibri"/>
        </w:rPr>
        <w:t>"</w:t>
      </w:r>
      <w:r w:rsidRPr="006228B2">
        <w:t xml:space="preserve"> may be replaced with </w:t>
      </w:r>
      <w:r w:rsidRPr="00CA7FB8">
        <w:rPr>
          <w:rFonts w:eastAsia="Calibri"/>
        </w:rPr>
        <w:t>"</w:t>
      </w:r>
      <w:r>
        <w:t>engine operation time</w:t>
      </w:r>
      <w:r w:rsidRPr="00CA7FB8">
        <w:rPr>
          <w:rFonts w:eastAsia="Calibri"/>
        </w:rPr>
        <w:t>"</w:t>
      </w:r>
      <w:r w:rsidRPr="006228B2">
        <w:t xml:space="preserve"> and shall be made available at any moment through the serial port on the standardised diagnostic connector. Engine operation time in this context means the total accumulated time in which the propulsion unit(s) provide(s) mechanical output (e.g. the crankshaft of a combustion engine or electric motor rotates) after triggering the MI activation during one or more key cycles.</w:t>
      </w:r>
    </w:p>
    <w:p w14:paraId="05AF7DEC" w14:textId="77777777" w:rsidR="00C442D3" w:rsidRPr="006228B2" w:rsidRDefault="00C442D3" w:rsidP="00C442D3">
      <w:pPr>
        <w:pStyle w:val="SingleTxtG"/>
      </w:pPr>
      <w:r w:rsidRPr="006228B2">
        <w:t>5.2.</w:t>
      </w:r>
      <w:r w:rsidR="008849ED" w:rsidRPr="00D40D77">
        <w:t>4</w:t>
      </w:r>
      <w:r w:rsidRPr="006228B2">
        <w:t>.7.</w:t>
      </w:r>
      <w:r w:rsidRPr="006228B2">
        <w:tab/>
        <w:t>Extinguishing the MI</w:t>
      </w:r>
    </w:p>
    <w:p w14:paraId="387E8B72" w14:textId="77777777" w:rsidR="00C442D3" w:rsidRPr="006228B2" w:rsidRDefault="00C442D3" w:rsidP="00C442D3">
      <w:pPr>
        <w:pStyle w:val="SingleTxtG"/>
        <w:ind w:left="2268" w:hanging="1134"/>
      </w:pPr>
      <w:r w:rsidRPr="006228B2">
        <w:t>5.2.</w:t>
      </w:r>
      <w:r w:rsidR="008849ED" w:rsidRPr="00D40D77">
        <w:t>4</w:t>
      </w:r>
      <w:r w:rsidRPr="006228B2">
        <w:t>.7.1.</w:t>
      </w:r>
      <w:r w:rsidRPr="006228B2">
        <w:tab/>
        <w:t>For all malfunctions, the MI may be deactivated after three subsequent sequential driving cycles during which the monitoring system responsible for activating the MI ceases to detect the malfunction and if no other malfunction has been identified that would independently activate the MI.</w:t>
      </w:r>
    </w:p>
    <w:p w14:paraId="69B85D8B" w14:textId="77777777" w:rsidR="00C442D3" w:rsidRPr="006228B2" w:rsidRDefault="00C442D3" w:rsidP="00C442D3">
      <w:pPr>
        <w:pStyle w:val="SingleTxtG"/>
      </w:pPr>
      <w:r w:rsidRPr="006228B2">
        <w:t>5.2.</w:t>
      </w:r>
      <w:r w:rsidR="008849ED" w:rsidRPr="00D40D77">
        <w:t>4</w:t>
      </w:r>
      <w:r w:rsidRPr="006228B2">
        <w:t>.8.</w:t>
      </w:r>
      <w:r w:rsidRPr="006228B2">
        <w:tab/>
        <w:t>Erasing a diagnostic trouble code</w:t>
      </w:r>
    </w:p>
    <w:p w14:paraId="60E98220" w14:textId="77777777" w:rsidR="00C442D3" w:rsidRPr="006228B2" w:rsidRDefault="00C442D3" w:rsidP="00C442D3">
      <w:pPr>
        <w:pStyle w:val="SingleTxtG"/>
        <w:ind w:left="2268" w:hanging="1134"/>
      </w:pPr>
      <w:r w:rsidRPr="006228B2">
        <w:t>5.2.</w:t>
      </w:r>
      <w:r w:rsidRPr="008849ED">
        <w:t>4.</w:t>
      </w:r>
      <w:r w:rsidRPr="006228B2">
        <w:t>8.1.</w:t>
      </w:r>
      <w:r w:rsidRPr="006228B2">
        <w:tab/>
        <w:t>The OBD system may erase a diagnostic trouble code and the distance travelled and freeze-frame information if the same fault is not re-registered in at least 40 engine warm-up cycles.</w:t>
      </w:r>
    </w:p>
    <w:p w14:paraId="7931DD4A" w14:textId="77777777" w:rsidR="00C442D3" w:rsidRPr="006228B2" w:rsidRDefault="00C442D3" w:rsidP="00C442D3">
      <w:pPr>
        <w:pStyle w:val="SingleTxtG"/>
        <w:ind w:left="2268" w:hanging="1134"/>
      </w:pPr>
      <w:r w:rsidRPr="006228B2">
        <w:t>5.2.</w:t>
      </w:r>
      <w:r w:rsidR="008849ED" w:rsidRPr="00D40D77">
        <w:t>4</w:t>
      </w:r>
      <w:r w:rsidRPr="006228B2">
        <w:t>.8.2.</w:t>
      </w:r>
      <w:r w:rsidRPr="006228B2">
        <w:tab/>
        <w:t>Stored faults shall not be erased by disconnection of the on-board computer from the vehicle power supply or by disconnection or failure of the vehicle battery or batteries.</w:t>
      </w:r>
    </w:p>
    <w:p w14:paraId="09034DA8" w14:textId="77777777" w:rsidR="00C442D3" w:rsidRPr="006228B2" w:rsidRDefault="00C442D3" w:rsidP="00C442D3">
      <w:pPr>
        <w:pStyle w:val="SingleTxtG"/>
      </w:pPr>
      <w:r w:rsidRPr="006228B2">
        <w:t>5.2.</w:t>
      </w:r>
      <w:r w:rsidR="008849ED" w:rsidRPr="00D40D77">
        <w:t>4</w:t>
      </w:r>
      <w:r w:rsidRPr="006228B2">
        <w:t>.9.</w:t>
      </w:r>
      <w:r w:rsidRPr="006228B2">
        <w:tab/>
        <w:t>Bi-fuelled gas vehicles</w:t>
      </w:r>
    </w:p>
    <w:p w14:paraId="5EC6DD8D" w14:textId="77777777" w:rsidR="00C442D3" w:rsidRPr="006228B2" w:rsidRDefault="00C442D3" w:rsidP="00C442D3">
      <w:pPr>
        <w:pStyle w:val="SingleTxtG"/>
        <w:ind w:left="2268"/>
      </w:pPr>
      <w:r w:rsidRPr="006228B2">
        <w:t>In general, all the OBD requirements applying to a mono-fuelled vehicle apply to bi-fuelled gas vehicles for each of the fuel types (petrol and (NG/biomethane)/LPG)). To this end, one of the foll</w:t>
      </w:r>
      <w:r>
        <w:t>owing two alternatives in paragraphs</w:t>
      </w:r>
      <w:r w:rsidRPr="006228B2">
        <w:t xml:space="preserve"> 5.2.</w:t>
      </w:r>
      <w:r w:rsidR="008849ED" w:rsidRPr="00D40D77">
        <w:t>4</w:t>
      </w:r>
      <w:r w:rsidRPr="006228B2">
        <w:t>.9.1. or 5.2.</w:t>
      </w:r>
      <w:r w:rsidR="008849ED" w:rsidRPr="00D40D77">
        <w:t>4</w:t>
      </w:r>
      <w:r w:rsidRPr="006228B2">
        <w:t>.9.2. or any combination thereof shall be used.</w:t>
      </w:r>
    </w:p>
    <w:p w14:paraId="0E2E5AEB" w14:textId="77777777" w:rsidR="00C442D3" w:rsidRPr="006228B2" w:rsidRDefault="00C442D3" w:rsidP="00C442D3">
      <w:pPr>
        <w:pStyle w:val="SingleTxtG"/>
      </w:pPr>
      <w:r>
        <w:t>5.2.</w:t>
      </w:r>
      <w:r w:rsidR="008849ED" w:rsidRPr="00D40D77">
        <w:t>4</w:t>
      </w:r>
      <w:r w:rsidRPr="006228B2">
        <w:t>.9.1.</w:t>
      </w:r>
      <w:r w:rsidRPr="006228B2">
        <w:tab/>
        <w:t>One OBD system for both fuel types</w:t>
      </w:r>
    </w:p>
    <w:p w14:paraId="2362A40B" w14:textId="77777777" w:rsidR="00C442D3" w:rsidRPr="006228B2" w:rsidRDefault="00C442D3" w:rsidP="00C442D3">
      <w:pPr>
        <w:pStyle w:val="SingleTxtG"/>
        <w:ind w:left="2268" w:hanging="1134"/>
      </w:pPr>
      <w:r w:rsidRPr="006228B2">
        <w:t>5.2.</w:t>
      </w:r>
      <w:r w:rsidR="008849ED" w:rsidRPr="00D40D77">
        <w:t>4</w:t>
      </w:r>
      <w:r w:rsidRPr="006228B2">
        <w:t>.9.1.1.</w:t>
      </w:r>
      <w:r w:rsidRPr="006228B2">
        <w:tab/>
        <w:t>The following procedures shall be executed for each diagnostic in a single OBD system for operation on petrol and on (NG/biomethane)/LPG, either independent of the fuel currently in use or fuel type specific:</w:t>
      </w:r>
    </w:p>
    <w:p w14:paraId="1A3BF617" w14:textId="77777777" w:rsidR="00C442D3" w:rsidRPr="006228B2" w:rsidRDefault="00C442D3" w:rsidP="00C442D3">
      <w:pPr>
        <w:pStyle w:val="SingleTxtG"/>
        <w:ind w:left="2268"/>
      </w:pPr>
      <w:r>
        <w:t>(a)</w:t>
      </w:r>
      <w:r>
        <w:tab/>
        <w:t>Activation of Malfunction I</w:t>
      </w:r>
      <w:r w:rsidRPr="006228B2">
        <w:t>ndicator (MI</w:t>
      </w:r>
      <w:r>
        <w:t>) (see paragraph</w:t>
      </w:r>
      <w:r w:rsidRPr="006228B2">
        <w:t xml:space="preserve"> 5.2.</w:t>
      </w:r>
      <w:r w:rsidR="008849ED" w:rsidRPr="00D40D77">
        <w:t>4</w:t>
      </w:r>
      <w:r w:rsidRPr="006228B2">
        <w:t>.5.);</w:t>
      </w:r>
    </w:p>
    <w:p w14:paraId="095C9DC3" w14:textId="77777777" w:rsidR="00C442D3" w:rsidRPr="006228B2" w:rsidRDefault="00C442D3" w:rsidP="00C442D3">
      <w:pPr>
        <w:pStyle w:val="SingleTxtG"/>
        <w:ind w:left="2268"/>
      </w:pPr>
      <w:r>
        <w:t>(b)</w:t>
      </w:r>
      <w:r>
        <w:tab/>
        <w:t>D</w:t>
      </w:r>
      <w:r w:rsidRPr="006228B2">
        <w:t xml:space="preserve">iagnostic trouble code storage (see </w:t>
      </w:r>
      <w:r>
        <w:t>paragraph 5.2.</w:t>
      </w:r>
      <w:r w:rsidR="008849ED" w:rsidRPr="00D40D77">
        <w:t>4</w:t>
      </w:r>
      <w:r>
        <w:t>.6.);</w:t>
      </w:r>
    </w:p>
    <w:p w14:paraId="411CE74E" w14:textId="77777777" w:rsidR="00C442D3" w:rsidRPr="006228B2" w:rsidRDefault="00C442D3" w:rsidP="00C442D3">
      <w:pPr>
        <w:pStyle w:val="SingleTxtG"/>
        <w:ind w:left="2268"/>
      </w:pPr>
      <w:r>
        <w:t>(c)</w:t>
      </w:r>
      <w:r>
        <w:tab/>
      </w:r>
      <w:r w:rsidRPr="006228B2">
        <w:t xml:space="preserve">Extinguishing the MI (see </w:t>
      </w:r>
      <w:r>
        <w:t>paragraph</w:t>
      </w:r>
      <w:r w:rsidRPr="006228B2">
        <w:t xml:space="preserve"> 5.2.</w:t>
      </w:r>
      <w:r w:rsidR="008849ED" w:rsidRPr="00D40D77">
        <w:t>4</w:t>
      </w:r>
      <w:r w:rsidRPr="006228B2">
        <w:t>.7.);</w:t>
      </w:r>
    </w:p>
    <w:p w14:paraId="0CE26E49" w14:textId="77777777" w:rsidR="00C442D3" w:rsidRPr="006228B2" w:rsidRDefault="00C442D3" w:rsidP="00C442D3">
      <w:pPr>
        <w:pStyle w:val="SingleTxtG"/>
        <w:ind w:left="2268"/>
      </w:pPr>
      <w:r>
        <w:t>(d)</w:t>
      </w:r>
      <w:r>
        <w:tab/>
      </w:r>
      <w:r w:rsidRPr="006228B2">
        <w:t xml:space="preserve">Erasing a diagnostic trouble code (see </w:t>
      </w:r>
      <w:r>
        <w:t>paragraph</w:t>
      </w:r>
      <w:r w:rsidRPr="006228B2">
        <w:t xml:space="preserve"> 5.2.</w:t>
      </w:r>
      <w:r w:rsidR="008849ED" w:rsidRPr="00D40D77">
        <w:t>4</w:t>
      </w:r>
      <w:r w:rsidRPr="006228B2">
        <w:t>.8.).</w:t>
      </w:r>
    </w:p>
    <w:p w14:paraId="65AD9CEA" w14:textId="77777777" w:rsidR="00C442D3" w:rsidRPr="006228B2" w:rsidRDefault="00C442D3" w:rsidP="00C442D3">
      <w:pPr>
        <w:pStyle w:val="SingleTxtG"/>
        <w:ind w:left="2268"/>
      </w:pPr>
      <w:r w:rsidRPr="006228B2">
        <w:t>For components or systems to be monitored, either separate diagnostics for each fuel type can be used or a common diagnostic.</w:t>
      </w:r>
    </w:p>
    <w:p w14:paraId="5069B844" w14:textId="77777777" w:rsidR="00C442D3" w:rsidRPr="006228B2" w:rsidRDefault="00C442D3" w:rsidP="00C442D3">
      <w:pPr>
        <w:pStyle w:val="SingleTxtG"/>
      </w:pPr>
      <w:r w:rsidRPr="006228B2">
        <w:t>5.2.</w:t>
      </w:r>
      <w:r w:rsidR="008849ED" w:rsidRPr="00D40D77">
        <w:t>4</w:t>
      </w:r>
      <w:r w:rsidRPr="006228B2">
        <w:t>.9.1.2.</w:t>
      </w:r>
      <w:r w:rsidRPr="006228B2">
        <w:tab/>
        <w:t>The OBD system can reside in either one or more computers.</w:t>
      </w:r>
    </w:p>
    <w:p w14:paraId="02CEDAD4" w14:textId="77777777" w:rsidR="00C442D3" w:rsidRPr="006228B2" w:rsidRDefault="00C442D3" w:rsidP="00C442D3">
      <w:pPr>
        <w:pStyle w:val="SingleTxtG"/>
      </w:pPr>
      <w:r w:rsidRPr="006228B2">
        <w:t>5.2.</w:t>
      </w:r>
      <w:r w:rsidR="008849ED" w:rsidRPr="00D40D77">
        <w:t>4</w:t>
      </w:r>
      <w:r w:rsidRPr="006228B2">
        <w:t>.9.2.</w:t>
      </w:r>
      <w:r w:rsidRPr="006228B2">
        <w:tab/>
        <w:t>Two separate OBD systems, one for each fuel type.</w:t>
      </w:r>
    </w:p>
    <w:p w14:paraId="54ADAD7D" w14:textId="77777777" w:rsidR="00C442D3" w:rsidRPr="006228B2" w:rsidRDefault="00C442D3" w:rsidP="00C442D3">
      <w:pPr>
        <w:pStyle w:val="SingleTxtG"/>
        <w:ind w:left="2268" w:hanging="1134"/>
      </w:pPr>
      <w:r w:rsidRPr="006228B2">
        <w:t>5.2.</w:t>
      </w:r>
      <w:r w:rsidR="008849ED" w:rsidRPr="00D40D77">
        <w:t>4</w:t>
      </w:r>
      <w:r w:rsidRPr="006228B2">
        <w:t>.9.2.1.</w:t>
      </w:r>
      <w:r w:rsidRPr="006228B2">
        <w:tab/>
        <w:t>The following procedures shall be executed independently of each other when the vehicle is operated on petrol or on (NG/biomethane)/LPG:</w:t>
      </w:r>
    </w:p>
    <w:p w14:paraId="25E57047" w14:textId="77777777" w:rsidR="00C442D3" w:rsidRPr="006228B2" w:rsidRDefault="00C442D3" w:rsidP="00C442D3">
      <w:pPr>
        <w:pStyle w:val="SingleTxtG"/>
        <w:ind w:left="2268"/>
      </w:pPr>
      <w:r>
        <w:t>(a)</w:t>
      </w:r>
      <w:r>
        <w:tab/>
        <w:t>Activation of Malfunction I</w:t>
      </w:r>
      <w:r w:rsidRPr="006228B2">
        <w:t xml:space="preserve">ndicator (MI) (see </w:t>
      </w:r>
      <w:r>
        <w:t>paragraph</w:t>
      </w:r>
      <w:r w:rsidRPr="006228B2">
        <w:t xml:space="preserve"> 5.2.</w:t>
      </w:r>
      <w:r w:rsidR="00646C4D" w:rsidRPr="00D40D77">
        <w:t>4</w:t>
      </w:r>
      <w:r w:rsidRPr="006228B2">
        <w:t>.5.);</w:t>
      </w:r>
    </w:p>
    <w:p w14:paraId="6E11126E" w14:textId="77777777" w:rsidR="00C442D3" w:rsidRPr="006228B2" w:rsidRDefault="00C442D3" w:rsidP="00C442D3">
      <w:pPr>
        <w:pStyle w:val="SingleTxtG"/>
        <w:ind w:left="2268"/>
      </w:pPr>
      <w:r>
        <w:t>(b)</w:t>
      </w:r>
      <w:r>
        <w:tab/>
        <w:t>Diagnostic trouble c</w:t>
      </w:r>
      <w:r w:rsidRPr="006228B2">
        <w:t xml:space="preserve">ode storage (see </w:t>
      </w:r>
      <w:r>
        <w:t>paragraph</w:t>
      </w:r>
      <w:r w:rsidRPr="006228B2">
        <w:t xml:space="preserve"> 5.2.</w:t>
      </w:r>
      <w:r w:rsidR="00646C4D" w:rsidRPr="00D40D77">
        <w:t>4</w:t>
      </w:r>
      <w:r w:rsidRPr="006228B2">
        <w:t>.6.);</w:t>
      </w:r>
    </w:p>
    <w:p w14:paraId="1FFD0079" w14:textId="77777777" w:rsidR="00C442D3" w:rsidRPr="006228B2" w:rsidRDefault="00C442D3" w:rsidP="00C442D3">
      <w:pPr>
        <w:pStyle w:val="SingleTxtG"/>
        <w:ind w:left="2268"/>
      </w:pPr>
      <w:r>
        <w:t>(c)</w:t>
      </w:r>
      <w:r>
        <w:tab/>
      </w:r>
      <w:r w:rsidRPr="006228B2">
        <w:t xml:space="preserve">Extinguishing the MI (see </w:t>
      </w:r>
      <w:r>
        <w:t>paragraph</w:t>
      </w:r>
      <w:r w:rsidRPr="006228B2">
        <w:t xml:space="preserve"> 5.2.</w:t>
      </w:r>
      <w:r w:rsidR="00646C4D" w:rsidRPr="00D40D77">
        <w:t>4</w:t>
      </w:r>
      <w:r w:rsidRPr="006228B2">
        <w:t>.7.);</w:t>
      </w:r>
    </w:p>
    <w:p w14:paraId="4807D4D5" w14:textId="77777777" w:rsidR="00C442D3" w:rsidRPr="006228B2" w:rsidRDefault="00C442D3" w:rsidP="00C442D3">
      <w:pPr>
        <w:pStyle w:val="SingleTxtG"/>
        <w:ind w:left="2268"/>
      </w:pPr>
      <w:r>
        <w:t>(d)</w:t>
      </w:r>
      <w:r>
        <w:tab/>
      </w:r>
      <w:r w:rsidRPr="006228B2">
        <w:t xml:space="preserve">Erasing a diagnostic trouble code (see </w:t>
      </w:r>
      <w:r>
        <w:t>paragraph</w:t>
      </w:r>
      <w:r w:rsidRPr="006228B2">
        <w:t xml:space="preserve"> 5.2.</w:t>
      </w:r>
      <w:r w:rsidR="00646C4D" w:rsidRPr="00D40D77">
        <w:t>4</w:t>
      </w:r>
      <w:r w:rsidRPr="006228B2">
        <w:t>.8.).</w:t>
      </w:r>
    </w:p>
    <w:p w14:paraId="6F7CD607" w14:textId="77777777" w:rsidR="00C442D3" w:rsidRPr="006228B2" w:rsidRDefault="00C442D3" w:rsidP="00C442D3">
      <w:pPr>
        <w:pStyle w:val="SingleTxtG"/>
      </w:pPr>
      <w:r w:rsidRPr="006228B2">
        <w:t>5.2.</w:t>
      </w:r>
      <w:r w:rsidR="00646C4D" w:rsidRPr="00D40D77">
        <w:t>4</w:t>
      </w:r>
      <w:r w:rsidRPr="006228B2">
        <w:t>.9.2.2.</w:t>
      </w:r>
      <w:r w:rsidRPr="006228B2">
        <w:tab/>
        <w:t>The separate OBD systems can reside in either one or more computers.</w:t>
      </w:r>
    </w:p>
    <w:p w14:paraId="232BC4E7" w14:textId="77777777" w:rsidR="00C442D3" w:rsidRPr="006228B2" w:rsidRDefault="00C442D3" w:rsidP="00C442D3">
      <w:pPr>
        <w:pStyle w:val="SingleTxtG"/>
        <w:keepNext/>
        <w:keepLines/>
        <w:ind w:left="2268" w:hanging="1134"/>
      </w:pPr>
      <w:r w:rsidRPr="006228B2">
        <w:t>5.2.</w:t>
      </w:r>
      <w:r w:rsidR="00646C4D" w:rsidRPr="00D40D77">
        <w:t>4</w:t>
      </w:r>
      <w:r w:rsidRPr="006228B2">
        <w:t>.9.3.</w:t>
      </w:r>
      <w:r w:rsidRPr="006228B2">
        <w:tab/>
        <w:t>Specific requirements regarding the transmission of diagnostic signals from bi-fuelled gas vehicles.</w:t>
      </w:r>
    </w:p>
    <w:p w14:paraId="612D9D38" w14:textId="77777777" w:rsidR="00C442D3" w:rsidRPr="006228B2" w:rsidRDefault="00C442D3" w:rsidP="00C442D3">
      <w:pPr>
        <w:pStyle w:val="SingleTxtG"/>
        <w:keepNext/>
        <w:keepLines/>
        <w:ind w:left="2268" w:hanging="1134"/>
      </w:pPr>
      <w:r w:rsidRPr="006228B2">
        <w:t>5.2.</w:t>
      </w:r>
      <w:r w:rsidR="00646C4D" w:rsidRPr="00D40D77">
        <w:t>4</w:t>
      </w:r>
      <w:r w:rsidRPr="006228B2">
        <w:t>.9.3.1.</w:t>
      </w:r>
      <w:r w:rsidRPr="006228B2">
        <w:tab/>
        <w:t>On a request from a diagnostic scan tool, the diagnostic signals shall be transmitted on one or more source addresses. The use of source addresses is set out in ISO 15031-5:2011.</w:t>
      </w:r>
    </w:p>
    <w:p w14:paraId="2DF55C3D" w14:textId="77777777" w:rsidR="00C442D3" w:rsidRPr="006228B2" w:rsidRDefault="00C442D3" w:rsidP="00C442D3">
      <w:pPr>
        <w:pStyle w:val="SingleTxtG"/>
      </w:pPr>
      <w:r w:rsidRPr="006228B2">
        <w:t>5.2.</w:t>
      </w:r>
      <w:r w:rsidR="00646C4D" w:rsidRPr="00D40D77">
        <w:t>4</w:t>
      </w:r>
      <w:r w:rsidRPr="006228B2">
        <w:t>.9.3.2.</w:t>
      </w:r>
      <w:r w:rsidRPr="006228B2">
        <w:tab/>
        <w:t>Identification of fuel specific information can be realised as follows:</w:t>
      </w:r>
    </w:p>
    <w:p w14:paraId="38E06368" w14:textId="77777777" w:rsidR="00C442D3" w:rsidRPr="006228B2" w:rsidRDefault="00C442D3" w:rsidP="00C442D3">
      <w:pPr>
        <w:pStyle w:val="SingleTxtG"/>
        <w:ind w:left="2268"/>
      </w:pPr>
      <w:r>
        <w:t>(a)</w:t>
      </w:r>
      <w:r>
        <w:tab/>
      </w:r>
      <w:r w:rsidRPr="006228B2">
        <w:t>By use of source addresses;</w:t>
      </w:r>
    </w:p>
    <w:p w14:paraId="13525F0E" w14:textId="77777777" w:rsidR="00C442D3" w:rsidRPr="006228B2" w:rsidRDefault="00C442D3" w:rsidP="00C442D3">
      <w:pPr>
        <w:pStyle w:val="SingleTxtG"/>
        <w:ind w:left="2268"/>
      </w:pPr>
      <w:r>
        <w:t>(b)</w:t>
      </w:r>
      <w:r>
        <w:tab/>
      </w:r>
      <w:r w:rsidRPr="006228B2">
        <w:t>By use of a fuel select switch;</w:t>
      </w:r>
    </w:p>
    <w:p w14:paraId="5A15607F" w14:textId="77777777" w:rsidR="00C442D3" w:rsidRPr="006228B2" w:rsidRDefault="00C442D3" w:rsidP="00C442D3">
      <w:pPr>
        <w:pStyle w:val="SingleTxtG"/>
        <w:ind w:left="2268"/>
      </w:pPr>
      <w:r>
        <w:t>(c)</w:t>
      </w:r>
      <w:r>
        <w:tab/>
      </w:r>
      <w:r w:rsidRPr="006228B2">
        <w:t>By use of fuel specific diagnostic trouble codes.</w:t>
      </w:r>
    </w:p>
    <w:p w14:paraId="0123BBC3" w14:textId="77777777" w:rsidR="00C442D3" w:rsidRPr="006228B2" w:rsidRDefault="00C442D3" w:rsidP="00C442D3">
      <w:pPr>
        <w:pStyle w:val="SingleTxtG"/>
        <w:ind w:left="2268" w:hanging="1134"/>
      </w:pPr>
      <w:r w:rsidRPr="006228B2">
        <w:t>5.2.</w:t>
      </w:r>
      <w:r w:rsidR="00646C4D" w:rsidRPr="00D40D77">
        <w:t>4</w:t>
      </w:r>
      <w:r w:rsidRPr="006228B2">
        <w:t>.9.4.</w:t>
      </w:r>
      <w:r w:rsidRPr="006228B2">
        <w:tab/>
        <w:t>Regarding the</w:t>
      </w:r>
      <w:r>
        <w:t xml:space="preserve"> status code (described in paragraph</w:t>
      </w:r>
      <w:r w:rsidRPr="006228B2">
        <w:t xml:space="preserve"> 5.2.</w:t>
      </w:r>
      <w:r w:rsidR="00646C4D" w:rsidRPr="00D40D77">
        <w:t>4</w:t>
      </w:r>
      <w:r w:rsidRPr="006228B2">
        <w:t>.6</w:t>
      </w:r>
      <w:r>
        <w:t>.</w:t>
      </w:r>
      <w:r w:rsidRPr="006228B2">
        <w:t>), one of the following two alternatives has to be used if one or more of the diagnostics reporting readiness is fuel type specific:</w:t>
      </w:r>
    </w:p>
    <w:p w14:paraId="52E6D03A" w14:textId="77777777" w:rsidR="00C442D3" w:rsidRPr="006228B2" w:rsidRDefault="00C442D3" w:rsidP="00C442D3">
      <w:pPr>
        <w:pStyle w:val="SingleTxtG"/>
        <w:ind w:left="2835" w:hanging="567"/>
      </w:pPr>
      <w:r>
        <w:t>(a)</w:t>
      </w:r>
      <w:r>
        <w:tab/>
      </w:r>
      <w:r w:rsidRPr="006228B2">
        <w:t>The status code is fuel specific, i.e. use of two status codes, one for each fuel type;</w:t>
      </w:r>
    </w:p>
    <w:p w14:paraId="7BCF173C" w14:textId="77777777" w:rsidR="00C442D3" w:rsidRPr="006228B2" w:rsidRDefault="00C442D3" w:rsidP="00C442D3">
      <w:pPr>
        <w:pStyle w:val="SingleTxtG"/>
        <w:ind w:left="2835" w:hanging="567"/>
      </w:pPr>
      <w:r>
        <w:t>(b)</w:t>
      </w:r>
      <w:r>
        <w:tab/>
      </w:r>
      <w:r w:rsidRPr="006228B2">
        <w:t>The status code shall indicate fully evaluated control systems for both fuel types (petrol and (NG/biomethane)/LPG)) when the control systems are fully evaluated for one of the fuel types.</w:t>
      </w:r>
    </w:p>
    <w:p w14:paraId="52BB601E" w14:textId="77777777" w:rsidR="00C442D3" w:rsidRPr="006228B2" w:rsidRDefault="00C442D3" w:rsidP="00C442D3">
      <w:pPr>
        <w:pStyle w:val="SingleTxtG"/>
        <w:ind w:left="2268"/>
      </w:pPr>
      <w:r w:rsidRPr="006228B2">
        <w:t>If none of the diagnostics reporting readiness is fuel-type specific, only one status code has to be supported.</w:t>
      </w:r>
    </w:p>
    <w:p w14:paraId="79633A88" w14:textId="77777777" w:rsidR="00C442D3" w:rsidRPr="006228B2" w:rsidRDefault="00C442D3" w:rsidP="00C442D3">
      <w:pPr>
        <w:pStyle w:val="SingleTxtG"/>
        <w:ind w:left="2268" w:hanging="1134"/>
      </w:pPr>
      <w:r w:rsidRPr="006228B2">
        <w:t>5.2.</w:t>
      </w:r>
      <w:r w:rsidR="00FE0BA2" w:rsidRPr="00FE0BA2">
        <w:t>5</w:t>
      </w:r>
      <w:r w:rsidRPr="006228B2">
        <w:t>.</w:t>
      </w:r>
      <w:r w:rsidRPr="006228B2">
        <w:tab/>
        <w:t>Requirements relating to the approval of on-board diagnostic systems</w:t>
      </w:r>
    </w:p>
    <w:p w14:paraId="6EC9793A" w14:textId="77777777" w:rsidR="00C442D3" w:rsidRPr="006228B2" w:rsidRDefault="00C442D3" w:rsidP="00C442D3">
      <w:pPr>
        <w:pStyle w:val="SingleTxtG"/>
        <w:ind w:left="2268" w:hanging="1134"/>
      </w:pPr>
      <w:r w:rsidRPr="006228B2">
        <w:t>5.2.</w:t>
      </w:r>
      <w:r w:rsidR="00FE0BA2" w:rsidRPr="00FE0BA2">
        <w:t>5</w:t>
      </w:r>
      <w:r w:rsidRPr="006228B2">
        <w:t>.1.</w:t>
      </w:r>
      <w:r w:rsidRPr="006228B2">
        <w:tab/>
        <w:t>A manufacturer may ask the approval authority to accept an OBD system for approval even if the system contains one or more deficiencies so that the specific requirements of this annex are not fully met.</w:t>
      </w:r>
    </w:p>
    <w:p w14:paraId="423C8FCB" w14:textId="77777777" w:rsidR="00C442D3" w:rsidRPr="006228B2" w:rsidRDefault="00C442D3" w:rsidP="00C442D3">
      <w:pPr>
        <w:pStyle w:val="SingleTxtG"/>
        <w:ind w:left="2268" w:hanging="1134"/>
      </w:pPr>
      <w:r w:rsidRPr="006228B2">
        <w:t>5.2.</w:t>
      </w:r>
      <w:r w:rsidR="00FE0BA2" w:rsidRPr="00FE0BA2">
        <w:t>5</w:t>
      </w:r>
      <w:r w:rsidRPr="006228B2">
        <w:t>.2.</w:t>
      </w:r>
      <w:r w:rsidRPr="006228B2">
        <w:tab/>
        <w:t>In considering the request, the authority shall determine whether compliance with the requirements of this annex is unfeasible or unreasonable.</w:t>
      </w:r>
    </w:p>
    <w:p w14:paraId="286543FA" w14:textId="77777777" w:rsidR="00C442D3" w:rsidRPr="006228B2" w:rsidRDefault="00C442D3" w:rsidP="00C442D3">
      <w:pPr>
        <w:pStyle w:val="SingleTxtG"/>
        <w:ind w:left="2268"/>
      </w:pPr>
      <w:r w:rsidRPr="006228B2">
        <w:t>The authority shall take into consideration data from the manufacturer detailing factors such as, but not limited to, technical feasibility, lead time and production cycles including phase-in or phase-out of engines or vehicle designs and programmed upgrades of computers, the extent to which the resultant OBD system will be effective in complying with the requirements of this Regulation and whether the manufacturer has demonstrated an acceptable level of effort to comply with those requirements.</w:t>
      </w:r>
    </w:p>
    <w:p w14:paraId="4FED9081" w14:textId="77777777" w:rsidR="00C442D3" w:rsidRPr="006228B2" w:rsidRDefault="00C442D3" w:rsidP="00C442D3">
      <w:pPr>
        <w:pStyle w:val="SingleTxtG"/>
        <w:ind w:left="2268" w:hanging="1134"/>
      </w:pPr>
      <w:r w:rsidRPr="006228B2">
        <w:t>5.2.</w:t>
      </w:r>
      <w:r w:rsidR="00FE0BA2" w:rsidRPr="00FE0BA2">
        <w:t>5</w:t>
      </w:r>
      <w:r w:rsidRPr="006228B2">
        <w:t>.2.1.</w:t>
      </w:r>
      <w:r w:rsidRPr="006228B2">
        <w:tab/>
        <w:t>The authority shall not accept any deficiency request that includes the complete lack of a required diagnostic monitor.</w:t>
      </w:r>
    </w:p>
    <w:p w14:paraId="67CD9807" w14:textId="77777777" w:rsidR="00C442D3" w:rsidRPr="006228B2" w:rsidRDefault="00C442D3" w:rsidP="00C442D3">
      <w:pPr>
        <w:pStyle w:val="SingleTxtG"/>
        <w:ind w:left="2268" w:hanging="1134"/>
      </w:pPr>
      <w:r w:rsidRPr="006228B2">
        <w:t>5.2.</w:t>
      </w:r>
      <w:r w:rsidR="00FE0BA2" w:rsidRPr="00FE0BA2">
        <w:t>5</w:t>
      </w:r>
      <w:r w:rsidRPr="006228B2">
        <w:t>.3.</w:t>
      </w:r>
      <w:r w:rsidRPr="006228B2">
        <w:tab/>
        <w:t>Prior to, or at the time of, approval, no deficiency shall be granted in resp</w:t>
      </w:r>
      <w:r>
        <w:t xml:space="preserve">ect of the requirements of </w:t>
      </w:r>
      <w:r w:rsidRPr="00FE0BA2">
        <w:t>paragraph 3. of Annex 1</w:t>
      </w:r>
      <w:r>
        <w:t>, except paragraph</w:t>
      </w:r>
      <w:r w:rsidRPr="006228B2">
        <w:t xml:space="preserve"> </w:t>
      </w:r>
      <w:r w:rsidRPr="00FE0BA2">
        <w:t>3.11.</w:t>
      </w:r>
      <w:r w:rsidRPr="006228B2">
        <w:t xml:space="preserve"> of Annex 1.</w:t>
      </w:r>
    </w:p>
    <w:p w14:paraId="554E2559" w14:textId="77777777" w:rsidR="00C442D3" w:rsidRPr="006228B2" w:rsidRDefault="00C442D3" w:rsidP="00F00B0D">
      <w:pPr>
        <w:pStyle w:val="SingleTxtG"/>
        <w:keepNext/>
        <w:keepLines/>
      </w:pPr>
      <w:r w:rsidRPr="006228B2">
        <w:t>5.2.</w:t>
      </w:r>
      <w:r w:rsidR="00FE0BA2" w:rsidRPr="00FE0BA2">
        <w:t>5</w:t>
      </w:r>
      <w:r w:rsidRPr="006228B2">
        <w:t>.4.</w:t>
      </w:r>
      <w:r w:rsidRPr="006228B2">
        <w:tab/>
        <w:t>Deficiency period</w:t>
      </w:r>
    </w:p>
    <w:p w14:paraId="31FBBB3F" w14:textId="77777777" w:rsidR="00C442D3" w:rsidRPr="006228B2" w:rsidRDefault="00C442D3" w:rsidP="00F00B0D">
      <w:pPr>
        <w:pStyle w:val="SingleTxtG"/>
        <w:keepNext/>
        <w:keepLines/>
        <w:ind w:left="2268" w:hanging="1134"/>
      </w:pPr>
      <w:r w:rsidRPr="006228B2">
        <w:t>5.2.</w:t>
      </w:r>
      <w:r w:rsidR="006A11DB" w:rsidRPr="00FE0BA2">
        <w:t>5</w:t>
      </w:r>
      <w:r w:rsidRPr="006228B2">
        <w:t>.4.1.</w:t>
      </w:r>
      <w:r w:rsidRPr="006228B2">
        <w:tab/>
        <w:t>A deficiency may be carried over for a period of two years after the date of approval of the vehicle type unless it can be adequately demonstrated that substantial vehicle hardware modifications and additional lead-time beyond two years would be necessary to correct it. In such a case, it may be carried over for a period not exceeding three years.</w:t>
      </w:r>
    </w:p>
    <w:p w14:paraId="214B39A7" w14:textId="77777777" w:rsidR="00C442D3" w:rsidRPr="006228B2" w:rsidRDefault="00C442D3" w:rsidP="00C442D3">
      <w:pPr>
        <w:pStyle w:val="SingleTxtG"/>
        <w:ind w:left="2268" w:hanging="1134"/>
      </w:pPr>
      <w:r w:rsidRPr="006228B2">
        <w:t>5.2.</w:t>
      </w:r>
      <w:r w:rsidR="006A11DB" w:rsidRPr="00FE0BA2">
        <w:t>5</w:t>
      </w:r>
      <w:r w:rsidRPr="006228B2">
        <w:t>.4.2.</w:t>
      </w:r>
      <w:r w:rsidRPr="006228B2">
        <w:tab/>
        <w:t>A manufacturer may ask the approval authority to grant a deficiency retrospectively when it is discovered after the original approval. In this case, the deficiency may be carried over for a period of two years after the date of notification to the administrative department unless it can be adequately demonstrated that substantial vehicle hardware modifications and additional lead-time beyond two years would be necessary to correct it. In such a case, it may be carried over for a period not exceeding three years.</w:t>
      </w:r>
    </w:p>
    <w:p w14:paraId="5DEF865F" w14:textId="77777777" w:rsidR="00C442D3" w:rsidRPr="006228B2" w:rsidRDefault="00C442D3" w:rsidP="00C442D3">
      <w:pPr>
        <w:pStyle w:val="SingleTxtG"/>
        <w:ind w:left="2268" w:hanging="1134"/>
      </w:pPr>
      <w:r w:rsidRPr="006228B2">
        <w:t>5.2.</w:t>
      </w:r>
      <w:r w:rsidR="006A11DB" w:rsidRPr="00FE0BA2">
        <w:t>5</w:t>
      </w:r>
      <w:r w:rsidRPr="006228B2">
        <w:t>.5.</w:t>
      </w:r>
      <w:r w:rsidRPr="006228B2">
        <w:tab/>
        <w:t>The authority shall notify all other Contracting Parties of its decision on granting a deficiency request.</w:t>
      </w:r>
    </w:p>
    <w:p w14:paraId="4902C806" w14:textId="77777777" w:rsidR="00C442D3" w:rsidRPr="006228B2" w:rsidRDefault="00C442D3" w:rsidP="00C442D3">
      <w:pPr>
        <w:pStyle w:val="SingleTxtG"/>
        <w:ind w:left="2268" w:hanging="1134"/>
      </w:pPr>
      <w:r w:rsidRPr="006228B2">
        <w:t>5.2.</w:t>
      </w:r>
      <w:r w:rsidR="006A11DB" w:rsidRPr="006A11DB">
        <w:t>6</w:t>
      </w:r>
      <w:r w:rsidRPr="006228B2">
        <w:t>.</w:t>
      </w:r>
      <w:r w:rsidRPr="006228B2">
        <w:tab/>
        <w:t>Propulsion family definition with regard to OBD and in particular to test type VIII</w:t>
      </w:r>
    </w:p>
    <w:p w14:paraId="0AC05C09" w14:textId="06B6EBCB" w:rsidR="00C442D3" w:rsidRPr="006228B2" w:rsidRDefault="00C442D3" w:rsidP="00C442D3">
      <w:pPr>
        <w:pStyle w:val="SingleTxtG"/>
        <w:ind w:left="2268" w:hanging="1134"/>
      </w:pPr>
      <w:r w:rsidRPr="006228B2">
        <w:t>5.2.</w:t>
      </w:r>
      <w:r w:rsidR="006A11DB" w:rsidRPr="006A11DB">
        <w:t>6</w:t>
      </w:r>
      <w:r w:rsidRPr="006228B2">
        <w:t>.1.</w:t>
      </w:r>
      <w:r w:rsidRPr="006228B2">
        <w:tab/>
        <w:t>A representative parent vehicle shall be selected to test and demonstrate to the approval authority the functional on-board diagnostic requirements set out in Annex 1 and if applicable to verify the test type VIII requirements laid down in Annex 3 if this is applied by the Contracting Party b</w:t>
      </w:r>
      <w:r>
        <w:t>ased on the grade laid down in Table 1</w:t>
      </w:r>
      <w:r w:rsidRPr="006228B2">
        <w:t xml:space="preserve"> of Annex 2 and the propulsion family definition laid down in Annex 4. All members of the family shall comply with the applicable requirements and performance limits set out in this</w:t>
      </w:r>
      <w:r w:rsidR="0073660B">
        <w:t xml:space="preserve"> </w:t>
      </w:r>
      <w:r w:rsidR="00B61F8A">
        <w:t>gtr</w:t>
      </w:r>
      <w:r w:rsidRPr="006228B2">
        <w:t>.</w:t>
      </w:r>
    </w:p>
    <w:p w14:paraId="10976E2F" w14:textId="77777777" w:rsidR="00C442D3" w:rsidRPr="006228B2" w:rsidRDefault="00C442D3" w:rsidP="00C442D3">
      <w:pPr>
        <w:pStyle w:val="SingleTxtG"/>
        <w:ind w:left="2268" w:hanging="1134"/>
      </w:pPr>
      <w:r w:rsidRPr="006228B2">
        <w:t>5.2.</w:t>
      </w:r>
      <w:r w:rsidRPr="006A11DB">
        <w:t>7</w:t>
      </w:r>
      <w:r w:rsidRPr="006228B2">
        <w:t>.</w:t>
      </w:r>
      <w:r w:rsidRPr="006228B2">
        <w:tab/>
        <w:t>Documentation</w:t>
      </w:r>
    </w:p>
    <w:p w14:paraId="1C6ABB4C" w14:textId="77777777" w:rsidR="00584923" w:rsidRPr="006228B2" w:rsidRDefault="00C442D3" w:rsidP="00C442D3">
      <w:pPr>
        <w:pStyle w:val="SingleTxtG"/>
        <w:ind w:left="2268"/>
      </w:pPr>
      <w:r>
        <w:tab/>
      </w:r>
      <w:r w:rsidRPr="006228B2">
        <w:t>The vehicle manufacturer shall complete the information document in accordance with the items listed in Annex 5 and submit it to the approval authority.</w:t>
      </w:r>
    </w:p>
    <w:p w14:paraId="45A00B41" w14:textId="77777777" w:rsidR="00584923" w:rsidRPr="006228B2" w:rsidRDefault="00584923" w:rsidP="009B735B">
      <w:pPr>
        <w:pStyle w:val="SingleTxtG"/>
        <w:ind w:left="2268"/>
        <w:rPr>
          <w:rStyle w:val="HChGChar"/>
        </w:rPr>
        <w:sectPr w:rsidR="00584923" w:rsidRPr="006228B2" w:rsidSect="00C062DE">
          <w:headerReference w:type="default" r:id="rId15"/>
          <w:footnotePr>
            <w:numRestart w:val="eachSect"/>
          </w:footnotePr>
          <w:endnotePr>
            <w:numFmt w:val="decimal"/>
          </w:endnotePr>
          <w:pgSz w:w="11907" w:h="16840" w:code="9"/>
          <w:pgMar w:top="1701" w:right="1134" w:bottom="2268" w:left="1134" w:header="1134" w:footer="1701" w:gutter="0"/>
          <w:cols w:space="720"/>
          <w:docGrid w:linePitch="272"/>
        </w:sectPr>
      </w:pPr>
      <w:bookmarkStart w:id="54" w:name="_Toc432910141"/>
      <w:bookmarkStart w:id="55" w:name="_Toc387405112"/>
    </w:p>
    <w:p w14:paraId="27DCA2BE" w14:textId="77777777" w:rsidR="00584923" w:rsidRPr="006228B2" w:rsidRDefault="00584923" w:rsidP="00E27B01">
      <w:pPr>
        <w:pStyle w:val="Heading2"/>
      </w:pPr>
      <w:r w:rsidRPr="006228B2">
        <w:rPr>
          <w:rStyle w:val="HChGChar"/>
          <w:b/>
        </w:rPr>
        <w:t>Annex 1</w:t>
      </w:r>
      <w:bookmarkEnd w:id="54"/>
    </w:p>
    <w:p w14:paraId="565C1C9A" w14:textId="77777777" w:rsidR="00584923" w:rsidRPr="006228B2" w:rsidRDefault="003522BF" w:rsidP="00F00B0D">
      <w:pPr>
        <w:pStyle w:val="HChG"/>
      </w:pPr>
      <w:r>
        <w:tab/>
      </w:r>
      <w:r>
        <w:tab/>
      </w:r>
      <w:r w:rsidRPr="00F00B0D">
        <w:t>Functional</w:t>
      </w:r>
      <w:r>
        <w:t xml:space="preserve"> aspects of On-Board D</w:t>
      </w:r>
      <w:r w:rsidR="00584923" w:rsidRPr="006228B2">
        <w:t>iagnostic (OBD) systems</w:t>
      </w:r>
    </w:p>
    <w:p w14:paraId="26C22806" w14:textId="77777777" w:rsidR="00584923" w:rsidRPr="006228B2" w:rsidRDefault="00584923" w:rsidP="004F1940">
      <w:pPr>
        <w:pStyle w:val="SingleTxtG"/>
        <w:ind w:left="2268" w:hanging="1134"/>
      </w:pPr>
      <w:r w:rsidRPr="006228B2">
        <w:t>1</w:t>
      </w:r>
      <w:r w:rsidR="003522BF">
        <w:t>.</w:t>
      </w:r>
      <w:r w:rsidRPr="006228B2">
        <w:tab/>
        <w:t>Introduction</w:t>
      </w:r>
    </w:p>
    <w:p w14:paraId="01862D20" w14:textId="6B89AD32" w:rsidR="00584923" w:rsidRPr="006228B2" w:rsidRDefault="00584923" w:rsidP="004F1940">
      <w:pPr>
        <w:pStyle w:val="SingleTxtG"/>
        <w:ind w:left="2268"/>
      </w:pPr>
      <w:r w:rsidRPr="006228B2">
        <w:t>The on-board diagnostic systems fitted on vehicles in the scope of this</w:t>
      </w:r>
      <w:r w:rsidR="0073660B">
        <w:t xml:space="preserve"> </w:t>
      </w:r>
      <w:r w:rsidR="00B61F8A">
        <w:t>gtr</w:t>
      </w:r>
      <w:r w:rsidRPr="006228B2">
        <w:t xml:space="preserve"> shall comply with the detailed information and functional requirements and verification test procedures of this annex in order to ha</w:t>
      </w:r>
      <w:r w:rsidR="004F1940">
        <w:t>rmoniz</w:t>
      </w:r>
      <w:r w:rsidRPr="006228B2">
        <w:t>e the systems and verify if the system is capable of meeting the functional part of the on-board diagnostic requirements.</w:t>
      </w:r>
    </w:p>
    <w:p w14:paraId="137DC7EB" w14:textId="77777777" w:rsidR="00584923" w:rsidRPr="006228B2" w:rsidRDefault="00584923" w:rsidP="002354B8">
      <w:pPr>
        <w:pStyle w:val="SingleTxtG"/>
        <w:ind w:left="2268" w:hanging="1134"/>
      </w:pPr>
      <w:r w:rsidRPr="006228B2">
        <w:t>2.</w:t>
      </w:r>
      <w:r w:rsidRPr="006228B2">
        <w:tab/>
        <w:t>On-board diagnostic functional verification testing</w:t>
      </w:r>
    </w:p>
    <w:p w14:paraId="5B6B4B0D" w14:textId="69B6FC91" w:rsidR="00584923" w:rsidRPr="006228B2" w:rsidRDefault="00584923" w:rsidP="002354B8">
      <w:pPr>
        <w:pStyle w:val="SingleTxtG"/>
        <w:ind w:left="2268" w:hanging="1134"/>
      </w:pPr>
      <w:r w:rsidRPr="006228B2">
        <w:t>2.1.</w:t>
      </w:r>
      <w:r w:rsidRPr="006228B2">
        <w:tab/>
        <w:t xml:space="preserve">If applied by a Contracting Party the on-board diagnostic environmental system performance and the functional OBD capabilities may be verified and demonstrated to the approval authority by performing the type VIII test procedure referred to in Annex </w:t>
      </w:r>
      <w:r w:rsidR="00044026" w:rsidRPr="006228B2">
        <w:t>3</w:t>
      </w:r>
      <w:r w:rsidRPr="006228B2">
        <w:t>.</w:t>
      </w:r>
    </w:p>
    <w:p w14:paraId="3E2B1E68" w14:textId="77777777" w:rsidR="00584923" w:rsidRPr="006228B2" w:rsidRDefault="00584923" w:rsidP="002354B8">
      <w:pPr>
        <w:pStyle w:val="SingleTxtG"/>
        <w:ind w:left="2268" w:hanging="1134"/>
      </w:pPr>
      <w:r w:rsidRPr="006228B2">
        <w:t>3.</w:t>
      </w:r>
      <w:r w:rsidRPr="006228B2">
        <w:tab/>
        <w:t>Diagnostic signals</w:t>
      </w:r>
    </w:p>
    <w:p w14:paraId="173A5480" w14:textId="77777777" w:rsidR="00584923" w:rsidRPr="006228B2" w:rsidRDefault="00584923" w:rsidP="00732F1D">
      <w:pPr>
        <w:pStyle w:val="SingleTxtG"/>
        <w:ind w:left="2268" w:hanging="1134"/>
      </w:pPr>
      <w:r w:rsidRPr="006228B2">
        <w:t>3.1.</w:t>
      </w:r>
      <w:r w:rsidRPr="006228B2">
        <w:tab/>
      </w:r>
      <w:r w:rsidR="00853C38" w:rsidRPr="006228B2">
        <w:t xml:space="preserve">Except in the case of grade A OBD, </w:t>
      </w:r>
      <w:r w:rsidR="00732F1D" w:rsidRPr="006228B2">
        <w:t xml:space="preserve">upon </w:t>
      </w:r>
      <w:r w:rsidRPr="006228B2">
        <w:t>determination of the first malfuncti</w:t>
      </w:r>
      <w:r w:rsidR="001E26B0">
        <w:t xml:space="preserve">on of any component or system, </w:t>
      </w:r>
      <w:r w:rsidR="001E26B0" w:rsidRPr="00CA7FB8">
        <w:rPr>
          <w:rFonts w:eastAsia="Calibri"/>
        </w:rPr>
        <w:t>"</w:t>
      </w:r>
      <w:r w:rsidR="001E26B0">
        <w:t>freeze-frame</w:t>
      </w:r>
      <w:r w:rsidR="001E26B0" w:rsidRPr="00CA7FB8">
        <w:rPr>
          <w:rFonts w:eastAsia="Calibri"/>
        </w:rPr>
        <w:t>"</w:t>
      </w:r>
      <w:r w:rsidRPr="006228B2">
        <w:t xml:space="preserve"> engine conditions present at the time shall be stored in computer memory</w:t>
      </w:r>
      <w:r w:rsidR="003522BF">
        <w:t xml:space="preserve"> </w:t>
      </w:r>
      <w:r w:rsidR="00473A70" w:rsidRPr="006228B2">
        <w:t xml:space="preserve">in accordance </w:t>
      </w:r>
      <w:r w:rsidR="001E26B0">
        <w:t>with the specifications in paragraph</w:t>
      </w:r>
      <w:r w:rsidR="00473A70" w:rsidRPr="006228B2">
        <w:t xml:space="preserve"> 3.10</w:t>
      </w:r>
      <w:r w:rsidRPr="006228B2">
        <w:t>. Stored engine conditions shall include, but are not limited to, calculated load value, engine speed, fuel trim value(s) (if available), fuel pressure (if available), vehicle speed (if available), coolant temperature</w:t>
      </w:r>
      <w:r w:rsidR="00044026" w:rsidRPr="006228B2">
        <w:t xml:space="preserve"> (if available)</w:t>
      </w:r>
      <w:r w:rsidRPr="006228B2">
        <w:t>, intake manifold pressure (if available), closed- or open-loop operation (if available) and the diagnostic trouble code which caused the data to be stored.</w:t>
      </w:r>
    </w:p>
    <w:p w14:paraId="33C86860" w14:textId="77777777" w:rsidR="00584923" w:rsidRPr="006228B2" w:rsidRDefault="00584923" w:rsidP="00732F1D">
      <w:pPr>
        <w:pStyle w:val="SingleTxtG"/>
        <w:ind w:left="2268" w:hanging="1134"/>
      </w:pPr>
      <w:r w:rsidRPr="006228B2">
        <w:t>3.1.1.</w:t>
      </w:r>
      <w:r w:rsidRPr="006228B2">
        <w:tab/>
      </w:r>
      <w:r w:rsidR="00853C38" w:rsidRPr="006228B2">
        <w:t xml:space="preserve">Except in the case of grade A OBD, </w:t>
      </w:r>
      <w:r w:rsidR="001E26B0">
        <w:t>t</w:t>
      </w:r>
      <w:r w:rsidRPr="006228B2">
        <w:t>he manufacturer shall choose the most appropriate set of conditions facilitating effective and efficient repairs in freeze-frame storage. Only one frame of data is required. Manufacturers may choose to store additional frames provided that at least the required frame can be read by a generic scan tool meet</w:t>
      </w:r>
      <w:r w:rsidR="001E26B0">
        <w:t>ing the specifications of paragraphs</w:t>
      </w:r>
      <w:r w:rsidRPr="006228B2">
        <w:t xml:space="preserve"> 3.9. and 3.10. If the diagnostic trouble code causing the conditions to be stored is</w:t>
      </w:r>
      <w:r w:rsidR="001E26B0">
        <w:t xml:space="preserve"> erased in accordance with paragraph</w:t>
      </w:r>
      <w:r w:rsidR="00ED35A3">
        <w:t xml:space="preserve"> 5.2.</w:t>
      </w:r>
      <w:r w:rsidR="00100C81">
        <w:t>4.</w:t>
      </w:r>
      <w:r w:rsidR="00ED35A3">
        <w:t>8.1. of s</w:t>
      </w:r>
      <w:r w:rsidRPr="006228B2">
        <w:t>ection II the stored engine conditions may also be erased.</w:t>
      </w:r>
    </w:p>
    <w:p w14:paraId="2A58F55B" w14:textId="77777777" w:rsidR="00584923" w:rsidRPr="006228B2" w:rsidRDefault="00584923" w:rsidP="002354B8">
      <w:pPr>
        <w:pStyle w:val="SingleTxtG"/>
        <w:ind w:left="2268" w:hanging="1134"/>
      </w:pPr>
      <w:r w:rsidRPr="006228B2">
        <w:t>3.1.2.</w:t>
      </w:r>
      <w:r w:rsidRPr="006228B2">
        <w:tab/>
        <w:t>The calculated load value shall be calculated as follows:</w:t>
      </w:r>
    </w:p>
    <w:p w14:paraId="31C96CAA" w14:textId="77777777" w:rsidR="00584923" w:rsidRPr="006228B2" w:rsidRDefault="00584923" w:rsidP="002354B8">
      <w:pPr>
        <w:pStyle w:val="SingleTxtG"/>
        <w:ind w:left="2268"/>
      </w:pPr>
      <w:r w:rsidRPr="006228B2">
        <w:t>Equation 1</w:t>
      </w:r>
      <w:r w:rsidR="000A76E3">
        <w:t>:</w:t>
      </w:r>
    </w:p>
    <w:p w14:paraId="175A8FF9" w14:textId="77777777" w:rsidR="00584923" w:rsidRPr="006228B2" w:rsidRDefault="00584923" w:rsidP="002354B8">
      <w:pPr>
        <w:pStyle w:val="SingleTxtG"/>
        <w:ind w:left="2268"/>
      </w:pPr>
      <w:r w:rsidRPr="006228B2">
        <w:rPr>
          <w:position w:val="-38"/>
        </w:rPr>
        <w:object w:dxaOrig="10740" w:dyaOrig="880" w14:anchorId="7460E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pt;height:25pt" o:ole="">
            <v:imagedata r:id="rId16" o:title=""/>
          </v:shape>
          <o:OLEObject Type="Embed" ProgID="Equation.3" ShapeID="_x0000_i1025" DrawAspect="Content" ObjectID="_1534587682" r:id="rId17"/>
        </w:object>
      </w:r>
    </w:p>
    <w:p w14:paraId="0852119C" w14:textId="77777777" w:rsidR="00584923" w:rsidRPr="006228B2" w:rsidRDefault="00584923" w:rsidP="00660235">
      <w:pPr>
        <w:pStyle w:val="SingleTxtG"/>
        <w:ind w:left="2268" w:hanging="1134"/>
      </w:pPr>
      <w:r w:rsidRPr="006228B2">
        <w:t>3.1.3.</w:t>
      </w:r>
      <w:r w:rsidRPr="006228B2">
        <w:tab/>
        <w:t>Alternatively, the manufacturer may choose another appropriate load variable of the propulsion unit (such as throttle position, intake manifold pressure</w:t>
      </w:r>
      <w:r w:rsidR="004277E5">
        <w:t>,</w:t>
      </w:r>
      <w:r w:rsidRPr="006228B2">
        <w:t xml:space="preserve"> etc.) and shall demonstrate that the alternative load variable correlates well with calculated load variab</w:t>
      </w:r>
      <w:r w:rsidR="000A76E3">
        <w:t>le set out in paragraph</w:t>
      </w:r>
      <w:r w:rsidRPr="006228B2">
        <w:t xml:space="preserve"> 3.1.2.</w:t>
      </w:r>
      <w:r w:rsidR="00732F1D" w:rsidRPr="006228B2">
        <w:t xml:space="preserve"> [</w:t>
      </w:r>
      <w:r w:rsidR="00473A70" w:rsidRPr="006228B2">
        <w:t xml:space="preserve">and is in accordance </w:t>
      </w:r>
      <w:r w:rsidR="000912E3">
        <w:t>with the specifications in paragraph</w:t>
      </w:r>
      <w:r w:rsidR="00473A70" w:rsidRPr="006228B2">
        <w:t xml:space="preserve"> 3.10</w:t>
      </w:r>
      <w:r w:rsidR="00650F5C">
        <w:t>.</w:t>
      </w:r>
      <w:r w:rsidR="00732F1D" w:rsidRPr="006228B2">
        <w:t>]</w:t>
      </w:r>
      <w:r w:rsidR="00473A70" w:rsidRPr="006228B2">
        <w:t>.</w:t>
      </w:r>
    </w:p>
    <w:p w14:paraId="4F7A5275" w14:textId="77777777" w:rsidR="00584923" w:rsidRPr="006228B2" w:rsidRDefault="00584923" w:rsidP="00660235">
      <w:pPr>
        <w:pStyle w:val="SingleTxtG"/>
        <w:ind w:left="2268" w:hanging="1134"/>
      </w:pPr>
      <w:r w:rsidRPr="006228B2">
        <w:t>3.2.</w:t>
      </w:r>
      <w:r w:rsidRPr="006228B2">
        <w:tab/>
      </w:r>
      <w:r w:rsidR="008E61BB" w:rsidRPr="006228B2">
        <w:t xml:space="preserve">Except in the case of grade A OBD, </w:t>
      </w:r>
      <w:r w:rsidR="00732F1D" w:rsidRPr="006228B2">
        <w:t>if</w:t>
      </w:r>
      <w:r w:rsidRPr="006228B2">
        <w:t xml:space="preserve"> available, the following signals </w:t>
      </w:r>
      <w:r w:rsidR="00473A70" w:rsidRPr="006228B2">
        <w:t xml:space="preserve">in accordance with the specifications in </w:t>
      </w:r>
      <w:r w:rsidR="00650F5C">
        <w:t>paragraph</w:t>
      </w:r>
      <w:r w:rsidR="00473A70" w:rsidRPr="006228B2">
        <w:t xml:space="preserve"> 3.10. </w:t>
      </w:r>
      <w:r w:rsidRPr="006228B2">
        <w:t xml:space="preserve">in addition to the required freeze-frame information shall be made available on demand through the serial port on the standardised diagnostic connector, if the information is available to the on-board computer or can be determined using information available to the on-board computer: </w:t>
      </w:r>
      <w:r w:rsidR="00473A70" w:rsidRPr="006228B2">
        <w:t xml:space="preserve">number of stored </w:t>
      </w:r>
      <w:r w:rsidRPr="006228B2">
        <w:t>diagnostic trouble codes, engine coolant temperature, fuel control system status (closed-loop, open-loop, other), fuel trim, ignition timing advance, intake air temperature, manifold air pressure, air flow rate, engine speed, throttle position sensor output value, secondary air status (upstream, downstream or atmosphere), calculated load value, vehicle speed, the activated default mode(s) and fuel pressure.</w:t>
      </w:r>
    </w:p>
    <w:p w14:paraId="22BA229B" w14:textId="77777777" w:rsidR="00BC0FF7" w:rsidRPr="00650F5C" w:rsidRDefault="00584923" w:rsidP="00660235">
      <w:pPr>
        <w:pStyle w:val="SingleTxtG"/>
        <w:ind w:left="2268"/>
      </w:pPr>
      <w:r w:rsidRPr="006228B2">
        <w:t xml:space="preserve">The signals shall be provided in standard units based on the specifications in </w:t>
      </w:r>
      <w:r w:rsidR="00650F5C">
        <w:t>paragraph</w:t>
      </w:r>
      <w:r w:rsidRPr="006228B2">
        <w:t xml:space="preserve"> 3.</w:t>
      </w:r>
      <w:r w:rsidR="00BC0FF7" w:rsidRPr="006228B2">
        <w:t>10</w:t>
      </w:r>
      <w:r w:rsidRPr="006228B2">
        <w:t xml:space="preserve">. Actual signals </w:t>
      </w:r>
      <w:r w:rsidR="00E623CD">
        <w:t xml:space="preserve">shall </w:t>
      </w:r>
      <w:r w:rsidRPr="006228B2">
        <w:t>be clearly identified separately from default value or limp-home signals</w:t>
      </w:r>
      <w:r w:rsidR="00650F5C">
        <w:t>.</w:t>
      </w:r>
    </w:p>
    <w:p w14:paraId="59CE4E74" w14:textId="77777777" w:rsidR="00584923" w:rsidRPr="006228B2" w:rsidRDefault="00584923" w:rsidP="00E536AE">
      <w:pPr>
        <w:pStyle w:val="SingleTxtG"/>
        <w:ind w:left="2268" w:hanging="1134"/>
      </w:pPr>
      <w:r w:rsidRPr="006228B2">
        <w:t>3.3.</w:t>
      </w:r>
      <w:r w:rsidRPr="006228B2">
        <w:tab/>
        <w:t xml:space="preserve">For all control systems for which specific on-board evaluation tests are conducted as listed in Table </w:t>
      </w:r>
      <w:r w:rsidR="00852C76">
        <w:t>2</w:t>
      </w:r>
      <w:r w:rsidRPr="006228B2">
        <w:t xml:space="preserve"> of Annex 2 the results of the most recent test performed by the vehicle and the limits to which the system is compared shall be made available through the serial data port on the standardised diagnostic connector according to the specifications in </w:t>
      </w:r>
      <w:r w:rsidR="005B760F">
        <w:t>paragraph</w:t>
      </w:r>
      <w:r w:rsidRPr="006228B2">
        <w:t xml:space="preserve"> 3.</w:t>
      </w:r>
      <w:r w:rsidR="005D6DE9" w:rsidRPr="006228B2">
        <w:t>12</w:t>
      </w:r>
      <w:r w:rsidRPr="006228B2">
        <w:t>. For the monitored components and systems excepted above, a pass/fail indication for the most recent test results shall be available through the standardised diagnostic connector.</w:t>
      </w:r>
    </w:p>
    <w:p w14:paraId="5AA4902E" w14:textId="77777777" w:rsidR="00584923" w:rsidRPr="006228B2" w:rsidRDefault="00584923" w:rsidP="00E536AE">
      <w:pPr>
        <w:pStyle w:val="SingleTxtG"/>
        <w:ind w:left="2268" w:hanging="1134"/>
      </w:pPr>
      <w:r w:rsidRPr="006228B2">
        <w:t>3.4.</w:t>
      </w:r>
      <w:r w:rsidRPr="006228B2">
        <w:tab/>
        <w:t xml:space="preserve">The OBD requirements to which the vehicle is certified and the major control systems monitored by the OBD system </w:t>
      </w:r>
      <w:r w:rsidR="004E3C38" w:rsidRPr="006228B2">
        <w:t xml:space="preserve">in accordance </w:t>
      </w:r>
      <w:r w:rsidRPr="006228B2">
        <w:t xml:space="preserve">with </w:t>
      </w:r>
      <w:r w:rsidR="004E3C38" w:rsidRPr="006228B2">
        <w:t xml:space="preserve">the specifications in </w:t>
      </w:r>
      <w:r w:rsidR="005B760F">
        <w:t>paragraph</w:t>
      </w:r>
      <w:r w:rsidRPr="006228B2">
        <w:t xml:space="preserve"> 3.10. shall be made available through the serial data port on the standardised diagnostic </w:t>
      </w:r>
      <w:r w:rsidR="004E3C38" w:rsidRPr="006228B2">
        <w:t xml:space="preserve">data link </w:t>
      </w:r>
      <w:r w:rsidRPr="006228B2">
        <w:t xml:space="preserve">connector according to the specifications in </w:t>
      </w:r>
      <w:r w:rsidR="005B760F">
        <w:t>paragraph</w:t>
      </w:r>
      <w:r w:rsidRPr="006228B2">
        <w:t xml:space="preserve"> 3.8.</w:t>
      </w:r>
    </w:p>
    <w:p w14:paraId="763C1EF5" w14:textId="77777777" w:rsidR="00584923" w:rsidRPr="006228B2" w:rsidRDefault="00584923" w:rsidP="00E536AE">
      <w:pPr>
        <w:pStyle w:val="SingleTxtG"/>
        <w:ind w:left="2268" w:hanging="1134"/>
      </w:pPr>
      <w:r w:rsidRPr="006228B2">
        <w:t>3.5.</w:t>
      </w:r>
      <w:r w:rsidRPr="006228B2">
        <w:tab/>
        <w:t xml:space="preserve">The software identification and calibration verification numbers shall be made available through the serial port on the standardised diagnostic </w:t>
      </w:r>
      <w:r w:rsidR="004E3C38" w:rsidRPr="006228B2">
        <w:t xml:space="preserve">data link </w:t>
      </w:r>
      <w:r w:rsidRPr="006228B2">
        <w:t>connector. Both numbers shall be provided in a standardised format</w:t>
      </w:r>
      <w:r w:rsidR="004E3C38" w:rsidRPr="006228B2">
        <w:t xml:space="preserve"> in accordance with the specifications in </w:t>
      </w:r>
      <w:r w:rsidR="00B53402">
        <w:t>paragraph</w:t>
      </w:r>
      <w:r w:rsidR="004E3C38" w:rsidRPr="006228B2">
        <w:t xml:space="preserve"> 3.10</w:t>
      </w:r>
      <w:r w:rsidRPr="006228B2">
        <w:t>.</w:t>
      </w:r>
    </w:p>
    <w:p w14:paraId="7B7C8C92" w14:textId="77777777" w:rsidR="00584923" w:rsidRPr="006228B2" w:rsidRDefault="00B53402" w:rsidP="00E536AE">
      <w:pPr>
        <w:pStyle w:val="SingleTxtG"/>
        <w:ind w:left="2268" w:hanging="1134"/>
      </w:pPr>
      <w:r>
        <w:t>3.6.</w:t>
      </w:r>
      <w:r w:rsidR="00584923" w:rsidRPr="006228B2">
        <w:tab/>
        <w:t>The diagnostic system is not required to evaluate components during malfunction if such evaluation would result in a risk to safety or component failure.</w:t>
      </w:r>
    </w:p>
    <w:p w14:paraId="7429A8B5" w14:textId="77777777" w:rsidR="00584923" w:rsidRPr="006228B2" w:rsidRDefault="00584923" w:rsidP="00E536AE">
      <w:pPr>
        <w:pStyle w:val="SingleTxtG"/>
        <w:ind w:left="2268" w:hanging="1134"/>
      </w:pPr>
      <w:r w:rsidRPr="006228B2">
        <w:t>3.7.</w:t>
      </w:r>
      <w:r w:rsidRPr="006228B2">
        <w:tab/>
        <w:t>The diagnostic system shall provide for standardised and unrestricted access to OBD and conform with the following ISO standards or SAE specification:</w:t>
      </w:r>
    </w:p>
    <w:p w14:paraId="7D3A28B4" w14:textId="77777777" w:rsidR="00584923" w:rsidRPr="006228B2" w:rsidRDefault="00584923" w:rsidP="00E536AE">
      <w:pPr>
        <w:pStyle w:val="SingleTxtG"/>
        <w:ind w:left="2268" w:hanging="1134"/>
      </w:pPr>
      <w:r w:rsidRPr="006228B2">
        <w:t>3.8.</w:t>
      </w:r>
      <w:r w:rsidRPr="006228B2">
        <w:tab/>
        <w:t>One of the following standards with the restrictions de</w:t>
      </w:r>
      <w:r w:rsidR="00B53402">
        <w:t>scribed shall be used as the on-</w:t>
      </w:r>
      <w:r w:rsidRPr="006228B2">
        <w:t>board to off-board communications link:</w:t>
      </w:r>
    </w:p>
    <w:p w14:paraId="3B387275" w14:textId="77777777" w:rsidR="00584923" w:rsidRPr="006228B2" w:rsidRDefault="00B53402" w:rsidP="00AF2D1C">
      <w:pPr>
        <w:pStyle w:val="SingleTxtG"/>
        <w:ind w:left="2835" w:hanging="567"/>
      </w:pPr>
      <w:r>
        <w:t>(a)</w:t>
      </w:r>
      <w:r>
        <w:tab/>
      </w:r>
      <w:r w:rsidR="00AF2D1C">
        <w:t xml:space="preserve">ISO 9141-2:1994/Amd 1:1996: </w:t>
      </w:r>
      <w:r w:rsidR="00AF2D1C" w:rsidRPr="00CA7FB8">
        <w:rPr>
          <w:rFonts w:eastAsia="Calibri"/>
        </w:rPr>
        <w:t>"</w:t>
      </w:r>
      <w:r w:rsidR="00584923" w:rsidRPr="006228B2">
        <w:t>Road Vehicles — Diagnostic Systems — Part 2: CARB requirements for int</w:t>
      </w:r>
      <w:r w:rsidR="00AF2D1C">
        <w:t>erchange of digital information</w:t>
      </w:r>
      <w:r w:rsidR="00AF2D1C" w:rsidRPr="00CA7FB8">
        <w:rPr>
          <w:rFonts w:eastAsia="Calibri"/>
        </w:rPr>
        <w:t>"</w:t>
      </w:r>
      <w:r w:rsidR="00584923" w:rsidRPr="006228B2">
        <w:t>;</w:t>
      </w:r>
    </w:p>
    <w:p w14:paraId="7F8BD016" w14:textId="77777777" w:rsidR="00584923" w:rsidRPr="006228B2" w:rsidRDefault="00AF2D1C" w:rsidP="00AF2D1C">
      <w:pPr>
        <w:pStyle w:val="SingleTxtG"/>
        <w:ind w:left="2835" w:hanging="567"/>
      </w:pPr>
      <w:r>
        <w:t>(b)</w:t>
      </w:r>
      <w:r>
        <w:tab/>
        <w:t xml:space="preserve">SAE J1850: March 1998 </w:t>
      </w:r>
      <w:r w:rsidRPr="00CA7FB8">
        <w:rPr>
          <w:rFonts w:eastAsia="Calibri"/>
        </w:rPr>
        <w:t>"</w:t>
      </w:r>
      <w:r w:rsidR="00584923" w:rsidRPr="006228B2">
        <w:t>Class B Data Communication Network Interface. Emission related messages shall use the cyclic redundancy check and the three-byte header and not use int</w:t>
      </w:r>
      <w:r>
        <w:t>er byte separation or checksums</w:t>
      </w:r>
      <w:r w:rsidRPr="00CA7FB8">
        <w:rPr>
          <w:rFonts w:eastAsia="Calibri"/>
        </w:rPr>
        <w:t>"</w:t>
      </w:r>
      <w:r w:rsidR="00584923" w:rsidRPr="006228B2">
        <w:t>;</w:t>
      </w:r>
    </w:p>
    <w:p w14:paraId="31BAD72D" w14:textId="77777777" w:rsidR="00584923" w:rsidRPr="006228B2" w:rsidRDefault="00AF2D1C" w:rsidP="00AF2D1C">
      <w:pPr>
        <w:pStyle w:val="SingleTxtG"/>
        <w:ind w:left="2835" w:hanging="567"/>
      </w:pPr>
      <w:r>
        <w:t>(c)</w:t>
      </w:r>
      <w:r>
        <w:tab/>
        <w:t xml:space="preserve">ISO 14229-3:2012: </w:t>
      </w:r>
      <w:r w:rsidRPr="00CA7FB8">
        <w:rPr>
          <w:rFonts w:eastAsia="Calibri"/>
        </w:rPr>
        <w:t>"</w:t>
      </w:r>
      <w:r w:rsidR="00497E1B">
        <w:t xml:space="preserve">Road vehicles </w:t>
      </w:r>
      <w:r w:rsidR="00497E1B" w:rsidRPr="006228B2">
        <w:t>—</w:t>
      </w:r>
      <w:r w:rsidR="00584923" w:rsidRPr="006228B2">
        <w:t xml:space="preserve"> Uni</w:t>
      </w:r>
      <w:r>
        <w:t>fie</w:t>
      </w:r>
      <w:r w:rsidR="00E83DF5">
        <w:t>d Diagnostic S</w:t>
      </w:r>
      <w:r>
        <w:t xml:space="preserve">ervices (UDS) </w:t>
      </w:r>
      <w:r w:rsidRPr="006228B2">
        <w:t>—</w:t>
      </w:r>
      <w:r w:rsidR="00584923" w:rsidRPr="006228B2">
        <w:t xml:space="preserve"> Part 3: Unified diagnostic</w:t>
      </w:r>
      <w:r>
        <w:t xml:space="preserve"> services on CAN implementation</w:t>
      </w:r>
      <w:r w:rsidRPr="00CA7FB8">
        <w:rPr>
          <w:rFonts w:eastAsia="Calibri"/>
        </w:rPr>
        <w:t>"</w:t>
      </w:r>
      <w:r w:rsidR="00584923" w:rsidRPr="006228B2">
        <w:t>;</w:t>
      </w:r>
    </w:p>
    <w:p w14:paraId="67DDA480" w14:textId="77777777" w:rsidR="00584923" w:rsidRPr="006228B2" w:rsidRDefault="00AF2D1C" w:rsidP="00AF2D1C">
      <w:pPr>
        <w:pStyle w:val="SingleTxtG"/>
        <w:ind w:left="2835" w:hanging="567"/>
      </w:pPr>
      <w:r>
        <w:t>(d)</w:t>
      </w:r>
      <w:r>
        <w:tab/>
        <w:t xml:space="preserve">ISO 14229-4:2012: </w:t>
      </w:r>
      <w:r w:rsidRPr="00CA7FB8">
        <w:rPr>
          <w:rFonts w:eastAsia="Calibri"/>
        </w:rPr>
        <w:t>"</w:t>
      </w:r>
      <w:r w:rsidR="00497E1B">
        <w:t xml:space="preserve">Road vehicles </w:t>
      </w:r>
      <w:r w:rsidR="00497E1B" w:rsidRPr="006228B2">
        <w:t>—</w:t>
      </w:r>
      <w:r w:rsidR="00584923" w:rsidRPr="006228B2">
        <w:t xml:space="preserve"> Unified diagnostic services (UDS)</w:t>
      </w:r>
      <w:r>
        <w:t xml:space="preserve"> </w:t>
      </w:r>
      <w:r w:rsidRPr="006228B2">
        <w:t>—</w:t>
      </w:r>
      <w:r w:rsidR="00584923" w:rsidRPr="006228B2">
        <w:t xml:space="preserve"> Part 4: Unified diagnostic ser</w:t>
      </w:r>
      <w:r>
        <w:t>vices on FlexRay implementation</w:t>
      </w:r>
      <w:r w:rsidRPr="00CA7FB8">
        <w:rPr>
          <w:rFonts w:eastAsia="Calibri"/>
        </w:rPr>
        <w:t>"</w:t>
      </w:r>
      <w:r w:rsidR="00584923" w:rsidRPr="006228B2">
        <w:t>;</w:t>
      </w:r>
    </w:p>
    <w:p w14:paraId="3CFCA375" w14:textId="77777777" w:rsidR="00584923" w:rsidRPr="006228B2" w:rsidRDefault="00AF2D1C" w:rsidP="00AF2D1C">
      <w:pPr>
        <w:pStyle w:val="SingleTxtG"/>
        <w:ind w:left="2835" w:hanging="567"/>
      </w:pPr>
      <w:r>
        <w:t>(e)</w:t>
      </w:r>
      <w:r>
        <w:tab/>
        <w:t xml:space="preserve">ISO 14230-4:2000: </w:t>
      </w:r>
      <w:r w:rsidRPr="00CA7FB8">
        <w:rPr>
          <w:rFonts w:eastAsia="Calibri"/>
        </w:rPr>
        <w:t>"</w:t>
      </w:r>
      <w:r w:rsidR="00584923" w:rsidRPr="006228B2">
        <w:t>Road Vehicles — Keyword protocol 2000 for diagnostic systems — Part 4: Requiremen</w:t>
      </w:r>
      <w:r>
        <w:t>ts for emission-related systems</w:t>
      </w:r>
      <w:r w:rsidRPr="00CA7FB8">
        <w:rPr>
          <w:rFonts w:eastAsia="Calibri"/>
        </w:rPr>
        <w:t>"</w:t>
      </w:r>
      <w:r w:rsidR="00584923" w:rsidRPr="006228B2">
        <w:t>;</w:t>
      </w:r>
    </w:p>
    <w:p w14:paraId="43179AFE" w14:textId="77777777" w:rsidR="00584923" w:rsidRPr="006228B2" w:rsidRDefault="00AF2D1C" w:rsidP="00AF2D1C">
      <w:pPr>
        <w:pStyle w:val="SingleTxtG"/>
        <w:ind w:left="2835" w:hanging="567"/>
      </w:pPr>
      <w:r>
        <w:t>(f)</w:t>
      </w:r>
      <w:r>
        <w:tab/>
        <w:t xml:space="preserve">ISO 15765-4:2011: </w:t>
      </w:r>
      <w:r w:rsidRPr="00CA7FB8">
        <w:rPr>
          <w:rFonts w:eastAsia="Calibri"/>
        </w:rPr>
        <w:t>"</w:t>
      </w:r>
      <w:r w:rsidR="00584923" w:rsidRPr="006228B2">
        <w:t xml:space="preserve">Road vehicles — Diagnostics on Controller Area Network (CAN) — Part 4: Requirements for emissions-related </w:t>
      </w:r>
      <w:r>
        <w:t>systems</w:t>
      </w:r>
      <w:r w:rsidRPr="00CA7FB8">
        <w:rPr>
          <w:rFonts w:eastAsia="Calibri"/>
        </w:rPr>
        <w:t>"</w:t>
      </w:r>
      <w:r>
        <w:t>, dated 1 November 2001</w:t>
      </w:r>
      <w:r w:rsidR="00584923" w:rsidRPr="006228B2">
        <w:t>;</w:t>
      </w:r>
    </w:p>
    <w:p w14:paraId="7BA1D3CB" w14:textId="77777777" w:rsidR="00584923" w:rsidRPr="006228B2" w:rsidRDefault="00AF2D1C" w:rsidP="00AF2D1C">
      <w:pPr>
        <w:pStyle w:val="SingleTxtG"/>
        <w:ind w:left="2835" w:hanging="567"/>
      </w:pPr>
      <w:r>
        <w:t>(g)</w:t>
      </w:r>
      <w:r>
        <w:tab/>
      </w:r>
      <w:r w:rsidR="00C97F44">
        <w:t>ISO 22901-2:2011:</w:t>
      </w:r>
      <w:r>
        <w:t xml:space="preserve"> </w:t>
      </w:r>
      <w:r w:rsidRPr="00CA7FB8">
        <w:rPr>
          <w:rFonts w:eastAsia="Calibri"/>
        </w:rPr>
        <w:t>"</w:t>
      </w:r>
      <w:r w:rsidR="00497E1B">
        <w:t xml:space="preserve">Road vehicles </w:t>
      </w:r>
      <w:r w:rsidR="00497E1B" w:rsidRPr="006228B2">
        <w:t>—</w:t>
      </w:r>
      <w:r w:rsidR="00584923" w:rsidRPr="006228B2">
        <w:t xml:space="preserve"> Open diagnostic data exchange (ODX) </w:t>
      </w:r>
      <w:r w:rsidRPr="006228B2">
        <w:t>—</w:t>
      </w:r>
      <w:r w:rsidR="00584923" w:rsidRPr="006228B2">
        <w:t xml:space="preserve"> Part 2: Em</w:t>
      </w:r>
      <w:r>
        <w:t>issions-related diagnostic data</w:t>
      </w:r>
      <w:r w:rsidRPr="00CA7FB8">
        <w:rPr>
          <w:rFonts w:eastAsia="Calibri"/>
        </w:rPr>
        <w:t>"</w:t>
      </w:r>
      <w:r w:rsidR="00584923" w:rsidRPr="006228B2">
        <w:t>.</w:t>
      </w:r>
    </w:p>
    <w:p w14:paraId="0A470491" w14:textId="77777777" w:rsidR="00584923" w:rsidRPr="006228B2" w:rsidRDefault="00584923" w:rsidP="00304CA0">
      <w:pPr>
        <w:pStyle w:val="SingleTxtG"/>
        <w:ind w:left="2268" w:hanging="1134"/>
      </w:pPr>
      <w:r w:rsidRPr="006228B2">
        <w:t>3.9.</w:t>
      </w:r>
      <w:r w:rsidRPr="006228B2">
        <w:tab/>
        <w:t>Test equipment and diagnostic tools needed to communicate with OBD systems shall meet or exceed the functional spec</w:t>
      </w:r>
      <w:r w:rsidR="00E83DF5">
        <w:t xml:space="preserve">ification in ISO 15031-4:2005: </w:t>
      </w:r>
      <w:r w:rsidR="00E83DF5" w:rsidRPr="00CA7FB8">
        <w:rPr>
          <w:rFonts w:eastAsia="Calibri"/>
        </w:rPr>
        <w:t>"</w:t>
      </w:r>
      <w:r w:rsidRPr="006228B2">
        <w:t>Road vehicles — Communication between vehicle and external test equipment for emissions-related diagnostics — Part 4: Extern</w:t>
      </w:r>
      <w:r w:rsidR="00E83DF5">
        <w:t>al test equipment</w:t>
      </w:r>
      <w:r w:rsidR="00E83DF5" w:rsidRPr="00CA7FB8">
        <w:rPr>
          <w:rFonts w:eastAsia="Calibri"/>
        </w:rPr>
        <w:t>"</w:t>
      </w:r>
      <w:r w:rsidRPr="006228B2">
        <w:t>.</w:t>
      </w:r>
    </w:p>
    <w:p w14:paraId="6186DEDA" w14:textId="77777777" w:rsidR="00584923" w:rsidRPr="006228B2" w:rsidRDefault="00584923" w:rsidP="00304CA0">
      <w:pPr>
        <w:pStyle w:val="SingleTxtG"/>
        <w:ind w:left="2268" w:hanging="1134"/>
      </w:pPr>
      <w:r w:rsidRPr="006228B2">
        <w:t>3.10.</w:t>
      </w:r>
      <w:r w:rsidRPr="006228B2">
        <w:tab/>
        <w:t>Basic diagno</w:t>
      </w:r>
      <w:r w:rsidR="00E83DF5">
        <w:t>stic data (as specified in paragraph</w:t>
      </w:r>
      <w:r w:rsidR="004277E5">
        <w:t xml:space="preserve"> 3.) and bi-</w:t>
      </w:r>
      <w:r w:rsidRPr="006228B2">
        <w:t>directional control information shall be provided using the format and units</w:t>
      </w:r>
      <w:r w:rsidR="005E1B72">
        <w:t xml:space="preserve"> described in ISO 15031-5:2011 </w:t>
      </w:r>
      <w:r w:rsidR="005E1B72" w:rsidRPr="00CA7FB8">
        <w:rPr>
          <w:rFonts w:eastAsia="Calibri"/>
        </w:rPr>
        <w:t>"</w:t>
      </w:r>
      <w:r w:rsidRPr="006228B2">
        <w:t>Road vehicles — Communication between vehicle and external test equipment for emissions-related diagnostics — Part 5: Emissi</w:t>
      </w:r>
      <w:r w:rsidR="005E1B72">
        <w:t>ons-related diagnostic services</w:t>
      </w:r>
      <w:r w:rsidR="005E1B72" w:rsidRPr="00CA7FB8">
        <w:rPr>
          <w:rFonts w:eastAsia="Calibri"/>
        </w:rPr>
        <w:t>"</w:t>
      </w:r>
      <w:r w:rsidRPr="006228B2">
        <w:t xml:space="preserve"> and shall be available using a diagnostic tool meeting the requirements of ISO 15031-4:2005.</w:t>
      </w:r>
    </w:p>
    <w:p w14:paraId="0E204989" w14:textId="77777777" w:rsidR="00584923" w:rsidRPr="006228B2" w:rsidRDefault="00584923" w:rsidP="00304CA0">
      <w:pPr>
        <w:pStyle w:val="SingleTxtG"/>
        <w:ind w:left="2268" w:hanging="1134"/>
      </w:pPr>
      <w:r w:rsidRPr="006228B2">
        <w:t>3.10.1.</w:t>
      </w:r>
      <w:r w:rsidRPr="006228B2">
        <w:tab/>
        <w:t>The vehicle manufacturer shall provide the approval authority with details o</w:t>
      </w:r>
      <w:r w:rsidR="00FF4F2A">
        <w:t>f any diagnostic data, e.g. PID</w:t>
      </w:r>
      <w:r w:rsidRPr="006228B2">
        <w:t>s, OBD monitor IDs, Test IDs not specified in ISO 15031-5:2011 but relating to this Regulation.</w:t>
      </w:r>
    </w:p>
    <w:p w14:paraId="07B1B54F" w14:textId="77777777" w:rsidR="00584923" w:rsidRPr="006228B2" w:rsidRDefault="00584923" w:rsidP="00304CA0">
      <w:pPr>
        <w:pStyle w:val="SingleTxtG"/>
        <w:ind w:left="2268" w:hanging="1134"/>
      </w:pPr>
      <w:r w:rsidRPr="006228B2">
        <w:t>3.11.</w:t>
      </w:r>
      <w:r w:rsidRPr="006228B2">
        <w:tab/>
        <w:t>When a fault is registered, the manufacturer shall identify the fault using an appropriate diagnostic trouble code consistent with those in Se</w:t>
      </w:r>
      <w:r w:rsidR="00FF4F2A">
        <w:t xml:space="preserve">ction 6.3. of ISO 15031-6:2010 </w:t>
      </w:r>
      <w:r w:rsidR="00FF4F2A" w:rsidRPr="00CA7FB8">
        <w:rPr>
          <w:rFonts w:eastAsia="Calibri"/>
        </w:rPr>
        <w:t>"</w:t>
      </w:r>
      <w:r w:rsidRPr="006228B2">
        <w:t>Road vehicles — Communication between vehicle and external test equipment for emissions-related diagnostics — Part 6: Diag</w:t>
      </w:r>
      <w:r w:rsidR="00FF4F2A">
        <w:t>nostic trouble code definitions</w:t>
      </w:r>
      <w:r w:rsidR="00FF4F2A" w:rsidRPr="00CA7FB8">
        <w:rPr>
          <w:rFonts w:eastAsia="Calibri"/>
        </w:rPr>
        <w:t>"</w:t>
      </w:r>
      <w:r w:rsidR="00FF4F2A">
        <w:t xml:space="preserve"> relating to </w:t>
      </w:r>
      <w:r w:rsidR="00FF4F2A" w:rsidRPr="00CA7FB8">
        <w:rPr>
          <w:rFonts w:eastAsia="Calibri"/>
        </w:rPr>
        <w:t>"</w:t>
      </w:r>
      <w:r w:rsidRPr="006228B2">
        <w:t xml:space="preserve">emission related system </w:t>
      </w:r>
      <w:r w:rsidR="00FF4F2A">
        <w:t>diagnostic trouble codes</w:t>
      </w:r>
      <w:r w:rsidR="00FF4F2A" w:rsidRPr="00CA7FB8">
        <w:rPr>
          <w:rFonts w:eastAsia="Calibri"/>
        </w:rPr>
        <w:t>"</w:t>
      </w:r>
      <w:r w:rsidRPr="006228B2">
        <w:t xml:space="preserve">. If this is not possible, the manufacturer may use the diagnostic trouble codes in Sections 5.3. and 5.6. of ISO DIS 15031-6:2010. Alternatively, diagnostic trouble codes may be compiled and reported according to ISO14229:2006. The diagnostic trouble codes shall be fully accessible by standardised diagnostic equipment complying with </w:t>
      </w:r>
      <w:r w:rsidR="008D4607">
        <w:t xml:space="preserve">paragraph </w:t>
      </w:r>
      <w:r w:rsidRPr="006228B2">
        <w:t>3.9</w:t>
      </w:r>
      <w:r w:rsidR="004277E5">
        <w:t>.</w:t>
      </w:r>
    </w:p>
    <w:p w14:paraId="47855571" w14:textId="6A7FC440" w:rsidR="00584923" w:rsidRPr="006228B2" w:rsidRDefault="00584923" w:rsidP="00304CA0">
      <w:pPr>
        <w:pStyle w:val="SingleTxtG"/>
        <w:ind w:left="2268" w:hanging="1134"/>
      </w:pPr>
      <w:r w:rsidRPr="006228B2">
        <w:t>3.11.1.</w:t>
      </w:r>
      <w:r w:rsidRPr="006228B2">
        <w:tab/>
        <w:t>The vehicle manufacturer shall provide to a national standardisation body the details of any emission-related diagnostic data, e.g. P</w:t>
      </w:r>
      <w:r w:rsidR="00FF4F2A">
        <w:t>ID</w:t>
      </w:r>
      <w:r w:rsidRPr="006228B2">
        <w:t>s, OBD monitor IDs, Test IDs not specified in ISO 15031-5:2011 or ISO14229:2006, but relating to this</w:t>
      </w:r>
      <w:r w:rsidR="0073660B">
        <w:t xml:space="preserve"> </w:t>
      </w:r>
      <w:r w:rsidR="00B61F8A">
        <w:t>gtr</w:t>
      </w:r>
      <w:r w:rsidRPr="006228B2">
        <w:t>.</w:t>
      </w:r>
    </w:p>
    <w:p w14:paraId="612B9D4D" w14:textId="77777777" w:rsidR="00584923" w:rsidRPr="006228B2" w:rsidRDefault="00584923" w:rsidP="007C06B9">
      <w:pPr>
        <w:pStyle w:val="SingleTxtG"/>
        <w:ind w:left="2268" w:hanging="1134"/>
      </w:pPr>
      <w:r w:rsidRPr="006228B2">
        <w:t>3.12.</w:t>
      </w:r>
      <w:r w:rsidRPr="006228B2">
        <w:tab/>
        <w:t xml:space="preserve">The connection interface between the vehicle and the diagnostic tester shall be standardised and meet all the requirements of </w:t>
      </w:r>
      <w:r w:rsidR="00474074" w:rsidRPr="006228B2">
        <w:t>ISO [DIS] 1</w:t>
      </w:r>
      <w:r w:rsidR="00837079">
        <w:t xml:space="preserve">9689 </w:t>
      </w:r>
      <w:r w:rsidR="00837079" w:rsidRPr="00CA7FB8">
        <w:rPr>
          <w:rFonts w:eastAsia="Calibri"/>
        </w:rPr>
        <w:t>"</w:t>
      </w:r>
      <w:r w:rsidR="00474074" w:rsidRPr="006228B2">
        <w:t xml:space="preserve">Motorcycles and Mopeds </w:t>
      </w:r>
      <w:r w:rsidR="00837079" w:rsidRPr="006228B2">
        <w:t>—</w:t>
      </w:r>
      <w:r w:rsidR="00474074" w:rsidRPr="006228B2">
        <w:t xml:space="preserve"> Communication between vehicle and external equipment for diagnostics </w:t>
      </w:r>
      <w:r w:rsidR="00837079" w:rsidRPr="006228B2">
        <w:t>—</w:t>
      </w:r>
      <w:r w:rsidR="00474074" w:rsidRPr="006228B2">
        <w:t xml:space="preserve"> Diagnostic connector and related electrical </w:t>
      </w:r>
      <w:r w:rsidR="00837079">
        <w:t>circuits, specification and use</w:t>
      </w:r>
      <w:r w:rsidR="00837079" w:rsidRPr="00CA7FB8">
        <w:rPr>
          <w:rFonts w:eastAsia="Calibri"/>
        </w:rPr>
        <w:t>"</w:t>
      </w:r>
      <w:r w:rsidR="00474074" w:rsidRPr="006228B2">
        <w:t xml:space="preserve"> or </w:t>
      </w:r>
      <w:r w:rsidR="00837079">
        <w:t xml:space="preserve">ISO 15031-3:2004 </w:t>
      </w:r>
      <w:r w:rsidR="00837079" w:rsidRPr="00CA7FB8">
        <w:rPr>
          <w:rFonts w:eastAsia="Calibri"/>
        </w:rPr>
        <w:t>"</w:t>
      </w:r>
      <w:r w:rsidRPr="006228B2">
        <w:t xml:space="preserve">Road vehicles — Communication between vehicle and external test equipment for emissions-related diagnostics — Part 3: Diagnostic connector and related electric </w:t>
      </w:r>
      <w:r w:rsidR="00837079">
        <w:t>circuits: specification and use</w:t>
      </w:r>
      <w:r w:rsidR="00837079" w:rsidRPr="00CA7FB8">
        <w:rPr>
          <w:rFonts w:eastAsia="Calibri"/>
        </w:rPr>
        <w:t>"</w:t>
      </w:r>
      <w:r w:rsidRPr="006228B2">
        <w:t>. The preferred installation position is under the seating position. Any other position of the diagnostic connector shall be subject to the approval authority’s agreement and be readily accessible by service personnel but protected from tampering by non-qualified personnel. The position of the connection interface shall be clearly indicated in the user manual.</w:t>
      </w:r>
    </w:p>
    <w:p w14:paraId="613E773A" w14:textId="77777777" w:rsidR="00584923" w:rsidRPr="006228B2" w:rsidRDefault="00584923" w:rsidP="005A6DFC">
      <w:pPr>
        <w:pStyle w:val="SingleTxtG"/>
        <w:ind w:left="2268" w:hanging="1134"/>
      </w:pPr>
      <w:r w:rsidRPr="006228B2">
        <w:t>3.13.</w:t>
      </w:r>
      <w:r w:rsidRPr="006228B2">
        <w:tab/>
      </w:r>
      <w:r w:rsidR="00785721" w:rsidRPr="006228B2">
        <w:t>T</w:t>
      </w:r>
      <w:r w:rsidRPr="006228B2">
        <w:t>he vehicle manufacturer</w:t>
      </w:r>
      <w:r w:rsidR="00474074" w:rsidRPr="006228B2">
        <w:t xml:space="preserve"> may use</w:t>
      </w:r>
      <w:r w:rsidRPr="006228B2">
        <w:t xml:space="preserve"> an alternative connection interface </w:t>
      </w:r>
      <w:r w:rsidR="00474074" w:rsidRPr="006228B2">
        <w:t>upon request</w:t>
      </w:r>
      <w:r w:rsidRPr="006228B2">
        <w:t>. Where an alternative connection interface is used, the vehicle manufacturer shall provide an adapter enabling connection to a generic scan tool. Such an adapter shall be provided in a non-discriminating manner to all independent operators.</w:t>
      </w:r>
    </w:p>
    <w:p w14:paraId="3470C742" w14:textId="77777777" w:rsidR="00584923" w:rsidRPr="006228B2" w:rsidRDefault="00584923" w:rsidP="005A6DFC">
      <w:pPr>
        <w:pStyle w:val="SingleTxtG"/>
        <w:ind w:left="2268" w:hanging="1134"/>
      </w:pPr>
      <w:r w:rsidRPr="006228B2">
        <w:t>4.</w:t>
      </w:r>
      <w:r w:rsidRPr="006228B2">
        <w:tab/>
        <w:t>Access to OBD information</w:t>
      </w:r>
    </w:p>
    <w:p w14:paraId="65990AFD" w14:textId="77777777" w:rsidR="00584923" w:rsidRPr="006228B2" w:rsidRDefault="00584923" w:rsidP="005A6DFC">
      <w:pPr>
        <w:pStyle w:val="SingleTxtG"/>
        <w:ind w:left="2268" w:hanging="1134"/>
      </w:pPr>
      <w:r w:rsidRPr="006228B2">
        <w:t>4.1.</w:t>
      </w:r>
      <w:r w:rsidRPr="006228B2">
        <w:tab/>
        <w:t xml:space="preserve">Applications for approval or its amendments shall be accompanied by the </w:t>
      </w:r>
      <w:r w:rsidR="00474074" w:rsidRPr="006228B2">
        <w:t xml:space="preserve">repair </w:t>
      </w:r>
      <w:r w:rsidRPr="006228B2">
        <w:t xml:space="preserve">information concerning the vehicle OBD system. This information shall enable manufacturers of replacement or retrofit components to make the parts they manufacture compatible with the vehicle OBD system, with a view to fault-free operation assuring the vehicle user against malfunctions. Similarly, such </w:t>
      </w:r>
      <w:r w:rsidR="00474074" w:rsidRPr="006228B2">
        <w:t xml:space="preserve">repair </w:t>
      </w:r>
      <w:r w:rsidRPr="006228B2">
        <w:t>information shall enable the manufacturers of diagnostic tools and test equipment to make tools and equipment that provide for the effective and accurate diagnosis of vehicle control systems.</w:t>
      </w:r>
    </w:p>
    <w:p w14:paraId="3B4767D9" w14:textId="77777777" w:rsidR="00584923" w:rsidRPr="006228B2" w:rsidRDefault="00584923" w:rsidP="005A6DFC">
      <w:pPr>
        <w:pStyle w:val="SingleTxtG"/>
        <w:ind w:left="2268" w:hanging="1134"/>
      </w:pPr>
      <w:r w:rsidRPr="006228B2">
        <w:t>4.2.</w:t>
      </w:r>
      <w:r w:rsidRPr="006228B2">
        <w:tab/>
        <w:t>Upon request, the vehicle manufacturer shall make the repair information on the OBD system available to any interested components, diagnostic tools or test equipment manufacturer on a non-discriminatory basis:</w:t>
      </w:r>
    </w:p>
    <w:p w14:paraId="3D67C4CD" w14:textId="77777777" w:rsidR="00584923" w:rsidRPr="006228B2" w:rsidRDefault="00584923" w:rsidP="005A6DFC">
      <w:pPr>
        <w:pStyle w:val="SingleTxtG"/>
        <w:ind w:left="2268" w:hanging="1134"/>
      </w:pPr>
      <w:r w:rsidRPr="006228B2">
        <w:t>4.2.1.</w:t>
      </w:r>
      <w:r w:rsidRPr="006228B2">
        <w:tab/>
        <w:t>A description of the type and number of preconditioning cycles used for the original approval of the vehicle;</w:t>
      </w:r>
    </w:p>
    <w:p w14:paraId="50F5C590" w14:textId="77777777" w:rsidR="00584923" w:rsidRPr="006228B2" w:rsidRDefault="00584923" w:rsidP="005A6DFC">
      <w:pPr>
        <w:pStyle w:val="SingleTxtG"/>
        <w:ind w:left="2268" w:hanging="1134"/>
      </w:pPr>
      <w:r w:rsidRPr="006228B2">
        <w:t>4.2.2.</w:t>
      </w:r>
      <w:r w:rsidRPr="006228B2">
        <w:tab/>
        <w:t>A description of the type of the OBD demonstration cycle used for the original approval of the vehicle for the component monitored by the OBD system;</w:t>
      </w:r>
    </w:p>
    <w:p w14:paraId="7FA8FE06" w14:textId="77777777" w:rsidR="00584923" w:rsidRPr="006228B2" w:rsidRDefault="00584923" w:rsidP="005A6DFC">
      <w:pPr>
        <w:pStyle w:val="SingleTxtG"/>
        <w:ind w:left="2268" w:hanging="1134"/>
      </w:pPr>
      <w:r w:rsidRPr="006228B2">
        <w:t>4.2.3.</w:t>
      </w:r>
      <w:r w:rsidRPr="006228B2">
        <w:tab/>
        <w:t>A comprehensive document describing all sensed components with the strategy for fault detection and MI activation (fixed number of driving cycles or statistical method), including a list of relevant secondary sensed parameters for each component monitored by the OBD system and a list of all OBD output codes and format used (with an explanation of each) associated with individual emission related powertrain components and individual non-emission related components, where monitoring of the component is u</w:t>
      </w:r>
      <w:r w:rsidR="00DB6FFF">
        <w:t>sed to determine MI activation.</w:t>
      </w:r>
    </w:p>
    <w:p w14:paraId="11262EC8" w14:textId="77777777" w:rsidR="00584923" w:rsidRDefault="00584923" w:rsidP="005A6DFC">
      <w:pPr>
        <w:pStyle w:val="SingleTxtG"/>
        <w:ind w:left="2268" w:hanging="1134"/>
      </w:pPr>
      <w:r w:rsidRPr="006228B2">
        <w:t>4.2.4.</w:t>
      </w:r>
      <w:r w:rsidRPr="006228B2">
        <w:tab/>
        <w:t>This information may be provided in the form of a table, as follows:</w:t>
      </w:r>
    </w:p>
    <w:p w14:paraId="00DD7937" w14:textId="77777777" w:rsidR="00837079" w:rsidRPr="00DD2DA8" w:rsidRDefault="00837079" w:rsidP="00837079">
      <w:pPr>
        <w:keepNext/>
        <w:keepLines/>
        <w:spacing w:line="240" w:lineRule="auto"/>
        <w:ind w:left="1134"/>
        <w:outlineLvl w:val="0"/>
      </w:pPr>
      <w:r w:rsidRPr="00DD2DA8">
        <w:t>Table 1</w:t>
      </w:r>
    </w:p>
    <w:p w14:paraId="4B7FDC31" w14:textId="77777777" w:rsidR="00837079" w:rsidRPr="006228B2" w:rsidRDefault="00837079" w:rsidP="00837079">
      <w:pPr>
        <w:pStyle w:val="SingleTxtG"/>
        <w:keepNext/>
        <w:keepLines/>
        <w:ind w:left="2268" w:hanging="1134"/>
      </w:pPr>
      <w:r w:rsidRPr="00837079">
        <w:rPr>
          <w:b/>
        </w:rPr>
        <w:t>Template OBD information list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3"/>
        <w:gridCol w:w="777"/>
        <w:gridCol w:w="992"/>
        <w:gridCol w:w="1052"/>
        <w:gridCol w:w="652"/>
        <w:gridCol w:w="1086"/>
        <w:gridCol w:w="757"/>
        <w:gridCol w:w="708"/>
        <w:gridCol w:w="632"/>
      </w:tblGrid>
      <w:tr w:rsidR="00584923" w:rsidRPr="006228B2" w14:paraId="633F0478" w14:textId="77777777" w:rsidTr="009E6FCD">
        <w:trPr>
          <w:trHeight w:val="1280"/>
        </w:trPr>
        <w:tc>
          <w:tcPr>
            <w:tcW w:w="893" w:type="dxa"/>
            <w:tcBorders>
              <w:bottom w:val="single" w:sz="12" w:space="0" w:color="auto"/>
            </w:tcBorders>
            <w:shd w:val="clear" w:color="auto" w:fill="auto"/>
            <w:tcMar>
              <w:top w:w="113" w:type="dxa"/>
              <w:left w:w="113" w:type="dxa"/>
              <w:bottom w:w="113" w:type="dxa"/>
              <w:right w:w="113" w:type="dxa"/>
            </w:tcMar>
            <w:textDirection w:val="btLr"/>
            <w:vAlign w:val="center"/>
          </w:tcPr>
          <w:p w14:paraId="032F19E6" w14:textId="77777777" w:rsidR="00584923" w:rsidRPr="00BF140B" w:rsidRDefault="00584923" w:rsidP="00F00B0D">
            <w:pPr>
              <w:pStyle w:val="SingleTxtG"/>
              <w:keepNext/>
              <w:keepLines/>
              <w:spacing w:before="80" w:after="80" w:line="200" w:lineRule="exact"/>
              <w:ind w:left="0" w:right="0"/>
              <w:jc w:val="right"/>
              <w:rPr>
                <w:i/>
                <w:sz w:val="16"/>
                <w:szCs w:val="16"/>
              </w:rPr>
            </w:pPr>
            <w:r w:rsidRPr="00BF140B">
              <w:rPr>
                <w:i/>
                <w:sz w:val="16"/>
                <w:szCs w:val="16"/>
              </w:rPr>
              <w:t>Component</w:t>
            </w:r>
          </w:p>
        </w:tc>
        <w:tc>
          <w:tcPr>
            <w:tcW w:w="777" w:type="dxa"/>
            <w:tcBorders>
              <w:bottom w:val="single" w:sz="12" w:space="0" w:color="auto"/>
            </w:tcBorders>
            <w:shd w:val="clear" w:color="auto" w:fill="auto"/>
            <w:tcMar>
              <w:top w:w="113" w:type="dxa"/>
              <w:left w:w="113" w:type="dxa"/>
              <w:bottom w:w="113" w:type="dxa"/>
              <w:right w:w="113" w:type="dxa"/>
            </w:tcMar>
            <w:textDirection w:val="btLr"/>
            <w:vAlign w:val="center"/>
          </w:tcPr>
          <w:p w14:paraId="4101402E" w14:textId="77777777" w:rsidR="00584923" w:rsidRPr="00BF140B" w:rsidRDefault="00584923" w:rsidP="00F00B0D">
            <w:pPr>
              <w:pStyle w:val="SingleTxtG"/>
              <w:keepNext/>
              <w:keepLines/>
              <w:spacing w:before="80" w:after="80" w:line="200" w:lineRule="exact"/>
              <w:ind w:left="0" w:right="0"/>
              <w:jc w:val="right"/>
              <w:rPr>
                <w:i/>
                <w:sz w:val="16"/>
                <w:szCs w:val="16"/>
              </w:rPr>
            </w:pPr>
            <w:r w:rsidRPr="00BF140B">
              <w:rPr>
                <w:i/>
                <w:sz w:val="16"/>
                <w:szCs w:val="16"/>
              </w:rPr>
              <w:t>Diagnostic trouble code</w:t>
            </w:r>
          </w:p>
        </w:tc>
        <w:tc>
          <w:tcPr>
            <w:tcW w:w="992" w:type="dxa"/>
            <w:tcBorders>
              <w:bottom w:val="single" w:sz="12" w:space="0" w:color="auto"/>
            </w:tcBorders>
            <w:shd w:val="clear" w:color="auto" w:fill="auto"/>
            <w:tcMar>
              <w:top w:w="113" w:type="dxa"/>
              <w:left w:w="113" w:type="dxa"/>
              <w:bottom w:w="113" w:type="dxa"/>
              <w:right w:w="113" w:type="dxa"/>
            </w:tcMar>
            <w:textDirection w:val="btLr"/>
            <w:vAlign w:val="center"/>
          </w:tcPr>
          <w:p w14:paraId="68080452" w14:textId="77777777" w:rsidR="00584923" w:rsidRPr="00BF140B" w:rsidRDefault="00584923" w:rsidP="00F00B0D">
            <w:pPr>
              <w:pStyle w:val="SingleTxtG"/>
              <w:keepNext/>
              <w:keepLines/>
              <w:spacing w:before="80" w:after="80" w:line="200" w:lineRule="exact"/>
              <w:ind w:left="0" w:right="0"/>
              <w:jc w:val="right"/>
              <w:rPr>
                <w:i/>
                <w:sz w:val="16"/>
                <w:szCs w:val="16"/>
              </w:rPr>
            </w:pPr>
            <w:r w:rsidRPr="00BF140B">
              <w:rPr>
                <w:i/>
                <w:sz w:val="16"/>
                <w:szCs w:val="16"/>
              </w:rPr>
              <w:t>Monitoring strategy</w:t>
            </w:r>
          </w:p>
        </w:tc>
        <w:tc>
          <w:tcPr>
            <w:tcW w:w="1052" w:type="dxa"/>
            <w:tcBorders>
              <w:bottom w:val="single" w:sz="12" w:space="0" w:color="auto"/>
            </w:tcBorders>
            <w:shd w:val="clear" w:color="auto" w:fill="auto"/>
            <w:tcMar>
              <w:top w:w="113" w:type="dxa"/>
              <w:left w:w="113" w:type="dxa"/>
              <w:bottom w:w="113" w:type="dxa"/>
              <w:right w:w="113" w:type="dxa"/>
            </w:tcMar>
            <w:textDirection w:val="btLr"/>
            <w:vAlign w:val="center"/>
          </w:tcPr>
          <w:p w14:paraId="169AA5F1" w14:textId="77777777" w:rsidR="00584923" w:rsidRPr="00BF140B" w:rsidRDefault="00584923" w:rsidP="00F00B0D">
            <w:pPr>
              <w:pStyle w:val="SingleTxtG"/>
              <w:keepNext/>
              <w:keepLines/>
              <w:spacing w:before="80" w:after="80" w:line="200" w:lineRule="exact"/>
              <w:ind w:left="0" w:right="0"/>
              <w:jc w:val="right"/>
              <w:rPr>
                <w:i/>
                <w:sz w:val="16"/>
                <w:szCs w:val="16"/>
              </w:rPr>
            </w:pPr>
            <w:r w:rsidRPr="00BF140B">
              <w:rPr>
                <w:i/>
                <w:sz w:val="16"/>
                <w:szCs w:val="16"/>
              </w:rPr>
              <w:t>Fault detection criteria</w:t>
            </w:r>
          </w:p>
        </w:tc>
        <w:tc>
          <w:tcPr>
            <w:tcW w:w="652" w:type="dxa"/>
            <w:tcBorders>
              <w:bottom w:val="single" w:sz="12" w:space="0" w:color="auto"/>
            </w:tcBorders>
            <w:shd w:val="clear" w:color="auto" w:fill="auto"/>
            <w:tcMar>
              <w:top w:w="113" w:type="dxa"/>
              <w:left w:w="113" w:type="dxa"/>
              <w:bottom w:w="113" w:type="dxa"/>
              <w:right w:w="113" w:type="dxa"/>
            </w:tcMar>
            <w:textDirection w:val="btLr"/>
            <w:vAlign w:val="center"/>
          </w:tcPr>
          <w:p w14:paraId="45DCD475" w14:textId="77777777" w:rsidR="00584923" w:rsidRPr="00BF140B" w:rsidRDefault="00BF140B" w:rsidP="00F00B0D">
            <w:pPr>
              <w:pStyle w:val="SingleTxtG"/>
              <w:keepNext/>
              <w:keepLines/>
              <w:spacing w:before="80" w:after="80" w:line="200" w:lineRule="exact"/>
              <w:ind w:left="0" w:right="0"/>
              <w:jc w:val="right"/>
              <w:rPr>
                <w:i/>
                <w:sz w:val="16"/>
                <w:szCs w:val="16"/>
              </w:rPr>
            </w:pPr>
            <w:r>
              <w:rPr>
                <w:i/>
                <w:sz w:val="16"/>
                <w:szCs w:val="16"/>
              </w:rPr>
              <w:t xml:space="preserve">MI </w:t>
            </w:r>
            <w:r w:rsidR="00584923" w:rsidRPr="00BF140B">
              <w:rPr>
                <w:i/>
                <w:sz w:val="16"/>
                <w:szCs w:val="16"/>
              </w:rPr>
              <w:t>activation criteria</w:t>
            </w:r>
          </w:p>
        </w:tc>
        <w:tc>
          <w:tcPr>
            <w:tcW w:w="1086" w:type="dxa"/>
            <w:tcBorders>
              <w:bottom w:val="single" w:sz="12" w:space="0" w:color="auto"/>
            </w:tcBorders>
            <w:shd w:val="clear" w:color="auto" w:fill="auto"/>
            <w:tcMar>
              <w:top w:w="113" w:type="dxa"/>
              <w:left w:w="113" w:type="dxa"/>
              <w:bottom w:w="113" w:type="dxa"/>
              <w:right w:w="113" w:type="dxa"/>
            </w:tcMar>
            <w:textDirection w:val="btLr"/>
            <w:vAlign w:val="center"/>
          </w:tcPr>
          <w:p w14:paraId="43CF7867" w14:textId="77777777" w:rsidR="00584923" w:rsidRPr="00BF140B" w:rsidRDefault="00584923" w:rsidP="00F00B0D">
            <w:pPr>
              <w:pStyle w:val="SingleTxtG"/>
              <w:keepNext/>
              <w:keepLines/>
              <w:spacing w:before="80" w:after="80" w:line="200" w:lineRule="exact"/>
              <w:ind w:left="0" w:right="0"/>
              <w:jc w:val="right"/>
              <w:rPr>
                <w:i/>
                <w:sz w:val="16"/>
                <w:szCs w:val="16"/>
              </w:rPr>
            </w:pPr>
            <w:r w:rsidRPr="00BF140B">
              <w:rPr>
                <w:i/>
                <w:sz w:val="16"/>
                <w:szCs w:val="16"/>
              </w:rPr>
              <w:t>Secondary parameters</w:t>
            </w:r>
          </w:p>
        </w:tc>
        <w:tc>
          <w:tcPr>
            <w:tcW w:w="757" w:type="dxa"/>
            <w:tcBorders>
              <w:bottom w:val="single" w:sz="12" w:space="0" w:color="auto"/>
            </w:tcBorders>
            <w:shd w:val="clear" w:color="auto" w:fill="auto"/>
            <w:tcMar>
              <w:top w:w="113" w:type="dxa"/>
              <w:left w:w="113" w:type="dxa"/>
              <w:bottom w:w="113" w:type="dxa"/>
              <w:right w:w="113" w:type="dxa"/>
            </w:tcMar>
            <w:textDirection w:val="btLr"/>
            <w:vAlign w:val="center"/>
          </w:tcPr>
          <w:p w14:paraId="094AD07A" w14:textId="77777777" w:rsidR="00584923" w:rsidRPr="00BF140B" w:rsidRDefault="00901712" w:rsidP="00F00B0D">
            <w:pPr>
              <w:pStyle w:val="SingleTxtG"/>
              <w:keepNext/>
              <w:keepLines/>
              <w:spacing w:before="80" w:after="80" w:line="200" w:lineRule="exact"/>
              <w:ind w:left="0" w:right="0"/>
              <w:jc w:val="right"/>
              <w:rPr>
                <w:i/>
                <w:sz w:val="16"/>
                <w:szCs w:val="16"/>
              </w:rPr>
            </w:pPr>
            <w:r w:rsidRPr="00BF140B">
              <w:rPr>
                <w:i/>
                <w:sz w:val="16"/>
                <w:szCs w:val="16"/>
              </w:rPr>
              <w:t>Preconditioning</w:t>
            </w:r>
          </w:p>
        </w:tc>
        <w:tc>
          <w:tcPr>
            <w:tcW w:w="708" w:type="dxa"/>
            <w:tcBorders>
              <w:bottom w:val="single" w:sz="12" w:space="0" w:color="auto"/>
            </w:tcBorders>
            <w:shd w:val="clear" w:color="auto" w:fill="auto"/>
            <w:tcMar>
              <w:top w:w="113" w:type="dxa"/>
              <w:left w:w="113" w:type="dxa"/>
              <w:bottom w:w="113" w:type="dxa"/>
              <w:right w:w="113" w:type="dxa"/>
            </w:tcMar>
            <w:textDirection w:val="btLr"/>
            <w:vAlign w:val="center"/>
          </w:tcPr>
          <w:p w14:paraId="162C8F9F" w14:textId="77777777" w:rsidR="00584923" w:rsidRPr="00BF140B" w:rsidRDefault="00584923" w:rsidP="00F00B0D">
            <w:pPr>
              <w:pStyle w:val="SingleTxtG"/>
              <w:keepNext/>
              <w:keepLines/>
              <w:spacing w:before="80" w:after="80" w:line="200" w:lineRule="exact"/>
              <w:ind w:left="0" w:right="0"/>
              <w:jc w:val="right"/>
              <w:rPr>
                <w:i/>
                <w:sz w:val="16"/>
                <w:szCs w:val="16"/>
              </w:rPr>
            </w:pPr>
            <w:r w:rsidRPr="00BF140B">
              <w:rPr>
                <w:i/>
                <w:sz w:val="16"/>
                <w:szCs w:val="16"/>
              </w:rPr>
              <w:t>Demonstration test</w:t>
            </w:r>
          </w:p>
        </w:tc>
        <w:tc>
          <w:tcPr>
            <w:tcW w:w="632" w:type="dxa"/>
            <w:tcBorders>
              <w:bottom w:val="single" w:sz="12" w:space="0" w:color="auto"/>
            </w:tcBorders>
            <w:shd w:val="clear" w:color="auto" w:fill="auto"/>
            <w:tcMar>
              <w:top w:w="113" w:type="dxa"/>
              <w:left w:w="113" w:type="dxa"/>
              <w:bottom w:w="113" w:type="dxa"/>
              <w:right w:w="113" w:type="dxa"/>
            </w:tcMar>
            <w:textDirection w:val="btLr"/>
          </w:tcPr>
          <w:p w14:paraId="468E7C2F" w14:textId="77777777" w:rsidR="00584923" w:rsidRPr="00BF140B" w:rsidRDefault="00584923" w:rsidP="00F00B0D">
            <w:pPr>
              <w:pStyle w:val="SingleTxtG"/>
              <w:keepNext/>
              <w:keepLines/>
              <w:spacing w:before="80" w:after="80" w:line="200" w:lineRule="exact"/>
              <w:ind w:left="0" w:right="0"/>
              <w:jc w:val="right"/>
              <w:rPr>
                <w:i/>
                <w:sz w:val="16"/>
                <w:szCs w:val="16"/>
              </w:rPr>
            </w:pPr>
            <w:r w:rsidRPr="00BF140B">
              <w:rPr>
                <w:i/>
                <w:sz w:val="16"/>
                <w:szCs w:val="16"/>
              </w:rPr>
              <w:t>Default mode</w:t>
            </w:r>
          </w:p>
        </w:tc>
      </w:tr>
      <w:tr w:rsidR="00584923" w:rsidRPr="006228B2" w14:paraId="16CD07C7" w14:textId="77777777" w:rsidTr="009E6FCD">
        <w:tc>
          <w:tcPr>
            <w:tcW w:w="893" w:type="dxa"/>
            <w:tcBorders>
              <w:top w:val="single" w:sz="12" w:space="0" w:color="auto"/>
              <w:bottom w:val="single" w:sz="12" w:space="0" w:color="auto"/>
            </w:tcBorders>
            <w:shd w:val="clear" w:color="auto" w:fill="auto"/>
            <w:tcMar>
              <w:top w:w="113" w:type="dxa"/>
              <w:left w:w="113" w:type="dxa"/>
              <w:bottom w:w="113" w:type="dxa"/>
              <w:right w:w="113" w:type="dxa"/>
            </w:tcMar>
          </w:tcPr>
          <w:p w14:paraId="039B50EE" w14:textId="77777777" w:rsidR="00584923" w:rsidRPr="00BF140B" w:rsidRDefault="00584923" w:rsidP="00BF140B">
            <w:pPr>
              <w:keepNext/>
              <w:keepLines/>
              <w:jc w:val="center"/>
              <w:rPr>
                <w:sz w:val="18"/>
                <w:szCs w:val="18"/>
              </w:rPr>
            </w:pPr>
            <w:r w:rsidRPr="00BF140B">
              <w:rPr>
                <w:sz w:val="18"/>
                <w:szCs w:val="18"/>
              </w:rPr>
              <w:t>Catalyst</w:t>
            </w:r>
          </w:p>
        </w:tc>
        <w:tc>
          <w:tcPr>
            <w:tcW w:w="777" w:type="dxa"/>
            <w:tcBorders>
              <w:top w:val="single" w:sz="12" w:space="0" w:color="auto"/>
              <w:bottom w:val="single" w:sz="12" w:space="0" w:color="auto"/>
            </w:tcBorders>
            <w:shd w:val="clear" w:color="auto" w:fill="auto"/>
            <w:tcMar>
              <w:top w:w="113" w:type="dxa"/>
              <w:left w:w="113" w:type="dxa"/>
              <w:bottom w:w="113" w:type="dxa"/>
              <w:right w:w="113" w:type="dxa"/>
            </w:tcMar>
          </w:tcPr>
          <w:p w14:paraId="787C6C0F" w14:textId="77777777" w:rsidR="00584923" w:rsidRPr="00BF140B" w:rsidRDefault="00584923" w:rsidP="00BF140B">
            <w:pPr>
              <w:keepNext/>
              <w:keepLines/>
              <w:jc w:val="center"/>
              <w:rPr>
                <w:sz w:val="18"/>
                <w:szCs w:val="18"/>
              </w:rPr>
            </w:pPr>
            <w:r w:rsidRPr="00BF140B">
              <w:rPr>
                <w:sz w:val="18"/>
                <w:szCs w:val="18"/>
              </w:rPr>
              <w:t>P0420</w:t>
            </w:r>
          </w:p>
        </w:tc>
        <w:tc>
          <w:tcPr>
            <w:tcW w:w="992" w:type="dxa"/>
            <w:tcBorders>
              <w:top w:val="single" w:sz="12" w:space="0" w:color="auto"/>
              <w:bottom w:val="single" w:sz="12" w:space="0" w:color="auto"/>
            </w:tcBorders>
            <w:shd w:val="clear" w:color="auto" w:fill="auto"/>
            <w:tcMar>
              <w:top w:w="113" w:type="dxa"/>
              <w:left w:w="113" w:type="dxa"/>
              <w:bottom w:w="113" w:type="dxa"/>
              <w:right w:w="113" w:type="dxa"/>
            </w:tcMar>
          </w:tcPr>
          <w:p w14:paraId="584A8517" w14:textId="77777777" w:rsidR="00584923" w:rsidRPr="00BF140B" w:rsidRDefault="00584923" w:rsidP="00BF140B">
            <w:pPr>
              <w:keepNext/>
              <w:keepLines/>
              <w:rPr>
                <w:sz w:val="18"/>
                <w:szCs w:val="18"/>
              </w:rPr>
            </w:pPr>
            <w:r w:rsidRPr="00BF140B">
              <w:rPr>
                <w:sz w:val="18"/>
                <w:szCs w:val="18"/>
              </w:rPr>
              <w:t>Oxygen sensor 1 and 2 signals</w:t>
            </w:r>
          </w:p>
        </w:tc>
        <w:tc>
          <w:tcPr>
            <w:tcW w:w="1052" w:type="dxa"/>
            <w:tcBorders>
              <w:top w:val="single" w:sz="12" w:space="0" w:color="auto"/>
              <w:bottom w:val="single" w:sz="12" w:space="0" w:color="auto"/>
            </w:tcBorders>
            <w:shd w:val="clear" w:color="auto" w:fill="auto"/>
            <w:tcMar>
              <w:top w:w="113" w:type="dxa"/>
              <w:left w:w="113" w:type="dxa"/>
              <w:bottom w:w="113" w:type="dxa"/>
              <w:right w:w="113" w:type="dxa"/>
            </w:tcMar>
          </w:tcPr>
          <w:p w14:paraId="3DE0B71F" w14:textId="77777777" w:rsidR="00584923" w:rsidRPr="00BF140B" w:rsidRDefault="00584923" w:rsidP="00BF140B">
            <w:pPr>
              <w:keepNext/>
              <w:keepLines/>
              <w:rPr>
                <w:sz w:val="18"/>
                <w:szCs w:val="18"/>
              </w:rPr>
            </w:pPr>
            <w:r w:rsidRPr="00BF140B">
              <w:rPr>
                <w:sz w:val="18"/>
                <w:szCs w:val="18"/>
              </w:rPr>
              <w:t>Difference between sensor 1 and sensor 2 signals</w:t>
            </w:r>
          </w:p>
        </w:tc>
        <w:tc>
          <w:tcPr>
            <w:tcW w:w="652" w:type="dxa"/>
            <w:tcBorders>
              <w:top w:val="single" w:sz="12" w:space="0" w:color="auto"/>
              <w:bottom w:val="single" w:sz="12" w:space="0" w:color="auto"/>
            </w:tcBorders>
            <w:shd w:val="clear" w:color="auto" w:fill="auto"/>
            <w:tcMar>
              <w:top w:w="113" w:type="dxa"/>
              <w:left w:w="113" w:type="dxa"/>
              <w:bottom w:w="113" w:type="dxa"/>
              <w:right w:w="113" w:type="dxa"/>
            </w:tcMar>
          </w:tcPr>
          <w:p w14:paraId="70DDEC16" w14:textId="77777777" w:rsidR="00584923" w:rsidRPr="00BF140B" w:rsidRDefault="00584923" w:rsidP="00BF140B">
            <w:pPr>
              <w:keepNext/>
              <w:keepLines/>
              <w:rPr>
                <w:sz w:val="18"/>
                <w:szCs w:val="18"/>
              </w:rPr>
            </w:pPr>
            <w:r w:rsidRPr="00BF140B">
              <w:rPr>
                <w:sz w:val="18"/>
                <w:szCs w:val="18"/>
              </w:rPr>
              <w:t>3rd cycle</w:t>
            </w:r>
          </w:p>
        </w:tc>
        <w:tc>
          <w:tcPr>
            <w:tcW w:w="1086" w:type="dxa"/>
            <w:tcBorders>
              <w:top w:val="single" w:sz="12" w:space="0" w:color="auto"/>
              <w:bottom w:val="single" w:sz="12" w:space="0" w:color="auto"/>
            </w:tcBorders>
            <w:shd w:val="clear" w:color="auto" w:fill="auto"/>
            <w:tcMar>
              <w:top w:w="113" w:type="dxa"/>
              <w:left w:w="113" w:type="dxa"/>
              <w:bottom w:w="113" w:type="dxa"/>
              <w:right w:w="113" w:type="dxa"/>
            </w:tcMar>
          </w:tcPr>
          <w:p w14:paraId="0CB7014E" w14:textId="77777777" w:rsidR="00584923" w:rsidRPr="00BF140B" w:rsidRDefault="00584923" w:rsidP="00BF140B">
            <w:pPr>
              <w:keepNext/>
              <w:keepLines/>
              <w:rPr>
                <w:sz w:val="18"/>
                <w:szCs w:val="18"/>
              </w:rPr>
            </w:pPr>
            <w:r w:rsidRPr="00BF140B">
              <w:rPr>
                <w:sz w:val="18"/>
                <w:szCs w:val="18"/>
              </w:rPr>
              <w:t>Engine speed, engine load, A/F mode, catalyst temperature</w:t>
            </w:r>
          </w:p>
        </w:tc>
        <w:tc>
          <w:tcPr>
            <w:tcW w:w="757" w:type="dxa"/>
            <w:tcBorders>
              <w:top w:val="single" w:sz="12" w:space="0" w:color="auto"/>
              <w:bottom w:val="single" w:sz="12" w:space="0" w:color="auto"/>
            </w:tcBorders>
            <w:shd w:val="clear" w:color="auto" w:fill="auto"/>
            <w:tcMar>
              <w:top w:w="113" w:type="dxa"/>
              <w:left w:w="113" w:type="dxa"/>
              <w:bottom w:w="113" w:type="dxa"/>
              <w:right w:w="113" w:type="dxa"/>
            </w:tcMar>
          </w:tcPr>
          <w:p w14:paraId="63B9C3CF" w14:textId="77777777" w:rsidR="00584923" w:rsidRPr="00BF140B" w:rsidRDefault="00034ED9" w:rsidP="00BF140B">
            <w:pPr>
              <w:keepNext/>
              <w:keepLines/>
              <w:rPr>
                <w:sz w:val="18"/>
                <w:szCs w:val="18"/>
              </w:rPr>
            </w:pPr>
            <w:r>
              <w:rPr>
                <w:sz w:val="18"/>
                <w:szCs w:val="18"/>
              </w:rPr>
              <w:t>Two t</w:t>
            </w:r>
            <w:r w:rsidR="00584923" w:rsidRPr="00BF140B">
              <w:rPr>
                <w:sz w:val="18"/>
                <w:szCs w:val="18"/>
              </w:rPr>
              <w:t>ype I cycles</w:t>
            </w:r>
          </w:p>
        </w:tc>
        <w:tc>
          <w:tcPr>
            <w:tcW w:w="708" w:type="dxa"/>
            <w:tcBorders>
              <w:top w:val="single" w:sz="12" w:space="0" w:color="auto"/>
              <w:bottom w:val="single" w:sz="12" w:space="0" w:color="auto"/>
            </w:tcBorders>
            <w:shd w:val="clear" w:color="auto" w:fill="auto"/>
            <w:tcMar>
              <w:top w:w="113" w:type="dxa"/>
              <w:left w:w="113" w:type="dxa"/>
              <w:bottom w:w="113" w:type="dxa"/>
              <w:right w:w="113" w:type="dxa"/>
            </w:tcMar>
          </w:tcPr>
          <w:p w14:paraId="6899B80F" w14:textId="77777777" w:rsidR="00584923" w:rsidRPr="00BF140B" w:rsidRDefault="00584923" w:rsidP="00BF140B">
            <w:pPr>
              <w:keepNext/>
              <w:keepLines/>
              <w:rPr>
                <w:sz w:val="18"/>
                <w:szCs w:val="18"/>
              </w:rPr>
            </w:pPr>
            <w:r w:rsidRPr="00BF140B">
              <w:rPr>
                <w:sz w:val="18"/>
                <w:szCs w:val="18"/>
              </w:rPr>
              <w:t>Type I</w:t>
            </w:r>
          </w:p>
        </w:tc>
        <w:tc>
          <w:tcPr>
            <w:tcW w:w="632" w:type="dxa"/>
            <w:tcBorders>
              <w:top w:val="single" w:sz="12" w:space="0" w:color="auto"/>
              <w:bottom w:val="single" w:sz="12" w:space="0" w:color="auto"/>
            </w:tcBorders>
            <w:shd w:val="clear" w:color="auto" w:fill="auto"/>
            <w:tcMar>
              <w:top w:w="113" w:type="dxa"/>
              <w:left w:w="113" w:type="dxa"/>
              <w:bottom w:w="113" w:type="dxa"/>
              <w:right w:w="113" w:type="dxa"/>
            </w:tcMar>
          </w:tcPr>
          <w:p w14:paraId="6C370BCF" w14:textId="77777777" w:rsidR="00584923" w:rsidRPr="00BF140B" w:rsidRDefault="00584923" w:rsidP="00BF140B">
            <w:pPr>
              <w:keepNext/>
              <w:keepLines/>
              <w:rPr>
                <w:sz w:val="18"/>
                <w:szCs w:val="18"/>
              </w:rPr>
            </w:pPr>
            <w:r w:rsidRPr="00BF140B">
              <w:rPr>
                <w:sz w:val="18"/>
                <w:szCs w:val="18"/>
              </w:rPr>
              <w:t>None</w:t>
            </w:r>
          </w:p>
        </w:tc>
      </w:tr>
    </w:tbl>
    <w:p w14:paraId="52B00F45" w14:textId="77777777" w:rsidR="00750D09" w:rsidRPr="00750D09" w:rsidRDefault="00750D09" w:rsidP="00750D09">
      <w:pPr>
        <w:pStyle w:val="SingleTxtG"/>
        <w:spacing w:before="120"/>
        <w:ind w:left="2268" w:hanging="1134"/>
      </w:pPr>
      <w:r w:rsidRPr="006228B2">
        <w:t>4.2.5.</w:t>
      </w:r>
      <w:r w:rsidRPr="006228B2">
        <w:tab/>
        <w:t xml:space="preserve">If an approval authority receives a request from any interested components, diagnostic tools or test equipment </w:t>
      </w:r>
      <w:r w:rsidRPr="00750D09">
        <w:t>manufacturer for information on the OBD system of a vehicle that has been type approved by that type approval authority to a previous version of this Regulation (if any),</w:t>
      </w:r>
    </w:p>
    <w:p w14:paraId="4746A9D3" w14:textId="77777777" w:rsidR="00750D09" w:rsidRPr="006228B2" w:rsidRDefault="00750D09" w:rsidP="00750D09">
      <w:pPr>
        <w:pStyle w:val="SingleTxtG"/>
        <w:ind w:left="2835" w:hanging="567"/>
      </w:pPr>
      <w:r>
        <w:t>(a)</w:t>
      </w:r>
      <w:r>
        <w:tab/>
      </w:r>
      <w:r w:rsidRPr="00750D09">
        <w:t>That approval</w:t>
      </w:r>
      <w:r w:rsidRPr="006228B2">
        <w:t xml:space="preserve"> authority shall, within 30 days, ask the manufacturer of the vehicle in question to make available th</w:t>
      </w:r>
      <w:r>
        <w:t>e information required in paragraphs</w:t>
      </w:r>
      <w:r w:rsidRPr="006228B2">
        <w:t xml:space="preserve"> 3.1. and 3.2.;</w:t>
      </w:r>
    </w:p>
    <w:p w14:paraId="7CEDE2BC" w14:textId="77777777" w:rsidR="00750D09" w:rsidRPr="006228B2" w:rsidRDefault="00750D09" w:rsidP="00750D09">
      <w:pPr>
        <w:pStyle w:val="SingleTxtG"/>
        <w:ind w:left="2835" w:hanging="567"/>
      </w:pPr>
      <w:r>
        <w:t>(b)</w:t>
      </w:r>
      <w:r>
        <w:tab/>
        <w:t>T</w:t>
      </w:r>
      <w:r w:rsidRPr="006228B2">
        <w:t xml:space="preserve">he </w:t>
      </w:r>
      <w:r w:rsidRPr="00750D09">
        <w:t>vehicle</w:t>
      </w:r>
      <w:r w:rsidRPr="006228B2">
        <w:t xml:space="preserve"> manufacturer shall submit this information to </w:t>
      </w:r>
      <w:r w:rsidRPr="00750D09">
        <w:t xml:space="preserve">that </w:t>
      </w:r>
      <w:r w:rsidRPr="006228B2">
        <w:t>approval authority within two months of the request;</w:t>
      </w:r>
    </w:p>
    <w:p w14:paraId="4D203364" w14:textId="77777777" w:rsidR="00750D09" w:rsidRPr="006228B2" w:rsidRDefault="00750D09" w:rsidP="00750D09">
      <w:pPr>
        <w:pStyle w:val="SingleTxtG"/>
        <w:ind w:left="2835" w:hanging="567"/>
      </w:pPr>
      <w:r>
        <w:t>(c)</w:t>
      </w:r>
      <w:r>
        <w:tab/>
      </w:r>
      <w:r w:rsidRPr="00750D09">
        <w:t>That approval</w:t>
      </w:r>
      <w:r w:rsidRPr="006228B2">
        <w:t xml:space="preserve"> authority shall transmit this information t</w:t>
      </w:r>
      <w:r>
        <w:t>o the other Contracting Parties’</w:t>
      </w:r>
      <w:r w:rsidRPr="006228B2">
        <w:t xml:space="preserve"> approval authorities and shall attach this information to the vehicle approval information.</w:t>
      </w:r>
    </w:p>
    <w:p w14:paraId="67606F26" w14:textId="77777777" w:rsidR="00584923" w:rsidRPr="006228B2" w:rsidRDefault="00584923" w:rsidP="005A6DFC">
      <w:pPr>
        <w:pStyle w:val="SingleTxtG"/>
        <w:ind w:left="2268" w:hanging="1134"/>
      </w:pPr>
      <w:r w:rsidRPr="006228B2">
        <w:t>4.2.6.</w:t>
      </w:r>
      <w:r w:rsidRPr="006228B2">
        <w:tab/>
        <w:t>Information can be requested only for replacement or service components that are subject to approval or for components that form part of a system subject to approval.</w:t>
      </w:r>
    </w:p>
    <w:p w14:paraId="7994ED40" w14:textId="77777777" w:rsidR="00584923" w:rsidRPr="006228B2" w:rsidRDefault="00584923" w:rsidP="005A6DFC">
      <w:pPr>
        <w:pStyle w:val="SingleTxtG"/>
        <w:ind w:left="2268" w:hanging="1134"/>
      </w:pPr>
      <w:r w:rsidRPr="006228B2">
        <w:t>4.2.7.</w:t>
      </w:r>
      <w:r w:rsidRPr="006228B2">
        <w:tab/>
        <w:t xml:space="preserve">The request for </w:t>
      </w:r>
      <w:r w:rsidR="008F5367" w:rsidRPr="006228B2">
        <w:t xml:space="preserve">repair </w:t>
      </w:r>
      <w:r w:rsidRPr="006228B2">
        <w:t>information shall identify the exact specification of the vehicle model for which the information is required. It shall confirm that the information is required for the development of replacement or retrofit parts or components or diagnostic tools or test equipment.</w:t>
      </w:r>
    </w:p>
    <w:p w14:paraId="615EB865" w14:textId="77777777" w:rsidR="00584923" w:rsidRPr="006228B2" w:rsidRDefault="00584923" w:rsidP="005A6DFC">
      <w:pPr>
        <w:pStyle w:val="SingleTxtG"/>
        <w:ind w:left="2268" w:hanging="1134"/>
      </w:pPr>
      <w:r w:rsidRPr="006228B2">
        <w:t>4.2.8.</w:t>
      </w:r>
      <w:r w:rsidRPr="006228B2">
        <w:tab/>
        <w:t>Access to vehicle security features used by authorised dealers and repair shops shall be made available to independent operators under protection of security technology according to the following requirements:</w:t>
      </w:r>
    </w:p>
    <w:p w14:paraId="09D4D62F" w14:textId="77777777" w:rsidR="00584923" w:rsidRPr="006228B2" w:rsidRDefault="008A6E45" w:rsidP="008A6E45">
      <w:pPr>
        <w:pStyle w:val="SingleTxtG"/>
        <w:ind w:left="2835" w:hanging="567"/>
      </w:pPr>
      <w:r>
        <w:t>(a)</w:t>
      </w:r>
      <w:r>
        <w:tab/>
        <w:t>D</w:t>
      </w:r>
      <w:r w:rsidR="00584923" w:rsidRPr="006228B2">
        <w:t>ata shall be exchanged ensuring confidentiality, integrity and protection against replay;</w:t>
      </w:r>
    </w:p>
    <w:p w14:paraId="4529743C" w14:textId="77777777" w:rsidR="00584923" w:rsidRPr="006228B2" w:rsidRDefault="008A6E45" w:rsidP="008A6E45">
      <w:pPr>
        <w:pStyle w:val="SingleTxtG"/>
        <w:ind w:left="2835" w:hanging="567"/>
      </w:pPr>
      <w:r>
        <w:t>(b)</w:t>
      </w:r>
      <w:r>
        <w:tab/>
        <w:t>T</w:t>
      </w:r>
      <w:r w:rsidR="00584923" w:rsidRPr="006228B2">
        <w:t>he standard https//ssl-tls (RFC4346) shall be used;</w:t>
      </w:r>
    </w:p>
    <w:p w14:paraId="625CED3F" w14:textId="77777777" w:rsidR="00584923" w:rsidRPr="006228B2" w:rsidRDefault="008A6E45" w:rsidP="008A6E45">
      <w:pPr>
        <w:pStyle w:val="SingleTxtG"/>
        <w:ind w:left="2835" w:hanging="567"/>
      </w:pPr>
      <w:r>
        <w:t>(c)</w:t>
      </w:r>
      <w:r>
        <w:tab/>
        <w:t>S</w:t>
      </w:r>
      <w:r w:rsidR="00584923" w:rsidRPr="006228B2">
        <w:t>ecurity certificates in accordance with ISO 20828 shall be used for mutual authentication of independent operators and manufacturers;</w:t>
      </w:r>
    </w:p>
    <w:p w14:paraId="220686B8" w14:textId="77777777" w:rsidR="00584923" w:rsidRPr="006228B2" w:rsidRDefault="008A6E45" w:rsidP="008A6E45">
      <w:pPr>
        <w:pStyle w:val="SingleTxtG"/>
        <w:ind w:left="2835" w:hanging="567"/>
      </w:pPr>
      <w:r>
        <w:t>(d)</w:t>
      </w:r>
      <w:r>
        <w:tab/>
        <w:t>T</w:t>
      </w:r>
      <w:r w:rsidR="00584923" w:rsidRPr="006228B2">
        <w:t>he independent operator’s private key shall be protected by secure hardware.</w:t>
      </w:r>
    </w:p>
    <w:p w14:paraId="6F6B0BD8" w14:textId="77777777" w:rsidR="00584923" w:rsidRPr="006228B2" w:rsidRDefault="00584923" w:rsidP="00732F1D">
      <w:pPr>
        <w:pStyle w:val="SingleTxtG"/>
        <w:ind w:left="2268" w:hanging="1134"/>
      </w:pPr>
      <w:r w:rsidRPr="006228B2">
        <w:t>4.2.8.1.</w:t>
      </w:r>
      <w:r w:rsidRPr="006228B2">
        <w:tab/>
        <w:t>The Contracting Parties will specify the parameters for fulfilling these requ</w:t>
      </w:r>
      <w:r w:rsidR="00AA4B8A">
        <w:t xml:space="preserve">irements according to the state of </w:t>
      </w:r>
      <w:r w:rsidRPr="006228B2">
        <w:t>th</w:t>
      </w:r>
      <w:r w:rsidR="00AA4B8A">
        <w:t xml:space="preserve">e </w:t>
      </w:r>
      <w:r w:rsidRPr="006228B2">
        <w:t>art.</w:t>
      </w:r>
    </w:p>
    <w:p w14:paraId="78B256D9" w14:textId="77777777" w:rsidR="00584923" w:rsidRPr="006228B2" w:rsidRDefault="00584923" w:rsidP="005A6DFC">
      <w:pPr>
        <w:pStyle w:val="SingleTxtG"/>
        <w:ind w:left="2268" w:hanging="1134"/>
      </w:pPr>
      <w:r w:rsidRPr="006228B2">
        <w:t>4.2.8.2.</w:t>
      </w:r>
      <w:r w:rsidRPr="006228B2">
        <w:tab/>
        <w:t>The independent operato</w:t>
      </w:r>
      <w:r w:rsidR="00AA4B8A">
        <w:t>r shall be approved and authoriz</w:t>
      </w:r>
      <w:r w:rsidRPr="006228B2">
        <w:t>ed for this purpose on the basis of documents demonstrating that they pursue a legitimate business activity and have not been convicted of relevant criminal activity.</w:t>
      </w:r>
    </w:p>
    <w:p w14:paraId="6CBACCEC" w14:textId="77777777" w:rsidR="00584923" w:rsidRPr="006228B2" w:rsidRDefault="00584923" w:rsidP="00584923">
      <w:pPr>
        <w:pStyle w:val="SingleTxtG"/>
      </w:pPr>
    </w:p>
    <w:p w14:paraId="555470F2" w14:textId="77777777" w:rsidR="00584923" w:rsidRPr="006228B2" w:rsidRDefault="00584923" w:rsidP="00584923">
      <w:pPr>
        <w:pStyle w:val="SingleTxtG"/>
        <w:ind w:left="0"/>
        <w:rPr>
          <w:rStyle w:val="HChGChar"/>
        </w:rPr>
        <w:sectPr w:rsidR="00584923" w:rsidRPr="006228B2" w:rsidSect="007865CF">
          <w:footnotePr>
            <w:numRestart w:val="eachSect"/>
          </w:footnotePr>
          <w:endnotePr>
            <w:numFmt w:val="decimal"/>
          </w:endnotePr>
          <w:pgSz w:w="11907" w:h="16840" w:code="9"/>
          <w:pgMar w:top="1701" w:right="1134" w:bottom="2268" w:left="1134" w:header="1134" w:footer="1701" w:gutter="0"/>
          <w:cols w:space="720"/>
          <w:docGrid w:linePitch="272"/>
        </w:sectPr>
      </w:pPr>
    </w:p>
    <w:p w14:paraId="237DCD75" w14:textId="77777777" w:rsidR="00584923" w:rsidRPr="006228B2" w:rsidRDefault="00584923" w:rsidP="00E27B01">
      <w:pPr>
        <w:pStyle w:val="Heading2"/>
      </w:pPr>
      <w:bookmarkStart w:id="56" w:name="_Toc432910143"/>
      <w:r w:rsidRPr="006228B2">
        <w:rPr>
          <w:rStyle w:val="HChGChar"/>
          <w:b/>
        </w:rPr>
        <w:t>Annex 2</w:t>
      </w:r>
      <w:bookmarkEnd w:id="56"/>
    </w:p>
    <w:p w14:paraId="2C3FB74E" w14:textId="77777777" w:rsidR="00584923" w:rsidRPr="006228B2" w:rsidRDefault="00584923" w:rsidP="00E27B01">
      <w:pPr>
        <w:pStyle w:val="HChG"/>
      </w:pPr>
      <w:r w:rsidRPr="006228B2">
        <w:tab/>
      </w:r>
      <w:r w:rsidRPr="006228B2">
        <w:tab/>
      </w:r>
      <w:bookmarkStart w:id="57" w:name="_Toc432910144"/>
      <w:r w:rsidRPr="006228B2">
        <w:t xml:space="preserve">Minimum </w:t>
      </w:r>
      <w:r w:rsidR="00D84CFC">
        <w:t>monitoring requirements for an On-Board Diagnostic (OBD) s</w:t>
      </w:r>
      <w:r w:rsidRPr="006228B2">
        <w:t>ystem stage I</w:t>
      </w:r>
      <w:bookmarkEnd w:id="57"/>
    </w:p>
    <w:p w14:paraId="2367EED9" w14:textId="77777777" w:rsidR="00584923" w:rsidRPr="006228B2" w:rsidRDefault="00584923" w:rsidP="00475797">
      <w:pPr>
        <w:pStyle w:val="SingleTxtG"/>
        <w:ind w:left="2268" w:hanging="1134"/>
      </w:pPr>
      <w:r w:rsidRPr="006228B2">
        <w:t>1.</w:t>
      </w:r>
      <w:r w:rsidRPr="006228B2">
        <w:tab/>
        <w:t>Subject matter</w:t>
      </w:r>
    </w:p>
    <w:p w14:paraId="6542C78F" w14:textId="77777777" w:rsidR="00584923" w:rsidRPr="006228B2" w:rsidRDefault="00584923" w:rsidP="00475797">
      <w:pPr>
        <w:pStyle w:val="SingleTxtG"/>
        <w:ind w:left="2268"/>
      </w:pPr>
      <w:r w:rsidRPr="006228B2">
        <w:t>The following minimum monitoring requirements shall apply for OBD systems complying with the requirements of OBD stage I regarding electric circuit diagnostics.</w:t>
      </w:r>
    </w:p>
    <w:p w14:paraId="4DEE92CA" w14:textId="77777777" w:rsidR="00584923" w:rsidRPr="006228B2" w:rsidRDefault="00584923" w:rsidP="00475797">
      <w:pPr>
        <w:pStyle w:val="SingleTxtG"/>
        <w:ind w:left="2268" w:hanging="1134"/>
      </w:pPr>
      <w:r w:rsidRPr="006228B2">
        <w:t>2.</w:t>
      </w:r>
      <w:r w:rsidRPr="006228B2">
        <w:tab/>
        <w:t>Scope and monitoring requirements</w:t>
      </w:r>
    </w:p>
    <w:p w14:paraId="5482210E" w14:textId="77777777" w:rsidR="00584923" w:rsidRPr="006228B2" w:rsidRDefault="00584923" w:rsidP="00475797">
      <w:pPr>
        <w:pStyle w:val="SingleTxtG"/>
        <w:ind w:left="2268"/>
      </w:pPr>
      <w:r w:rsidRPr="006228B2">
        <w:t>If fitted, the following listed sensors and actuators shall be monitored for electric circuit malfunctions.</w:t>
      </w:r>
    </w:p>
    <w:p w14:paraId="1F3AEF7A" w14:textId="77777777" w:rsidR="00584923" w:rsidRDefault="00584923" w:rsidP="00475797">
      <w:pPr>
        <w:pStyle w:val="SingleTxtG"/>
        <w:ind w:left="2268" w:hanging="1134"/>
      </w:pPr>
      <w:r w:rsidRPr="006228B2">
        <w:t>2.1.</w:t>
      </w:r>
      <w:r w:rsidRPr="006228B2">
        <w:tab/>
        <w:t>A Contracting Party may choose</w:t>
      </w:r>
      <w:r w:rsidR="00443305">
        <w:t xml:space="preserve"> to apply one of the following g</w:t>
      </w:r>
      <w:r w:rsidRPr="006228B2">
        <w:t>rades of OBD stage I:</w:t>
      </w:r>
    </w:p>
    <w:p w14:paraId="3301E98C" w14:textId="77777777" w:rsidR="005E38AD" w:rsidRPr="00DD2DA8" w:rsidRDefault="005E38AD" w:rsidP="005E38AD">
      <w:pPr>
        <w:keepNext/>
        <w:keepLines/>
        <w:spacing w:line="240" w:lineRule="auto"/>
        <w:ind w:left="1134"/>
        <w:outlineLvl w:val="0"/>
      </w:pPr>
      <w:r w:rsidRPr="00DD2DA8">
        <w:t>Table 1</w:t>
      </w:r>
    </w:p>
    <w:p w14:paraId="6B696B9C" w14:textId="77777777" w:rsidR="00907F78" w:rsidRPr="006228B2" w:rsidRDefault="005E38AD" w:rsidP="00907F78">
      <w:pPr>
        <w:pStyle w:val="SingleTxtG"/>
        <w:rPr>
          <w:b/>
        </w:rPr>
      </w:pPr>
      <w:r w:rsidRPr="005E38AD">
        <w:rPr>
          <w:b/>
        </w:rPr>
        <w:t>Scope of grade</w:t>
      </w:r>
      <w:r>
        <w:rPr>
          <w:b/>
        </w:rPr>
        <w:t>s</w:t>
      </w:r>
      <w:r w:rsidRPr="005E38AD">
        <w:rPr>
          <w:b/>
        </w:rPr>
        <w:t xml:space="preserve"> A, B and C of OBD stage I</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6"/>
        <w:gridCol w:w="1845"/>
        <w:gridCol w:w="1845"/>
        <w:gridCol w:w="1845"/>
      </w:tblGrid>
      <w:tr w:rsidR="005A47B1" w:rsidRPr="006228B2" w14:paraId="498A91B7" w14:textId="77777777" w:rsidTr="00646F28">
        <w:tc>
          <w:tcPr>
            <w:tcW w:w="1846" w:type="dxa"/>
            <w:tcBorders>
              <w:bottom w:val="single" w:sz="12" w:space="0" w:color="auto"/>
            </w:tcBorders>
            <w:shd w:val="clear" w:color="auto" w:fill="auto"/>
          </w:tcPr>
          <w:p w14:paraId="46523203" w14:textId="77777777" w:rsidR="005A47B1" w:rsidRPr="006228B2" w:rsidRDefault="005A47B1" w:rsidP="009E6FCD">
            <w:pPr>
              <w:spacing w:before="80" w:after="80" w:line="200" w:lineRule="exact"/>
              <w:jc w:val="center"/>
            </w:pPr>
          </w:p>
        </w:tc>
        <w:tc>
          <w:tcPr>
            <w:tcW w:w="1845" w:type="dxa"/>
            <w:tcBorders>
              <w:bottom w:val="single" w:sz="12" w:space="0" w:color="auto"/>
            </w:tcBorders>
            <w:shd w:val="clear" w:color="auto" w:fill="auto"/>
          </w:tcPr>
          <w:p w14:paraId="5A557E1F" w14:textId="77777777" w:rsidR="005A47B1" w:rsidRPr="00DD1747" w:rsidRDefault="005A47B1" w:rsidP="009E6FCD">
            <w:pPr>
              <w:tabs>
                <w:tab w:val="left" w:pos="1080"/>
              </w:tabs>
              <w:spacing w:before="80" w:after="80" w:line="200" w:lineRule="exact"/>
              <w:ind w:left="113" w:right="113"/>
              <w:jc w:val="center"/>
              <w:rPr>
                <w:bCs/>
                <w:i/>
                <w:sz w:val="16"/>
                <w:szCs w:val="16"/>
              </w:rPr>
            </w:pPr>
            <w:r w:rsidRPr="00DD1747">
              <w:rPr>
                <w:bCs/>
                <w:i/>
                <w:sz w:val="16"/>
                <w:szCs w:val="16"/>
              </w:rPr>
              <w:t>Grade A</w:t>
            </w:r>
          </w:p>
        </w:tc>
        <w:tc>
          <w:tcPr>
            <w:tcW w:w="1845" w:type="dxa"/>
            <w:tcBorders>
              <w:bottom w:val="single" w:sz="12" w:space="0" w:color="auto"/>
            </w:tcBorders>
            <w:shd w:val="clear" w:color="auto" w:fill="auto"/>
          </w:tcPr>
          <w:p w14:paraId="1CD44DB8" w14:textId="77777777" w:rsidR="005A47B1" w:rsidRPr="00DD1747" w:rsidRDefault="005A47B1" w:rsidP="009E6FCD">
            <w:pPr>
              <w:tabs>
                <w:tab w:val="left" w:pos="1080"/>
              </w:tabs>
              <w:spacing w:before="80" w:after="80" w:line="200" w:lineRule="exact"/>
              <w:ind w:left="113" w:right="113"/>
              <w:jc w:val="center"/>
              <w:rPr>
                <w:bCs/>
                <w:i/>
                <w:sz w:val="16"/>
                <w:szCs w:val="16"/>
              </w:rPr>
            </w:pPr>
            <w:r w:rsidRPr="00DD1747">
              <w:rPr>
                <w:bCs/>
                <w:i/>
                <w:sz w:val="16"/>
                <w:szCs w:val="16"/>
              </w:rPr>
              <w:t>Grade B</w:t>
            </w:r>
          </w:p>
        </w:tc>
        <w:tc>
          <w:tcPr>
            <w:tcW w:w="1845" w:type="dxa"/>
            <w:tcBorders>
              <w:bottom w:val="single" w:sz="12" w:space="0" w:color="auto"/>
            </w:tcBorders>
          </w:tcPr>
          <w:p w14:paraId="17B6593F" w14:textId="77777777" w:rsidR="005A47B1" w:rsidRPr="00DD1747" w:rsidRDefault="005A47B1" w:rsidP="009E6FCD">
            <w:pPr>
              <w:tabs>
                <w:tab w:val="left" w:pos="1080"/>
              </w:tabs>
              <w:spacing w:before="80" w:after="80" w:line="200" w:lineRule="exact"/>
              <w:ind w:left="113" w:right="113"/>
              <w:jc w:val="center"/>
              <w:rPr>
                <w:bCs/>
                <w:i/>
                <w:sz w:val="16"/>
                <w:szCs w:val="16"/>
              </w:rPr>
            </w:pPr>
            <w:r w:rsidRPr="00DD1747">
              <w:rPr>
                <w:bCs/>
                <w:i/>
                <w:sz w:val="16"/>
                <w:szCs w:val="16"/>
              </w:rPr>
              <w:t xml:space="preserve">Grade </w:t>
            </w:r>
            <w:r w:rsidR="007C4BD7" w:rsidRPr="00DD1747">
              <w:rPr>
                <w:bCs/>
                <w:i/>
                <w:sz w:val="16"/>
                <w:szCs w:val="16"/>
              </w:rPr>
              <w:t>C</w:t>
            </w:r>
          </w:p>
        </w:tc>
      </w:tr>
      <w:tr w:rsidR="005A47B1" w:rsidRPr="006228B2" w14:paraId="479D6487" w14:textId="77777777" w:rsidTr="00646F28">
        <w:tc>
          <w:tcPr>
            <w:tcW w:w="1846" w:type="dxa"/>
            <w:tcBorders>
              <w:top w:val="single" w:sz="12" w:space="0" w:color="auto"/>
            </w:tcBorders>
            <w:shd w:val="clear" w:color="auto" w:fill="auto"/>
            <w:vAlign w:val="center"/>
          </w:tcPr>
          <w:p w14:paraId="6404EC6D" w14:textId="77777777" w:rsidR="005A47B1" w:rsidRPr="009E6FCD" w:rsidRDefault="00443305" w:rsidP="009E6FCD">
            <w:pPr>
              <w:tabs>
                <w:tab w:val="left" w:pos="1080"/>
              </w:tabs>
              <w:spacing w:before="40" w:after="120" w:line="220" w:lineRule="exact"/>
              <w:ind w:left="113" w:right="113"/>
              <w:rPr>
                <w:bCs/>
              </w:rPr>
            </w:pPr>
            <w:r w:rsidRPr="009E6FCD">
              <w:rPr>
                <w:bCs/>
              </w:rPr>
              <w:t>Table 2 of this annex</w:t>
            </w:r>
          </w:p>
        </w:tc>
        <w:tc>
          <w:tcPr>
            <w:tcW w:w="1845" w:type="dxa"/>
            <w:tcBorders>
              <w:top w:val="single" w:sz="12" w:space="0" w:color="auto"/>
            </w:tcBorders>
            <w:shd w:val="clear" w:color="auto" w:fill="auto"/>
            <w:vAlign w:val="center"/>
          </w:tcPr>
          <w:p w14:paraId="2BEEEE5C" w14:textId="77777777" w:rsidR="005A47B1" w:rsidRPr="009E6FCD" w:rsidRDefault="005A47B1" w:rsidP="009E6FCD">
            <w:pPr>
              <w:spacing w:before="40" w:after="120" w:line="220" w:lineRule="exact"/>
              <w:jc w:val="center"/>
              <w:rPr>
                <w:color w:val="000000"/>
                <w:lang w:eastAsia="en-GB"/>
              </w:rPr>
            </w:pPr>
            <w:r w:rsidRPr="009E6FCD">
              <w:rPr>
                <w:bCs/>
              </w:rPr>
              <w:t>yes</w:t>
            </w:r>
          </w:p>
          <w:p w14:paraId="083B1452" w14:textId="77777777" w:rsidR="005A47B1" w:rsidRPr="009E6FCD" w:rsidRDefault="005A47B1" w:rsidP="009E6FCD">
            <w:pPr>
              <w:spacing w:before="40" w:after="120" w:line="220" w:lineRule="exact"/>
              <w:ind w:left="139" w:right="147"/>
            </w:pPr>
            <w:r w:rsidRPr="009E6FCD">
              <w:t>Limited to sensor circuits only, item</w:t>
            </w:r>
            <w:r w:rsidR="00443305" w:rsidRPr="009E6FCD">
              <w:t xml:space="preserve">s Nos. </w:t>
            </w:r>
            <w:r w:rsidRPr="009E6FCD">
              <w:t xml:space="preserve">2, 4, 5, 10, </w:t>
            </w:r>
            <w:r w:rsidR="00443305" w:rsidRPr="009E6FCD">
              <w:t xml:space="preserve">11, 12, 15, 17, 18, 21. Sensor </w:t>
            </w:r>
            <w:r w:rsidRPr="009E6FCD">
              <w:t>circuits are to be monitored for electric circuit malfunctions, open/short circuit failures.</w:t>
            </w:r>
          </w:p>
        </w:tc>
        <w:tc>
          <w:tcPr>
            <w:tcW w:w="1845" w:type="dxa"/>
            <w:tcBorders>
              <w:top w:val="single" w:sz="12" w:space="0" w:color="auto"/>
            </w:tcBorders>
            <w:shd w:val="clear" w:color="auto" w:fill="auto"/>
            <w:vAlign w:val="center"/>
          </w:tcPr>
          <w:p w14:paraId="5D87398C" w14:textId="77777777" w:rsidR="005A47B1" w:rsidRPr="009E6FCD" w:rsidRDefault="005A47B1" w:rsidP="009E6FCD">
            <w:pPr>
              <w:spacing w:before="40" w:after="120" w:line="220" w:lineRule="exact"/>
              <w:jc w:val="center"/>
            </w:pPr>
            <w:r w:rsidRPr="009E6FCD">
              <w:rPr>
                <w:bCs/>
              </w:rPr>
              <w:t>yes</w:t>
            </w:r>
          </w:p>
        </w:tc>
        <w:tc>
          <w:tcPr>
            <w:tcW w:w="1845" w:type="dxa"/>
            <w:tcBorders>
              <w:top w:val="single" w:sz="12" w:space="0" w:color="auto"/>
            </w:tcBorders>
            <w:vAlign w:val="center"/>
          </w:tcPr>
          <w:p w14:paraId="27B78CB3" w14:textId="77777777" w:rsidR="005A47B1" w:rsidRPr="009E6FCD" w:rsidRDefault="005A47B1" w:rsidP="009E6FCD">
            <w:pPr>
              <w:spacing w:before="40" w:after="120" w:line="220" w:lineRule="exact"/>
              <w:jc w:val="center"/>
              <w:rPr>
                <w:rFonts w:ascii="Wingdings" w:hAnsi="Wingdings"/>
                <w:color w:val="000000"/>
                <w:lang w:eastAsia="en-GB"/>
              </w:rPr>
            </w:pPr>
            <w:r w:rsidRPr="009E6FCD">
              <w:rPr>
                <w:bCs/>
              </w:rPr>
              <w:t>yes</w:t>
            </w:r>
          </w:p>
        </w:tc>
      </w:tr>
      <w:tr w:rsidR="00275B34" w:rsidRPr="006228B2" w14:paraId="15DDF0E8" w14:textId="77777777" w:rsidTr="00CB30FE">
        <w:tc>
          <w:tcPr>
            <w:tcW w:w="1846" w:type="dxa"/>
            <w:shd w:val="clear" w:color="auto" w:fill="auto"/>
          </w:tcPr>
          <w:p w14:paraId="7C265D0A" w14:textId="77777777" w:rsidR="00275B34" w:rsidRPr="009E6FCD" w:rsidRDefault="00275B34" w:rsidP="009E6FCD">
            <w:pPr>
              <w:tabs>
                <w:tab w:val="left" w:pos="1080"/>
              </w:tabs>
              <w:spacing w:before="40" w:after="120" w:line="220" w:lineRule="exact"/>
              <w:ind w:left="113" w:right="113"/>
              <w:rPr>
                <w:bCs/>
              </w:rPr>
            </w:pPr>
            <w:r w:rsidRPr="009E6FCD">
              <w:rPr>
                <w:bCs/>
              </w:rPr>
              <w:t>Any other sensor or actuator circu</w:t>
            </w:r>
            <w:r w:rsidR="00443305" w:rsidRPr="009E6FCD">
              <w:rPr>
                <w:bCs/>
              </w:rPr>
              <w:t>it declared by the manufacturer</w:t>
            </w:r>
          </w:p>
        </w:tc>
        <w:tc>
          <w:tcPr>
            <w:tcW w:w="1845" w:type="dxa"/>
            <w:shd w:val="clear" w:color="auto" w:fill="auto"/>
            <w:vAlign w:val="center"/>
          </w:tcPr>
          <w:p w14:paraId="66CC4C34" w14:textId="77777777" w:rsidR="00275B34" w:rsidRPr="009E6FCD" w:rsidRDefault="00275B34" w:rsidP="009E6FCD">
            <w:pPr>
              <w:spacing w:before="40" w:after="120" w:line="220" w:lineRule="exact"/>
              <w:jc w:val="center"/>
            </w:pPr>
            <w:r w:rsidRPr="009E6FCD">
              <w:rPr>
                <w:bCs/>
              </w:rPr>
              <w:t>yes</w:t>
            </w:r>
          </w:p>
        </w:tc>
        <w:tc>
          <w:tcPr>
            <w:tcW w:w="1845" w:type="dxa"/>
            <w:shd w:val="clear" w:color="auto" w:fill="auto"/>
            <w:vAlign w:val="center"/>
          </w:tcPr>
          <w:p w14:paraId="46946598" w14:textId="77777777" w:rsidR="00275B34" w:rsidRPr="009E6FCD" w:rsidRDefault="00275B34" w:rsidP="009E6FCD">
            <w:pPr>
              <w:spacing w:before="40" w:after="120" w:line="220" w:lineRule="exact"/>
              <w:jc w:val="center"/>
              <w:rPr>
                <w:rFonts w:ascii="Wingdings" w:hAnsi="Wingdings"/>
                <w:color w:val="000000"/>
                <w:lang w:eastAsia="en-GB"/>
              </w:rPr>
            </w:pPr>
            <w:r w:rsidRPr="009E6FCD">
              <w:rPr>
                <w:bCs/>
              </w:rPr>
              <w:t>yes</w:t>
            </w:r>
          </w:p>
        </w:tc>
        <w:tc>
          <w:tcPr>
            <w:tcW w:w="1845" w:type="dxa"/>
            <w:vAlign w:val="center"/>
          </w:tcPr>
          <w:p w14:paraId="460A57FA" w14:textId="77777777" w:rsidR="00275B34" w:rsidRPr="009E6FCD" w:rsidRDefault="00275B34" w:rsidP="009E6FCD">
            <w:pPr>
              <w:spacing w:before="40" w:after="120" w:line="220" w:lineRule="exact"/>
              <w:jc w:val="center"/>
              <w:rPr>
                <w:rFonts w:ascii="Wingdings" w:hAnsi="Wingdings"/>
                <w:color w:val="000000"/>
                <w:lang w:eastAsia="en-GB"/>
              </w:rPr>
            </w:pPr>
            <w:r w:rsidRPr="009E6FCD">
              <w:rPr>
                <w:bCs/>
              </w:rPr>
              <w:t>yes</w:t>
            </w:r>
          </w:p>
        </w:tc>
      </w:tr>
      <w:tr w:rsidR="00275B34" w:rsidRPr="006228B2" w14:paraId="64F9F1CD" w14:textId="77777777" w:rsidTr="00646F28">
        <w:tc>
          <w:tcPr>
            <w:tcW w:w="1846" w:type="dxa"/>
            <w:tcBorders>
              <w:bottom w:val="single" w:sz="4" w:space="0" w:color="auto"/>
            </w:tcBorders>
            <w:shd w:val="clear" w:color="auto" w:fill="auto"/>
          </w:tcPr>
          <w:p w14:paraId="7E6FBB03" w14:textId="77777777" w:rsidR="00275B34" w:rsidRPr="009E6FCD" w:rsidRDefault="00275B34" w:rsidP="009E6FCD">
            <w:pPr>
              <w:tabs>
                <w:tab w:val="left" w:pos="1080"/>
              </w:tabs>
              <w:spacing w:before="40" w:after="120" w:line="220" w:lineRule="exact"/>
              <w:ind w:left="113" w:right="113"/>
              <w:rPr>
                <w:bCs/>
              </w:rPr>
            </w:pPr>
            <w:r w:rsidRPr="009E6FCD">
              <w:rPr>
                <w:bCs/>
              </w:rPr>
              <w:t>Annex 3</w:t>
            </w:r>
          </w:p>
        </w:tc>
        <w:tc>
          <w:tcPr>
            <w:tcW w:w="1845" w:type="dxa"/>
            <w:tcBorders>
              <w:bottom w:val="single" w:sz="4" w:space="0" w:color="auto"/>
            </w:tcBorders>
            <w:shd w:val="clear" w:color="auto" w:fill="auto"/>
            <w:vAlign w:val="center"/>
          </w:tcPr>
          <w:p w14:paraId="1F664DEA" w14:textId="77777777" w:rsidR="00275B34" w:rsidRPr="009E6FCD" w:rsidRDefault="00275B34" w:rsidP="009E6FCD">
            <w:pPr>
              <w:spacing w:before="40" w:after="120" w:line="220" w:lineRule="exact"/>
              <w:jc w:val="center"/>
            </w:pPr>
            <w:r w:rsidRPr="009E6FCD">
              <w:t>no</w:t>
            </w:r>
          </w:p>
        </w:tc>
        <w:tc>
          <w:tcPr>
            <w:tcW w:w="1845" w:type="dxa"/>
            <w:tcBorders>
              <w:bottom w:val="single" w:sz="4" w:space="0" w:color="auto"/>
            </w:tcBorders>
            <w:shd w:val="clear" w:color="auto" w:fill="auto"/>
            <w:vAlign w:val="center"/>
          </w:tcPr>
          <w:p w14:paraId="32C7CC2C" w14:textId="77777777" w:rsidR="00275B34" w:rsidRPr="009E6FCD" w:rsidRDefault="005F4773" w:rsidP="009E6FCD">
            <w:pPr>
              <w:spacing w:before="40" w:after="120" w:line="220" w:lineRule="exact"/>
              <w:jc w:val="center"/>
              <w:rPr>
                <w:lang w:eastAsia="ja-JP"/>
              </w:rPr>
            </w:pPr>
            <w:r w:rsidRPr="009E6FCD">
              <w:rPr>
                <w:rFonts w:hint="eastAsia"/>
                <w:bCs/>
                <w:lang w:eastAsia="ja-JP"/>
              </w:rPr>
              <w:t>no</w:t>
            </w:r>
          </w:p>
        </w:tc>
        <w:tc>
          <w:tcPr>
            <w:tcW w:w="1845" w:type="dxa"/>
            <w:tcBorders>
              <w:bottom w:val="single" w:sz="4" w:space="0" w:color="auto"/>
            </w:tcBorders>
            <w:vAlign w:val="center"/>
          </w:tcPr>
          <w:p w14:paraId="35F0765F" w14:textId="77777777" w:rsidR="00275B34" w:rsidRPr="009E6FCD" w:rsidRDefault="00275B34" w:rsidP="009E6FCD">
            <w:pPr>
              <w:spacing w:before="40" w:after="120" w:line="220" w:lineRule="exact"/>
              <w:jc w:val="center"/>
              <w:rPr>
                <w:rFonts w:ascii="Wingdings" w:hAnsi="Wingdings"/>
                <w:color w:val="000000"/>
                <w:lang w:eastAsia="en-GB"/>
              </w:rPr>
            </w:pPr>
            <w:r w:rsidRPr="009E6FCD">
              <w:rPr>
                <w:bCs/>
              </w:rPr>
              <w:t>yes</w:t>
            </w:r>
          </w:p>
        </w:tc>
      </w:tr>
      <w:tr w:rsidR="00275B34" w:rsidRPr="006228B2" w14:paraId="39CC6182" w14:textId="77777777" w:rsidTr="00646F28">
        <w:tc>
          <w:tcPr>
            <w:tcW w:w="1846" w:type="dxa"/>
            <w:tcBorders>
              <w:bottom w:val="single" w:sz="12" w:space="0" w:color="auto"/>
            </w:tcBorders>
            <w:shd w:val="clear" w:color="auto" w:fill="auto"/>
          </w:tcPr>
          <w:p w14:paraId="63BE36C3" w14:textId="77777777" w:rsidR="00275B34" w:rsidRPr="009E6FCD" w:rsidRDefault="00275B34" w:rsidP="009E6FCD">
            <w:pPr>
              <w:tabs>
                <w:tab w:val="left" w:pos="1080"/>
              </w:tabs>
              <w:spacing w:before="40" w:after="120" w:line="220" w:lineRule="exact"/>
              <w:ind w:left="113" w:right="113"/>
              <w:rPr>
                <w:bCs/>
              </w:rPr>
            </w:pPr>
            <w:r w:rsidRPr="009E6FCD">
              <w:rPr>
                <w:bCs/>
              </w:rPr>
              <w:t>OBD fail thresholds set out in domestic legislation</w:t>
            </w:r>
          </w:p>
        </w:tc>
        <w:tc>
          <w:tcPr>
            <w:tcW w:w="1845" w:type="dxa"/>
            <w:tcBorders>
              <w:bottom w:val="single" w:sz="12" w:space="0" w:color="auto"/>
            </w:tcBorders>
            <w:shd w:val="clear" w:color="auto" w:fill="auto"/>
            <w:vAlign w:val="center"/>
          </w:tcPr>
          <w:p w14:paraId="1347C942" w14:textId="77777777" w:rsidR="00275B34" w:rsidRPr="009E6FCD" w:rsidRDefault="00275B34" w:rsidP="009E6FCD">
            <w:pPr>
              <w:spacing w:before="40" w:after="120" w:line="220" w:lineRule="exact"/>
              <w:jc w:val="center"/>
            </w:pPr>
            <w:r w:rsidRPr="009E6FCD">
              <w:t>no</w:t>
            </w:r>
          </w:p>
        </w:tc>
        <w:tc>
          <w:tcPr>
            <w:tcW w:w="1845" w:type="dxa"/>
            <w:tcBorders>
              <w:bottom w:val="single" w:sz="12" w:space="0" w:color="auto"/>
            </w:tcBorders>
            <w:shd w:val="clear" w:color="auto" w:fill="auto"/>
            <w:vAlign w:val="center"/>
          </w:tcPr>
          <w:p w14:paraId="4400AA77" w14:textId="77777777" w:rsidR="00275B34" w:rsidRPr="009E6FCD" w:rsidRDefault="005F4773" w:rsidP="009E6FCD">
            <w:pPr>
              <w:spacing w:before="40" w:after="120" w:line="220" w:lineRule="exact"/>
              <w:jc w:val="center"/>
              <w:rPr>
                <w:rFonts w:ascii="Wingdings" w:hAnsi="Wingdings"/>
                <w:color w:val="000000"/>
                <w:lang w:eastAsia="ja-JP"/>
              </w:rPr>
            </w:pPr>
            <w:r w:rsidRPr="009E6FCD">
              <w:rPr>
                <w:rFonts w:hint="eastAsia"/>
                <w:bCs/>
                <w:lang w:eastAsia="ja-JP"/>
              </w:rPr>
              <w:t>no</w:t>
            </w:r>
          </w:p>
        </w:tc>
        <w:tc>
          <w:tcPr>
            <w:tcW w:w="1845" w:type="dxa"/>
            <w:tcBorders>
              <w:bottom w:val="single" w:sz="12" w:space="0" w:color="auto"/>
            </w:tcBorders>
            <w:vAlign w:val="center"/>
          </w:tcPr>
          <w:p w14:paraId="689867A0" w14:textId="77777777" w:rsidR="00275B34" w:rsidRPr="009E6FCD" w:rsidRDefault="00275B34" w:rsidP="009E6FCD">
            <w:pPr>
              <w:spacing w:before="40" w:after="120" w:line="220" w:lineRule="exact"/>
              <w:jc w:val="center"/>
              <w:rPr>
                <w:rFonts w:ascii="Wingdings" w:hAnsi="Wingdings"/>
                <w:color w:val="000000"/>
                <w:lang w:eastAsia="en-GB"/>
              </w:rPr>
            </w:pPr>
            <w:r w:rsidRPr="009E6FCD">
              <w:rPr>
                <w:bCs/>
              </w:rPr>
              <w:t>yes</w:t>
            </w:r>
          </w:p>
        </w:tc>
      </w:tr>
    </w:tbl>
    <w:p w14:paraId="70C57FC8" w14:textId="77777777" w:rsidR="00584923" w:rsidRDefault="00584923" w:rsidP="00A1498D">
      <w:pPr>
        <w:pStyle w:val="SingleTxtG"/>
        <w:spacing w:before="120"/>
        <w:ind w:left="2268" w:hanging="1134"/>
      </w:pPr>
      <w:r w:rsidRPr="006228B2">
        <w:t>2.2.</w:t>
      </w:r>
      <w:r w:rsidRPr="006228B2">
        <w:tab/>
        <w:t>At a minimum the monitored devices with mandatory circuit diagnostics shall be the following:</w:t>
      </w:r>
    </w:p>
    <w:p w14:paraId="63C40767" w14:textId="77777777" w:rsidR="00583DE5" w:rsidRPr="00DD2DA8" w:rsidRDefault="00583DE5" w:rsidP="00BE790C">
      <w:pPr>
        <w:keepNext/>
        <w:keepLines/>
        <w:spacing w:line="240" w:lineRule="auto"/>
        <w:ind w:left="1134"/>
        <w:outlineLvl w:val="0"/>
      </w:pPr>
      <w:r>
        <w:t>Table 2</w:t>
      </w:r>
    </w:p>
    <w:p w14:paraId="725CDC0C" w14:textId="77777777" w:rsidR="00583DE5" w:rsidRPr="00583DE5" w:rsidRDefault="00583DE5" w:rsidP="00585477">
      <w:pPr>
        <w:keepNext/>
        <w:keepLines/>
        <w:spacing w:after="120"/>
        <w:rPr>
          <w:b/>
        </w:rPr>
      </w:pPr>
      <w:r>
        <w:rPr>
          <w:b/>
        </w:rPr>
        <w:tab/>
      </w:r>
      <w:r>
        <w:rPr>
          <w:b/>
        </w:rPr>
        <w:tab/>
      </w:r>
      <w:r w:rsidRPr="00583DE5">
        <w:rPr>
          <w:b/>
        </w:rPr>
        <w:t>Overview of devices (if fitted) to be monitored in OBD stage I</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2126"/>
        <w:gridCol w:w="426"/>
        <w:gridCol w:w="567"/>
        <w:gridCol w:w="567"/>
        <w:gridCol w:w="567"/>
        <w:gridCol w:w="567"/>
        <w:gridCol w:w="567"/>
        <w:gridCol w:w="425"/>
        <w:gridCol w:w="142"/>
        <w:gridCol w:w="567"/>
        <w:gridCol w:w="1134"/>
      </w:tblGrid>
      <w:tr w:rsidR="00584923" w:rsidRPr="006975AC" w14:paraId="066665CA" w14:textId="77777777" w:rsidTr="00C062DE">
        <w:trPr>
          <w:cantSplit/>
          <w:trHeight w:val="523"/>
          <w:tblHeader/>
        </w:trPr>
        <w:tc>
          <w:tcPr>
            <w:tcW w:w="433"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6F72AC32" w14:textId="77777777" w:rsidR="00584923" w:rsidRPr="006975AC" w:rsidRDefault="00584923" w:rsidP="009E6FCD">
            <w:pPr>
              <w:keepNext/>
              <w:keepLines/>
              <w:spacing w:before="80" w:after="80" w:line="200" w:lineRule="exact"/>
              <w:ind w:left="113" w:right="113"/>
              <w:contextualSpacing/>
              <w:jc w:val="center"/>
              <w:rPr>
                <w:i/>
                <w:sz w:val="16"/>
                <w:szCs w:val="16"/>
              </w:rPr>
            </w:pPr>
            <w:r w:rsidRPr="006975AC">
              <w:rPr>
                <w:i/>
                <w:sz w:val="16"/>
                <w:szCs w:val="16"/>
              </w:rPr>
              <w:t>No</w:t>
            </w:r>
            <w:r w:rsidR="001846DE" w:rsidRPr="006975AC">
              <w:rPr>
                <w:i/>
                <w:sz w:val="16"/>
                <w:szCs w:val="16"/>
              </w:rPr>
              <w:t>.</w:t>
            </w: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tcPr>
          <w:p w14:paraId="1D44F37A" w14:textId="77777777" w:rsidR="00584923" w:rsidRPr="006975AC" w:rsidRDefault="00584923" w:rsidP="009E6FCD">
            <w:pPr>
              <w:keepNext/>
              <w:keepLines/>
              <w:spacing w:before="80" w:after="80" w:line="200" w:lineRule="exact"/>
              <w:contextualSpacing/>
              <w:jc w:val="center"/>
              <w:rPr>
                <w:i/>
                <w:sz w:val="16"/>
                <w:szCs w:val="16"/>
              </w:rPr>
            </w:pPr>
            <w:r w:rsidRPr="006975AC">
              <w:rPr>
                <w:i/>
                <w:sz w:val="16"/>
                <w:szCs w:val="16"/>
              </w:rPr>
              <w:t>Device circuits</w:t>
            </w:r>
          </w:p>
        </w:tc>
        <w:tc>
          <w:tcPr>
            <w:tcW w:w="426"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793D45CA" w14:textId="77777777" w:rsidR="00584923" w:rsidRPr="006975AC" w:rsidRDefault="00584923" w:rsidP="009E6FCD">
            <w:pPr>
              <w:keepNext/>
              <w:keepLines/>
              <w:spacing w:before="80" w:after="80" w:line="200" w:lineRule="exact"/>
              <w:ind w:left="113" w:right="113"/>
              <w:contextualSpacing/>
              <w:jc w:val="center"/>
              <w:rPr>
                <w:i/>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EAB589C" w14:textId="77777777" w:rsidR="00584923" w:rsidRPr="006975AC" w:rsidRDefault="00584923" w:rsidP="009E6FCD">
            <w:pPr>
              <w:keepNext/>
              <w:keepLines/>
              <w:spacing w:before="80" w:after="80" w:line="200" w:lineRule="exact"/>
              <w:contextualSpacing/>
              <w:jc w:val="center"/>
              <w:rPr>
                <w:i/>
                <w:sz w:val="16"/>
                <w:szCs w:val="16"/>
              </w:rPr>
            </w:pPr>
            <w:r w:rsidRPr="006975AC">
              <w:rPr>
                <w:i/>
                <w:sz w:val="16"/>
                <w:szCs w:val="16"/>
              </w:rPr>
              <w:t>Circuit continuity</w:t>
            </w:r>
          </w:p>
        </w:tc>
        <w:tc>
          <w:tcPr>
            <w:tcW w:w="2268" w:type="dxa"/>
            <w:gridSpan w:val="5"/>
            <w:tcBorders>
              <w:top w:val="single" w:sz="2" w:space="0" w:color="auto"/>
              <w:left w:val="single" w:sz="2" w:space="0" w:color="auto"/>
              <w:bottom w:val="single" w:sz="2" w:space="0" w:color="auto"/>
              <w:right w:val="single" w:sz="2" w:space="0" w:color="auto"/>
            </w:tcBorders>
            <w:vAlign w:val="center"/>
          </w:tcPr>
          <w:p w14:paraId="4E7326D2" w14:textId="77777777" w:rsidR="00584923" w:rsidRPr="006975AC" w:rsidRDefault="00584923" w:rsidP="009E6FCD">
            <w:pPr>
              <w:keepNext/>
              <w:keepLines/>
              <w:spacing w:before="80" w:after="80" w:line="200" w:lineRule="exact"/>
              <w:contextualSpacing/>
              <w:jc w:val="center"/>
              <w:rPr>
                <w:i/>
                <w:sz w:val="16"/>
                <w:szCs w:val="16"/>
              </w:rPr>
            </w:pPr>
            <w:r w:rsidRPr="006975AC">
              <w:rPr>
                <w:i/>
                <w:sz w:val="16"/>
                <w:szCs w:val="16"/>
              </w:rPr>
              <w:t>Circuit rationality</w:t>
            </w:r>
          </w:p>
        </w:tc>
        <w:tc>
          <w:tcPr>
            <w:tcW w:w="1134" w:type="dxa"/>
            <w:tcBorders>
              <w:top w:val="single" w:sz="2" w:space="0" w:color="auto"/>
              <w:left w:val="single" w:sz="2" w:space="0" w:color="auto"/>
              <w:bottom w:val="single" w:sz="2" w:space="0" w:color="auto"/>
              <w:right w:val="single" w:sz="2" w:space="0" w:color="auto"/>
            </w:tcBorders>
            <w:vAlign w:val="center"/>
          </w:tcPr>
          <w:p w14:paraId="32A53170" w14:textId="77777777" w:rsidR="00584923" w:rsidRPr="006975AC" w:rsidRDefault="00584923" w:rsidP="009E6FCD">
            <w:pPr>
              <w:keepNext/>
              <w:keepLines/>
              <w:spacing w:before="80" w:after="80" w:line="200" w:lineRule="exact"/>
              <w:contextualSpacing/>
              <w:jc w:val="center"/>
              <w:rPr>
                <w:i/>
                <w:sz w:val="16"/>
                <w:szCs w:val="16"/>
              </w:rPr>
            </w:pPr>
            <w:r w:rsidRPr="006975AC">
              <w:rPr>
                <w:i/>
                <w:sz w:val="16"/>
                <w:szCs w:val="16"/>
              </w:rPr>
              <w:t>Comment No</w:t>
            </w:r>
            <w:r w:rsidR="001846DE" w:rsidRPr="006975AC">
              <w:rPr>
                <w:i/>
                <w:sz w:val="16"/>
                <w:szCs w:val="16"/>
              </w:rPr>
              <w:t>.</w:t>
            </w:r>
          </w:p>
        </w:tc>
      </w:tr>
      <w:tr w:rsidR="00584923" w:rsidRPr="006975AC" w14:paraId="70B77962" w14:textId="77777777" w:rsidTr="00C062DE">
        <w:trPr>
          <w:cantSplit/>
          <w:trHeight w:val="1575"/>
          <w:tblHeader/>
        </w:trPr>
        <w:tc>
          <w:tcPr>
            <w:tcW w:w="433"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215BB088" w14:textId="77777777" w:rsidR="00584923" w:rsidRPr="006975AC" w:rsidRDefault="00584923" w:rsidP="009E6FCD">
            <w:pPr>
              <w:keepNext/>
              <w:keepLines/>
              <w:spacing w:before="80" w:after="80" w:line="200" w:lineRule="exact"/>
              <w:ind w:left="113" w:right="113"/>
              <w:contextualSpacing/>
              <w:jc w:val="center"/>
              <w:rPr>
                <w:i/>
                <w:sz w:val="16"/>
                <w:szCs w:val="16"/>
              </w:rPr>
            </w:pPr>
          </w:p>
        </w:tc>
        <w:tc>
          <w:tcPr>
            <w:tcW w:w="2126" w:type="dxa"/>
            <w:tcBorders>
              <w:top w:val="single" w:sz="2" w:space="0" w:color="auto"/>
              <w:left w:val="single" w:sz="2" w:space="0" w:color="auto"/>
              <w:bottom w:val="single" w:sz="12" w:space="0" w:color="auto"/>
              <w:right w:val="single" w:sz="2" w:space="0" w:color="auto"/>
            </w:tcBorders>
            <w:shd w:val="clear" w:color="auto" w:fill="auto"/>
            <w:textDirection w:val="btLr"/>
          </w:tcPr>
          <w:p w14:paraId="55900315" w14:textId="77777777" w:rsidR="00584923" w:rsidRPr="006975AC" w:rsidRDefault="00584923" w:rsidP="009E6FCD">
            <w:pPr>
              <w:keepNext/>
              <w:keepLines/>
              <w:spacing w:before="80" w:after="80" w:line="200" w:lineRule="exact"/>
              <w:ind w:left="113" w:right="113"/>
              <w:contextualSpacing/>
              <w:jc w:val="center"/>
              <w:rPr>
                <w:i/>
                <w:sz w:val="16"/>
                <w:szCs w:val="16"/>
              </w:rPr>
            </w:pPr>
          </w:p>
        </w:tc>
        <w:tc>
          <w:tcPr>
            <w:tcW w:w="426"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10D326E1" w14:textId="77777777" w:rsidR="00584923" w:rsidRPr="006975AC" w:rsidRDefault="00584923" w:rsidP="009E6FCD">
            <w:pPr>
              <w:keepNext/>
              <w:keepLines/>
              <w:spacing w:before="80" w:after="80" w:line="200" w:lineRule="exact"/>
              <w:ind w:left="113" w:right="113"/>
              <w:contextualSpacing/>
              <w:jc w:val="center"/>
              <w:rPr>
                <w:i/>
                <w:sz w:val="16"/>
                <w:szCs w:val="16"/>
              </w:rPr>
            </w:pPr>
            <w:r w:rsidRPr="006975AC">
              <w:rPr>
                <w:i/>
                <w:sz w:val="16"/>
                <w:szCs w:val="16"/>
              </w:rPr>
              <w:t>Level, refer to 2.3.</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0F874EF2" w14:textId="77777777" w:rsidR="00584923" w:rsidRPr="006975AC" w:rsidRDefault="00584923" w:rsidP="009E6FCD">
            <w:pPr>
              <w:keepNext/>
              <w:keepLines/>
              <w:spacing w:before="80" w:after="80" w:line="200" w:lineRule="exact"/>
              <w:ind w:left="113" w:right="113"/>
              <w:contextualSpacing/>
              <w:jc w:val="center"/>
              <w:rPr>
                <w:i/>
                <w:sz w:val="16"/>
                <w:szCs w:val="16"/>
              </w:rPr>
            </w:pPr>
            <w:r w:rsidRPr="006975AC">
              <w:rPr>
                <w:i/>
                <w:sz w:val="16"/>
                <w:szCs w:val="16"/>
              </w:rPr>
              <w:t>Circuit High</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4EC5F26" w14:textId="77777777" w:rsidR="00584923" w:rsidRPr="006975AC" w:rsidRDefault="00584923" w:rsidP="009E6FCD">
            <w:pPr>
              <w:keepNext/>
              <w:keepLines/>
              <w:spacing w:before="80" w:after="80" w:line="200" w:lineRule="exact"/>
              <w:ind w:left="113" w:right="113"/>
              <w:contextualSpacing/>
              <w:jc w:val="center"/>
              <w:rPr>
                <w:i/>
                <w:sz w:val="16"/>
                <w:szCs w:val="16"/>
              </w:rPr>
            </w:pPr>
            <w:r w:rsidRPr="006975AC">
              <w:rPr>
                <w:i/>
                <w:sz w:val="16"/>
                <w:szCs w:val="16"/>
              </w:rPr>
              <w:t>Circuit Low</w:t>
            </w:r>
          </w:p>
        </w:tc>
        <w:tc>
          <w:tcPr>
            <w:tcW w:w="567" w:type="dxa"/>
            <w:tcBorders>
              <w:top w:val="single" w:sz="2" w:space="0" w:color="auto"/>
              <w:left w:val="single" w:sz="2" w:space="0" w:color="auto"/>
              <w:bottom w:val="single" w:sz="12" w:space="0" w:color="auto"/>
              <w:right w:val="single" w:sz="2" w:space="0" w:color="auto"/>
            </w:tcBorders>
            <w:textDirection w:val="btLr"/>
          </w:tcPr>
          <w:p w14:paraId="0B0B085A" w14:textId="77777777" w:rsidR="00584923" w:rsidRPr="006975AC" w:rsidRDefault="00584923" w:rsidP="009E6FCD">
            <w:pPr>
              <w:keepNext/>
              <w:keepLines/>
              <w:spacing w:before="80" w:after="80" w:line="200" w:lineRule="exact"/>
              <w:ind w:left="113" w:right="113"/>
              <w:contextualSpacing/>
              <w:jc w:val="center"/>
              <w:rPr>
                <w:i/>
                <w:sz w:val="16"/>
                <w:szCs w:val="16"/>
              </w:rPr>
            </w:pPr>
            <w:r w:rsidRPr="006975AC">
              <w:rPr>
                <w:i/>
                <w:sz w:val="16"/>
                <w:szCs w:val="16"/>
              </w:rPr>
              <w:t>Open Circuit</w:t>
            </w:r>
          </w:p>
        </w:tc>
        <w:tc>
          <w:tcPr>
            <w:tcW w:w="567" w:type="dxa"/>
            <w:tcBorders>
              <w:top w:val="single" w:sz="2" w:space="0" w:color="auto"/>
              <w:left w:val="single" w:sz="2" w:space="0" w:color="auto"/>
              <w:bottom w:val="single" w:sz="12" w:space="0" w:color="auto"/>
              <w:right w:val="single" w:sz="2" w:space="0" w:color="auto"/>
            </w:tcBorders>
            <w:textDirection w:val="btLr"/>
          </w:tcPr>
          <w:p w14:paraId="414C2C7A" w14:textId="77777777" w:rsidR="00584923" w:rsidRPr="006975AC" w:rsidRDefault="00584923" w:rsidP="009E6FCD">
            <w:pPr>
              <w:keepNext/>
              <w:keepLines/>
              <w:spacing w:before="80" w:after="80" w:line="200" w:lineRule="exact"/>
              <w:ind w:left="113" w:right="113"/>
              <w:contextualSpacing/>
              <w:jc w:val="center"/>
              <w:rPr>
                <w:i/>
                <w:sz w:val="16"/>
                <w:szCs w:val="16"/>
              </w:rPr>
            </w:pPr>
            <w:r w:rsidRPr="006975AC">
              <w:rPr>
                <w:i/>
                <w:sz w:val="16"/>
                <w:szCs w:val="16"/>
              </w:rPr>
              <w:t>Out of Range</w:t>
            </w:r>
          </w:p>
        </w:tc>
        <w:tc>
          <w:tcPr>
            <w:tcW w:w="567" w:type="dxa"/>
            <w:tcBorders>
              <w:top w:val="single" w:sz="2" w:space="0" w:color="auto"/>
              <w:left w:val="single" w:sz="2" w:space="0" w:color="auto"/>
              <w:bottom w:val="single" w:sz="12" w:space="0" w:color="auto"/>
              <w:right w:val="single" w:sz="2" w:space="0" w:color="auto"/>
            </w:tcBorders>
            <w:textDirection w:val="btLr"/>
          </w:tcPr>
          <w:p w14:paraId="22531E9C" w14:textId="77777777" w:rsidR="00584923" w:rsidRPr="006975AC" w:rsidRDefault="00584923" w:rsidP="009E6FCD">
            <w:pPr>
              <w:keepNext/>
              <w:keepLines/>
              <w:spacing w:before="80" w:after="80" w:line="200" w:lineRule="exact"/>
              <w:ind w:left="113" w:right="113"/>
              <w:contextualSpacing/>
              <w:jc w:val="center"/>
              <w:rPr>
                <w:i/>
                <w:sz w:val="16"/>
                <w:szCs w:val="16"/>
              </w:rPr>
            </w:pPr>
            <w:r w:rsidRPr="006975AC">
              <w:rPr>
                <w:i/>
                <w:sz w:val="16"/>
                <w:szCs w:val="16"/>
              </w:rPr>
              <w:t>Performance / Plausibility</w:t>
            </w:r>
          </w:p>
        </w:tc>
        <w:tc>
          <w:tcPr>
            <w:tcW w:w="425" w:type="dxa"/>
            <w:tcBorders>
              <w:top w:val="single" w:sz="2" w:space="0" w:color="auto"/>
              <w:left w:val="single" w:sz="2" w:space="0" w:color="auto"/>
              <w:bottom w:val="single" w:sz="12" w:space="0" w:color="auto"/>
              <w:right w:val="single" w:sz="2" w:space="0" w:color="auto"/>
            </w:tcBorders>
            <w:textDirection w:val="btLr"/>
          </w:tcPr>
          <w:p w14:paraId="69CA1BCA" w14:textId="77777777" w:rsidR="00584923" w:rsidRPr="006975AC" w:rsidRDefault="00584923" w:rsidP="009E6FCD">
            <w:pPr>
              <w:keepNext/>
              <w:keepLines/>
              <w:spacing w:before="80" w:after="80" w:line="200" w:lineRule="exact"/>
              <w:ind w:left="113" w:right="113"/>
              <w:contextualSpacing/>
              <w:jc w:val="center"/>
              <w:rPr>
                <w:i/>
                <w:sz w:val="16"/>
                <w:szCs w:val="16"/>
              </w:rPr>
            </w:pPr>
            <w:r w:rsidRPr="006975AC">
              <w:rPr>
                <w:i/>
                <w:sz w:val="16"/>
                <w:szCs w:val="16"/>
              </w:rPr>
              <w:t>Signal stuck</w:t>
            </w:r>
          </w:p>
        </w:tc>
        <w:tc>
          <w:tcPr>
            <w:tcW w:w="709" w:type="dxa"/>
            <w:gridSpan w:val="2"/>
            <w:tcBorders>
              <w:top w:val="single" w:sz="2" w:space="0" w:color="auto"/>
              <w:left w:val="single" w:sz="2" w:space="0" w:color="auto"/>
              <w:bottom w:val="single" w:sz="12" w:space="0" w:color="auto"/>
              <w:right w:val="single" w:sz="2" w:space="0" w:color="auto"/>
            </w:tcBorders>
            <w:textDirection w:val="btLr"/>
          </w:tcPr>
          <w:p w14:paraId="0998FB6A" w14:textId="77777777" w:rsidR="00584923" w:rsidRPr="006975AC" w:rsidRDefault="00584923" w:rsidP="009E6FCD">
            <w:pPr>
              <w:keepNext/>
              <w:keepLines/>
              <w:spacing w:before="80" w:after="80" w:line="200" w:lineRule="exact"/>
              <w:ind w:left="113" w:right="113"/>
              <w:contextualSpacing/>
              <w:jc w:val="center"/>
              <w:rPr>
                <w:i/>
                <w:sz w:val="16"/>
                <w:szCs w:val="16"/>
              </w:rPr>
            </w:pPr>
            <w:r w:rsidRPr="006975AC">
              <w:rPr>
                <w:i/>
                <w:sz w:val="16"/>
                <w:szCs w:val="16"/>
              </w:rPr>
              <w:t>Device operational / Device present</w:t>
            </w:r>
          </w:p>
        </w:tc>
        <w:tc>
          <w:tcPr>
            <w:tcW w:w="1134" w:type="dxa"/>
            <w:tcBorders>
              <w:top w:val="single" w:sz="2" w:space="0" w:color="auto"/>
              <w:left w:val="single" w:sz="2" w:space="0" w:color="auto"/>
              <w:bottom w:val="single" w:sz="12" w:space="0" w:color="auto"/>
              <w:right w:val="single" w:sz="2" w:space="0" w:color="auto"/>
            </w:tcBorders>
            <w:vAlign w:val="center"/>
          </w:tcPr>
          <w:p w14:paraId="4CF1BB9E" w14:textId="77777777" w:rsidR="00584923" w:rsidRPr="006975AC" w:rsidRDefault="00584923" w:rsidP="009E6FCD">
            <w:pPr>
              <w:keepNext/>
              <w:keepLines/>
              <w:spacing w:before="80" w:after="80" w:line="200" w:lineRule="exact"/>
              <w:contextualSpacing/>
              <w:jc w:val="center"/>
              <w:rPr>
                <w:i/>
                <w:sz w:val="16"/>
                <w:szCs w:val="16"/>
              </w:rPr>
            </w:pPr>
          </w:p>
        </w:tc>
      </w:tr>
      <w:tr w:rsidR="00584923" w:rsidRPr="006228B2" w14:paraId="12CE0401" w14:textId="77777777" w:rsidTr="00C062DE">
        <w:tc>
          <w:tcPr>
            <w:tcW w:w="433" w:type="dxa"/>
            <w:tcBorders>
              <w:top w:val="single" w:sz="12" w:space="0" w:color="auto"/>
              <w:left w:val="single" w:sz="2" w:space="0" w:color="auto"/>
              <w:right w:val="single" w:sz="2" w:space="0" w:color="auto"/>
            </w:tcBorders>
            <w:shd w:val="clear" w:color="auto" w:fill="auto"/>
            <w:vAlign w:val="center"/>
          </w:tcPr>
          <w:p w14:paraId="49B88E66" w14:textId="77777777" w:rsidR="00584923" w:rsidRPr="006228B2" w:rsidRDefault="00584923" w:rsidP="009E6FCD">
            <w:pPr>
              <w:keepNext/>
              <w:keepLines/>
              <w:spacing w:before="40" w:after="120" w:line="220" w:lineRule="exact"/>
              <w:jc w:val="center"/>
            </w:pPr>
            <w:r w:rsidRPr="006228B2">
              <w:t>1</w:t>
            </w:r>
          </w:p>
        </w:tc>
        <w:tc>
          <w:tcPr>
            <w:tcW w:w="2126" w:type="dxa"/>
            <w:tcBorders>
              <w:top w:val="single" w:sz="12" w:space="0" w:color="auto"/>
              <w:left w:val="single" w:sz="2" w:space="0" w:color="auto"/>
              <w:right w:val="single" w:sz="2" w:space="0" w:color="auto"/>
            </w:tcBorders>
            <w:shd w:val="clear" w:color="auto" w:fill="auto"/>
          </w:tcPr>
          <w:p w14:paraId="483BCB2D" w14:textId="77777777" w:rsidR="00584923" w:rsidRPr="00D27C71" w:rsidRDefault="00584923" w:rsidP="009E6FCD">
            <w:pPr>
              <w:keepNext/>
              <w:keepLines/>
              <w:spacing w:before="40" w:after="120" w:line="220" w:lineRule="exact"/>
              <w:jc w:val="center"/>
              <w:rPr>
                <w:lang w:val="es-AR"/>
              </w:rPr>
            </w:pPr>
            <w:r w:rsidRPr="00D27C71">
              <w:rPr>
                <w:lang w:val="es-AR"/>
              </w:rPr>
              <w:t>Control module (ECU / PCU) internal error</w:t>
            </w:r>
          </w:p>
        </w:tc>
        <w:tc>
          <w:tcPr>
            <w:tcW w:w="426" w:type="dxa"/>
            <w:tcBorders>
              <w:top w:val="single" w:sz="12" w:space="0" w:color="auto"/>
              <w:left w:val="single" w:sz="2" w:space="0" w:color="auto"/>
              <w:right w:val="single" w:sz="2" w:space="0" w:color="auto"/>
            </w:tcBorders>
            <w:shd w:val="clear" w:color="auto" w:fill="auto"/>
            <w:vAlign w:val="center"/>
          </w:tcPr>
          <w:p w14:paraId="38EE5B4F" w14:textId="77777777" w:rsidR="00584923" w:rsidRPr="006228B2" w:rsidRDefault="00584923" w:rsidP="009E6FCD">
            <w:pPr>
              <w:keepNext/>
              <w:keepLines/>
              <w:spacing w:before="40" w:after="120" w:line="220" w:lineRule="exact"/>
              <w:jc w:val="center"/>
            </w:pPr>
            <w:r w:rsidRPr="006228B2">
              <w:t>3</w:t>
            </w:r>
          </w:p>
        </w:tc>
        <w:tc>
          <w:tcPr>
            <w:tcW w:w="567" w:type="dxa"/>
            <w:tcBorders>
              <w:top w:val="single" w:sz="12" w:space="0" w:color="auto"/>
              <w:left w:val="single" w:sz="2" w:space="0" w:color="auto"/>
              <w:right w:val="single" w:sz="2" w:space="0" w:color="auto"/>
            </w:tcBorders>
            <w:shd w:val="clear" w:color="auto" w:fill="auto"/>
            <w:vAlign w:val="center"/>
          </w:tcPr>
          <w:p w14:paraId="2B31B6FF" w14:textId="77777777" w:rsidR="00584923" w:rsidRPr="006228B2" w:rsidRDefault="00584923" w:rsidP="009E6FCD">
            <w:pPr>
              <w:keepNext/>
              <w:keepLines/>
              <w:spacing w:before="40" w:after="120" w:line="220" w:lineRule="exact"/>
              <w:jc w:val="center"/>
            </w:pPr>
          </w:p>
        </w:tc>
        <w:tc>
          <w:tcPr>
            <w:tcW w:w="567" w:type="dxa"/>
            <w:tcBorders>
              <w:top w:val="single" w:sz="12" w:space="0" w:color="auto"/>
              <w:left w:val="single" w:sz="2" w:space="0" w:color="auto"/>
              <w:right w:val="single" w:sz="2" w:space="0" w:color="auto"/>
            </w:tcBorders>
            <w:shd w:val="clear" w:color="auto" w:fill="auto"/>
            <w:vAlign w:val="center"/>
          </w:tcPr>
          <w:p w14:paraId="2D46318D" w14:textId="77777777" w:rsidR="00584923" w:rsidRPr="006228B2" w:rsidRDefault="00584923" w:rsidP="009E6FCD">
            <w:pPr>
              <w:keepNext/>
              <w:keepLines/>
              <w:spacing w:before="40" w:after="120" w:line="220" w:lineRule="exact"/>
              <w:jc w:val="center"/>
            </w:pPr>
          </w:p>
        </w:tc>
        <w:tc>
          <w:tcPr>
            <w:tcW w:w="567" w:type="dxa"/>
            <w:tcBorders>
              <w:top w:val="single" w:sz="12" w:space="0" w:color="auto"/>
              <w:left w:val="single" w:sz="2" w:space="0" w:color="auto"/>
              <w:right w:val="single" w:sz="2" w:space="0" w:color="auto"/>
            </w:tcBorders>
            <w:vAlign w:val="center"/>
          </w:tcPr>
          <w:p w14:paraId="78E7AAB0" w14:textId="77777777" w:rsidR="00584923" w:rsidRPr="006228B2" w:rsidRDefault="00584923" w:rsidP="009E6FCD">
            <w:pPr>
              <w:keepNext/>
              <w:keepLines/>
              <w:spacing w:before="40" w:after="120" w:line="220" w:lineRule="exact"/>
              <w:jc w:val="center"/>
            </w:pPr>
          </w:p>
        </w:tc>
        <w:tc>
          <w:tcPr>
            <w:tcW w:w="567" w:type="dxa"/>
            <w:tcBorders>
              <w:top w:val="single" w:sz="12" w:space="0" w:color="auto"/>
              <w:left w:val="single" w:sz="2" w:space="0" w:color="auto"/>
              <w:right w:val="single" w:sz="2" w:space="0" w:color="auto"/>
            </w:tcBorders>
            <w:vAlign w:val="center"/>
          </w:tcPr>
          <w:p w14:paraId="6A8C122E" w14:textId="77777777" w:rsidR="00584923" w:rsidRPr="006228B2" w:rsidRDefault="00584923" w:rsidP="009E6FCD">
            <w:pPr>
              <w:keepNext/>
              <w:keepLines/>
              <w:spacing w:before="40" w:after="120" w:line="220" w:lineRule="exact"/>
              <w:jc w:val="center"/>
            </w:pPr>
          </w:p>
        </w:tc>
        <w:tc>
          <w:tcPr>
            <w:tcW w:w="567" w:type="dxa"/>
            <w:tcBorders>
              <w:top w:val="single" w:sz="12" w:space="0" w:color="auto"/>
              <w:left w:val="single" w:sz="2" w:space="0" w:color="auto"/>
              <w:right w:val="single" w:sz="2" w:space="0" w:color="auto"/>
            </w:tcBorders>
            <w:vAlign w:val="center"/>
          </w:tcPr>
          <w:p w14:paraId="1AA24C73" w14:textId="77777777" w:rsidR="00584923" w:rsidRPr="006228B2" w:rsidRDefault="00584923" w:rsidP="009E6FCD">
            <w:pPr>
              <w:keepNext/>
              <w:keepLines/>
              <w:spacing w:before="40" w:after="120" w:line="220" w:lineRule="exact"/>
              <w:jc w:val="center"/>
            </w:pPr>
          </w:p>
        </w:tc>
        <w:tc>
          <w:tcPr>
            <w:tcW w:w="425" w:type="dxa"/>
            <w:tcBorders>
              <w:top w:val="single" w:sz="12" w:space="0" w:color="auto"/>
              <w:left w:val="single" w:sz="2" w:space="0" w:color="auto"/>
              <w:right w:val="single" w:sz="2" w:space="0" w:color="auto"/>
            </w:tcBorders>
            <w:vAlign w:val="center"/>
          </w:tcPr>
          <w:p w14:paraId="5F5B942B" w14:textId="77777777" w:rsidR="00584923" w:rsidRPr="006228B2" w:rsidRDefault="00584923" w:rsidP="009E6FCD">
            <w:pPr>
              <w:keepNext/>
              <w:keepLines/>
              <w:spacing w:before="40" w:after="120" w:line="220" w:lineRule="exact"/>
              <w:jc w:val="center"/>
            </w:pPr>
          </w:p>
        </w:tc>
        <w:tc>
          <w:tcPr>
            <w:tcW w:w="709" w:type="dxa"/>
            <w:gridSpan w:val="2"/>
            <w:tcBorders>
              <w:top w:val="single" w:sz="12" w:space="0" w:color="auto"/>
              <w:left w:val="single" w:sz="2" w:space="0" w:color="auto"/>
              <w:right w:val="single" w:sz="2" w:space="0" w:color="auto"/>
            </w:tcBorders>
            <w:vAlign w:val="center"/>
          </w:tcPr>
          <w:p w14:paraId="57501EE5" w14:textId="77777777" w:rsidR="00584923" w:rsidRPr="006228B2" w:rsidRDefault="00584923" w:rsidP="009E6FCD">
            <w:pPr>
              <w:keepNext/>
              <w:keepLines/>
              <w:spacing w:before="40" w:after="120" w:line="220" w:lineRule="exact"/>
              <w:jc w:val="center"/>
            </w:pPr>
            <w:r w:rsidRPr="006228B2">
              <w:t>I</w:t>
            </w:r>
          </w:p>
        </w:tc>
        <w:tc>
          <w:tcPr>
            <w:tcW w:w="1134" w:type="dxa"/>
            <w:tcBorders>
              <w:top w:val="single" w:sz="12" w:space="0" w:color="auto"/>
              <w:left w:val="single" w:sz="2" w:space="0" w:color="auto"/>
              <w:right w:val="single" w:sz="2" w:space="0" w:color="auto"/>
            </w:tcBorders>
            <w:vAlign w:val="center"/>
          </w:tcPr>
          <w:p w14:paraId="37BE18E6" w14:textId="77777777" w:rsidR="00584923" w:rsidRPr="006228B2" w:rsidRDefault="00584923" w:rsidP="009E6FCD">
            <w:pPr>
              <w:keepNext/>
              <w:keepLines/>
              <w:spacing w:before="40" w:after="120" w:line="220" w:lineRule="exact"/>
              <w:jc w:val="center"/>
            </w:pPr>
            <w:r w:rsidRPr="006228B2">
              <w:t>(1)</w:t>
            </w:r>
          </w:p>
        </w:tc>
      </w:tr>
      <w:tr w:rsidR="00584923" w:rsidRPr="006228B2" w14:paraId="2E16B60C" w14:textId="77777777" w:rsidTr="00C062DE">
        <w:trPr>
          <w:trHeight w:val="331"/>
        </w:trPr>
        <w:tc>
          <w:tcPr>
            <w:tcW w:w="8088" w:type="dxa"/>
            <w:gridSpan w:val="12"/>
            <w:tcBorders>
              <w:top w:val="single" w:sz="8" w:space="0" w:color="auto"/>
              <w:left w:val="single" w:sz="2" w:space="0" w:color="auto"/>
              <w:right w:val="single" w:sz="2" w:space="0" w:color="auto"/>
            </w:tcBorders>
          </w:tcPr>
          <w:p w14:paraId="047C42AE" w14:textId="77777777" w:rsidR="00584923" w:rsidRPr="006228B2" w:rsidRDefault="00584923" w:rsidP="009E6FCD">
            <w:pPr>
              <w:keepNext/>
              <w:keepLines/>
              <w:spacing w:before="40" w:after="120" w:line="220" w:lineRule="exact"/>
              <w:jc w:val="center"/>
              <w:rPr>
                <w:b/>
              </w:rPr>
            </w:pPr>
            <w:r w:rsidRPr="006228B2">
              <w:rPr>
                <w:b/>
              </w:rPr>
              <w:t>Sensor (input to control units)</w:t>
            </w:r>
          </w:p>
        </w:tc>
      </w:tr>
      <w:tr w:rsidR="00584923" w:rsidRPr="006228B2" w14:paraId="429B13C5" w14:textId="77777777" w:rsidTr="00C062DE">
        <w:tc>
          <w:tcPr>
            <w:tcW w:w="433" w:type="dxa"/>
            <w:tcBorders>
              <w:top w:val="single" w:sz="8" w:space="0" w:color="auto"/>
              <w:left w:val="single" w:sz="2" w:space="0" w:color="auto"/>
              <w:right w:val="single" w:sz="2" w:space="0" w:color="auto"/>
            </w:tcBorders>
            <w:shd w:val="clear" w:color="auto" w:fill="auto"/>
            <w:vAlign w:val="center"/>
          </w:tcPr>
          <w:p w14:paraId="3852C3F9" w14:textId="77777777" w:rsidR="00584923" w:rsidRPr="006228B2" w:rsidRDefault="00584923" w:rsidP="009E6FCD">
            <w:pPr>
              <w:keepNext/>
              <w:keepLines/>
              <w:spacing w:before="40" w:after="120" w:line="220" w:lineRule="exact"/>
              <w:jc w:val="center"/>
            </w:pPr>
            <w:r w:rsidRPr="006228B2">
              <w:t>1</w:t>
            </w:r>
          </w:p>
        </w:tc>
        <w:tc>
          <w:tcPr>
            <w:tcW w:w="2126" w:type="dxa"/>
            <w:tcBorders>
              <w:top w:val="single" w:sz="8" w:space="0" w:color="auto"/>
              <w:left w:val="single" w:sz="2" w:space="0" w:color="auto"/>
              <w:right w:val="single" w:sz="2" w:space="0" w:color="auto"/>
            </w:tcBorders>
            <w:shd w:val="clear" w:color="auto" w:fill="auto"/>
            <w:vAlign w:val="center"/>
          </w:tcPr>
          <w:p w14:paraId="5A350A96" w14:textId="77777777" w:rsidR="00584923" w:rsidRPr="006228B2" w:rsidRDefault="00584923" w:rsidP="009E6FCD">
            <w:pPr>
              <w:keepNext/>
              <w:keepLines/>
              <w:spacing w:before="40" w:after="120" w:line="220" w:lineRule="exact"/>
            </w:pPr>
            <w:r w:rsidRPr="006228B2">
              <w:t>Accelerator (pedal / handle) position sensor</w:t>
            </w:r>
          </w:p>
        </w:tc>
        <w:tc>
          <w:tcPr>
            <w:tcW w:w="426" w:type="dxa"/>
            <w:tcBorders>
              <w:top w:val="single" w:sz="8" w:space="0" w:color="auto"/>
              <w:left w:val="single" w:sz="2" w:space="0" w:color="auto"/>
              <w:right w:val="single" w:sz="2" w:space="0" w:color="auto"/>
            </w:tcBorders>
            <w:shd w:val="clear" w:color="auto" w:fill="auto"/>
            <w:vAlign w:val="center"/>
          </w:tcPr>
          <w:p w14:paraId="3FE4023F" w14:textId="77777777" w:rsidR="00584923" w:rsidRPr="006228B2" w:rsidRDefault="00584923" w:rsidP="009E6FCD">
            <w:pPr>
              <w:keepNext/>
              <w:keepLines/>
              <w:spacing w:before="40" w:after="120" w:line="220" w:lineRule="exact"/>
              <w:jc w:val="center"/>
            </w:pPr>
            <w:r w:rsidRPr="006228B2">
              <w:t>1</w:t>
            </w:r>
            <w:r w:rsidRPr="006228B2">
              <w:br/>
              <w:t>&amp;</w:t>
            </w:r>
            <w:r w:rsidRPr="006228B2">
              <w:br/>
              <w:t>3</w:t>
            </w:r>
          </w:p>
        </w:tc>
        <w:tc>
          <w:tcPr>
            <w:tcW w:w="567" w:type="dxa"/>
            <w:tcBorders>
              <w:top w:val="single" w:sz="8" w:space="0" w:color="auto"/>
              <w:left w:val="single" w:sz="2" w:space="0" w:color="auto"/>
              <w:right w:val="single" w:sz="2" w:space="0" w:color="auto"/>
            </w:tcBorders>
            <w:shd w:val="clear" w:color="auto" w:fill="auto"/>
            <w:vAlign w:val="center"/>
          </w:tcPr>
          <w:p w14:paraId="2936F7FD" w14:textId="77777777" w:rsidR="00584923" w:rsidRPr="006228B2" w:rsidRDefault="00584923" w:rsidP="009E6FCD">
            <w:pPr>
              <w:keepNext/>
              <w:keepLines/>
              <w:spacing w:before="40" w:after="120" w:line="220" w:lineRule="exact"/>
              <w:jc w:val="center"/>
            </w:pPr>
            <w:r w:rsidRPr="006228B2">
              <w:t>I</w:t>
            </w:r>
          </w:p>
        </w:tc>
        <w:tc>
          <w:tcPr>
            <w:tcW w:w="567" w:type="dxa"/>
            <w:tcBorders>
              <w:top w:val="single" w:sz="8" w:space="0" w:color="auto"/>
              <w:left w:val="single" w:sz="2" w:space="0" w:color="auto"/>
              <w:right w:val="single" w:sz="2" w:space="0" w:color="auto"/>
            </w:tcBorders>
            <w:shd w:val="clear" w:color="auto" w:fill="auto"/>
            <w:vAlign w:val="center"/>
          </w:tcPr>
          <w:p w14:paraId="3CD47B3A" w14:textId="77777777" w:rsidR="00584923" w:rsidRPr="006228B2" w:rsidRDefault="00584923" w:rsidP="009E6FCD">
            <w:pPr>
              <w:keepNext/>
              <w:keepLines/>
              <w:spacing w:before="40" w:after="120" w:line="220" w:lineRule="exact"/>
              <w:jc w:val="center"/>
            </w:pPr>
            <w:r w:rsidRPr="006228B2">
              <w:t>I</w:t>
            </w:r>
          </w:p>
        </w:tc>
        <w:tc>
          <w:tcPr>
            <w:tcW w:w="567" w:type="dxa"/>
            <w:tcBorders>
              <w:top w:val="single" w:sz="8" w:space="0" w:color="auto"/>
              <w:left w:val="single" w:sz="2" w:space="0" w:color="auto"/>
              <w:right w:val="single" w:sz="2" w:space="0" w:color="auto"/>
            </w:tcBorders>
            <w:vAlign w:val="center"/>
          </w:tcPr>
          <w:p w14:paraId="3E884380" w14:textId="77777777" w:rsidR="00584923" w:rsidRPr="006228B2" w:rsidRDefault="00584923" w:rsidP="009E6FCD">
            <w:pPr>
              <w:keepNext/>
              <w:keepLines/>
              <w:spacing w:before="40" w:after="120" w:line="220" w:lineRule="exact"/>
              <w:jc w:val="center"/>
            </w:pPr>
            <w:r w:rsidRPr="006228B2">
              <w:t>I</w:t>
            </w:r>
          </w:p>
        </w:tc>
        <w:tc>
          <w:tcPr>
            <w:tcW w:w="567" w:type="dxa"/>
            <w:tcBorders>
              <w:top w:val="single" w:sz="8" w:space="0" w:color="auto"/>
              <w:left w:val="single" w:sz="2" w:space="0" w:color="auto"/>
              <w:right w:val="single" w:sz="2" w:space="0" w:color="auto"/>
            </w:tcBorders>
            <w:vAlign w:val="center"/>
          </w:tcPr>
          <w:p w14:paraId="0C9260C4" w14:textId="77777777" w:rsidR="00584923" w:rsidRPr="006228B2" w:rsidRDefault="00584923" w:rsidP="009E6FCD">
            <w:pPr>
              <w:keepNext/>
              <w:keepLines/>
              <w:spacing w:before="40" w:after="120" w:line="220" w:lineRule="exact"/>
              <w:jc w:val="center"/>
            </w:pPr>
            <w:r w:rsidRPr="006228B2">
              <w:t>I</w:t>
            </w:r>
          </w:p>
        </w:tc>
        <w:tc>
          <w:tcPr>
            <w:tcW w:w="567" w:type="dxa"/>
            <w:tcBorders>
              <w:top w:val="single" w:sz="8" w:space="0" w:color="auto"/>
              <w:left w:val="single" w:sz="2" w:space="0" w:color="auto"/>
              <w:right w:val="single" w:sz="2" w:space="0" w:color="auto"/>
            </w:tcBorders>
            <w:vAlign w:val="center"/>
          </w:tcPr>
          <w:p w14:paraId="6696FBD1" w14:textId="77777777" w:rsidR="00584923" w:rsidRPr="006228B2" w:rsidRDefault="00584923" w:rsidP="009E6FCD">
            <w:pPr>
              <w:keepNext/>
              <w:keepLines/>
              <w:spacing w:before="40" w:after="120" w:line="220" w:lineRule="exact"/>
              <w:jc w:val="center"/>
            </w:pPr>
            <w:r w:rsidRPr="006228B2">
              <w:t>I</w:t>
            </w:r>
          </w:p>
        </w:tc>
        <w:tc>
          <w:tcPr>
            <w:tcW w:w="567" w:type="dxa"/>
            <w:gridSpan w:val="2"/>
            <w:tcBorders>
              <w:top w:val="single" w:sz="8" w:space="0" w:color="auto"/>
              <w:left w:val="single" w:sz="2" w:space="0" w:color="auto"/>
              <w:right w:val="single" w:sz="2" w:space="0" w:color="auto"/>
            </w:tcBorders>
            <w:vAlign w:val="center"/>
          </w:tcPr>
          <w:p w14:paraId="49477F1B" w14:textId="77777777" w:rsidR="00584923" w:rsidRPr="006228B2" w:rsidRDefault="00584923" w:rsidP="009E6FCD">
            <w:pPr>
              <w:keepNext/>
              <w:keepLines/>
              <w:spacing w:before="40" w:after="120" w:line="220" w:lineRule="exact"/>
              <w:jc w:val="center"/>
            </w:pPr>
            <w:r w:rsidRPr="006228B2">
              <w:t>I</w:t>
            </w:r>
          </w:p>
        </w:tc>
        <w:tc>
          <w:tcPr>
            <w:tcW w:w="567" w:type="dxa"/>
            <w:tcBorders>
              <w:top w:val="single" w:sz="8" w:space="0" w:color="auto"/>
              <w:left w:val="single" w:sz="2" w:space="0" w:color="auto"/>
              <w:right w:val="single" w:sz="2" w:space="0" w:color="auto"/>
            </w:tcBorders>
            <w:vAlign w:val="center"/>
          </w:tcPr>
          <w:p w14:paraId="56E40427" w14:textId="77777777" w:rsidR="00584923" w:rsidRPr="006228B2" w:rsidRDefault="00584923" w:rsidP="009E6FCD">
            <w:pPr>
              <w:keepNext/>
              <w:keepLines/>
              <w:spacing w:before="40" w:after="120" w:line="220" w:lineRule="exact"/>
              <w:jc w:val="center"/>
            </w:pPr>
          </w:p>
        </w:tc>
        <w:tc>
          <w:tcPr>
            <w:tcW w:w="1134" w:type="dxa"/>
            <w:tcBorders>
              <w:top w:val="single" w:sz="8" w:space="0" w:color="auto"/>
              <w:left w:val="single" w:sz="2" w:space="0" w:color="auto"/>
              <w:right w:val="single" w:sz="2" w:space="0" w:color="auto"/>
            </w:tcBorders>
            <w:vAlign w:val="center"/>
          </w:tcPr>
          <w:p w14:paraId="048021BD" w14:textId="77777777" w:rsidR="00584923" w:rsidRPr="006228B2" w:rsidRDefault="00584923" w:rsidP="009E6FCD">
            <w:pPr>
              <w:keepNext/>
              <w:keepLines/>
              <w:spacing w:before="40" w:after="120" w:line="220" w:lineRule="exact"/>
              <w:jc w:val="center"/>
            </w:pPr>
            <w:r w:rsidRPr="006228B2">
              <w:t>(2)</w:t>
            </w:r>
          </w:p>
        </w:tc>
      </w:tr>
      <w:tr w:rsidR="00584923" w:rsidRPr="006228B2" w14:paraId="6DD79377" w14:textId="77777777" w:rsidTr="00C062DE">
        <w:tc>
          <w:tcPr>
            <w:tcW w:w="433" w:type="dxa"/>
            <w:tcBorders>
              <w:left w:val="single" w:sz="2" w:space="0" w:color="auto"/>
              <w:right w:val="single" w:sz="2" w:space="0" w:color="auto"/>
            </w:tcBorders>
            <w:shd w:val="clear" w:color="auto" w:fill="auto"/>
            <w:vAlign w:val="center"/>
          </w:tcPr>
          <w:p w14:paraId="52524AAD" w14:textId="77777777" w:rsidR="00584923" w:rsidRPr="006228B2" w:rsidRDefault="00584923" w:rsidP="009E6FCD">
            <w:pPr>
              <w:spacing w:before="40" w:after="120" w:line="220" w:lineRule="exact"/>
              <w:jc w:val="center"/>
            </w:pPr>
            <w:r w:rsidRPr="006228B2">
              <w:t>2</w:t>
            </w:r>
          </w:p>
        </w:tc>
        <w:tc>
          <w:tcPr>
            <w:tcW w:w="2126" w:type="dxa"/>
            <w:tcBorders>
              <w:left w:val="single" w:sz="2" w:space="0" w:color="auto"/>
              <w:right w:val="single" w:sz="2" w:space="0" w:color="auto"/>
            </w:tcBorders>
            <w:shd w:val="clear" w:color="auto" w:fill="auto"/>
            <w:vAlign w:val="center"/>
          </w:tcPr>
          <w:p w14:paraId="3A07AE15" w14:textId="77777777" w:rsidR="00584923" w:rsidRPr="006228B2" w:rsidRDefault="00584923" w:rsidP="009E6FCD">
            <w:pPr>
              <w:spacing w:before="40" w:after="120" w:line="220" w:lineRule="exact"/>
            </w:pPr>
            <w:r w:rsidRPr="006228B2">
              <w:t>Barometric pressure sensor</w:t>
            </w:r>
          </w:p>
        </w:tc>
        <w:tc>
          <w:tcPr>
            <w:tcW w:w="426" w:type="dxa"/>
            <w:tcBorders>
              <w:left w:val="single" w:sz="2" w:space="0" w:color="auto"/>
              <w:right w:val="single" w:sz="2" w:space="0" w:color="auto"/>
            </w:tcBorders>
            <w:shd w:val="clear" w:color="auto" w:fill="auto"/>
            <w:vAlign w:val="center"/>
          </w:tcPr>
          <w:p w14:paraId="53AE304C" w14:textId="77777777" w:rsidR="00584923" w:rsidRPr="006228B2" w:rsidRDefault="00584923" w:rsidP="009E6FCD">
            <w:pPr>
              <w:spacing w:before="40" w:after="120" w:line="220" w:lineRule="exact"/>
              <w:jc w:val="center"/>
            </w:pPr>
            <w:r w:rsidRPr="006228B2">
              <w:t>1</w:t>
            </w:r>
          </w:p>
        </w:tc>
        <w:tc>
          <w:tcPr>
            <w:tcW w:w="567" w:type="dxa"/>
            <w:tcBorders>
              <w:left w:val="single" w:sz="2" w:space="0" w:color="auto"/>
              <w:right w:val="single" w:sz="2" w:space="0" w:color="auto"/>
            </w:tcBorders>
            <w:shd w:val="clear" w:color="auto" w:fill="auto"/>
            <w:vAlign w:val="center"/>
          </w:tcPr>
          <w:p w14:paraId="5C7FB730"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2AA395A3"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60B068F4"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6AB73134"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10E78C8F"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1E07F64F"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3280FC8E" w14:textId="77777777" w:rsidR="00584923" w:rsidRPr="006228B2" w:rsidRDefault="00584923" w:rsidP="009E6FCD">
            <w:pPr>
              <w:spacing w:before="40" w:after="120" w:line="220" w:lineRule="exact"/>
              <w:jc w:val="center"/>
            </w:pPr>
          </w:p>
        </w:tc>
        <w:tc>
          <w:tcPr>
            <w:tcW w:w="1134" w:type="dxa"/>
            <w:tcBorders>
              <w:left w:val="single" w:sz="2" w:space="0" w:color="auto"/>
              <w:right w:val="single" w:sz="2" w:space="0" w:color="auto"/>
            </w:tcBorders>
            <w:vAlign w:val="center"/>
          </w:tcPr>
          <w:p w14:paraId="1965B4D8" w14:textId="77777777" w:rsidR="00584923" w:rsidRPr="006228B2" w:rsidRDefault="00584923" w:rsidP="009E6FCD">
            <w:pPr>
              <w:spacing w:before="40" w:after="120" w:line="220" w:lineRule="exact"/>
              <w:jc w:val="center"/>
            </w:pPr>
          </w:p>
        </w:tc>
      </w:tr>
      <w:tr w:rsidR="00584923" w:rsidRPr="006228B2" w14:paraId="7AB88C4F" w14:textId="77777777" w:rsidTr="00C062DE">
        <w:tc>
          <w:tcPr>
            <w:tcW w:w="433" w:type="dxa"/>
            <w:tcBorders>
              <w:left w:val="single" w:sz="2" w:space="0" w:color="auto"/>
              <w:right w:val="single" w:sz="2" w:space="0" w:color="auto"/>
            </w:tcBorders>
            <w:shd w:val="clear" w:color="auto" w:fill="auto"/>
            <w:vAlign w:val="center"/>
          </w:tcPr>
          <w:p w14:paraId="024123A3" w14:textId="77777777" w:rsidR="00584923" w:rsidRPr="006228B2" w:rsidRDefault="00584923" w:rsidP="009E6FCD">
            <w:pPr>
              <w:spacing w:before="40" w:after="120" w:line="220" w:lineRule="exact"/>
              <w:jc w:val="center"/>
            </w:pPr>
            <w:r w:rsidRPr="006228B2">
              <w:t>3</w:t>
            </w:r>
          </w:p>
        </w:tc>
        <w:tc>
          <w:tcPr>
            <w:tcW w:w="2126" w:type="dxa"/>
            <w:tcBorders>
              <w:left w:val="single" w:sz="2" w:space="0" w:color="auto"/>
              <w:right w:val="single" w:sz="2" w:space="0" w:color="auto"/>
            </w:tcBorders>
            <w:shd w:val="clear" w:color="auto" w:fill="auto"/>
            <w:vAlign w:val="center"/>
          </w:tcPr>
          <w:p w14:paraId="1800CACE" w14:textId="77777777" w:rsidR="00584923" w:rsidRPr="006228B2" w:rsidRDefault="00584923" w:rsidP="009E6FCD">
            <w:pPr>
              <w:spacing w:before="40" w:after="120" w:line="220" w:lineRule="exact"/>
            </w:pPr>
            <w:r w:rsidRPr="006228B2">
              <w:t>Camshaft position sensor</w:t>
            </w:r>
          </w:p>
        </w:tc>
        <w:tc>
          <w:tcPr>
            <w:tcW w:w="426" w:type="dxa"/>
            <w:tcBorders>
              <w:left w:val="single" w:sz="2" w:space="0" w:color="auto"/>
              <w:right w:val="single" w:sz="2" w:space="0" w:color="auto"/>
            </w:tcBorders>
            <w:shd w:val="clear" w:color="auto" w:fill="auto"/>
            <w:vAlign w:val="center"/>
          </w:tcPr>
          <w:p w14:paraId="71710937" w14:textId="77777777" w:rsidR="00584923" w:rsidRPr="006228B2" w:rsidRDefault="00584923" w:rsidP="009E6FCD">
            <w:pPr>
              <w:spacing w:before="40" w:after="120" w:line="220" w:lineRule="exact"/>
              <w:jc w:val="center"/>
            </w:pPr>
            <w:r w:rsidRPr="006228B2">
              <w:t>3</w:t>
            </w:r>
          </w:p>
        </w:tc>
        <w:tc>
          <w:tcPr>
            <w:tcW w:w="567" w:type="dxa"/>
            <w:tcBorders>
              <w:left w:val="single" w:sz="2" w:space="0" w:color="auto"/>
              <w:right w:val="single" w:sz="2" w:space="0" w:color="auto"/>
            </w:tcBorders>
            <w:shd w:val="clear" w:color="auto" w:fill="auto"/>
            <w:vAlign w:val="center"/>
          </w:tcPr>
          <w:p w14:paraId="187B85A8"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55C34F7A"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40CCE62B"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0FA6DA36"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0F0E1440"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2A2B8B6E"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6390CCEE" w14:textId="77777777" w:rsidR="00584923" w:rsidRPr="006228B2" w:rsidRDefault="00584923" w:rsidP="009E6FCD">
            <w:pPr>
              <w:spacing w:before="40" w:after="120" w:line="220" w:lineRule="exact"/>
              <w:jc w:val="center"/>
            </w:pPr>
            <w:r w:rsidRPr="006228B2">
              <w:t>I</w:t>
            </w:r>
          </w:p>
        </w:tc>
        <w:tc>
          <w:tcPr>
            <w:tcW w:w="1134" w:type="dxa"/>
            <w:tcBorders>
              <w:left w:val="single" w:sz="2" w:space="0" w:color="auto"/>
              <w:right w:val="single" w:sz="2" w:space="0" w:color="auto"/>
            </w:tcBorders>
            <w:vAlign w:val="center"/>
          </w:tcPr>
          <w:p w14:paraId="4512BBB9" w14:textId="77777777" w:rsidR="00584923" w:rsidRPr="006228B2" w:rsidRDefault="00584923" w:rsidP="009E6FCD">
            <w:pPr>
              <w:spacing w:before="40" w:after="120" w:line="220" w:lineRule="exact"/>
              <w:jc w:val="center"/>
            </w:pPr>
          </w:p>
        </w:tc>
      </w:tr>
      <w:tr w:rsidR="00584923" w:rsidRPr="006228B2" w14:paraId="6D113F50" w14:textId="77777777" w:rsidTr="00C062DE">
        <w:tc>
          <w:tcPr>
            <w:tcW w:w="433" w:type="dxa"/>
            <w:tcBorders>
              <w:left w:val="single" w:sz="2" w:space="0" w:color="auto"/>
              <w:right w:val="single" w:sz="2" w:space="0" w:color="auto"/>
            </w:tcBorders>
            <w:shd w:val="clear" w:color="auto" w:fill="auto"/>
            <w:vAlign w:val="center"/>
          </w:tcPr>
          <w:p w14:paraId="14EBA651" w14:textId="77777777" w:rsidR="00584923" w:rsidRPr="006228B2" w:rsidRDefault="00584923" w:rsidP="009E6FCD">
            <w:pPr>
              <w:spacing w:before="40" w:after="120" w:line="220" w:lineRule="exact"/>
              <w:jc w:val="center"/>
            </w:pPr>
            <w:r w:rsidRPr="006228B2">
              <w:t>4</w:t>
            </w:r>
          </w:p>
        </w:tc>
        <w:tc>
          <w:tcPr>
            <w:tcW w:w="2126" w:type="dxa"/>
            <w:tcBorders>
              <w:left w:val="single" w:sz="2" w:space="0" w:color="auto"/>
              <w:right w:val="single" w:sz="2" w:space="0" w:color="auto"/>
            </w:tcBorders>
            <w:shd w:val="clear" w:color="auto" w:fill="auto"/>
            <w:vAlign w:val="center"/>
          </w:tcPr>
          <w:p w14:paraId="2F582F65" w14:textId="77777777" w:rsidR="00584923" w:rsidRPr="006228B2" w:rsidRDefault="00584923" w:rsidP="009E6FCD">
            <w:pPr>
              <w:spacing w:before="40" w:after="120" w:line="220" w:lineRule="exact"/>
            </w:pPr>
            <w:r w:rsidRPr="006228B2">
              <w:t>Crankshaft position sensor</w:t>
            </w:r>
          </w:p>
        </w:tc>
        <w:tc>
          <w:tcPr>
            <w:tcW w:w="426" w:type="dxa"/>
            <w:tcBorders>
              <w:left w:val="single" w:sz="2" w:space="0" w:color="auto"/>
              <w:right w:val="single" w:sz="2" w:space="0" w:color="auto"/>
            </w:tcBorders>
            <w:shd w:val="clear" w:color="auto" w:fill="auto"/>
            <w:vAlign w:val="center"/>
          </w:tcPr>
          <w:p w14:paraId="651EF17B" w14:textId="77777777" w:rsidR="00584923" w:rsidRPr="006228B2" w:rsidRDefault="00584923" w:rsidP="009E6FCD">
            <w:pPr>
              <w:spacing w:before="40" w:after="120" w:line="220" w:lineRule="exact"/>
              <w:jc w:val="center"/>
            </w:pPr>
            <w:r w:rsidRPr="006228B2">
              <w:t>3</w:t>
            </w:r>
          </w:p>
        </w:tc>
        <w:tc>
          <w:tcPr>
            <w:tcW w:w="567" w:type="dxa"/>
            <w:tcBorders>
              <w:left w:val="single" w:sz="2" w:space="0" w:color="auto"/>
              <w:right w:val="single" w:sz="2" w:space="0" w:color="auto"/>
            </w:tcBorders>
            <w:shd w:val="clear" w:color="auto" w:fill="auto"/>
            <w:vAlign w:val="center"/>
          </w:tcPr>
          <w:p w14:paraId="6F22F9EF"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2BDB4880"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167927F3"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40FE59C3"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78C6686D"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6EA10E96"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33B98D66" w14:textId="77777777" w:rsidR="00584923" w:rsidRPr="006228B2" w:rsidRDefault="00584923" w:rsidP="009E6FCD">
            <w:pPr>
              <w:spacing w:before="40" w:after="120" w:line="220" w:lineRule="exact"/>
              <w:jc w:val="center"/>
            </w:pPr>
            <w:r w:rsidRPr="006228B2">
              <w:t>I</w:t>
            </w:r>
          </w:p>
        </w:tc>
        <w:tc>
          <w:tcPr>
            <w:tcW w:w="1134" w:type="dxa"/>
            <w:tcBorders>
              <w:left w:val="single" w:sz="2" w:space="0" w:color="auto"/>
              <w:right w:val="single" w:sz="2" w:space="0" w:color="auto"/>
            </w:tcBorders>
            <w:vAlign w:val="center"/>
          </w:tcPr>
          <w:p w14:paraId="70725419" w14:textId="77777777" w:rsidR="00584923" w:rsidRPr="006228B2" w:rsidRDefault="00584923" w:rsidP="009E6FCD">
            <w:pPr>
              <w:spacing w:before="40" w:after="120" w:line="220" w:lineRule="exact"/>
              <w:jc w:val="center"/>
            </w:pPr>
          </w:p>
        </w:tc>
      </w:tr>
      <w:tr w:rsidR="00584923" w:rsidRPr="006228B2" w14:paraId="54498E69" w14:textId="77777777" w:rsidTr="00C062DE">
        <w:tc>
          <w:tcPr>
            <w:tcW w:w="433" w:type="dxa"/>
            <w:tcBorders>
              <w:left w:val="single" w:sz="2" w:space="0" w:color="auto"/>
              <w:right w:val="single" w:sz="2" w:space="0" w:color="auto"/>
            </w:tcBorders>
            <w:shd w:val="clear" w:color="auto" w:fill="auto"/>
            <w:vAlign w:val="center"/>
          </w:tcPr>
          <w:p w14:paraId="49B6C032" w14:textId="77777777" w:rsidR="00584923" w:rsidRPr="006228B2" w:rsidRDefault="00584923" w:rsidP="009E6FCD">
            <w:pPr>
              <w:spacing w:before="40" w:after="120" w:line="220" w:lineRule="exact"/>
              <w:jc w:val="center"/>
            </w:pPr>
            <w:r w:rsidRPr="006228B2">
              <w:t>5</w:t>
            </w:r>
          </w:p>
        </w:tc>
        <w:tc>
          <w:tcPr>
            <w:tcW w:w="2126" w:type="dxa"/>
            <w:tcBorders>
              <w:left w:val="single" w:sz="2" w:space="0" w:color="auto"/>
              <w:right w:val="single" w:sz="2" w:space="0" w:color="auto"/>
            </w:tcBorders>
            <w:shd w:val="clear" w:color="auto" w:fill="auto"/>
            <w:vAlign w:val="center"/>
          </w:tcPr>
          <w:p w14:paraId="02F819CE" w14:textId="77777777" w:rsidR="00584923" w:rsidRPr="006228B2" w:rsidRDefault="00584923" w:rsidP="009E6FCD">
            <w:pPr>
              <w:spacing w:before="40" w:after="120" w:line="220" w:lineRule="exact"/>
            </w:pPr>
            <w:r w:rsidRPr="006228B2">
              <w:t>Engine coolant temperature sensor</w:t>
            </w:r>
          </w:p>
        </w:tc>
        <w:tc>
          <w:tcPr>
            <w:tcW w:w="426" w:type="dxa"/>
            <w:tcBorders>
              <w:left w:val="single" w:sz="2" w:space="0" w:color="auto"/>
              <w:right w:val="single" w:sz="2" w:space="0" w:color="auto"/>
            </w:tcBorders>
            <w:shd w:val="clear" w:color="auto" w:fill="auto"/>
            <w:vAlign w:val="center"/>
          </w:tcPr>
          <w:p w14:paraId="0302ACEF" w14:textId="77777777" w:rsidR="00584923" w:rsidRPr="006228B2" w:rsidRDefault="00584923" w:rsidP="009E6FCD">
            <w:pPr>
              <w:spacing w:before="40" w:after="120" w:line="220" w:lineRule="exact"/>
              <w:jc w:val="center"/>
            </w:pPr>
            <w:r w:rsidRPr="006228B2">
              <w:t>1</w:t>
            </w:r>
          </w:p>
        </w:tc>
        <w:tc>
          <w:tcPr>
            <w:tcW w:w="567" w:type="dxa"/>
            <w:tcBorders>
              <w:left w:val="single" w:sz="2" w:space="0" w:color="auto"/>
              <w:right w:val="single" w:sz="2" w:space="0" w:color="auto"/>
            </w:tcBorders>
            <w:shd w:val="clear" w:color="auto" w:fill="auto"/>
            <w:vAlign w:val="center"/>
          </w:tcPr>
          <w:p w14:paraId="18B1100A"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5BC1177C"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19AEC9AF"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617BF379"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6B384BEF"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69C60E00"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6E1411B4" w14:textId="77777777" w:rsidR="00584923" w:rsidRPr="006228B2" w:rsidRDefault="00584923" w:rsidP="009E6FCD">
            <w:pPr>
              <w:spacing w:before="40" w:after="120" w:line="220" w:lineRule="exact"/>
              <w:jc w:val="center"/>
            </w:pPr>
          </w:p>
        </w:tc>
        <w:tc>
          <w:tcPr>
            <w:tcW w:w="1134" w:type="dxa"/>
            <w:tcBorders>
              <w:left w:val="single" w:sz="2" w:space="0" w:color="auto"/>
              <w:right w:val="single" w:sz="2" w:space="0" w:color="auto"/>
            </w:tcBorders>
            <w:vAlign w:val="center"/>
          </w:tcPr>
          <w:p w14:paraId="12F82253" w14:textId="77777777" w:rsidR="00584923" w:rsidRPr="006228B2" w:rsidRDefault="00584923" w:rsidP="009E6FCD">
            <w:pPr>
              <w:spacing w:before="40" w:after="120" w:line="220" w:lineRule="exact"/>
              <w:jc w:val="center"/>
            </w:pPr>
          </w:p>
        </w:tc>
      </w:tr>
      <w:tr w:rsidR="00584923" w:rsidRPr="006228B2" w14:paraId="72CAD615" w14:textId="77777777" w:rsidTr="00C062DE">
        <w:tc>
          <w:tcPr>
            <w:tcW w:w="433" w:type="dxa"/>
            <w:tcBorders>
              <w:left w:val="single" w:sz="2" w:space="0" w:color="auto"/>
              <w:right w:val="single" w:sz="2" w:space="0" w:color="auto"/>
            </w:tcBorders>
            <w:shd w:val="clear" w:color="auto" w:fill="auto"/>
            <w:vAlign w:val="center"/>
          </w:tcPr>
          <w:p w14:paraId="24E93E31" w14:textId="77777777" w:rsidR="00584923" w:rsidRPr="006228B2" w:rsidRDefault="00584923" w:rsidP="009E6FCD">
            <w:pPr>
              <w:spacing w:before="40" w:after="120" w:line="220" w:lineRule="exact"/>
              <w:jc w:val="center"/>
            </w:pPr>
            <w:r w:rsidRPr="006228B2">
              <w:t>6</w:t>
            </w:r>
          </w:p>
        </w:tc>
        <w:tc>
          <w:tcPr>
            <w:tcW w:w="2126" w:type="dxa"/>
            <w:tcBorders>
              <w:left w:val="single" w:sz="2" w:space="0" w:color="auto"/>
              <w:right w:val="single" w:sz="2" w:space="0" w:color="auto"/>
            </w:tcBorders>
            <w:shd w:val="clear" w:color="auto" w:fill="auto"/>
            <w:vAlign w:val="center"/>
          </w:tcPr>
          <w:p w14:paraId="2303B4CB" w14:textId="77777777" w:rsidR="00584923" w:rsidRPr="006228B2" w:rsidRDefault="00584923" w:rsidP="009E6FCD">
            <w:pPr>
              <w:spacing w:before="40" w:after="120" w:line="220" w:lineRule="exact"/>
            </w:pPr>
            <w:r w:rsidRPr="006228B2">
              <w:t>Exhaust control valve angle sensor</w:t>
            </w:r>
          </w:p>
        </w:tc>
        <w:tc>
          <w:tcPr>
            <w:tcW w:w="426" w:type="dxa"/>
            <w:tcBorders>
              <w:left w:val="single" w:sz="2" w:space="0" w:color="auto"/>
              <w:right w:val="single" w:sz="2" w:space="0" w:color="auto"/>
            </w:tcBorders>
            <w:shd w:val="clear" w:color="auto" w:fill="auto"/>
            <w:vAlign w:val="center"/>
          </w:tcPr>
          <w:p w14:paraId="603BA52A" w14:textId="77777777" w:rsidR="00584923" w:rsidRPr="006228B2" w:rsidRDefault="00584923" w:rsidP="009E6FCD">
            <w:pPr>
              <w:spacing w:before="40" w:after="120" w:line="220" w:lineRule="exact"/>
              <w:jc w:val="center"/>
            </w:pPr>
            <w:r w:rsidRPr="006228B2">
              <w:t>1</w:t>
            </w:r>
          </w:p>
        </w:tc>
        <w:tc>
          <w:tcPr>
            <w:tcW w:w="567" w:type="dxa"/>
            <w:tcBorders>
              <w:left w:val="single" w:sz="2" w:space="0" w:color="auto"/>
              <w:right w:val="single" w:sz="2" w:space="0" w:color="auto"/>
            </w:tcBorders>
            <w:shd w:val="clear" w:color="auto" w:fill="auto"/>
            <w:vAlign w:val="center"/>
          </w:tcPr>
          <w:p w14:paraId="6B3C18CB"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7B900A18"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5FE03FB7"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38F93934"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4C14650B"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45753914"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3D1B8530" w14:textId="77777777" w:rsidR="00584923" w:rsidRPr="006228B2" w:rsidRDefault="00584923" w:rsidP="009E6FCD">
            <w:pPr>
              <w:spacing w:before="40" w:after="120" w:line="220" w:lineRule="exact"/>
              <w:jc w:val="center"/>
            </w:pPr>
          </w:p>
        </w:tc>
        <w:tc>
          <w:tcPr>
            <w:tcW w:w="1134" w:type="dxa"/>
            <w:tcBorders>
              <w:left w:val="single" w:sz="2" w:space="0" w:color="auto"/>
              <w:right w:val="single" w:sz="2" w:space="0" w:color="auto"/>
            </w:tcBorders>
            <w:vAlign w:val="center"/>
          </w:tcPr>
          <w:p w14:paraId="63D162DE" w14:textId="77777777" w:rsidR="00584923" w:rsidRPr="006228B2" w:rsidRDefault="00584923" w:rsidP="009E6FCD">
            <w:pPr>
              <w:spacing w:before="40" w:after="120" w:line="220" w:lineRule="exact"/>
              <w:jc w:val="center"/>
            </w:pPr>
          </w:p>
        </w:tc>
      </w:tr>
      <w:tr w:rsidR="00584923" w:rsidRPr="006228B2" w14:paraId="5B3703EC" w14:textId="77777777" w:rsidTr="00C062DE">
        <w:tc>
          <w:tcPr>
            <w:tcW w:w="433" w:type="dxa"/>
            <w:tcBorders>
              <w:left w:val="single" w:sz="2" w:space="0" w:color="auto"/>
              <w:right w:val="single" w:sz="2" w:space="0" w:color="auto"/>
            </w:tcBorders>
            <w:shd w:val="clear" w:color="auto" w:fill="auto"/>
            <w:vAlign w:val="center"/>
          </w:tcPr>
          <w:p w14:paraId="6A83D1FF" w14:textId="77777777" w:rsidR="00584923" w:rsidRPr="006228B2" w:rsidRDefault="00584923" w:rsidP="009E6FCD">
            <w:pPr>
              <w:spacing w:before="40" w:after="120" w:line="220" w:lineRule="exact"/>
              <w:jc w:val="center"/>
            </w:pPr>
            <w:r w:rsidRPr="006228B2">
              <w:t>7</w:t>
            </w:r>
          </w:p>
        </w:tc>
        <w:tc>
          <w:tcPr>
            <w:tcW w:w="2126" w:type="dxa"/>
            <w:tcBorders>
              <w:left w:val="single" w:sz="2" w:space="0" w:color="auto"/>
              <w:right w:val="single" w:sz="2" w:space="0" w:color="auto"/>
            </w:tcBorders>
            <w:shd w:val="clear" w:color="auto" w:fill="auto"/>
            <w:vAlign w:val="center"/>
          </w:tcPr>
          <w:p w14:paraId="5E1C12E7" w14:textId="77777777" w:rsidR="00584923" w:rsidRPr="006228B2" w:rsidRDefault="00584923" w:rsidP="009E6FCD">
            <w:pPr>
              <w:spacing w:before="40" w:after="120" w:line="220" w:lineRule="exact"/>
            </w:pPr>
            <w:r w:rsidRPr="006228B2">
              <w:t>Exhaust gas recirculation sensor</w:t>
            </w:r>
          </w:p>
        </w:tc>
        <w:tc>
          <w:tcPr>
            <w:tcW w:w="426" w:type="dxa"/>
            <w:tcBorders>
              <w:left w:val="single" w:sz="2" w:space="0" w:color="auto"/>
              <w:right w:val="single" w:sz="2" w:space="0" w:color="auto"/>
            </w:tcBorders>
            <w:shd w:val="clear" w:color="auto" w:fill="auto"/>
            <w:vAlign w:val="center"/>
          </w:tcPr>
          <w:p w14:paraId="760E1E01" w14:textId="77777777" w:rsidR="00584923" w:rsidRPr="006228B2" w:rsidRDefault="00584923" w:rsidP="009E6FCD">
            <w:pPr>
              <w:spacing w:before="40" w:after="120" w:line="220" w:lineRule="exact"/>
              <w:jc w:val="center"/>
            </w:pPr>
            <w:r w:rsidRPr="006228B2">
              <w:t>1</w:t>
            </w:r>
            <w:r w:rsidRPr="006228B2">
              <w:br/>
              <w:t>&amp;</w:t>
            </w:r>
            <w:r w:rsidRPr="006228B2">
              <w:br/>
              <w:t>3</w:t>
            </w:r>
          </w:p>
        </w:tc>
        <w:tc>
          <w:tcPr>
            <w:tcW w:w="567" w:type="dxa"/>
            <w:tcBorders>
              <w:left w:val="single" w:sz="2" w:space="0" w:color="auto"/>
              <w:right w:val="single" w:sz="2" w:space="0" w:color="auto"/>
            </w:tcBorders>
            <w:shd w:val="clear" w:color="auto" w:fill="auto"/>
            <w:vAlign w:val="center"/>
          </w:tcPr>
          <w:p w14:paraId="16A1F065"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5D90190C"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7C1DD0B3"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1EDC6016"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075EE59E"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5E9B85A9"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0F638521" w14:textId="77777777" w:rsidR="00584923" w:rsidRPr="006228B2" w:rsidRDefault="00584923" w:rsidP="009E6FCD">
            <w:pPr>
              <w:spacing w:before="40" w:after="120" w:line="220" w:lineRule="exact"/>
            </w:pPr>
          </w:p>
        </w:tc>
        <w:tc>
          <w:tcPr>
            <w:tcW w:w="1134" w:type="dxa"/>
            <w:tcBorders>
              <w:left w:val="single" w:sz="2" w:space="0" w:color="auto"/>
              <w:right w:val="single" w:sz="2" w:space="0" w:color="auto"/>
            </w:tcBorders>
            <w:vAlign w:val="center"/>
          </w:tcPr>
          <w:p w14:paraId="77F70991" w14:textId="77777777" w:rsidR="00584923" w:rsidRPr="006228B2" w:rsidRDefault="00584923" w:rsidP="009E6FCD">
            <w:pPr>
              <w:spacing w:before="40" w:after="120" w:line="220" w:lineRule="exact"/>
              <w:jc w:val="center"/>
            </w:pPr>
          </w:p>
        </w:tc>
      </w:tr>
      <w:tr w:rsidR="00584923" w:rsidRPr="006228B2" w14:paraId="2E559AAF" w14:textId="77777777" w:rsidTr="00C062DE">
        <w:tc>
          <w:tcPr>
            <w:tcW w:w="433" w:type="dxa"/>
            <w:tcBorders>
              <w:left w:val="single" w:sz="2" w:space="0" w:color="auto"/>
              <w:right w:val="single" w:sz="2" w:space="0" w:color="auto"/>
            </w:tcBorders>
            <w:shd w:val="clear" w:color="auto" w:fill="auto"/>
            <w:vAlign w:val="center"/>
          </w:tcPr>
          <w:p w14:paraId="689E6580" w14:textId="77777777" w:rsidR="00584923" w:rsidRPr="006228B2" w:rsidRDefault="00584923" w:rsidP="009E6FCD">
            <w:pPr>
              <w:spacing w:before="40" w:after="120" w:line="220" w:lineRule="exact"/>
              <w:jc w:val="center"/>
            </w:pPr>
            <w:r w:rsidRPr="006228B2">
              <w:t>8</w:t>
            </w:r>
          </w:p>
        </w:tc>
        <w:tc>
          <w:tcPr>
            <w:tcW w:w="2126" w:type="dxa"/>
            <w:tcBorders>
              <w:left w:val="single" w:sz="2" w:space="0" w:color="auto"/>
              <w:right w:val="single" w:sz="2" w:space="0" w:color="auto"/>
            </w:tcBorders>
            <w:shd w:val="clear" w:color="auto" w:fill="auto"/>
            <w:vAlign w:val="center"/>
          </w:tcPr>
          <w:p w14:paraId="1FA8C781" w14:textId="77777777" w:rsidR="00584923" w:rsidRPr="006228B2" w:rsidRDefault="00584923" w:rsidP="009E6FCD">
            <w:pPr>
              <w:spacing w:before="40" w:after="120" w:line="220" w:lineRule="exact"/>
            </w:pPr>
            <w:r w:rsidRPr="006228B2">
              <w:t>Fuel rail pressure sensor</w:t>
            </w:r>
          </w:p>
        </w:tc>
        <w:tc>
          <w:tcPr>
            <w:tcW w:w="426" w:type="dxa"/>
            <w:tcBorders>
              <w:left w:val="single" w:sz="2" w:space="0" w:color="auto"/>
              <w:right w:val="single" w:sz="2" w:space="0" w:color="auto"/>
            </w:tcBorders>
            <w:shd w:val="clear" w:color="auto" w:fill="auto"/>
            <w:vAlign w:val="center"/>
          </w:tcPr>
          <w:p w14:paraId="28FA57D6" w14:textId="77777777" w:rsidR="00584923" w:rsidRPr="006228B2" w:rsidRDefault="00584923" w:rsidP="009E6FCD">
            <w:pPr>
              <w:spacing w:before="40" w:after="120" w:line="220" w:lineRule="exact"/>
              <w:jc w:val="center"/>
            </w:pPr>
            <w:r w:rsidRPr="006228B2">
              <w:t>1</w:t>
            </w:r>
          </w:p>
        </w:tc>
        <w:tc>
          <w:tcPr>
            <w:tcW w:w="567" w:type="dxa"/>
            <w:tcBorders>
              <w:left w:val="single" w:sz="2" w:space="0" w:color="auto"/>
              <w:right w:val="single" w:sz="2" w:space="0" w:color="auto"/>
            </w:tcBorders>
            <w:shd w:val="clear" w:color="auto" w:fill="auto"/>
            <w:vAlign w:val="center"/>
          </w:tcPr>
          <w:p w14:paraId="27087A85"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0B5108A0"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3EC4A077"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184CD3DE"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5668AEEF"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090BE503"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285D63EE" w14:textId="77777777" w:rsidR="00584923" w:rsidRPr="006228B2" w:rsidRDefault="00584923" w:rsidP="009E6FCD">
            <w:pPr>
              <w:spacing w:before="40" w:after="120" w:line="220" w:lineRule="exact"/>
              <w:jc w:val="center"/>
            </w:pPr>
          </w:p>
        </w:tc>
        <w:tc>
          <w:tcPr>
            <w:tcW w:w="1134" w:type="dxa"/>
            <w:tcBorders>
              <w:left w:val="single" w:sz="2" w:space="0" w:color="auto"/>
              <w:right w:val="single" w:sz="2" w:space="0" w:color="auto"/>
            </w:tcBorders>
            <w:vAlign w:val="center"/>
          </w:tcPr>
          <w:p w14:paraId="21CF7203" w14:textId="77777777" w:rsidR="00584923" w:rsidRPr="006228B2" w:rsidRDefault="00584923" w:rsidP="009E6FCD">
            <w:pPr>
              <w:spacing w:before="40" w:after="120" w:line="220" w:lineRule="exact"/>
              <w:jc w:val="center"/>
            </w:pPr>
          </w:p>
        </w:tc>
      </w:tr>
      <w:tr w:rsidR="00584923" w:rsidRPr="006228B2" w14:paraId="3432311F" w14:textId="77777777" w:rsidTr="00C062DE">
        <w:tc>
          <w:tcPr>
            <w:tcW w:w="433" w:type="dxa"/>
            <w:tcBorders>
              <w:left w:val="single" w:sz="2" w:space="0" w:color="auto"/>
              <w:right w:val="single" w:sz="2" w:space="0" w:color="auto"/>
            </w:tcBorders>
            <w:shd w:val="clear" w:color="auto" w:fill="auto"/>
            <w:vAlign w:val="center"/>
          </w:tcPr>
          <w:p w14:paraId="251BEAE4" w14:textId="77777777" w:rsidR="00584923" w:rsidRPr="006228B2" w:rsidRDefault="00584923" w:rsidP="009E6FCD">
            <w:pPr>
              <w:spacing w:before="40" w:after="120" w:line="220" w:lineRule="exact"/>
              <w:jc w:val="center"/>
            </w:pPr>
            <w:r w:rsidRPr="006228B2">
              <w:t>9</w:t>
            </w:r>
          </w:p>
        </w:tc>
        <w:tc>
          <w:tcPr>
            <w:tcW w:w="2126" w:type="dxa"/>
            <w:tcBorders>
              <w:left w:val="single" w:sz="2" w:space="0" w:color="auto"/>
              <w:right w:val="single" w:sz="2" w:space="0" w:color="auto"/>
            </w:tcBorders>
            <w:shd w:val="clear" w:color="auto" w:fill="auto"/>
            <w:vAlign w:val="center"/>
          </w:tcPr>
          <w:p w14:paraId="3B0EF2F6" w14:textId="77777777" w:rsidR="00584923" w:rsidRPr="006228B2" w:rsidRDefault="00584923" w:rsidP="009E6FCD">
            <w:pPr>
              <w:spacing w:before="40" w:after="120" w:line="220" w:lineRule="exact"/>
            </w:pPr>
            <w:r w:rsidRPr="006228B2">
              <w:t>Fuel rail temperature sensor</w:t>
            </w:r>
          </w:p>
        </w:tc>
        <w:tc>
          <w:tcPr>
            <w:tcW w:w="426" w:type="dxa"/>
            <w:tcBorders>
              <w:left w:val="single" w:sz="2" w:space="0" w:color="auto"/>
              <w:right w:val="single" w:sz="2" w:space="0" w:color="auto"/>
            </w:tcBorders>
            <w:shd w:val="clear" w:color="auto" w:fill="auto"/>
            <w:vAlign w:val="center"/>
          </w:tcPr>
          <w:p w14:paraId="478BA1CE" w14:textId="77777777" w:rsidR="00584923" w:rsidRPr="006228B2" w:rsidRDefault="00584923" w:rsidP="009E6FCD">
            <w:pPr>
              <w:spacing w:before="40" w:after="120" w:line="220" w:lineRule="exact"/>
              <w:jc w:val="center"/>
            </w:pPr>
            <w:r w:rsidRPr="006228B2">
              <w:t>1</w:t>
            </w:r>
          </w:p>
        </w:tc>
        <w:tc>
          <w:tcPr>
            <w:tcW w:w="567" w:type="dxa"/>
            <w:tcBorders>
              <w:left w:val="single" w:sz="2" w:space="0" w:color="auto"/>
              <w:right w:val="single" w:sz="2" w:space="0" w:color="auto"/>
            </w:tcBorders>
            <w:shd w:val="clear" w:color="auto" w:fill="auto"/>
            <w:vAlign w:val="center"/>
          </w:tcPr>
          <w:p w14:paraId="52CB3EE4"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5A388F9C"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46EA4B42"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2555F8EC"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6E3B3652"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709FD7A8"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3F212937" w14:textId="77777777" w:rsidR="00584923" w:rsidRPr="006228B2" w:rsidRDefault="00584923" w:rsidP="009E6FCD">
            <w:pPr>
              <w:spacing w:before="40" w:after="120" w:line="220" w:lineRule="exact"/>
              <w:jc w:val="center"/>
            </w:pPr>
          </w:p>
        </w:tc>
        <w:tc>
          <w:tcPr>
            <w:tcW w:w="1134" w:type="dxa"/>
            <w:tcBorders>
              <w:left w:val="single" w:sz="2" w:space="0" w:color="auto"/>
              <w:right w:val="single" w:sz="2" w:space="0" w:color="auto"/>
            </w:tcBorders>
            <w:vAlign w:val="center"/>
          </w:tcPr>
          <w:p w14:paraId="7636ED15" w14:textId="77777777" w:rsidR="00584923" w:rsidRPr="006228B2" w:rsidRDefault="00584923" w:rsidP="009E6FCD">
            <w:pPr>
              <w:spacing w:before="40" w:after="120" w:line="220" w:lineRule="exact"/>
              <w:jc w:val="center"/>
            </w:pPr>
          </w:p>
        </w:tc>
      </w:tr>
      <w:tr w:rsidR="00584923" w:rsidRPr="006228B2" w14:paraId="46B8DAD4" w14:textId="77777777" w:rsidTr="00C062DE">
        <w:tc>
          <w:tcPr>
            <w:tcW w:w="433" w:type="dxa"/>
            <w:tcBorders>
              <w:left w:val="single" w:sz="2" w:space="0" w:color="auto"/>
              <w:right w:val="single" w:sz="2" w:space="0" w:color="auto"/>
            </w:tcBorders>
            <w:shd w:val="clear" w:color="auto" w:fill="auto"/>
            <w:vAlign w:val="center"/>
          </w:tcPr>
          <w:p w14:paraId="04933AB9" w14:textId="77777777" w:rsidR="00584923" w:rsidRPr="006228B2" w:rsidRDefault="00584923" w:rsidP="009E6FCD">
            <w:pPr>
              <w:spacing w:before="40" w:after="120" w:line="220" w:lineRule="exact"/>
              <w:jc w:val="center"/>
            </w:pPr>
            <w:r w:rsidRPr="006228B2">
              <w:t>10</w:t>
            </w:r>
          </w:p>
        </w:tc>
        <w:tc>
          <w:tcPr>
            <w:tcW w:w="2126" w:type="dxa"/>
            <w:tcBorders>
              <w:left w:val="single" w:sz="2" w:space="0" w:color="auto"/>
              <w:right w:val="single" w:sz="2" w:space="0" w:color="auto"/>
            </w:tcBorders>
            <w:shd w:val="clear" w:color="auto" w:fill="auto"/>
            <w:vAlign w:val="center"/>
          </w:tcPr>
          <w:p w14:paraId="1F407120" w14:textId="77777777" w:rsidR="00584923" w:rsidRPr="006228B2" w:rsidRDefault="00584923" w:rsidP="009E6FCD">
            <w:pPr>
              <w:spacing w:before="40" w:after="120" w:line="220" w:lineRule="exact"/>
            </w:pPr>
            <w:r w:rsidRPr="006228B2">
              <w:t>Gear shift position sensor (potentiometer type)</w:t>
            </w:r>
          </w:p>
        </w:tc>
        <w:tc>
          <w:tcPr>
            <w:tcW w:w="426" w:type="dxa"/>
            <w:tcBorders>
              <w:left w:val="single" w:sz="2" w:space="0" w:color="auto"/>
              <w:right w:val="single" w:sz="2" w:space="0" w:color="auto"/>
            </w:tcBorders>
            <w:shd w:val="clear" w:color="auto" w:fill="auto"/>
            <w:vAlign w:val="center"/>
          </w:tcPr>
          <w:p w14:paraId="064088A8" w14:textId="77777777" w:rsidR="00584923" w:rsidRPr="006228B2" w:rsidRDefault="00584923" w:rsidP="009E6FCD">
            <w:pPr>
              <w:spacing w:before="40" w:after="120" w:line="220" w:lineRule="exact"/>
              <w:jc w:val="center"/>
            </w:pPr>
            <w:r w:rsidRPr="006228B2">
              <w:t>1</w:t>
            </w:r>
          </w:p>
        </w:tc>
        <w:tc>
          <w:tcPr>
            <w:tcW w:w="567" w:type="dxa"/>
            <w:tcBorders>
              <w:left w:val="single" w:sz="2" w:space="0" w:color="auto"/>
              <w:right w:val="single" w:sz="2" w:space="0" w:color="auto"/>
            </w:tcBorders>
            <w:shd w:val="clear" w:color="auto" w:fill="auto"/>
            <w:vAlign w:val="center"/>
          </w:tcPr>
          <w:p w14:paraId="74C75910"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1EB0B852"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7C9BDEDA"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02C152D3"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4D93256B"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210F5FA1"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65D4613A" w14:textId="77777777" w:rsidR="00584923" w:rsidRPr="006228B2" w:rsidRDefault="00584923" w:rsidP="009E6FCD">
            <w:pPr>
              <w:spacing w:before="40" w:after="120" w:line="220" w:lineRule="exact"/>
              <w:jc w:val="center"/>
            </w:pPr>
          </w:p>
        </w:tc>
        <w:tc>
          <w:tcPr>
            <w:tcW w:w="1134" w:type="dxa"/>
            <w:tcBorders>
              <w:left w:val="single" w:sz="2" w:space="0" w:color="auto"/>
              <w:right w:val="single" w:sz="2" w:space="0" w:color="auto"/>
            </w:tcBorders>
            <w:vAlign w:val="center"/>
          </w:tcPr>
          <w:p w14:paraId="1FA2E1B0" w14:textId="77777777" w:rsidR="00584923" w:rsidRPr="006228B2" w:rsidRDefault="00584923" w:rsidP="009E6FCD">
            <w:pPr>
              <w:spacing w:before="40" w:after="120" w:line="220" w:lineRule="exact"/>
              <w:jc w:val="center"/>
            </w:pPr>
          </w:p>
        </w:tc>
      </w:tr>
      <w:tr w:rsidR="00584923" w:rsidRPr="006228B2" w14:paraId="5630CBB6" w14:textId="77777777" w:rsidTr="00C062DE">
        <w:tc>
          <w:tcPr>
            <w:tcW w:w="433" w:type="dxa"/>
            <w:tcBorders>
              <w:left w:val="single" w:sz="2" w:space="0" w:color="auto"/>
              <w:right w:val="single" w:sz="2" w:space="0" w:color="auto"/>
            </w:tcBorders>
            <w:shd w:val="clear" w:color="auto" w:fill="auto"/>
            <w:vAlign w:val="center"/>
          </w:tcPr>
          <w:p w14:paraId="3CAFD234" w14:textId="77777777" w:rsidR="00584923" w:rsidRPr="006228B2" w:rsidRDefault="00584923" w:rsidP="009E6FCD">
            <w:pPr>
              <w:spacing w:before="40" w:after="120" w:line="220" w:lineRule="exact"/>
              <w:jc w:val="center"/>
            </w:pPr>
            <w:r w:rsidRPr="006228B2">
              <w:t>11</w:t>
            </w:r>
          </w:p>
        </w:tc>
        <w:tc>
          <w:tcPr>
            <w:tcW w:w="2126" w:type="dxa"/>
            <w:tcBorders>
              <w:left w:val="single" w:sz="2" w:space="0" w:color="auto"/>
              <w:right w:val="single" w:sz="2" w:space="0" w:color="auto"/>
            </w:tcBorders>
            <w:shd w:val="clear" w:color="auto" w:fill="auto"/>
            <w:vAlign w:val="center"/>
          </w:tcPr>
          <w:p w14:paraId="401FF0E7" w14:textId="77777777" w:rsidR="00584923" w:rsidRPr="006228B2" w:rsidRDefault="00584923" w:rsidP="009E6FCD">
            <w:pPr>
              <w:spacing w:before="40" w:after="120" w:line="220" w:lineRule="exact"/>
            </w:pPr>
            <w:r w:rsidRPr="006228B2">
              <w:t>Gear shift position sensor (switch type)</w:t>
            </w:r>
          </w:p>
        </w:tc>
        <w:tc>
          <w:tcPr>
            <w:tcW w:w="426" w:type="dxa"/>
            <w:tcBorders>
              <w:left w:val="single" w:sz="2" w:space="0" w:color="auto"/>
              <w:right w:val="single" w:sz="2" w:space="0" w:color="auto"/>
            </w:tcBorders>
            <w:shd w:val="clear" w:color="auto" w:fill="auto"/>
            <w:vAlign w:val="center"/>
          </w:tcPr>
          <w:p w14:paraId="2469A9DB" w14:textId="77777777" w:rsidR="00584923" w:rsidRPr="006228B2" w:rsidRDefault="00584923" w:rsidP="009E6FCD">
            <w:pPr>
              <w:spacing w:before="40" w:after="120" w:line="220" w:lineRule="exact"/>
              <w:jc w:val="center"/>
            </w:pPr>
            <w:r w:rsidRPr="006228B2">
              <w:t>3</w:t>
            </w:r>
          </w:p>
        </w:tc>
        <w:tc>
          <w:tcPr>
            <w:tcW w:w="567" w:type="dxa"/>
            <w:tcBorders>
              <w:left w:val="single" w:sz="2" w:space="0" w:color="auto"/>
              <w:right w:val="single" w:sz="2" w:space="0" w:color="auto"/>
            </w:tcBorders>
            <w:shd w:val="clear" w:color="auto" w:fill="auto"/>
            <w:vAlign w:val="center"/>
          </w:tcPr>
          <w:p w14:paraId="04A60B88"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71151321"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508BD811"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1FECE06A"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5D6A0CFC"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48810E84"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1A16B82B" w14:textId="77777777" w:rsidR="00584923" w:rsidRPr="006228B2" w:rsidRDefault="00584923" w:rsidP="009E6FCD">
            <w:pPr>
              <w:spacing w:before="40" w:after="120" w:line="220" w:lineRule="exact"/>
              <w:jc w:val="center"/>
            </w:pPr>
            <w:r w:rsidRPr="006228B2">
              <w:t>I</w:t>
            </w:r>
          </w:p>
        </w:tc>
        <w:tc>
          <w:tcPr>
            <w:tcW w:w="1134" w:type="dxa"/>
            <w:tcBorders>
              <w:left w:val="single" w:sz="2" w:space="0" w:color="auto"/>
              <w:right w:val="single" w:sz="2" w:space="0" w:color="auto"/>
            </w:tcBorders>
            <w:vAlign w:val="center"/>
          </w:tcPr>
          <w:p w14:paraId="74A417C5" w14:textId="77777777" w:rsidR="00584923" w:rsidRPr="006228B2" w:rsidRDefault="00584923" w:rsidP="009E6FCD">
            <w:pPr>
              <w:spacing w:before="40" w:after="120" w:line="220" w:lineRule="exact"/>
              <w:jc w:val="center"/>
            </w:pPr>
          </w:p>
        </w:tc>
      </w:tr>
      <w:tr w:rsidR="00584923" w:rsidRPr="006228B2" w14:paraId="389867D7" w14:textId="77777777" w:rsidTr="00C062DE">
        <w:tc>
          <w:tcPr>
            <w:tcW w:w="433" w:type="dxa"/>
            <w:tcBorders>
              <w:left w:val="single" w:sz="2" w:space="0" w:color="auto"/>
              <w:right w:val="single" w:sz="2" w:space="0" w:color="auto"/>
            </w:tcBorders>
            <w:shd w:val="clear" w:color="auto" w:fill="auto"/>
            <w:vAlign w:val="center"/>
          </w:tcPr>
          <w:p w14:paraId="2903FBBB" w14:textId="77777777" w:rsidR="00584923" w:rsidRPr="006228B2" w:rsidRDefault="00584923" w:rsidP="009E6FCD">
            <w:pPr>
              <w:spacing w:before="40" w:after="120" w:line="220" w:lineRule="exact"/>
              <w:jc w:val="center"/>
            </w:pPr>
            <w:r w:rsidRPr="006228B2">
              <w:t>12</w:t>
            </w:r>
          </w:p>
        </w:tc>
        <w:tc>
          <w:tcPr>
            <w:tcW w:w="2126" w:type="dxa"/>
            <w:tcBorders>
              <w:left w:val="single" w:sz="2" w:space="0" w:color="auto"/>
              <w:right w:val="single" w:sz="2" w:space="0" w:color="auto"/>
            </w:tcBorders>
            <w:shd w:val="clear" w:color="auto" w:fill="auto"/>
            <w:vAlign w:val="center"/>
          </w:tcPr>
          <w:p w14:paraId="18DCFD04" w14:textId="77777777" w:rsidR="00584923" w:rsidRPr="006228B2" w:rsidRDefault="00584923" w:rsidP="009E6FCD">
            <w:pPr>
              <w:spacing w:before="40" w:after="120" w:line="220" w:lineRule="exact"/>
            </w:pPr>
            <w:r w:rsidRPr="006228B2">
              <w:t>Intake air temperature sensor</w:t>
            </w:r>
          </w:p>
        </w:tc>
        <w:tc>
          <w:tcPr>
            <w:tcW w:w="426" w:type="dxa"/>
            <w:tcBorders>
              <w:left w:val="single" w:sz="2" w:space="0" w:color="auto"/>
              <w:right w:val="single" w:sz="2" w:space="0" w:color="auto"/>
            </w:tcBorders>
            <w:shd w:val="clear" w:color="auto" w:fill="auto"/>
            <w:vAlign w:val="center"/>
          </w:tcPr>
          <w:p w14:paraId="70E35240" w14:textId="77777777" w:rsidR="00584923" w:rsidRPr="006228B2" w:rsidRDefault="00584923" w:rsidP="009E6FCD">
            <w:pPr>
              <w:spacing w:before="40" w:after="120" w:line="220" w:lineRule="exact"/>
              <w:jc w:val="center"/>
            </w:pPr>
            <w:r w:rsidRPr="006228B2">
              <w:t>1</w:t>
            </w:r>
          </w:p>
        </w:tc>
        <w:tc>
          <w:tcPr>
            <w:tcW w:w="567" w:type="dxa"/>
            <w:tcBorders>
              <w:left w:val="single" w:sz="2" w:space="0" w:color="auto"/>
              <w:right w:val="single" w:sz="2" w:space="0" w:color="auto"/>
            </w:tcBorders>
            <w:shd w:val="clear" w:color="auto" w:fill="auto"/>
            <w:vAlign w:val="center"/>
          </w:tcPr>
          <w:p w14:paraId="5BD74C3F"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6D94F569"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0697A5E6"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02C419A3"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381834B8"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13AB3AA9"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2AF61846" w14:textId="77777777" w:rsidR="00584923" w:rsidRPr="006228B2" w:rsidRDefault="00584923" w:rsidP="009E6FCD">
            <w:pPr>
              <w:spacing w:before="40" w:after="120" w:line="220" w:lineRule="exact"/>
              <w:jc w:val="center"/>
            </w:pPr>
          </w:p>
        </w:tc>
        <w:tc>
          <w:tcPr>
            <w:tcW w:w="1134" w:type="dxa"/>
            <w:tcBorders>
              <w:left w:val="single" w:sz="2" w:space="0" w:color="auto"/>
              <w:right w:val="single" w:sz="2" w:space="0" w:color="auto"/>
            </w:tcBorders>
            <w:vAlign w:val="center"/>
          </w:tcPr>
          <w:p w14:paraId="3E0DF5B8" w14:textId="77777777" w:rsidR="00584923" w:rsidRPr="006228B2" w:rsidRDefault="00584923" w:rsidP="009E6FCD">
            <w:pPr>
              <w:spacing w:before="40" w:after="120" w:line="220" w:lineRule="exact"/>
              <w:jc w:val="center"/>
            </w:pPr>
          </w:p>
        </w:tc>
      </w:tr>
      <w:tr w:rsidR="00584923" w:rsidRPr="006228B2" w14:paraId="68DFD30E" w14:textId="77777777" w:rsidTr="00C062DE">
        <w:tc>
          <w:tcPr>
            <w:tcW w:w="433" w:type="dxa"/>
            <w:tcBorders>
              <w:left w:val="single" w:sz="2" w:space="0" w:color="auto"/>
              <w:right w:val="single" w:sz="2" w:space="0" w:color="auto"/>
            </w:tcBorders>
            <w:shd w:val="clear" w:color="auto" w:fill="auto"/>
            <w:vAlign w:val="center"/>
          </w:tcPr>
          <w:p w14:paraId="49D46E55" w14:textId="77777777" w:rsidR="00584923" w:rsidRPr="006228B2" w:rsidRDefault="00584923" w:rsidP="009E6FCD">
            <w:pPr>
              <w:spacing w:before="40" w:after="120" w:line="220" w:lineRule="exact"/>
              <w:jc w:val="center"/>
            </w:pPr>
            <w:r w:rsidRPr="006228B2">
              <w:t>13</w:t>
            </w:r>
          </w:p>
        </w:tc>
        <w:tc>
          <w:tcPr>
            <w:tcW w:w="2126" w:type="dxa"/>
            <w:tcBorders>
              <w:left w:val="single" w:sz="2" w:space="0" w:color="auto"/>
              <w:right w:val="single" w:sz="2" w:space="0" w:color="auto"/>
            </w:tcBorders>
            <w:shd w:val="clear" w:color="auto" w:fill="auto"/>
            <w:vAlign w:val="center"/>
          </w:tcPr>
          <w:p w14:paraId="75999ACD" w14:textId="77777777" w:rsidR="00584923" w:rsidRPr="006228B2" w:rsidRDefault="00584923" w:rsidP="009E6FCD">
            <w:pPr>
              <w:spacing w:before="40" w:after="120" w:line="220" w:lineRule="exact"/>
            </w:pPr>
            <w:r w:rsidRPr="006228B2">
              <w:t>Knock sensor (Non- resonance type)</w:t>
            </w:r>
          </w:p>
        </w:tc>
        <w:tc>
          <w:tcPr>
            <w:tcW w:w="426" w:type="dxa"/>
            <w:tcBorders>
              <w:left w:val="single" w:sz="2" w:space="0" w:color="auto"/>
              <w:right w:val="single" w:sz="2" w:space="0" w:color="auto"/>
            </w:tcBorders>
            <w:shd w:val="clear" w:color="auto" w:fill="auto"/>
            <w:vAlign w:val="center"/>
          </w:tcPr>
          <w:p w14:paraId="20D4A834" w14:textId="77777777" w:rsidR="00584923" w:rsidRPr="006228B2" w:rsidRDefault="00584923" w:rsidP="009E6FCD">
            <w:pPr>
              <w:spacing w:before="40" w:after="120" w:line="220" w:lineRule="exact"/>
              <w:jc w:val="center"/>
            </w:pPr>
            <w:r w:rsidRPr="006228B2">
              <w:t>3</w:t>
            </w:r>
          </w:p>
        </w:tc>
        <w:tc>
          <w:tcPr>
            <w:tcW w:w="567" w:type="dxa"/>
            <w:tcBorders>
              <w:left w:val="single" w:sz="2" w:space="0" w:color="auto"/>
              <w:right w:val="single" w:sz="2" w:space="0" w:color="auto"/>
            </w:tcBorders>
            <w:shd w:val="clear" w:color="auto" w:fill="auto"/>
            <w:vAlign w:val="center"/>
          </w:tcPr>
          <w:p w14:paraId="1945A4F1"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1FD5610F"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57F93611"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0E9C1E2B"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163E11FE"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664503DB"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00B1C673" w14:textId="77777777" w:rsidR="00584923" w:rsidRPr="006228B2" w:rsidRDefault="00584923" w:rsidP="009E6FCD">
            <w:pPr>
              <w:spacing w:before="40" w:after="120" w:line="220" w:lineRule="exact"/>
              <w:jc w:val="center"/>
            </w:pPr>
            <w:r w:rsidRPr="006228B2">
              <w:t>I</w:t>
            </w:r>
          </w:p>
        </w:tc>
        <w:tc>
          <w:tcPr>
            <w:tcW w:w="1134" w:type="dxa"/>
            <w:tcBorders>
              <w:left w:val="single" w:sz="2" w:space="0" w:color="auto"/>
              <w:right w:val="single" w:sz="2" w:space="0" w:color="auto"/>
            </w:tcBorders>
            <w:vAlign w:val="center"/>
          </w:tcPr>
          <w:p w14:paraId="3F16CDBE" w14:textId="77777777" w:rsidR="00584923" w:rsidRPr="006228B2" w:rsidRDefault="00584923" w:rsidP="009E6FCD">
            <w:pPr>
              <w:spacing w:before="40" w:after="120" w:line="220" w:lineRule="exact"/>
              <w:jc w:val="center"/>
            </w:pPr>
          </w:p>
        </w:tc>
      </w:tr>
      <w:tr w:rsidR="00584923" w:rsidRPr="006228B2" w14:paraId="60449395" w14:textId="77777777" w:rsidTr="00C062DE">
        <w:tc>
          <w:tcPr>
            <w:tcW w:w="433" w:type="dxa"/>
            <w:tcBorders>
              <w:left w:val="single" w:sz="2" w:space="0" w:color="auto"/>
              <w:right w:val="single" w:sz="2" w:space="0" w:color="auto"/>
            </w:tcBorders>
            <w:shd w:val="clear" w:color="auto" w:fill="auto"/>
            <w:vAlign w:val="center"/>
          </w:tcPr>
          <w:p w14:paraId="6DB0AE01" w14:textId="77777777" w:rsidR="00584923" w:rsidRPr="006228B2" w:rsidRDefault="00584923" w:rsidP="009E6FCD">
            <w:pPr>
              <w:keepNext/>
              <w:keepLines/>
              <w:spacing w:before="40" w:after="120" w:line="220" w:lineRule="exact"/>
              <w:jc w:val="center"/>
            </w:pPr>
            <w:r w:rsidRPr="006228B2">
              <w:t>14</w:t>
            </w:r>
          </w:p>
        </w:tc>
        <w:tc>
          <w:tcPr>
            <w:tcW w:w="2126" w:type="dxa"/>
            <w:tcBorders>
              <w:left w:val="single" w:sz="2" w:space="0" w:color="auto"/>
              <w:right w:val="single" w:sz="2" w:space="0" w:color="auto"/>
            </w:tcBorders>
            <w:shd w:val="clear" w:color="auto" w:fill="auto"/>
            <w:vAlign w:val="center"/>
          </w:tcPr>
          <w:p w14:paraId="2E10481D" w14:textId="77777777" w:rsidR="00584923" w:rsidRPr="006228B2" w:rsidRDefault="00584923" w:rsidP="009E6FCD">
            <w:pPr>
              <w:keepNext/>
              <w:keepLines/>
              <w:spacing w:before="40" w:after="120" w:line="220" w:lineRule="exact"/>
            </w:pPr>
            <w:r w:rsidRPr="006228B2">
              <w:t>Knock sensor (Resonance type)</w:t>
            </w:r>
          </w:p>
        </w:tc>
        <w:tc>
          <w:tcPr>
            <w:tcW w:w="426" w:type="dxa"/>
            <w:tcBorders>
              <w:left w:val="single" w:sz="2" w:space="0" w:color="auto"/>
              <w:right w:val="single" w:sz="2" w:space="0" w:color="auto"/>
            </w:tcBorders>
            <w:shd w:val="clear" w:color="auto" w:fill="auto"/>
            <w:vAlign w:val="center"/>
          </w:tcPr>
          <w:p w14:paraId="41AB3BCE" w14:textId="77777777" w:rsidR="00584923" w:rsidRPr="006228B2" w:rsidRDefault="00584923" w:rsidP="009E6FCD">
            <w:pPr>
              <w:keepNext/>
              <w:keepLines/>
              <w:spacing w:before="40" w:after="120" w:line="220" w:lineRule="exact"/>
              <w:jc w:val="center"/>
            </w:pPr>
            <w:r w:rsidRPr="006228B2">
              <w:t>3</w:t>
            </w:r>
          </w:p>
        </w:tc>
        <w:tc>
          <w:tcPr>
            <w:tcW w:w="567" w:type="dxa"/>
            <w:tcBorders>
              <w:left w:val="single" w:sz="2" w:space="0" w:color="auto"/>
              <w:right w:val="single" w:sz="2" w:space="0" w:color="auto"/>
            </w:tcBorders>
            <w:shd w:val="clear" w:color="auto" w:fill="auto"/>
            <w:vAlign w:val="center"/>
          </w:tcPr>
          <w:p w14:paraId="61221B4F"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747E9EDB"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38A12CBF"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1A3E7886"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69A27E0D" w14:textId="77777777" w:rsidR="00584923" w:rsidRPr="006228B2" w:rsidRDefault="00584923" w:rsidP="009E6FCD">
            <w:pPr>
              <w:keepNext/>
              <w:keepLines/>
              <w:spacing w:before="40" w:after="120" w:line="220" w:lineRule="exact"/>
              <w:jc w:val="center"/>
            </w:pPr>
            <w:r w:rsidRPr="006228B2">
              <w:t>I</w:t>
            </w:r>
          </w:p>
        </w:tc>
        <w:tc>
          <w:tcPr>
            <w:tcW w:w="567" w:type="dxa"/>
            <w:gridSpan w:val="2"/>
            <w:tcBorders>
              <w:left w:val="single" w:sz="2" w:space="0" w:color="auto"/>
              <w:right w:val="single" w:sz="2" w:space="0" w:color="auto"/>
            </w:tcBorders>
            <w:vAlign w:val="center"/>
          </w:tcPr>
          <w:p w14:paraId="19CA9C9B"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0CE69EA8" w14:textId="77777777" w:rsidR="00584923" w:rsidRPr="006228B2" w:rsidRDefault="00584923" w:rsidP="009E6FCD">
            <w:pPr>
              <w:keepNext/>
              <w:keepLines/>
              <w:spacing w:before="40" w:after="120" w:line="220" w:lineRule="exact"/>
              <w:jc w:val="center"/>
            </w:pPr>
          </w:p>
        </w:tc>
        <w:tc>
          <w:tcPr>
            <w:tcW w:w="1134" w:type="dxa"/>
            <w:tcBorders>
              <w:left w:val="single" w:sz="2" w:space="0" w:color="auto"/>
              <w:right w:val="single" w:sz="2" w:space="0" w:color="auto"/>
            </w:tcBorders>
            <w:vAlign w:val="center"/>
          </w:tcPr>
          <w:p w14:paraId="06615D4A" w14:textId="77777777" w:rsidR="00584923" w:rsidRPr="006228B2" w:rsidRDefault="00584923" w:rsidP="009E6FCD">
            <w:pPr>
              <w:keepNext/>
              <w:keepLines/>
              <w:spacing w:before="40" w:after="120" w:line="220" w:lineRule="exact"/>
              <w:jc w:val="center"/>
            </w:pPr>
          </w:p>
        </w:tc>
      </w:tr>
      <w:tr w:rsidR="00584923" w:rsidRPr="006228B2" w14:paraId="1E3E2D06" w14:textId="77777777" w:rsidTr="00C062DE">
        <w:tc>
          <w:tcPr>
            <w:tcW w:w="433" w:type="dxa"/>
            <w:tcBorders>
              <w:left w:val="single" w:sz="2" w:space="0" w:color="auto"/>
              <w:right w:val="single" w:sz="2" w:space="0" w:color="auto"/>
            </w:tcBorders>
            <w:shd w:val="clear" w:color="auto" w:fill="auto"/>
            <w:vAlign w:val="center"/>
          </w:tcPr>
          <w:p w14:paraId="41DEA1B5" w14:textId="77777777" w:rsidR="00584923" w:rsidRPr="006228B2" w:rsidRDefault="00584923" w:rsidP="009E6FCD">
            <w:pPr>
              <w:spacing w:before="40" w:after="120" w:line="220" w:lineRule="exact"/>
              <w:jc w:val="center"/>
            </w:pPr>
            <w:r w:rsidRPr="006228B2">
              <w:t>15</w:t>
            </w:r>
          </w:p>
        </w:tc>
        <w:tc>
          <w:tcPr>
            <w:tcW w:w="2126" w:type="dxa"/>
            <w:tcBorders>
              <w:left w:val="single" w:sz="2" w:space="0" w:color="auto"/>
              <w:right w:val="single" w:sz="2" w:space="0" w:color="auto"/>
            </w:tcBorders>
            <w:shd w:val="clear" w:color="auto" w:fill="auto"/>
            <w:vAlign w:val="center"/>
          </w:tcPr>
          <w:p w14:paraId="14EE69C8" w14:textId="77777777" w:rsidR="00584923" w:rsidRPr="006228B2" w:rsidRDefault="00584923" w:rsidP="009E6FCD">
            <w:pPr>
              <w:spacing w:before="40" w:after="120" w:line="220" w:lineRule="exact"/>
            </w:pPr>
            <w:r w:rsidRPr="006228B2">
              <w:t>Manifold absolute pressure sensor</w:t>
            </w:r>
          </w:p>
        </w:tc>
        <w:tc>
          <w:tcPr>
            <w:tcW w:w="426" w:type="dxa"/>
            <w:tcBorders>
              <w:left w:val="single" w:sz="2" w:space="0" w:color="auto"/>
              <w:right w:val="single" w:sz="2" w:space="0" w:color="auto"/>
            </w:tcBorders>
            <w:shd w:val="clear" w:color="auto" w:fill="auto"/>
            <w:vAlign w:val="center"/>
          </w:tcPr>
          <w:p w14:paraId="195CED02" w14:textId="77777777" w:rsidR="00584923" w:rsidRPr="006228B2" w:rsidRDefault="00584923" w:rsidP="009E6FCD">
            <w:pPr>
              <w:spacing w:before="40" w:after="120" w:line="220" w:lineRule="exact"/>
              <w:jc w:val="center"/>
            </w:pPr>
            <w:r w:rsidRPr="006228B2">
              <w:t>1</w:t>
            </w:r>
          </w:p>
        </w:tc>
        <w:tc>
          <w:tcPr>
            <w:tcW w:w="567" w:type="dxa"/>
            <w:tcBorders>
              <w:left w:val="single" w:sz="2" w:space="0" w:color="auto"/>
              <w:right w:val="single" w:sz="2" w:space="0" w:color="auto"/>
            </w:tcBorders>
            <w:shd w:val="clear" w:color="auto" w:fill="auto"/>
            <w:vAlign w:val="center"/>
          </w:tcPr>
          <w:p w14:paraId="1CFD26EB"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36CAB9E6"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1A4A6CB2"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3438AEB9"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7D93C2AC"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28A04E07"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28DE1AAA" w14:textId="77777777" w:rsidR="00584923" w:rsidRPr="006228B2" w:rsidRDefault="00584923" w:rsidP="009E6FCD">
            <w:pPr>
              <w:spacing w:before="40" w:after="120" w:line="220" w:lineRule="exact"/>
              <w:jc w:val="center"/>
            </w:pPr>
          </w:p>
        </w:tc>
        <w:tc>
          <w:tcPr>
            <w:tcW w:w="1134" w:type="dxa"/>
            <w:tcBorders>
              <w:left w:val="single" w:sz="2" w:space="0" w:color="auto"/>
              <w:right w:val="single" w:sz="2" w:space="0" w:color="auto"/>
            </w:tcBorders>
            <w:vAlign w:val="center"/>
          </w:tcPr>
          <w:p w14:paraId="6BB1C778" w14:textId="77777777" w:rsidR="00584923" w:rsidRPr="006228B2" w:rsidRDefault="00584923" w:rsidP="009E6FCD">
            <w:pPr>
              <w:spacing w:before="40" w:after="120" w:line="220" w:lineRule="exact"/>
              <w:jc w:val="center"/>
            </w:pPr>
          </w:p>
        </w:tc>
      </w:tr>
      <w:tr w:rsidR="00584923" w:rsidRPr="006228B2" w14:paraId="21A0427F" w14:textId="77777777" w:rsidTr="00C062DE">
        <w:tc>
          <w:tcPr>
            <w:tcW w:w="433" w:type="dxa"/>
            <w:tcBorders>
              <w:left w:val="single" w:sz="2" w:space="0" w:color="auto"/>
              <w:right w:val="single" w:sz="2" w:space="0" w:color="auto"/>
            </w:tcBorders>
            <w:shd w:val="clear" w:color="auto" w:fill="auto"/>
            <w:vAlign w:val="center"/>
          </w:tcPr>
          <w:p w14:paraId="5251FE58" w14:textId="77777777" w:rsidR="00584923" w:rsidRPr="006228B2" w:rsidRDefault="00584923" w:rsidP="009E6FCD">
            <w:pPr>
              <w:keepNext/>
              <w:keepLines/>
              <w:spacing w:before="40" w:after="120" w:line="220" w:lineRule="exact"/>
              <w:jc w:val="center"/>
            </w:pPr>
            <w:r w:rsidRPr="006228B2">
              <w:t>16</w:t>
            </w:r>
          </w:p>
        </w:tc>
        <w:tc>
          <w:tcPr>
            <w:tcW w:w="2126" w:type="dxa"/>
            <w:tcBorders>
              <w:left w:val="single" w:sz="2" w:space="0" w:color="auto"/>
              <w:right w:val="single" w:sz="2" w:space="0" w:color="auto"/>
            </w:tcBorders>
            <w:shd w:val="clear" w:color="auto" w:fill="auto"/>
            <w:vAlign w:val="center"/>
          </w:tcPr>
          <w:p w14:paraId="2E975488" w14:textId="77777777" w:rsidR="00584923" w:rsidRPr="006228B2" w:rsidRDefault="00584923" w:rsidP="009E6FCD">
            <w:pPr>
              <w:keepNext/>
              <w:keepLines/>
              <w:spacing w:before="40" w:after="120" w:line="220" w:lineRule="exact"/>
            </w:pPr>
            <w:r w:rsidRPr="006228B2">
              <w:t>Mass air flow sensor</w:t>
            </w:r>
          </w:p>
        </w:tc>
        <w:tc>
          <w:tcPr>
            <w:tcW w:w="426" w:type="dxa"/>
            <w:tcBorders>
              <w:left w:val="single" w:sz="2" w:space="0" w:color="auto"/>
              <w:right w:val="single" w:sz="2" w:space="0" w:color="auto"/>
            </w:tcBorders>
            <w:shd w:val="clear" w:color="auto" w:fill="auto"/>
            <w:vAlign w:val="center"/>
          </w:tcPr>
          <w:p w14:paraId="7E92A1B8" w14:textId="77777777" w:rsidR="00584923" w:rsidRPr="006228B2" w:rsidRDefault="00584923" w:rsidP="009E6FCD">
            <w:pPr>
              <w:keepNext/>
              <w:keepLines/>
              <w:spacing w:before="40" w:after="120" w:line="220" w:lineRule="exact"/>
              <w:jc w:val="center"/>
            </w:pPr>
            <w:r w:rsidRPr="006228B2">
              <w:t>1</w:t>
            </w:r>
          </w:p>
        </w:tc>
        <w:tc>
          <w:tcPr>
            <w:tcW w:w="567" w:type="dxa"/>
            <w:tcBorders>
              <w:left w:val="single" w:sz="2" w:space="0" w:color="auto"/>
              <w:right w:val="single" w:sz="2" w:space="0" w:color="auto"/>
            </w:tcBorders>
            <w:shd w:val="clear" w:color="auto" w:fill="auto"/>
            <w:vAlign w:val="center"/>
          </w:tcPr>
          <w:p w14:paraId="5A531883"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40E03F6B"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75EDBFF0"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3CE952BF"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5E184D44" w14:textId="77777777" w:rsidR="00584923" w:rsidRPr="006228B2" w:rsidRDefault="00584923" w:rsidP="009E6FCD">
            <w:pPr>
              <w:keepNext/>
              <w:keepLines/>
              <w:spacing w:before="40" w:after="120" w:line="220" w:lineRule="exact"/>
              <w:jc w:val="center"/>
            </w:pPr>
          </w:p>
        </w:tc>
        <w:tc>
          <w:tcPr>
            <w:tcW w:w="567" w:type="dxa"/>
            <w:gridSpan w:val="2"/>
            <w:tcBorders>
              <w:left w:val="single" w:sz="2" w:space="0" w:color="auto"/>
              <w:right w:val="single" w:sz="2" w:space="0" w:color="auto"/>
            </w:tcBorders>
            <w:vAlign w:val="center"/>
          </w:tcPr>
          <w:p w14:paraId="65590869"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23A494C4" w14:textId="77777777" w:rsidR="00584923" w:rsidRPr="006228B2" w:rsidRDefault="00584923" w:rsidP="009E6FCD">
            <w:pPr>
              <w:keepNext/>
              <w:keepLines/>
              <w:spacing w:before="40" w:after="120" w:line="220" w:lineRule="exact"/>
              <w:jc w:val="center"/>
            </w:pPr>
          </w:p>
        </w:tc>
        <w:tc>
          <w:tcPr>
            <w:tcW w:w="1134" w:type="dxa"/>
            <w:tcBorders>
              <w:left w:val="single" w:sz="2" w:space="0" w:color="auto"/>
              <w:right w:val="single" w:sz="2" w:space="0" w:color="auto"/>
            </w:tcBorders>
            <w:vAlign w:val="center"/>
          </w:tcPr>
          <w:p w14:paraId="7BEBD6E6" w14:textId="77777777" w:rsidR="00584923" w:rsidRPr="006228B2" w:rsidRDefault="00584923" w:rsidP="009E6FCD">
            <w:pPr>
              <w:keepNext/>
              <w:keepLines/>
              <w:spacing w:before="40" w:after="120" w:line="220" w:lineRule="exact"/>
              <w:jc w:val="center"/>
            </w:pPr>
          </w:p>
        </w:tc>
      </w:tr>
      <w:tr w:rsidR="00584923" w:rsidRPr="006228B2" w14:paraId="60EF0C9F" w14:textId="77777777" w:rsidTr="00C062DE">
        <w:tc>
          <w:tcPr>
            <w:tcW w:w="433" w:type="dxa"/>
            <w:tcBorders>
              <w:left w:val="single" w:sz="2" w:space="0" w:color="auto"/>
              <w:right w:val="single" w:sz="2" w:space="0" w:color="auto"/>
            </w:tcBorders>
            <w:shd w:val="clear" w:color="auto" w:fill="auto"/>
            <w:vAlign w:val="center"/>
          </w:tcPr>
          <w:p w14:paraId="1C23CF3E" w14:textId="77777777" w:rsidR="00584923" w:rsidRPr="006228B2" w:rsidRDefault="00584923" w:rsidP="009E6FCD">
            <w:pPr>
              <w:keepNext/>
              <w:keepLines/>
              <w:spacing w:before="40" w:after="120" w:line="220" w:lineRule="exact"/>
            </w:pPr>
            <w:r w:rsidRPr="006228B2">
              <w:t>17</w:t>
            </w:r>
          </w:p>
        </w:tc>
        <w:tc>
          <w:tcPr>
            <w:tcW w:w="2126" w:type="dxa"/>
            <w:tcBorders>
              <w:left w:val="single" w:sz="2" w:space="0" w:color="auto"/>
              <w:right w:val="single" w:sz="2" w:space="0" w:color="auto"/>
            </w:tcBorders>
            <w:shd w:val="clear" w:color="auto" w:fill="auto"/>
            <w:vAlign w:val="center"/>
          </w:tcPr>
          <w:p w14:paraId="24D22D7B" w14:textId="77777777" w:rsidR="00584923" w:rsidRPr="006228B2" w:rsidRDefault="00584923" w:rsidP="009E6FCD">
            <w:pPr>
              <w:keepNext/>
              <w:keepLines/>
              <w:spacing w:before="40" w:after="120" w:line="220" w:lineRule="exact"/>
            </w:pPr>
            <w:r w:rsidRPr="006228B2">
              <w:t>Engine oil temperature sensor</w:t>
            </w:r>
          </w:p>
        </w:tc>
        <w:tc>
          <w:tcPr>
            <w:tcW w:w="426" w:type="dxa"/>
            <w:tcBorders>
              <w:left w:val="single" w:sz="2" w:space="0" w:color="auto"/>
              <w:right w:val="single" w:sz="2" w:space="0" w:color="auto"/>
            </w:tcBorders>
            <w:shd w:val="clear" w:color="auto" w:fill="auto"/>
            <w:vAlign w:val="center"/>
          </w:tcPr>
          <w:p w14:paraId="2E2784C0" w14:textId="77777777" w:rsidR="00584923" w:rsidRPr="006228B2" w:rsidRDefault="00584923" w:rsidP="009E6FCD">
            <w:pPr>
              <w:keepNext/>
              <w:keepLines/>
              <w:spacing w:before="40" w:after="120" w:line="220" w:lineRule="exact"/>
              <w:jc w:val="center"/>
            </w:pPr>
            <w:r w:rsidRPr="006228B2">
              <w:t>1</w:t>
            </w:r>
          </w:p>
        </w:tc>
        <w:tc>
          <w:tcPr>
            <w:tcW w:w="567" w:type="dxa"/>
            <w:tcBorders>
              <w:left w:val="single" w:sz="2" w:space="0" w:color="auto"/>
              <w:right w:val="single" w:sz="2" w:space="0" w:color="auto"/>
            </w:tcBorders>
            <w:shd w:val="clear" w:color="auto" w:fill="auto"/>
            <w:vAlign w:val="center"/>
          </w:tcPr>
          <w:p w14:paraId="3D1C9503"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0C8D7713"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2A1DC55B"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53290967"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685A89FC" w14:textId="77777777" w:rsidR="00584923" w:rsidRPr="006228B2" w:rsidRDefault="00584923" w:rsidP="009E6FCD">
            <w:pPr>
              <w:keepNext/>
              <w:keepLines/>
              <w:spacing w:before="40" w:after="120" w:line="220" w:lineRule="exact"/>
              <w:jc w:val="center"/>
            </w:pPr>
          </w:p>
        </w:tc>
        <w:tc>
          <w:tcPr>
            <w:tcW w:w="567" w:type="dxa"/>
            <w:gridSpan w:val="2"/>
            <w:tcBorders>
              <w:left w:val="single" w:sz="2" w:space="0" w:color="auto"/>
              <w:right w:val="single" w:sz="2" w:space="0" w:color="auto"/>
            </w:tcBorders>
            <w:vAlign w:val="center"/>
          </w:tcPr>
          <w:p w14:paraId="746C7304"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7F8564EC" w14:textId="77777777" w:rsidR="00584923" w:rsidRPr="006228B2" w:rsidRDefault="00584923" w:rsidP="009E6FCD">
            <w:pPr>
              <w:keepNext/>
              <w:keepLines/>
              <w:spacing w:before="40" w:after="120" w:line="220" w:lineRule="exact"/>
              <w:jc w:val="center"/>
            </w:pPr>
          </w:p>
        </w:tc>
        <w:tc>
          <w:tcPr>
            <w:tcW w:w="1134" w:type="dxa"/>
            <w:tcBorders>
              <w:left w:val="single" w:sz="2" w:space="0" w:color="auto"/>
              <w:right w:val="single" w:sz="2" w:space="0" w:color="auto"/>
            </w:tcBorders>
            <w:vAlign w:val="center"/>
          </w:tcPr>
          <w:p w14:paraId="3B7DB755" w14:textId="77777777" w:rsidR="00584923" w:rsidRPr="006228B2" w:rsidRDefault="00584923" w:rsidP="009E6FCD">
            <w:pPr>
              <w:keepNext/>
              <w:keepLines/>
              <w:spacing w:before="40" w:after="120" w:line="220" w:lineRule="exact"/>
              <w:jc w:val="center"/>
            </w:pPr>
          </w:p>
        </w:tc>
      </w:tr>
      <w:tr w:rsidR="00584923" w:rsidRPr="006228B2" w14:paraId="7A54AA4D" w14:textId="77777777" w:rsidTr="00C062DE">
        <w:tc>
          <w:tcPr>
            <w:tcW w:w="433" w:type="dxa"/>
            <w:tcBorders>
              <w:left w:val="single" w:sz="2" w:space="0" w:color="auto"/>
              <w:right w:val="single" w:sz="2" w:space="0" w:color="auto"/>
            </w:tcBorders>
            <w:shd w:val="clear" w:color="auto" w:fill="auto"/>
            <w:vAlign w:val="center"/>
          </w:tcPr>
          <w:p w14:paraId="4DC41A4F" w14:textId="77777777" w:rsidR="00584923" w:rsidRPr="006228B2" w:rsidRDefault="00584923" w:rsidP="009E6FCD">
            <w:pPr>
              <w:keepNext/>
              <w:keepLines/>
              <w:spacing w:before="40" w:after="120" w:line="220" w:lineRule="exact"/>
            </w:pPr>
            <w:r w:rsidRPr="006228B2">
              <w:t>18</w:t>
            </w:r>
          </w:p>
        </w:tc>
        <w:tc>
          <w:tcPr>
            <w:tcW w:w="2126" w:type="dxa"/>
            <w:tcBorders>
              <w:left w:val="single" w:sz="2" w:space="0" w:color="auto"/>
              <w:right w:val="single" w:sz="2" w:space="0" w:color="auto"/>
            </w:tcBorders>
            <w:shd w:val="clear" w:color="auto" w:fill="auto"/>
            <w:vAlign w:val="center"/>
          </w:tcPr>
          <w:p w14:paraId="77322DC6" w14:textId="77777777" w:rsidR="00584923" w:rsidRPr="006228B2" w:rsidRDefault="00584923" w:rsidP="009E6FCD">
            <w:pPr>
              <w:keepNext/>
              <w:keepLines/>
              <w:spacing w:before="40" w:after="120" w:line="220" w:lineRule="exact"/>
            </w:pPr>
            <w:r w:rsidRPr="006228B2">
              <w:t>O</w:t>
            </w:r>
            <w:r w:rsidRPr="006228B2">
              <w:rPr>
                <w:vertAlign w:val="subscript"/>
              </w:rPr>
              <w:t>2</w:t>
            </w:r>
            <w:r w:rsidRPr="006228B2">
              <w:t xml:space="preserve"> exhaust sensor (binary / linear) signals</w:t>
            </w:r>
          </w:p>
        </w:tc>
        <w:tc>
          <w:tcPr>
            <w:tcW w:w="426" w:type="dxa"/>
            <w:tcBorders>
              <w:left w:val="single" w:sz="2" w:space="0" w:color="auto"/>
              <w:right w:val="single" w:sz="2" w:space="0" w:color="auto"/>
            </w:tcBorders>
            <w:shd w:val="clear" w:color="auto" w:fill="auto"/>
            <w:vAlign w:val="center"/>
          </w:tcPr>
          <w:p w14:paraId="5B130668" w14:textId="77777777" w:rsidR="00584923" w:rsidRPr="006228B2" w:rsidRDefault="00584923" w:rsidP="009E6FCD">
            <w:pPr>
              <w:keepNext/>
              <w:keepLines/>
              <w:spacing w:before="40" w:after="120" w:line="220" w:lineRule="exact"/>
              <w:jc w:val="center"/>
            </w:pPr>
            <w:r w:rsidRPr="006228B2">
              <w:t>1</w:t>
            </w:r>
          </w:p>
        </w:tc>
        <w:tc>
          <w:tcPr>
            <w:tcW w:w="567" w:type="dxa"/>
            <w:tcBorders>
              <w:left w:val="single" w:sz="2" w:space="0" w:color="auto"/>
              <w:right w:val="single" w:sz="2" w:space="0" w:color="auto"/>
            </w:tcBorders>
            <w:shd w:val="clear" w:color="auto" w:fill="auto"/>
            <w:vAlign w:val="center"/>
          </w:tcPr>
          <w:p w14:paraId="03E998D4"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3398B6B6"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04A638B7"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77DA7ABA"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13A31EE5" w14:textId="77777777" w:rsidR="00584923" w:rsidRPr="006228B2" w:rsidRDefault="00584923" w:rsidP="009E6FCD">
            <w:pPr>
              <w:keepNext/>
              <w:keepLines/>
              <w:spacing w:before="40" w:after="120" w:line="220" w:lineRule="exact"/>
              <w:jc w:val="center"/>
            </w:pPr>
          </w:p>
        </w:tc>
        <w:tc>
          <w:tcPr>
            <w:tcW w:w="567" w:type="dxa"/>
            <w:gridSpan w:val="2"/>
            <w:tcBorders>
              <w:left w:val="single" w:sz="2" w:space="0" w:color="auto"/>
              <w:right w:val="single" w:sz="2" w:space="0" w:color="auto"/>
            </w:tcBorders>
            <w:vAlign w:val="center"/>
          </w:tcPr>
          <w:p w14:paraId="73E4EB44"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302272C2" w14:textId="77777777" w:rsidR="00584923" w:rsidRPr="006228B2" w:rsidRDefault="00584923" w:rsidP="009E6FCD">
            <w:pPr>
              <w:keepNext/>
              <w:keepLines/>
              <w:spacing w:before="40" w:after="120" w:line="220" w:lineRule="exact"/>
              <w:jc w:val="center"/>
            </w:pPr>
          </w:p>
        </w:tc>
        <w:tc>
          <w:tcPr>
            <w:tcW w:w="1134" w:type="dxa"/>
            <w:tcBorders>
              <w:left w:val="single" w:sz="2" w:space="0" w:color="auto"/>
              <w:right w:val="single" w:sz="2" w:space="0" w:color="auto"/>
            </w:tcBorders>
            <w:vAlign w:val="center"/>
          </w:tcPr>
          <w:p w14:paraId="34995B69" w14:textId="77777777" w:rsidR="00584923" w:rsidRPr="006228B2" w:rsidRDefault="00584923" w:rsidP="009E6FCD">
            <w:pPr>
              <w:keepNext/>
              <w:keepLines/>
              <w:spacing w:before="40" w:after="120" w:line="220" w:lineRule="exact"/>
              <w:jc w:val="center"/>
            </w:pPr>
          </w:p>
        </w:tc>
      </w:tr>
      <w:tr w:rsidR="00584923" w:rsidRPr="006228B2" w14:paraId="07460373" w14:textId="77777777" w:rsidTr="00C062DE">
        <w:tc>
          <w:tcPr>
            <w:tcW w:w="433" w:type="dxa"/>
            <w:tcBorders>
              <w:left w:val="single" w:sz="2" w:space="0" w:color="auto"/>
              <w:right w:val="single" w:sz="2" w:space="0" w:color="auto"/>
            </w:tcBorders>
            <w:shd w:val="clear" w:color="auto" w:fill="auto"/>
            <w:vAlign w:val="center"/>
          </w:tcPr>
          <w:p w14:paraId="1D16400A" w14:textId="77777777" w:rsidR="00584923" w:rsidRPr="006228B2" w:rsidRDefault="00584923" w:rsidP="009E6FCD">
            <w:pPr>
              <w:keepNext/>
              <w:keepLines/>
              <w:spacing w:before="40" w:after="120" w:line="220" w:lineRule="exact"/>
              <w:jc w:val="center"/>
            </w:pPr>
            <w:r w:rsidRPr="006228B2">
              <w:t>19</w:t>
            </w:r>
          </w:p>
        </w:tc>
        <w:tc>
          <w:tcPr>
            <w:tcW w:w="2126" w:type="dxa"/>
            <w:tcBorders>
              <w:left w:val="single" w:sz="2" w:space="0" w:color="auto"/>
              <w:right w:val="single" w:sz="2" w:space="0" w:color="auto"/>
            </w:tcBorders>
            <w:shd w:val="clear" w:color="auto" w:fill="auto"/>
            <w:vAlign w:val="center"/>
          </w:tcPr>
          <w:p w14:paraId="79A3810B" w14:textId="77777777" w:rsidR="00584923" w:rsidRPr="006228B2" w:rsidRDefault="00584923" w:rsidP="009E6FCD">
            <w:pPr>
              <w:keepNext/>
              <w:keepLines/>
              <w:spacing w:before="40" w:after="120" w:line="220" w:lineRule="exact"/>
            </w:pPr>
            <w:r w:rsidRPr="006228B2">
              <w:t>Fuel (high) pressure sensor</w:t>
            </w:r>
          </w:p>
        </w:tc>
        <w:tc>
          <w:tcPr>
            <w:tcW w:w="426" w:type="dxa"/>
            <w:tcBorders>
              <w:left w:val="single" w:sz="2" w:space="0" w:color="auto"/>
              <w:right w:val="single" w:sz="2" w:space="0" w:color="auto"/>
            </w:tcBorders>
            <w:shd w:val="clear" w:color="auto" w:fill="auto"/>
            <w:vAlign w:val="center"/>
          </w:tcPr>
          <w:p w14:paraId="109A72CB" w14:textId="77777777" w:rsidR="00584923" w:rsidRPr="006228B2" w:rsidRDefault="00584923" w:rsidP="009E6FCD">
            <w:pPr>
              <w:keepNext/>
              <w:keepLines/>
              <w:spacing w:before="40" w:after="120" w:line="220" w:lineRule="exact"/>
              <w:jc w:val="center"/>
            </w:pPr>
            <w:r w:rsidRPr="006228B2">
              <w:t>1</w:t>
            </w:r>
          </w:p>
        </w:tc>
        <w:tc>
          <w:tcPr>
            <w:tcW w:w="567" w:type="dxa"/>
            <w:tcBorders>
              <w:left w:val="single" w:sz="2" w:space="0" w:color="auto"/>
              <w:right w:val="single" w:sz="2" w:space="0" w:color="auto"/>
            </w:tcBorders>
            <w:shd w:val="clear" w:color="auto" w:fill="auto"/>
            <w:vAlign w:val="center"/>
          </w:tcPr>
          <w:p w14:paraId="10328986"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7DD2A0DC"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14720732"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758AB299"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64F28294" w14:textId="77777777" w:rsidR="00584923" w:rsidRPr="006228B2" w:rsidRDefault="00584923" w:rsidP="009E6FCD">
            <w:pPr>
              <w:keepNext/>
              <w:keepLines/>
              <w:spacing w:before="40" w:after="120" w:line="220" w:lineRule="exact"/>
              <w:jc w:val="center"/>
            </w:pPr>
          </w:p>
        </w:tc>
        <w:tc>
          <w:tcPr>
            <w:tcW w:w="567" w:type="dxa"/>
            <w:gridSpan w:val="2"/>
            <w:tcBorders>
              <w:left w:val="single" w:sz="2" w:space="0" w:color="auto"/>
              <w:right w:val="single" w:sz="2" w:space="0" w:color="auto"/>
            </w:tcBorders>
            <w:vAlign w:val="center"/>
          </w:tcPr>
          <w:p w14:paraId="4688504A"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767D0FA1" w14:textId="77777777" w:rsidR="00584923" w:rsidRPr="006228B2" w:rsidRDefault="00584923" w:rsidP="009E6FCD">
            <w:pPr>
              <w:keepNext/>
              <w:keepLines/>
              <w:spacing w:before="40" w:after="120" w:line="220" w:lineRule="exact"/>
              <w:jc w:val="center"/>
            </w:pPr>
          </w:p>
        </w:tc>
        <w:tc>
          <w:tcPr>
            <w:tcW w:w="1134" w:type="dxa"/>
            <w:tcBorders>
              <w:left w:val="single" w:sz="2" w:space="0" w:color="auto"/>
              <w:right w:val="single" w:sz="2" w:space="0" w:color="auto"/>
            </w:tcBorders>
            <w:vAlign w:val="center"/>
          </w:tcPr>
          <w:p w14:paraId="36CD9125" w14:textId="77777777" w:rsidR="00584923" w:rsidRPr="006228B2" w:rsidRDefault="00584923" w:rsidP="009E6FCD">
            <w:pPr>
              <w:keepNext/>
              <w:keepLines/>
              <w:spacing w:before="40" w:after="120" w:line="220" w:lineRule="exact"/>
              <w:jc w:val="center"/>
            </w:pPr>
          </w:p>
        </w:tc>
      </w:tr>
      <w:tr w:rsidR="00584923" w:rsidRPr="006228B2" w14:paraId="7A1A849C" w14:textId="77777777" w:rsidTr="00C062DE">
        <w:tc>
          <w:tcPr>
            <w:tcW w:w="433" w:type="dxa"/>
            <w:tcBorders>
              <w:left w:val="single" w:sz="2" w:space="0" w:color="auto"/>
              <w:right w:val="single" w:sz="2" w:space="0" w:color="auto"/>
            </w:tcBorders>
            <w:shd w:val="clear" w:color="auto" w:fill="auto"/>
            <w:vAlign w:val="center"/>
          </w:tcPr>
          <w:p w14:paraId="23FEFF70" w14:textId="77777777" w:rsidR="00584923" w:rsidRPr="006228B2" w:rsidRDefault="00584923" w:rsidP="009E6FCD">
            <w:pPr>
              <w:keepNext/>
              <w:keepLines/>
              <w:spacing w:before="40" w:after="120" w:line="220" w:lineRule="exact"/>
              <w:jc w:val="center"/>
            </w:pPr>
            <w:r w:rsidRPr="006228B2">
              <w:t>20</w:t>
            </w:r>
          </w:p>
        </w:tc>
        <w:tc>
          <w:tcPr>
            <w:tcW w:w="2126" w:type="dxa"/>
            <w:tcBorders>
              <w:left w:val="single" w:sz="2" w:space="0" w:color="auto"/>
              <w:right w:val="single" w:sz="2" w:space="0" w:color="auto"/>
            </w:tcBorders>
            <w:shd w:val="clear" w:color="auto" w:fill="auto"/>
            <w:vAlign w:val="center"/>
          </w:tcPr>
          <w:p w14:paraId="089A290F" w14:textId="77777777" w:rsidR="00584923" w:rsidRPr="006228B2" w:rsidRDefault="00584923" w:rsidP="009E6FCD">
            <w:pPr>
              <w:keepNext/>
              <w:keepLines/>
              <w:spacing w:before="40" w:after="120" w:line="220" w:lineRule="exact"/>
            </w:pPr>
            <w:r w:rsidRPr="006228B2">
              <w:t>Fuel storage temperature sensor</w:t>
            </w:r>
          </w:p>
        </w:tc>
        <w:tc>
          <w:tcPr>
            <w:tcW w:w="426" w:type="dxa"/>
            <w:tcBorders>
              <w:left w:val="single" w:sz="2" w:space="0" w:color="auto"/>
              <w:right w:val="single" w:sz="2" w:space="0" w:color="auto"/>
            </w:tcBorders>
            <w:shd w:val="clear" w:color="auto" w:fill="auto"/>
            <w:vAlign w:val="center"/>
          </w:tcPr>
          <w:p w14:paraId="1D25CEDC" w14:textId="77777777" w:rsidR="00584923" w:rsidRPr="006228B2" w:rsidRDefault="00584923" w:rsidP="009E6FCD">
            <w:pPr>
              <w:keepNext/>
              <w:keepLines/>
              <w:spacing w:before="40" w:after="120" w:line="220" w:lineRule="exact"/>
              <w:jc w:val="center"/>
            </w:pPr>
            <w:r w:rsidRPr="006228B2">
              <w:t>1</w:t>
            </w:r>
          </w:p>
        </w:tc>
        <w:tc>
          <w:tcPr>
            <w:tcW w:w="567" w:type="dxa"/>
            <w:tcBorders>
              <w:left w:val="single" w:sz="2" w:space="0" w:color="auto"/>
              <w:right w:val="single" w:sz="2" w:space="0" w:color="auto"/>
            </w:tcBorders>
            <w:shd w:val="clear" w:color="auto" w:fill="auto"/>
            <w:vAlign w:val="center"/>
          </w:tcPr>
          <w:p w14:paraId="4E7DA06B"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44800230"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7DE0B2B1"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3034268A"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5BB747E2" w14:textId="77777777" w:rsidR="00584923" w:rsidRPr="006228B2" w:rsidRDefault="00584923" w:rsidP="009E6FCD">
            <w:pPr>
              <w:keepNext/>
              <w:keepLines/>
              <w:spacing w:before="40" w:after="120" w:line="220" w:lineRule="exact"/>
              <w:jc w:val="center"/>
            </w:pPr>
          </w:p>
        </w:tc>
        <w:tc>
          <w:tcPr>
            <w:tcW w:w="567" w:type="dxa"/>
            <w:gridSpan w:val="2"/>
            <w:tcBorders>
              <w:left w:val="single" w:sz="2" w:space="0" w:color="auto"/>
              <w:right w:val="single" w:sz="2" w:space="0" w:color="auto"/>
            </w:tcBorders>
            <w:vAlign w:val="center"/>
          </w:tcPr>
          <w:p w14:paraId="214D9B72"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39511EEF" w14:textId="77777777" w:rsidR="00584923" w:rsidRPr="006228B2" w:rsidRDefault="00584923" w:rsidP="009E6FCD">
            <w:pPr>
              <w:keepNext/>
              <w:keepLines/>
              <w:spacing w:before="40" w:after="120" w:line="220" w:lineRule="exact"/>
              <w:jc w:val="center"/>
            </w:pPr>
          </w:p>
        </w:tc>
        <w:tc>
          <w:tcPr>
            <w:tcW w:w="1134" w:type="dxa"/>
            <w:tcBorders>
              <w:left w:val="single" w:sz="2" w:space="0" w:color="auto"/>
              <w:right w:val="single" w:sz="2" w:space="0" w:color="auto"/>
            </w:tcBorders>
            <w:vAlign w:val="center"/>
          </w:tcPr>
          <w:p w14:paraId="781C8B57" w14:textId="77777777" w:rsidR="00584923" w:rsidRPr="006228B2" w:rsidRDefault="00584923" w:rsidP="009E6FCD">
            <w:pPr>
              <w:keepNext/>
              <w:keepLines/>
              <w:spacing w:before="40" w:after="120" w:line="220" w:lineRule="exact"/>
              <w:jc w:val="center"/>
            </w:pPr>
          </w:p>
        </w:tc>
      </w:tr>
      <w:tr w:rsidR="00584923" w:rsidRPr="006228B2" w14:paraId="3AB81ED3" w14:textId="77777777" w:rsidTr="00C062DE">
        <w:tc>
          <w:tcPr>
            <w:tcW w:w="433" w:type="dxa"/>
            <w:tcBorders>
              <w:left w:val="single" w:sz="2" w:space="0" w:color="auto"/>
              <w:right w:val="single" w:sz="2" w:space="0" w:color="auto"/>
            </w:tcBorders>
            <w:shd w:val="clear" w:color="auto" w:fill="auto"/>
            <w:vAlign w:val="center"/>
          </w:tcPr>
          <w:p w14:paraId="665E4630" w14:textId="77777777" w:rsidR="00584923" w:rsidRPr="006228B2" w:rsidRDefault="00584923" w:rsidP="009E6FCD">
            <w:pPr>
              <w:keepNext/>
              <w:keepLines/>
              <w:spacing w:before="40" w:after="120" w:line="220" w:lineRule="exact"/>
              <w:jc w:val="center"/>
            </w:pPr>
            <w:r w:rsidRPr="006228B2">
              <w:t>21</w:t>
            </w:r>
          </w:p>
        </w:tc>
        <w:tc>
          <w:tcPr>
            <w:tcW w:w="2126" w:type="dxa"/>
            <w:tcBorders>
              <w:left w:val="single" w:sz="2" w:space="0" w:color="auto"/>
              <w:right w:val="single" w:sz="2" w:space="0" w:color="auto"/>
            </w:tcBorders>
            <w:shd w:val="clear" w:color="auto" w:fill="auto"/>
            <w:vAlign w:val="center"/>
          </w:tcPr>
          <w:p w14:paraId="49B78078" w14:textId="77777777" w:rsidR="00584923" w:rsidRPr="006228B2" w:rsidRDefault="00584923" w:rsidP="009E6FCD">
            <w:pPr>
              <w:keepNext/>
              <w:keepLines/>
              <w:spacing w:before="40" w:after="120" w:line="220" w:lineRule="exact"/>
            </w:pPr>
            <w:r w:rsidRPr="006228B2">
              <w:t>Throttle position sensor</w:t>
            </w:r>
          </w:p>
        </w:tc>
        <w:tc>
          <w:tcPr>
            <w:tcW w:w="426" w:type="dxa"/>
            <w:tcBorders>
              <w:left w:val="single" w:sz="2" w:space="0" w:color="auto"/>
              <w:right w:val="single" w:sz="2" w:space="0" w:color="auto"/>
            </w:tcBorders>
            <w:shd w:val="clear" w:color="auto" w:fill="auto"/>
            <w:vAlign w:val="center"/>
          </w:tcPr>
          <w:p w14:paraId="1FC85E0D" w14:textId="77777777" w:rsidR="00584923" w:rsidRPr="006228B2" w:rsidRDefault="00584923" w:rsidP="009E6FCD">
            <w:pPr>
              <w:keepNext/>
              <w:keepLines/>
              <w:spacing w:before="40" w:after="120" w:line="220" w:lineRule="exact"/>
              <w:jc w:val="center"/>
            </w:pPr>
            <w:r w:rsidRPr="006228B2">
              <w:t>1</w:t>
            </w:r>
            <w:r w:rsidR="00247FDE" w:rsidRPr="006228B2">
              <w:rPr>
                <w:rFonts w:hint="eastAsia"/>
                <w:lang w:eastAsia="ja-JP"/>
              </w:rPr>
              <w:t>&amp;3</w:t>
            </w:r>
          </w:p>
        </w:tc>
        <w:tc>
          <w:tcPr>
            <w:tcW w:w="567" w:type="dxa"/>
            <w:tcBorders>
              <w:left w:val="single" w:sz="2" w:space="0" w:color="auto"/>
              <w:right w:val="single" w:sz="2" w:space="0" w:color="auto"/>
            </w:tcBorders>
            <w:shd w:val="clear" w:color="auto" w:fill="auto"/>
            <w:vAlign w:val="center"/>
          </w:tcPr>
          <w:p w14:paraId="64CCE61F"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23A52574"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119AA617"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74E276C0"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2EF29F02" w14:textId="77777777" w:rsidR="00584923" w:rsidRPr="006228B2" w:rsidRDefault="00584923" w:rsidP="009E6FCD">
            <w:pPr>
              <w:keepNext/>
              <w:keepLines/>
              <w:spacing w:before="40" w:after="120" w:line="220" w:lineRule="exact"/>
              <w:jc w:val="center"/>
            </w:pPr>
            <w:r w:rsidRPr="006228B2">
              <w:t>I</w:t>
            </w:r>
          </w:p>
        </w:tc>
        <w:tc>
          <w:tcPr>
            <w:tcW w:w="567" w:type="dxa"/>
            <w:gridSpan w:val="2"/>
            <w:tcBorders>
              <w:left w:val="single" w:sz="2" w:space="0" w:color="auto"/>
              <w:right w:val="single" w:sz="2" w:space="0" w:color="auto"/>
            </w:tcBorders>
            <w:vAlign w:val="center"/>
          </w:tcPr>
          <w:p w14:paraId="2CCAE1ED" w14:textId="77777777" w:rsidR="00584923" w:rsidRPr="006228B2" w:rsidRDefault="00584923" w:rsidP="009E6FCD">
            <w:pPr>
              <w:keepNext/>
              <w:keepLines/>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7E49FE89" w14:textId="77777777" w:rsidR="00584923" w:rsidRPr="006228B2" w:rsidRDefault="00584923" w:rsidP="009E6FCD">
            <w:pPr>
              <w:keepNext/>
              <w:keepLines/>
              <w:spacing w:before="40" w:after="120" w:line="220" w:lineRule="exact"/>
              <w:jc w:val="center"/>
            </w:pPr>
          </w:p>
        </w:tc>
        <w:tc>
          <w:tcPr>
            <w:tcW w:w="1134" w:type="dxa"/>
            <w:tcBorders>
              <w:left w:val="single" w:sz="2" w:space="0" w:color="auto"/>
              <w:right w:val="single" w:sz="2" w:space="0" w:color="auto"/>
            </w:tcBorders>
            <w:vAlign w:val="center"/>
          </w:tcPr>
          <w:p w14:paraId="77B6CBDF" w14:textId="77777777" w:rsidR="00584923" w:rsidRPr="006228B2" w:rsidRDefault="00584923" w:rsidP="009E6FCD">
            <w:pPr>
              <w:keepNext/>
              <w:keepLines/>
              <w:spacing w:before="40" w:after="120" w:line="220" w:lineRule="exact"/>
              <w:jc w:val="center"/>
            </w:pPr>
            <w:r w:rsidRPr="006228B2">
              <w:t>(2)</w:t>
            </w:r>
          </w:p>
        </w:tc>
      </w:tr>
      <w:tr w:rsidR="00584923" w:rsidRPr="006228B2" w14:paraId="39FAAE12" w14:textId="77777777" w:rsidTr="00C062DE">
        <w:tc>
          <w:tcPr>
            <w:tcW w:w="433" w:type="dxa"/>
            <w:tcBorders>
              <w:left w:val="single" w:sz="2" w:space="0" w:color="auto"/>
              <w:right w:val="single" w:sz="2" w:space="0" w:color="auto"/>
            </w:tcBorders>
            <w:shd w:val="clear" w:color="auto" w:fill="auto"/>
            <w:vAlign w:val="center"/>
          </w:tcPr>
          <w:p w14:paraId="44836563" w14:textId="77777777" w:rsidR="00584923" w:rsidRPr="006228B2" w:rsidRDefault="00584923" w:rsidP="009E6FCD">
            <w:pPr>
              <w:keepNext/>
              <w:keepLines/>
              <w:spacing w:before="40" w:after="120" w:line="220" w:lineRule="exact"/>
              <w:jc w:val="center"/>
            </w:pPr>
            <w:r w:rsidRPr="006228B2">
              <w:t>22</w:t>
            </w:r>
          </w:p>
        </w:tc>
        <w:tc>
          <w:tcPr>
            <w:tcW w:w="2126" w:type="dxa"/>
            <w:tcBorders>
              <w:left w:val="single" w:sz="2" w:space="0" w:color="auto"/>
              <w:right w:val="single" w:sz="2" w:space="0" w:color="auto"/>
            </w:tcBorders>
            <w:shd w:val="clear" w:color="auto" w:fill="auto"/>
            <w:vAlign w:val="center"/>
          </w:tcPr>
          <w:p w14:paraId="7FD54D8B" w14:textId="77777777" w:rsidR="00584923" w:rsidRPr="006228B2" w:rsidRDefault="00584923" w:rsidP="009E6FCD">
            <w:pPr>
              <w:keepNext/>
              <w:keepLines/>
              <w:spacing w:before="40" w:after="120" w:line="220" w:lineRule="exact"/>
            </w:pPr>
            <w:r w:rsidRPr="006228B2">
              <w:t>Vehicle speed sensor</w:t>
            </w:r>
          </w:p>
        </w:tc>
        <w:tc>
          <w:tcPr>
            <w:tcW w:w="426" w:type="dxa"/>
            <w:tcBorders>
              <w:left w:val="single" w:sz="2" w:space="0" w:color="auto"/>
              <w:right w:val="single" w:sz="2" w:space="0" w:color="auto"/>
            </w:tcBorders>
            <w:shd w:val="clear" w:color="auto" w:fill="auto"/>
            <w:vAlign w:val="center"/>
          </w:tcPr>
          <w:p w14:paraId="350CD1BF" w14:textId="77777777" w:rsidR="00584923" w:rsidRPr="006228B2" w:rsidRDefault="00584923" w:rsidP="009E6FCD">
            <w:pPr>
              <w:keepNext/>
              <w:keepLines/>
              <w:spacing w:before="40" w:after="120" w:line="220" w:lineRule="exact"/>
              <w:jc w:val="center"/>
            </w:pPr>
            <w:r w:rsidRPr="006228B2">
              <w:t>3</w:t>
            </w:r>
          </w:p>
        </w:tc>
        <w:tc>
          <w:tcPr>
            <w:tcW w:w="567" w:type="dxa"/>
            <w:tcBorders>
              <w:left w:val="single" w:sz="2" w:space="0" w:color="auto"/>
              <w:right w:val="single" w:sz="2" w:space="0" w:color="auto"/>
            </w:tcBorders>
            <w:shd w:val="clear" w:color="auto" w:fill="auto"/>
            <w:vAlign w:val="center"/>
          </w:tcPr>
          <w:p w14:paraId="47D756CA"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2B296B63"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6F096CEF"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57A500F6"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7022CC2F" w14:textId="77777777" w:rsidR="00584923" w:rsidRPr="006228B2" w:rsidRDefault="00584923" w:rsidP="009E6FCD">
            <w:pPr>
              <w:keepNext/>
              <w:keepLines/>
              <w:spacing w:before="40" w:after="120" w:line="220" w:lineRule="exact"/>
              <w:jc w:val="center"/>
            </w:pPr>
          </w:p>
        </w:tc>
        <w:tc>
          <w:tcPr>
            <w:tcW w:w="567" w:type="dxa"/>
            <w:gridSpan w:val="2"/>
            <w:tcBorders>
              <w:left w:val="single" w:sz="2" w:space="0" w:color="auto"/>
              <w:right w:val="single" w:sz="2" w:space="0" w:color="auto"/>
            </w:tcBorders>
            <w:vAlign w:val="center"/>
          </w:tcPr>
          <w:p w14:paraId="020019B8" w14:textId="77777777" w:rsidR="00584923" w:rsidRPr="006228B2" w:rsidRDefault="00584923" w:rsidP="009E6FCD">
            <w:pPr>
              <w:keepNext/>
              <w:keepLines/>
              <w:spacing w:before="40" w:after="120" w:line="220" w:lineRule="exact"/>
              <w:jc w:val="center"/>
            </w:pPr>
          </w:p>
        </w:tc>
        <w:tc>
          <w:tcPr>
            <w:tcW w:w="567" w:type="dxa"/>
            <w:tcBorders>
              <w:left w:val="single" w:sz="2" w:space="0" w:color="auto"/>
              <w:right w:val="single" w:sz="2" w:space="0" w:color="auto"/>
            </w:tcBorders>
            <w:vAlign w:val="center"/>
          </w:tcPr>
          <w:p w14:paraId="58E75805" w14:textId="77777777" w:rsidR="00584923" w:rsidRPr="006228B2" w:rsidRDefault="00584923" w:rsidP="009E6FCD">
            <w:pPr>
              <w:keepNext/>
              <w:keepLines/>
              <w:spacing w:before="40" w:after="120" w:line="220" w:lineRule="exact"/>
              <w:jc w:val="center"/>
            </w:pPr>
            <w:r w:rsidRPr="006228B2">
              <w:t>I</w:t>
            </w:r>
          </w:p>
        </w:tc>
        <w:tc>
          <w:tcPr>
            <w:tcW w:w="1134" w:type="dxa"/>
            <w:tcBorders>
              <w:left w:val="single" w:sz="2" w:space="0" w:color="auto"/>
              <w:right w:val="single" w:sz="2" w:space="0" w:color="auto"/>
            </w:tcBorders>
            <w:vAlign w:val="center"/>
          </w:tcPr>
          <w:p w14:paraId="3E28B027" w14:textId="77777777" w:rsidR="00584923" w:rsidRPr="006228B2" w:rsidRDefault="00584923" w:rsidP="009E6FCD">
            <w:pPr>
              <w:keepNext/>
              <w:keepLines/>
              <w:spacing w:before="40" w:after="120" w:line="220" w:lineRule="exact"/>
              <w:jc w:val="center"/>
            </w:pPr>
            <w:r w:rsidRPr="006228B2">
              <w:t>(3)</w:t>
            </w:r>
          </w:p>
        </w:tc>
      </w:tr>
      <w:tr w:rsidR="00584923" w:rsidRPr="006228B2" w14:paraId="7C6D2371" w14:textId="77777777" w:rsidTr="00C062DE">
        <w:tc>
          <w:tcPr>
            <w:tcW w:w="433" w:type="dxa"/>
            <w:tcBorders>
              <w:left w:val="single" w:sz="2" w:space="0" w:color="auto"/>
              <w:bottom w:val="single" w:sz="8" w:space="0" w:color="auto"/>
              <w:right w:val="single" w:sz="2" w:space="0" w:color="auto"/>
            </w:tcBorders>
            <w:shd w:val="clear" w:color="auto" w:fill="auto"/>
            <w:vAlign w:val="center"/>
          </w:tcPr>
          <w:p w14:paraId="60F4C393" w14:textId="77777777" w:rsidR="00584923" w:rsidRPr="006228B2" w:rsidRDefault="00584923" w:rsidP="009E6FCD">
            <w:pPr>
              <w:spacing w:before="40" w:after="120" w:line="220" w:lineRule="exact"/>
              <w:jc w:val="center"/>
            </w:pPr>
            <w:r w:rsidRPr="006228B2">
              <w:t>23</w:t>
            </w:r>
          </w:p>
        </w:tc>
        <w:tc>
          <w:tcPr>
            <w:tcW w:w="2126" w:type="dxa"/>
            <w:tcBorders>
              <w:left w:val="single" w:sz="2" w:space="0" w:color="auto"/>
              <w:bottom w:val="single" w:sz="8" w:space="0" w:color="auto"/>
              <w:right w:val="single" w:sz="2" w:space="0" w:color="auto"/>
            </w:tcBorders>
            <w:shd w:val="clear" w:color="auto" w:fill="auto"/>
            <w:vAlign w:val="center"/>
          </w:tcPr>
          <w:p w14:paraId="28FFD2D8" w14:textId="77777777" w:rsidR="00584923" w:rsidRPr="006228B2" w:rsidRDefault="00584923" w:rsidP="009E6FCD">
            <w:pPr>
              <w:spacing w:before="40" w:after="120" w:line="220" w:lineRule="exact"/>
            </w:pPr>
            <w:r w:rsidRPr="006228B2">
              <w:t>Wheel speed sensor</w:t>
            </w:r>
          </w:p>
        </w:tc>
        <w:tc>
          <w:tcPr>
            <w:tcW w:w="426" w:type="dxa"/>
            <w:tcBorders>
              <w:left w:val="single" w:sz="2" w:space="0" w:color="auto"/>
              <w:bottom w:val="single" w:sz="8" w:space="0" w:color="auto"/>
              <w:right w:val="single" w:sz="2" w:space="0" w:color="auto"/>
            </w:tcBorders>
            <w:shd w:val="clear" w:color="auto" w:fill="auto"/>
            <w:vAlign w:val="center"/>
          </w:tcPr>
          <w:p w14:paraId="79486648" w14:textId="77777777" w:rsidR="00584923" w:rsidRPr="006228B2" w:rsidRDefault="00584923" w:rsidP="009E6FCD">
            <w:pPr>
              <w:spacing w:before="40" w:after="120" w:line="220" w:lineRule="exact"/>
              <w:jc w:val="center"/>
            </w:pPr>
            <w:r w:rsidRPr="006228B2">
              <w:t>3</w:t>
            </w:r>
          </w:p>
        </w:tc>
        <w:tc>
          <w:tcPr>
            <w:tcW w:w="567" w:type="dxa"/>
            <w:tcBorders>
              <w:left w:val="single" w:sz="2" w:space="0" w:color="auto"/>
              <w:bottom w:val="single" w:sz="8" w:space="0" w:color="auto"/>
              <w:right w:val="single" w:sz="2" w:space="0" w:color="auto"/>
            </w:tcBorders>
            <w:shd w:val="clear" w:color="auto" w:fill="auto"/>
            <w:vAlign w:val="center"/>
          </w:tcPr>
          <w:p w14:paraId="6988D2BD" w14:textId="77777777" w:rsidR="00584923" w:rsidRPr="006228B2" w:rsidRDefault="00584923" w:rsidP="009E6FCD">
            <w:pPr>
              <w:spacing w:before="40" w:after="120" w:line="220" w:lineRule="exact"/>
              <w:jc w:val="center"/>
            </w:pPr>
          </w:p>
        </w:tc>
        <w:tc>
          <w:tcPr>
            <w:tcW w:w="567" w:type="dxa"/>
            <w:tcBorders>
              <w:left w:val="single" w:sz="2" w:space="0" w:color="auto"/>
              <w:bottom w:val="single" w:sz="8" w:space="0" w:color="auto"/>
              <w:right w:val="single" w:sz="2" w:space="0" w:color="auto"/>
            </w:tcBorders>
            <w:shd w:val="clear" w:color="auto" w:fill="auto"/>
            <w:vAlign w:val="center"/>
          </w:tcPr>
          <w:p w14:paraId="41097CCB" w14:textId="77777777" w:rsidR="00584923" w:rsidRPr="006228B2" w:rsidRDefault="00584923" w:rsidP="009E6FCD">
            <w:pPr>
              <w:spacing w:before="40" w:after="120" w:line="220" w:lineRule="exact"/>
              <w:jc w:val="center"/>
            </w:pPr>
          </w:p>
        </w:tc>
        <w:tc>
          <w:tcPr>
            <w:tcW w:w="567" w:type="dxa"/>
            <w:tcBorders>
              <w:left w:val="single" w:sz="2" w:space="0" w:color="auto"/>
              <w:bottom w:val="single" w:sz="8" w:space="0" w:color="auto"/>
              <w:right w:val="single" w:sz="2" w:space="0" w:color="auto"/>
            </w:tcBorders>
            <w:vAlign w:val="center"/>
          </w:tcPr>
          <w:p w14:paraId="2405534F" w14:textId="77777777" w:rsidR="00584923" w:rsidRPr="006228B2" w:rsidRDefault="00584923" w:rsidP="009E6FCD">
            <w:pPr>
              <w:spacing w:before="40" w:after="120" w:line="220" w:lineRule="exact"/>
              <w:jc w:val="center"/>
            </w:pPr>
          </w:p>
        </w:tc>
        <w:tc>
          <w:tcPr>
            <w:tcW w:w="567" w:type="dxa"/>
            <w:tcBorders>
              <w:left w:val="single" w:sz="2" w:space="0" w:color="auto"/>
              <w:bottom w:val="single" w:sz="8" w:space="0" w:color="auto"/>
              <w:right w:val="single" w:sz="2" w:space="0" w:color="auto"/>
            </w:tcBorders>
            <w:vAlign w:val="center"/>
          </w:tcPr>
          <w:p w14:paraId="7B59D630" w14:textId="77777777" w:rsidR="00584923" w:rsidRPr="006228B2" w:rsidRDefault="00584923" w:rsidP="009E6FCD">
            <w:pPr>
              <w:spacing w:before="40" w:after="120" w:line="220" w:lineRule="exact"/>
              <w:jc w:val="center"/>
            </w:pPr>
          </w:p>
        </w:tc>
        <w:tc>
          <w:tcPr>
            <w:tcW w:w="567" w:type="dxa"/>
            <w:tcBorders>
              <w:left w:val="single" w:sz="2" w:space="0" w:color="auto"/>
              <w:bottom w:val="single" w:sz="8" w:space="0" w:color="auto"/>
              <w:right w:val="single" w:sz="2" w:space="0" w:color="auto"/>
            </w:tcBorders>
            <w:vAlign w:val="center"/>
          </w:tcPr>
          <w:p w14:paraId="407ADD22" w14:textId="77777777" w:rsidR="00584923" w:rsidRPr="006228B2" w:rsidRDefault="00584923" w:rsidP="009E6FCD">
            <w:pPr>
              <w:spacing w:before="40" w:after="120" w:line="220" w:lineRule="exact"/>
              <w:jc w:val="center"/>
            </w:pPr>
          </w:p>
        </w:tc>
        <w:tc>
          <w:tcPr>
            <w:tcW w:w="567" w:type="dxa"/>
            <w:gridSpan w:val="2"/>
            <w:tcBorders>
              <w:left w:val="single" w:sz="2" w:space="0" w:color="auto"/>
              <w:bottom w:val="single" w:sz="8" w:space="0" w:color="auto"/>
              <w:right w:val="single" w:sz="2" w:space="0" w:color="auto"/>
            </w:tcBorders>
            <w:vAlign w:val="center"/>
          </w:tcPr>
          <w:p w14:paraId="44823832" w14:textId="77777777" w:rsidR="00584923" w:rsidRPr="006228B2" w:rsidRDefault="00584923" w:rsidP="009E6FCD">
            <w:pPr>
              <w:spacing w:before="40" w:after="120" w:line="220" w:lineRule="exact"/>
              <w:jc w:val="center"/>
            </w:pPr>
          </w:p>
        </w:tc>
        <w:tc>
          <w:tcPr>
            <w:tcW w:w="567" w:type="dxa"/>
            <w:tcBorders>
              <w:left w:val="single" w:sz="2" w:space="0" w:color="auto"/>
              <w:bottom w:val="single" w:sz="8" w:space="0" w:color="auto"/>
              <w:right w:val="single" w:sz="2" w:space="0" w:color="auto"/>
            </w:tcBorders>
            <w:vAlign w:val="center"/>
          </w:tcPr>
          <w:p w14:paraId="52B29DA5" w14:textId="77777777" w:rsidR="00584923" w:rsidRPr="006228B2" w:rsidRDefault="00584923" w:rsidP="009E6FCD">
            <w:pPr>
              <w:spacing w:before="40" w:after="120" w:line="220" w:lineRule="exact"/>
              <w:jc w:val="center"/>
            </w:pPr>
            <w:r w:rsidRPr="006228B2">
              <w:t>I</w:t>
            </w:r>
          </w:p>
        </w:tc>
        <w:tc>
          <w:tcPr>
            <w:tcW w:w="1134" w:type="dxa"/>
            <w:tcBorders>
              <w:left w:val="single" w:sz="2" w:space="0" w:color="auto"/>
              <w:bottom w:val="single" w:sz="8" w:space="0" w:color="auto"/>
              <w:right w:val="single" w:sz="2" w:space="0" w:color="auto"/>
            </w:tcBorders>
            <w:vAlign w:val="center"/>
          </w:tcPr>
          <w:p w14:paraId="2956A7B9" w14:textId="77777777" w:rsidR="00584923" w:rsidRPr="006228B2" w:rsidRDefault="00584923" w:rsidP="009E6FCD">
            <w:pPr>
              <w:spacing w:before="40" w:after="120" w:line="220" w:lineRule="exact"/>
              <w:jc w:val="center"/>
            </w:pPr>
            <w:r w:rsidRPr="006228B2">
              <w:t>(3)</w:t>
            </w:r>
          </w:p>
        </w:tc>
      </w:tr>
      <w:tr w:rsidR="00584923" w:rsidRPr="006228B2" w14:paraId="49B8492F" w14:textId="77777777" w:rsidTr="00C062DE">
        <w:tc>
          <w:tcPr>
            <w:tcW w:w="8088" w:type="dxa"/>
            <w:gridSpan w:val="12"/>
            <w:tcBorders>
              <w:top w:val="single" w:sz="8" w:space="0" w:color="auto"/>
              <w:left w:val="single" w:sz="2" w:space="0" w:color="auto"/>
              <w:bottom w:val="single" w:sz="8" w:space="0" w:color="auto"/>
              <w:right w:val="single" w:sz="2" w:space="0" w:color="auto"/>
            </w:tcBorders>
            <w:vAlign w:val="center"/>
          </w:tcPr>
          <w:p w14:paraId="01F5B1F2" w14:textId="77777777" w:rsidR="00584923" w:rsidRPr="006228B2" w:rsidRDefault="00584923" w:rsidP="009E6FCD">
            <w:pPr>
              <w:spacing w:before="40" w:after="120" w:line="220" w:lineRule="exact"/>
              <w:jc w:val="center"/>
              <w:rPr>
                <w:b/>
              </w:rPr>
            </w:pPr>
            <w:r w:rsidRPr="006228B2">
              <w:rPr>
                <w:b/>
              </w:rPr>
              <w:t>Actuators (output control units)</w:t>
            </w:r>
          </w:p>
        </w:tc>
      </w:tr>
      <w:tr w:rsidR="00584923" w:rsidRPr="006228B2" w14:paraId="6E8F2327" w14:textId="77777777" w:rsidTr="00C062DE">
        <w:tc>
          <w:tcPr>
            <w:tcW w:w="433" w:type="dxa"/>
            <w:tcBorders>
              <w:top w:val="single" w:sz="8" w:space="0" w:color="auto"/>
              <w:left w:val="single" w:sz="2" w:space="0" w:color="auto"/>
              <w:right w:val="single" w:sz="2" w:space="0" w:color="auto"/>
            </w:tcBorders>
            <w:shd w:val="clear" w:color="auto" w:fill="auto"/>
            <w:vAlign w:val="center"/>
          </w:tcPr>
          <w:p w14:paraId="3DDC79BA" w14:textId="77777777" w:rsidR="00584923" w:rsidRPr="006228B2" w:rsidRDefault="00584923" w:rsidP="009E6FCD">
            <w:pPr>
              <w:spacing w:before="40" w:after="120" w:line="220" w:lineRule="exact"/>
              <w:jc w:val="center"/>
            </w:pPr>
            <w:r w:rsidRPr="006228B2">
              <w:t>1</w:t>
            </w:r>
          </w:p>
        </w:tc>
        <w:tc>
          <w:tcPr>
            <w:tcW w:w="2126" w:type="dxa"/>
            <w:tcBorders>
              <w:top w:val="single" w:sz="8" w:space="0" w:color="auto"/>
              <w:left w:val="single" w:sz="2" w:space="0" w:color="auto"/>
              <w:right w:val="single" w:sz="2" w:space="0" w:color="auto"/>
            </w:tcBorders>
            <w:shd w:val="clear" w:color="auto" w:fill="auto"/>
            <w:vAlign w:val="center"/>
          </w:tcPr>
          <w:p w14:paraId="4E36A365" w14:textId="77777777" w:rsidR="00584923" w:rsidRPr="006228B2" w:rsidRDefault="00584923" w:rsidP="009E6FCD">
            <w:pPr>
              <w:spacing w:before="40" w:after="120" w:line="220" w:lineRule="exact"/>
            </w:pPr>
            <w:r w:rsidRPr="006228B2">
              <w:t>Evaporative emission system purge control valve</w:t>
            </w:r>
          </w:p>
        </w:tc>
        <w:tc>
          <w:tcPr>
            <w:tcW w:w="426" w:type="dxa"/>
            <w:tcBorders>
              <w:top w:val="single" w:sz="8" w:space="0" w:color="auto"/>
              <w:left w:val="single" w:sz="2" w:space="0" w:color="auto"/>
              <w:right w:val="single" w:sz="2" w:space="0" w:color="auto"/>
            </w:tcBorders>
            <w:shd w:val="clear" w:color="auto" w:fill="auto"/>
            <w:vAlign w:val="center"/>
          </w:tcPr>
          <w:p w14:paraId="212736D4" w14:textId="77777777" w:rsidR="00584923" w:rsidRPr="006228B2" w:rsidRDefault="00584923" w:rsidP="009E6FCD">
            <w:pPr>
              <w:spacing w:before="40" w:after="120" w:line="220" w:lineRule="exact"/>
              <w:jc w:val="center"/>
            </w:pPr>
            <w:r w:rsidRPr="006228B2">
              <w:t>2</w:t>
            </w:r>
          </w:p>
        </w:tc>
        <w:tc>
          <w:tcPr>
            <w:tcW w:w="567" w:type="dxa"/>
            <w:tcBorders>
              <w:top w:val="single" w:sz="8" w:space="0" w:color="auto"/>
              <w:left w:val="single" w:sz="2" w:space="0" w:color="auto"/>
              <w:right w:val="single" w:sz="2" w:space="0" w:color="auto"/>
            </w:tcBorders>
            <w:shd w:val="clear" w:color="auto" w:fill="auto"/>
            <w:vAlign w:val="center"/>
          </w:tcPr>
          <w:p w14:paraId="786F3462" w14:textId="77777777" w:rsidR="00584923" w:rsidRPr="006228B2" w:rsidRDefault="00584923" w:rsidP="009E6FCD">
            <w:pPr>
              <w:spacing w:before="40" w:after="120" w:line="220" w:lineRule="exact"/>
              <w:jc w:val="center"/>
            </w:pPr>
          </w:p>
        </w:tc>
        <w:tc>
          <w:tcPr>
            <w:tcW w:w="567" w:type="dxa"/>
            <w:tcBorders>
              <w:top w:val="single" w:sz="8" w:space="0" w:color="auto"/>
              <w:left w:val="single" w:sz="2" w:space="0" w:color="auto"/>
              <w:right w:val="single" w:sz="2" w:space="0" w:color="auto"/>
            </w:tcBorders>
            <w:shd w:val="clear" w:color="auto" w:fill="auto"/>
            <w:vAlign w:val="center"/>
          </w:tcPr>
          <w:p w14:paraId="5D399DD8" w14:textId="77777777" w:rsidR="00584923" w:rsidRPr="006228B2" w:rsidRDefault="00584923" w:rsidP="009E6FCD">
            <w:pPr>
              <w:spacing w:before="40" w:after="120" w:line="220" w:lineRule="exact"/>
              <w:jc w:val="center"/>
            </w:pPr>
            <w:r w:rsidRPr="006228B2">
              <w:t>I</w:t>
            </w:r>
          </w:p>
        </w:tc>
        <w:tc>
          <w:tcPr>
            <w:tcW w:w="567" w:type="dxa"/>
            <w:tcBorders>
              <w:top w:val="single" w:sz="8" w:space="0" w:color="auto"/>
              <w:left w:val="single" w:sz="2" w:space="0" w:color="auto"/>
              <w:right w:val="single" w:sz="2" w:space="0" w:color="auto"/>
            </w:tcBorders>
            <w:vAlign w:val="center"/>
          </w:tcPr>
          <w:p w14:paraId="06694642" w14:textId="77777777" w:rsidR="00584923" w:rsidRPr="006228B2" w:rsidRDefault="00584923" w:rsidP="009E6FCD">
            <w:pPr>
              <w:spacing w:before="40" w:after="120" w:line="220" w:lineRule="exact"/>
              <w:jc w:val="center"/>
            </w:pPr>
          </w:p>
        </w:tc>
        <w:tc>
          <w:tcPr>
            <w:tcW w:w="567" w:type="dxa"/>
            <w:tcBorders>
              <w:top w:val="single" w:sz="8" w:space="0" w:color="auto"/>
              <w:left w:val="single" w:sz="2" w:space="0" w:color="auto"/>
              <w:right w:val="single" w:sz="2" w:space="0" w:color="auto"/>
            </w:tcBorders>
            <w:vAlign w:val="center"/>
          </w:tcPr>
          <w:p w14:paraId="0FB8FCD7" w14:textId="77777777" w:rsidR="00584923" w:rsidRPr="006228B2" w:rsidRDefault="00584923" w:rsidP="009E6FCD">
            <w:pPr>
              <w:spacing w:before="40" w:after="120" w:line="220" w:lineRule="exact"/>
              <w:jc w:val="center"/>
            </w:pPr>
          </w:p>
        </w:tc>
        <w:tc>
          <w:tcPr>
            <w:tcW w:w="567" w:type="dxa"/>
            <w:tcBorders>
              <w:top w:val="single" w:sz="8" w:space="0" w:color="auto"/>
              <w:left w:val="single" w:sz="2" w:space="0" w:color="auto"/>
              <w:right w:val="single" w:sz="2" w:space="0" w:color="auto"/>
            </w:tcBorders>
            <w:vAlign w:val="center"/>
          </w:tcPr>
          <w:p w14:paraId="46C873AF" w14:textId="77777777" w:rsidR="00584923" w:rsidRPr="006228B2" w:rsidRDefault="00584923" w:rsidP="009E6FCD">
            <w:pPr>
              <w:spacing w:before="40" w:after="120" w:line="220" w:lineRule="exact"/>
              <w:jc w:val="center"/>
            </w:pPr>
          </w:p>
        </w:tc>
        <w:tc>
          <w:tcPr>
            <w:tcW w:w="567" w:type="dxa"/>
            <w:gridSpan w:val="2"/>
            <w:tcBorders>
              <w:top w:val="single" w:sz="8" w:space="0" w:color="auto"/>
              <w:left w:val="single" w:sz="2" w:space="0" w:color="auto"/>
              <w:right w:val="single" w:sz="2" w:space="0" w:color="auto"/>
            </w:tcBorders>
            <w:vAlign w:val="center"/>
          </w:tcPr>
          <w:p w14:paraId="130AE787" w14:textId="77777777" w:rsidR="00584923" w:rsidRPr="006228B2" w:rsidRDefault="00584923" w:rsidP="009E6FCD">
            <w:pPr>
              <w:spacing w:before="40" w:after="120" w:line="220" w:lineRule="exact"/>
              <w:jc w:val="center"/>
            </w:pPr>
          </w:p>
        </w:tc>
        <w:tc>
          <w:tcPr>
            <w:tcW w:w="567" w:type="dxa"/>
            <w:tcBorders>
              <w:top w:val="single" w:sz="8" w:space="0" w:color="auto"/>
              <w:left w:val="single" w:sz="2" w:space="0" w:color="auto"/>
              <w:right w:val="single" w:sz="2" w:space="0" w:color="auto"/>
            </w:tcBorders>
            <w:vAlign w:val="center"/>
          </w:tcPr>
          <w:p w14:paraId="2460EF8D" w14:textId="77777777" w:rsidR="00584923" w:rsidRPr="006228B2" w:rsidRDefault="00584923" w:rsidP="009E6FCD">
            <w:pPr>
              <w:spacing w:before="40" w:after="120" w:line="220" w:lineRule="exact"/>
              <w:jc w:val="center"/>
            </w:pPr>
          </w:p>
        </w:tc>
        <w:tc>
          <w:tcPr>
            <w:tcW w:w="1134" w:type="dxa"/>
            <w:tcBorders>
              <w:top w:val="single" w:sz="8" w:space="0" w:color="auto"/>
              <w:left w:val="single" w:sz="2" w:space="0" w:color="auto"/>
              <w:right w:val="single" w:sz="2" w:space="0" w:color="auto"/>
            </w:tcBorders>
            <w:vAlign w:val="center"/>
          </w:tcPr>
          <w:p w14:paraId="35D2AEF8" w14:textId="77777777" w:rsidR="00584923" w:rsidRPr="006228B2" w:rsidRDefault="00584923" w:rsidP="009E6FCD">
            <w:pPr>
              <w:spacing w:before="40" w:after="120" w:line="220" w:lineRule="exact"/>
            </w:pPr>
          </w:p>
        </w:tc>
      </w:tr>
      <w:tr w:rsidR="00584923" w:rsidRPr="006228B2" w14:paraId="5631DB2E" w14:textId="77777777" w:rsidTr="00C062DE">
        <w:tc>
          <w:tcPr>
            <w:tcW w:w="433" w:type="dxa"/>
            <w:tcBorders>
              <w:left w:val="single" w:sz="2" w:space="0" w:color="auto"/>
              <w:right w:val="single" w:sz="2" w:space="0" w:color="auto"/>
            </w:tcBorders>
            <w:shd w:val="clear" w:color="auto" w:fill="auto"/>
            <w:vAlign w:val="center"/>
          </w:tcPr>
          <w:p w14:paraId="04447ED1" w14:textId="77777777" w:rsidR="00584923" w:rsidRPr="006228B2" w:rsidRDefault="00584923" w:rsidP="009E6FCD">
            <w:pPr>
              <w:spacing w:before="40" w:after="120" w:line="220" w:lineRule="exact"/>
              <w:jc w:val="center"/>
            </w:pPr>
            <w:r w:rsidRPr="006228B2">
              <w:t>2</w:t>
            </w:r>
          </w:p>
        </w:tc>
        <w:tc>
          <w:tcPr>
            <w:tcW w:w="2126" w:type="dxa"/>
            <w:tcBorders>
              <w:left w:val="single" w:sz="2" w:space="0" w:color="auto"/>
              <w:right w:val="single" w:sz="2" w:space="0" w:color="auto"/>
            </w:tcBorders>
            <w:shd w:val="clear" w:color="auto" w:fill="auto"/>
            <w:vAlign w:val="center"/>
          </w:tcPr>
          <w:p w14:paraId="52C1BDEA" w14:textId="77777777" w:rsidR="00584923" w:rsidRPr="006228B2" w:rsidRDefault="00584923" w:rsidP="009E6FCD">
            <w:pPr>
              <w:spacing w:before="40" w:after="120" w:line="220" w:lineRule="exact"/>
            </w:pPr>
            <w:r w:rsidRPr="006228B2">
              <w:t>Exhaust control valve actuator (motor driven)</w:t>
            </w:r>
          </w:p>
        </w:tc>
        <w:tc>
          <w:tcPr>
            <w:tcW w:w="426" w:type="dxa"/>
            <w:tcBorders>
              <w:left w:val="single" w:sz="2" w:space="0" w:color="auto"/>
              <w:right w:val="single" w:sz="2" w:space="0" w:color="auto"/>
            </w:tcBorders>
            <w:shd w:val="clear" w:color="auto" w:fill="auto"/>
            <w:vAlign w:val="center"/>
          </w:tcPr>
          <w:p w14:paraId="6D9F975E" w14:textId="77777777" w:rsidR="00584923" w:rsidRPr="006228B2" w:rsidRDefault="00584923" w:rsidP="009E6FCD">
            <w:pPr>
              <w:spacing w:before="40" w:after="120" w:line="220" w:lineRule="exact"/>
              <w:jc w:val="center"/>
            </w:pPr>
            <w:r w:rsidRPr="006228B2">
              <w:t>3</w:t>
            </w:r>
          </w:p>
        </w:tc>
        <w:tc>
          <w:tcPr>
            <w:tcW w:w="567" w:type="dxa"/>
            <w:tcBorders>
              <w:left w:val="single" w:sz="2" w:space="0" w:color="auto"/>
              <w:right w:val="single" w:sz="2" w:space="0" w:color="auto"/>
            </w:tcBorders>
            <w:shd w:val="clear" w:color="auto" w:fill="auto"/>
            <w:vAlign w:val="center"/>
          </w:tcPr>
          <w:p w14:paraId="1E7ED76E"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031B4831"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48AD403D"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39864618"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6F3BE0B4"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67285F5C"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12DF43F0" w14:textId="77777777" w:rsidR="00584923" w:rsidRPr="006228B2" w:rsidRDefault="00584923" w:rsidP="009E6FCD">
            <w:pPr>
              <w:spacing w:before="40" w:after="120" w:line="220" w:lineRule="exact"/>
              <w:jc w:val="center"/>
            </w:pPr>
            <w:r w:rsidRPr="006228B2">
              <w:t>I</w:t>
            </w:r>
          </w:p>
        </w:tc>
        <w:tc>
          <w:tcPr>
            <w:tcW w:w="1134" w:type="dxa"/>
            <w:tcBorders>
              <w:left w:val="single" w:sz="2" w:space="0" w:color="auto"/>
              <w:right w:val="single" w:sz="2" w:space="0" w:color="auto"/>
            </w:tcBorders>
            <w:vAlign w:val="center"/>
          </w:tcPr>
          <w:p w14:paraId="1A3DF6CD" w14:textId="77777777" w:rsidR="00584923" w:rsidRPr="006228B2" w:rsidRDefault="00584923" w:rsidP="009E6FCD">
            <w:pPr>
              <w:spacing w:before="40" w:after="120" w:line="220" w:lineRule="exact"/>
            </w:pPr>
          </w:p>
        </w:tc>
      </w:tr>
      <w:tr w:rsidR="00584923" w:rsidRPr="006228B2" w14:paraId="5553BC6B" w14:textId="77777777" w:rsidTr="00C062DE">
        <w:tc>
          <w:tcPr>
            <w:tcW w:w="433" w:type="dxa"/>
            <w:tcBorders>
              <w:left w:val="single" w:sz="2" w:space="0" w:color="auto"/>
              <w:right w:val="single" w:sz="2" w:space="0" w:color="auto"/>
            </w:tcBorders>
            <w:shd w:val="clear" w:color="auto" w:fill="auto"/>
            <w:vAlign w:val="center"/>
          </w:tcPr>
          <w:p w14:paraId="51B26334" w14:textId="77777777" w:rsidR="00584923" w:rsidRPr="006228B2" w:rsidRDefault="00584923" w:rsidP="009E6FCD">
            <w:pPr>
              <w:spacing w:before="40" w:after="120" w:line="220" w:lineRule="exact"/>
              <w:jc w:val="center"/>
            </w:pPr>
            <w:r w:rsidRPr="006228B2">
              <w:t>3</w:t>
            </w:r>
          </w:p>
        </w:tc>
        <w:tc>
          <w:tcPr>
            <w:tcW w:w="2126" w:type="dxa"/>
            <w:tcBorders>
              <w:left w:val="single" w:sz="2" w:space="0" w:color="auto"/>
              <w:right w:val="single" w:sz="2" w:space="0" w:color="auto"/>
            </w:tcBorders>
            <w:shd w:val="clear" w:color="auto" w:fill="auto"/>
            <w:vAlign w:val="center"/>
          </w:tcPr>
          <w:p w14:paraId="4394A685" w14:textId="77777777" w:rsidR="00584923" w:rsidRPr="006228B2" w:rsidRDefault="00584923" w:rsidP="009E6FCD">
            <w:pPr>
              <w:spacing w:before="40" w:after="120" w:line="220" w:lineRule="exact"/>
            </w:pPr>
            <w:r w:rsidRPr="006228B2">
              <w:t>Exhaust gas recirculation control</w:t>
            </w:r>
          </w:p>
        </w:tc>
        <w:tc>
          <w:tcPr>
            <w:tcW w:w="426" w:type="dxa"/>
            <w:tcBorders>
              <w:left w:val="single" w:sz="2" w:space="0" w:color="auto"/>
              <w:right w:val="single" w:sz="2" w:space="0" w:color="auto"/>
            </w:tcBorders>
            <w:shd w:val="clear" w:color="auto" w:fill="auto"/>
            <w:vAlign w:val="center"/>
          </w:tcPr>
          <w:p w14:paraId="38C513FC" w14:textId="77777777" w:rsidR="00584923" w:rsidRPr="006228B2" w:rsidRDefault="00584923" w:rsidP="009E6FCD">
            <w:pPr>
              <w:spacing w:before="40" w:after="120" w:line="220" w:lineRule="exact"/>
              <w:jc w:val="center"/>
            </w:pPr>
            <w:r w:rsidRPr="006228B2">
              <w:t>3</w:t>
            </w:r>
          </w:p>
        </w:tc>
        <w:tc>
          <w:tcPr>
            <w:tcW w:w="567" w:type="dxa"/>
            <w:tcBorders>
              <w:left w:val="single" w:sz="2" w:space="0" w:color="auto"/>
              <w:right w:val="single" w:sz="2" w:space="0" w:color="auto"/>
            </w:tcBorders>
            <w:shd w:val="clear" w:color="auto" w:fill="auto"/>
            <w:vAlign w:val="center"/>
          </w:tcPr>
          <w:p w14:paraId="7B9C71F3"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3BCC7B74"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2EA8D481"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1DED17A8"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2BB143C0"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4A80EDAC"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4F2ABFEB" w14:textId="77777777" w:rsidR="00584923" w:rsidRPr="006228B2" w:rsidRDefault="00584923" w:rsidP="009E6FCD">
            <w:pPr>
              <w:spacing w:before="40" w:after="120" w:line="220" w:lineRule="exact"/>
              <w:jc w:val="center"/>
            </w:pPr>
          </w:p>
        </w:tc>
        <w:tc>
          <w:tcPr>
            <w:tcW w:w="1134" w:type="dxa"/>
            <w:tcBorders>
              <w:left w:val="single" w:sz="2" w:space="0" w:color="auto"/>
              <w:right w:val="single" w:sz="2" w:space="0" w:color="auto"/>
            </w:tcBorders>
            <w:vAlign w:val="center"/>
          </w:tcPr>
          <w:p w14:paraId="36116B72" w14:textId="77777777" w:rsidR="00584923" w:rsidRPr="006228B2" w:rsidRDefault="00584923" w:rsidP="009E6FCD">
            <w:pPr>
              <w:spacing w:before="40" w:after="120" w:line="220" w:lineRule="exact"/>
            </w:pPr>
          </w:p>
        </w:tc>
      </w:tr>
      <w:tr w:rsidR="00584923" w:rsidRPr="006228B2" w14:paraId="34842A00" w14:textId="77777777" w:rsidTr="00C062DE">
        <w:tc>
          <w:tcPr>
            <w:tcW w:w="433" w:type="dxa"/>
            <w:tcBorders>
              <w:left w:val="single" w:sz="2" w:space="0" w:color="auto"/>
              <w:right w:val="single" w:sz="2" w:space="0" w:color="auto"/>
            </w:tcBorders>
            <w:shd w:val="clear" w:color="auto" w:fill="auto"/>
            <w:vAlign w:val="center"/>
          </w:tcPr>
          <w:p w14:paraId="08704412" w14:textId="77777777" w:rsidR="00584923" w:rsidRPr="006228B2" w:rsidRDefault="00584923" w:rsidP="009E6FCD">
            <w:pPr>
              <w:spacing w:before="40" w:after="120" w:line="220" w:lineRule="exact"/>
              <w:jc w:val="center"/>
            </w:pPr>
            <w:r w:rsidRPr="006228B2">
              <w:t>4</w:t>
            </w:r>
          </w:p>
        </w:tc>
        <w:tc>
          <w:tcPr>
            <w:tcW w:w="2126" w:type="dxa"/>
            <w:tcBorders>
              <w:left w:val="single" w:sz="2" w:space="0" w:color="auto"/>
              <w:right w:val="single" w:sz="2" w:space="0" w:color="auto"/>
            </w:tcBorders>
            <w:shd w:val="clear" w:color="auto" w:fill="auto"/>
            <w:vAlign w:val="center"/>
          </w:tcPr>
          <w:p w14:paraId="55F008EE" w14:textId="77777777" w:rsidR="00584923" w:rsidRPr="006228B2" w:rsidRDefault="00584923" w:rsidP="009E6FCD">
            <w:pPr>
              <w:spacing w:before="40" w:after="120" w:line="220" w:lineRule="exact"/>
            </w:pPr>
            <w:r w:rsidRPr="006228B2">
              <w:t>Fuel injector</w:t>
            </w:r>
          </w:p>
        </w:tc>
        <w:tc>
          <w:tcPr>
            <w:tcW w:w="426" w:type="dxa"/>
            <w:tcBorders>
              <w:left w:val="single" w:sz="2" w:space="0" w:color="auto"/>
              <w:right w:val="single" w:sz="2" w:space="0" w:color="auto"/>
            </w:tcBorders>
            <w:shd w:val="clear" w:color="auto" w:fill="auto"/>
            <w:vAlign w:val="center"/>
          </w:tcPr>
          <w:p w14:paraId="74937A9C" w14:textId="77777777" w:rsidR="00584923" w:rsidRPr="006228B2" w:rsidRDefault="00584923" w:rsidP="009E6FCD">
            <w:pPr>
              <w:spacing w:before="40" w:after="120" w:line="220" w:lineRule="exact"/>
              <w:jc w:val="center"/>
            </w:pPr>
            <w:r w:rsidRPr="006228B2">
              <w:t>2</w:t>
            </w:r>
          </w:p>
        </w:tc>
        <w:tc>
          <w:tcPr>
            <w:tcW w:w="567" w:type="dxa"/>
            <w:tcBorders>
              <w:left w:val="single" w:sz="2" w:space="0" w:color="auto"/>
              <w:right w:val="single" w:sz="2" w:space="0" w:color="auto"/>
            </w:tcBorders>
            <w:shd w:val="clear" w:color="auto" w:fill="auto"/>
            <w:vAlign w:val="center"/>
          </w:tcPr>
          <w:p w14:paraId="58D39EF1"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49856F86"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1F1437B5"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65A9CDEE"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3E4DFFA0"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515460A2"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2D0C19F1" w14:textId="77777777" w:rsidR="00584923" w:rsidRPr="006228B2" w:rsidRDefault="00584923" w:rsidP="009E6FCD">
            <w:pPr>
              <w:spacing w:before="40" w:after="120" w:line="220" w:lineRule="exact"/>
              <w:jc w:val="center"/>
            </w:pPr>
            <w:r w:rsidRPr="006228B2">
              <w:t>I</w:t>
            </w:r>
          </w:p>
        </w:tc>
        <w:tc>
          <w:tcPr>
            <w:tcW w:w="1134" w:type="dxa"/>
            <w:tcBorders>
              <w:left w:val="single" w:sz="2" w:space="0" w:color="auto"/>
              <w:right w:val="single" w:sz="2" w:space="0" w:color="auto"/>
            </w:tcBorders>
            <w:vAlign w:val="center"/>
          </w:tcPr>
          <w:p w14:paraId="444C0C64" w14:textId="77777777" w:rsidR="00584923" w:rsidRPr="006228B2" w:rsidRDefault="00584923" w:rsidP="009E6FCD">
            <w:pPr>
              <w:spacing w:before="40" w:after="120" w:line="220" w:lineRule="exact"/>
              <w:jc w:val="center"/>
            </w:pPr>
            <w:r w:rsidRPr="006228B2">
              <w:t>(4)</w:t>
            </w:r>
          </w:p>
        </w:tc>
      </w:tr>
      <w:tr w:rsidR="00584923" w:rsidRPr="006228B2" w14:paraId="03C42C87" w14:textId="77777777" w:rsidTr="00C062DE">
        <w:tc>
          <w:tcPr>
            <w:tcW w:w="433" w:type="dxa"/>
            <w:tcBorders>
              <w:left w:val="single" w:sz="2" w:space="0" w:color="auto"/>
              <w:right w:val="single" w:sz="2" w:space="0" w:color="auto"/>
            </w:tcBorders>
            <w:shd w:val="clear" w:color="auto" w:fill="auto"/>
            <w:vAlign w:val="center"/>
          </w:tcPr>
          <w:p w14:paraId="4D4C1B64" w14:textId="77777777" w:rsidR="00584923" w:rsidRPr="006228B2" w:rsidRDefault="00584923" w:rsidP="009E6FCD">
            <w:pPr>
              <w:spacing w:before="40" w:after="120" w:line="220" w:lineRule="exact"/>
              <w:jc w:val="center"/>
            </w:pPr>
            <w:r w:rsidRPr="006228B2">
              <w:t>5</w:t>
            </w:r>
          </w:p>
        </w:tc>
        <w:tc>
          <w:tcPr>
            <w:tcW w:w="2126" w:type="dxa"/>
            <w:tcBorders>
              <w:left w:val="single" w:sz="2" w:space="0" w:color="auto"/>
              <w:right w:val="single" w:sz="2" w:space="0" w:color="auto"/>
            </w:tcBorders>
            <w:shd w:val="clear" w:color="auto" w:fill="auto"/>
            <w:vAlign w:val="center"/>
          </w:tcPr>
          <w:p w14:paraId="7BC3998D" w14:textId="77777777" w:rsidR="00584923" w:rsidRPr="006228B2" w:rsidRDefault="00584923" w:rsidP="009E6FCD">
            <w:pPr>
              <w:spacing w:before="40" w:after="120" w:line="220" w:lineRule="exact"/>
            </w:pPr>
            <w:r w:rsidRPr="006228B2">
              <w:t>Idle air control system</w:t>
            </w:r>
          </w:p>
        </w:tc>
        <w:tc>
          <w:tcPr>
            <w:tcW w:w="426" w:type="dxa"/>
            <w:tcBorders>
              <w:left w:val="single" w:sz="2" w:space="0" w:color="auto"/>
              <w:right w:val="single" w:sz="2" w:space="0" w:color="auto"/>
            </w:tcBorders>
            <w:shd w:val="clear" w:color="auto" w:fill="auto"/>
            <w:vAlign w:val="center"/>
          </w:tcPr>
          <w:p w14:paraId="19E6A857" w14:textId="77777777" w:rsidR="00584923" w:rsidRPr="006228B2" w:rsidRDefault="00584923" w:rsidP="009E6FCD">
            <w:pPr>
              <w:spacing w:before="40" w:after="120" w:line="220" w:lineRule="exact"/>
              <w:jc w:val="center"/>
            </w:pPr>
            <w:r w:rsidRPr="006228B2">
              <w:t>1</w:t>
            </w:r>
          </w:p>
        </w:tc>
        <w:tc>
          <w:tcPr>
            <w:tcW w:w="567" w:type="dxa"/>
            <w:tcBorders>
              <w:left w:val="single" w:sz="2" w:space="0" w:color="auto"/>
              <w:right w:val="single" w:sz="2" w:space="0" w:color="auto"/>
            </w:tcBorders>
            <w:shd w:val="clear" w:color="auto" w:fill="auto"/>
            <w:vAlign w:val="center"/>
          </w:tcPr>
          <w:p w14:paraId="40D4DDA8"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41485DE2"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10467781"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7A633F84"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4C8898DF"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2F5D8ED6"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333D69D4" w14:textId="77777777" w:rsidR="00584923" w:rsidRPr="006228B2" w:rsidRDefault="00584923" w:rsidP="009E6FCD">
            <w:pPr>
              <w:spacing w:before="40" w:after="120" w:line="220" w:lineRule="exact"/>
              <w:jc w:val="center"/>
            </w:pPr>
            <w:r w:rsidRPr="006228B2">
              <w:t>I</w:t>
            </w:r>
          </w:p>
        </w:tc>
        <w:tc>
          <w:tcPr>
            <w:tcW w:w="1134" w:type="dxa"/>
            <w:tcBorders>
              <w:left w:val="single" w:sz="2" w:space="0" w:color="auto"/>
              <w:right w:val="single" w:sz="2" w:space="0" w:color="auto"/>
            </w:tcBorders>
            <w:vAlign w:val="center"/>
          </w:tcPr>
          <w:p w14:paraId="5611CBCC" w14:textId="77777777" w:rsidR="00584923" w:rsidRPr="006228B2" w:rsidRDefault="00584923" w:rsidP="009E6FCD">
            <w:pPr>
              <w:spacing w:before="40" w:after="120" w:line="220" w:lineRule="exact"/>
              <w:jc w:val="center"/>
            </w:pPr>
            <w:r w:rsidRPr="006228B2">
              <w:t>(4)</w:t>
            </w:r>
          </w:p>
        </w:tc>
      </w:tr>
      <w:tr w:rsidR="00584923" w:rsidRPr="006228B2" w14:paraId="61BF60A6" w14:textId="77777777" w:rsidTr="00C062DE">
        <w:tc>
          <w:tcPr>
            <w:tcW w:w="433" w:type="dxa"/>
            <w:tcBorders>
              <w:left w:val="single" w:sz="2" w:space="0" w:color="auto"/>
              <w:right w:val="single" w:sz="2" w:space="0" w:color="auto"/>
            </w:tcBorders>
            <w:shd w:val="clear" w:color="auto" w:fill="auto"/>
            <w:vAlign w:val="center"/>
          </w:tcPr>
          <w:p w14:paraId="17ECDB3C" w14:textId="77777777" w:rsidR="00584923" w:rsidRPr="006228B2" w:rsidRDefault="00584923" w:rsidP="009E6FCD">
            <w:pPr>
              <w:spacing w:before="40" w:after="120" w:line="220" w:lineRule="exact"/>
              <w:jc w:val="center"/>
            </w:pPr>
            <w:r w:rsidRPr="006228B2">
              <w:t>6</w:t>
            </w:r>
          </w:p>
        </w:tc>
        <w:tc>
          <w:tcPr>
            <w:tcW w:w="2126" w:type="dxa"/>
            <w:tcBorders>
              <w:left w:val="single" w:sz="2" w:space="0" w:color="auto"/>
              <w:right w:val="single" w:sz="2" w:space="0" w:color="auto"/>
            </w:tcBorders>
            <w:shd w:val="clear" w:color="auto" w:fill="auto"/>
            <w:vAlign w:val="center"/>
          </w:tcPr>
          <w:p w14:paraId="74A35C5E" w14:textId="77777777" w:rsidR="00584923" w:rsidRPr="006228B2" w:rsidRDefault="00584923" w:rsidP="009E6FCD">
            <w:pPr>
              <w:spacing w:before="40" w:after="120" w:line="220" w:lineRule="exact"/>
            </w:pPr>
            <w:r w:rsidRPr="006228B2">
              <w:t>Ignition coil primary control circuits</w:t>
            </w:r>
          </w:p>
        </w:tc>
        <w:tc>
          <w:tcPr>
            <w:tcW w:w="426" w:type="dxa"/>
            <w:tcBorders>
              <w:left w:val="single" w:sz="2" w:space="0" w:color="auto"/>
              <w:right w:val="single" w:sz="2" w:space="0" w:color="auto"/>
            </w:tcBorders>
            <w:shd w:val="clear" w:color="auto" w:fill="auto"/>
            <w:vAlign w:val="center"/>
          </w:tcPr>
          <w:p w14:paraId="3A1B7E9B" w14:textId="77777777" w:rsidR="00584923" w:rsidRPr="006228B2" w:rsidRDefault="00584923" w:rsidP="009E6FCD">
            <w:pPr>
              <w:spacing w:before="40" w:after="120" w:line="220" w:lineRule="exact"/>
              <w:jc w:val="center"/>
            </w:pPr>
            <w:r w:rsidRPr="006228B2">
              <w:t>2</w:t>
            </w:r>
          </w:p>
        </w:tc>
        <w:tc>
          <w:tcPr>
            <w:tcW w:w="567" w:type="dxa"/>
            <w:tcBorders>
              <w:left w:val="single" w:sz="2" w:space="0" w:color="auto"/>
              <w:right w:val="single" w:sz="2" w:space="0" w:color="auto"/>
            </w:tcBorders>
            <w:shd w:val="clear" w:color="auto" w:fill="auto"/>
            <w:vAlign w:val="center"/>
          </w:tcPr>
          <w:p w14:paraId="4BD4CEE8"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3E1288E0"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6819D71C"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425E2FED"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32618060"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61869E37"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04709ECB" w14:textId="77777777" w:rsidR="00584923" w:rsidRPr="006228B2" w:rsidRDefault="00584923" w:rsidP="009E6FCD">
            <w:pPr>
              <w:spacing w:before="40" w:after="120" w:line="220" w:lineRule="exact"/>
              <w:jc w:val="center"/>
            </w:pPr>
            <w:r w:rsidRPr="006228B2">
              <w:t>I</w:t>
            </w:r>
          </w:p>
        </w:tc>
        <w:tc>
          <w:tcPr>
            <w:tcW w:w="1134" w:type="dxa"/>
            <w:tcBorders>
              <w:left w:val="single" w:sz="2" w:space="0" w:color="auto"/>
              <w:right w:val="single" w:sz="2" w:space="0" w:color="auto"/>
            </w:tcBorders>
            <w:vAlign w:val="center"/>
          </w:tcPr>
          <w:p w14:paraId="6F887A0E" w14:textId="77777777" w:rsidR="00584923" w:rsidRPr="006228B2" w:rsidRDefault="00584923" w:rsidP="009E6FCD">
            <w:pPr>
              <w:spacing w:before="40" w:after="120" w:line="220" w:lineRule="exact"/>
              <w:jc w:val="center"/>
            </w:pPr>
            <w:r w:rsidRPr="006228B2">
              <w:t>(4)</w:t>
            </w:r>
          </w:p>
        </w:tc>
      </w:tr>
      <w:tr w:rsidR="00584923" w:rsidRPr="006228B2" w14:paraId="4237AD58" w14:textId="77777777" w:rsidTr="00C062DE">
        <w:tc>
          <w:tcPr>
            <w:tcW w:w="433" w:type="dxa"/>
            <w:tcBorders>
              <w:left w:val="single" w:sz="2" w:space="0" w:color="auto"/>
              <w:right w:val="single" w:sz="2" w:space="0" w:color="auto"/>
            </w:tcBorders>
            <w:shd w:val="clear" w:color="auto" w:fill="auto"/>
            <w:vAlign w:val="center"/>
          </w:tcPr>
          <w:p w14:paraId="05EB99FF" w14:textId="77777777" w:rsidR="00584923" w:rsidRPr="006228B2" w:rsidRDefault="00584923" w:rsidP="009E6FCD">
            <w:pPr>
              <w:spacing w:before="40" w:after="120" w:line="220" w:lineRule="exact"/>
              <w:jc w:val="center"/>
            </w:pPr>
            <w:r w:rsidRPr="006228B2">
              <w:t>7</w:t>
            </w:r>
          </w:p>
        </w:tc>
        <w:tc>
          <w:tcPr>
            <w:tcW w:w="2126" w:type="dxa"/>
            <w:tcBorders>
              <w:left w:val="single" w:sz="2" w:space="0" w:color="auto"/>
              <w:right w:val="single" w:sz="2" w:space="0" w:color="auto"/>
            </w:tcBorders>
            <w:shd w:val="clear" w:color="auto" w:fill="auto"/>
            <w:vAlign w:val="center"/>
          </w:tcPr>
          <w:p w14:paraId="3A7F8F5F" w14:textId="77777777" w:rsidR="00584923" w:rsidRPr="006228B2" w:rsidRDefault="00584923" w:rsidP="009E6FCD">
            <w:pPr>
              <w:spacing w:before="40" w:after="120" w:line="220" w:lineRule="exact"/>
            </w:pPr>
            <w:r w:rsidRPr="006228B2">
              <w:t>O</w:t>
            </w:r>
            <w:r w:rsidRPr="006228B2">
              <w:rPr>
                <w:vertAlign w:val="subscript"/>
              </w:rPr>
              <w:t>2</w:t>
            </w:r>
            <w:r w:rsidRPr="006228B2">
              <w:t xml:space="preserve"> exhaust sensor heater</w:t>
            </w:r>
          </w:p>
        </w:tc>
        <w:tc>
          <w:tcPr>
            <w:tcW w:w="426" w:type="dxa"/>
            <w:tcBorders>
              <w:left w:val="single" w:sz="2" w:space="0" w:color="auto"/>
              <w:right w:val="single" w:sz="2" w:space="0" w:color="auto"/>
            </w:tcBorders>
            <w:shd w:val="clear" w:color="auto" w:fill="auto"/>
            <w:vAlign w:val="center"/>
          </w:tcPr>
          <w:p w14:paraId="4AAC1125" w14:textId="77777777" w:rsidR="00584923" w:rsidRPr="006228B2" w:rsidRDefault="00584923" w:rsidP="009E6FCD">
            <w:pPr>
              <w:spacing w:before="40" w:after="120" w:line="220" w:lineRule="exact"/>
              <w:jc w:val="center"/>
            </w:pPr>
            <w:r w:rsidRPr="006228B2">
              <w:t>1</w:t>
            </w:r>
          </w:p>
        </w:tc>
        <w:tc>
          <w:tcPr>
            <w:tcW w:w="567" w:type="dxa"/>
            <w:tcBorders>
              <w:left w:val="single" w:sz="2" w:space="0" w:color="auto"/>
              <w:right w:val="single" w:sz="2" w:space="0" w:color="auto"/>
            </w:tcBorders>
            <w:shd w:val="clear" w:color="auto" w:fill="auto"/>
            <w:vAlign w:val="center"/>
          </w:tcPr>
          <w:p w14:paraId="461A85EB"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shd w:val="clear" w:color="auto" w:fill="auto"/>
            <w:vAlign w:val="center"/>
          </w:tcPr>
          <w:p w14:paraId="02905B2C"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77064F71"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4822A58D"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7435FA98"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55DB9A65"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64BEF439" w14:textId="77777777" w:rsidR="00584923" w:rsidRPr="006228B2" w:rsidRDefault="00584923" w:rsidP="009E6FCD">
            <w:pPr>
              <w:spacing w:before="40" w:after="120" w:line="220" w:lineRule="exact"/>
              <w:jc w:val="center"/>
            </w:pPr>
            <w:r w:rsidRPr="006228B2">
              <w:t>I</w:t>
            </w:r>
          </w:p>
        </w:tc>
        <w:tc>
          <w:tcPr>
            <w:tcW w:w="1134" w:type="dxa"/>
            <w:tcBorders>
              <w:left w:val="single" w:sz="2" w:space="0" w:color="auto"/>
              <w:right w:val="single" w:sz="2" w:space="0" w:color="auto"/>
            </w:tcBorders>
            <w:vAlign w:val="center"/>
          </w:tcPr>
          <w:p w14:paraId="0CAC1F41" w14:textId="77777777" w:rsidR="00584923" w:rsidRPr="006228B2" w:rsidRDefault="00584923" w:rsidP="009E6FCD">
            <w:pPr>
              <w:spacing w:before="40" w:after="120" w:line="220" w:lineRule="exact"/>
              <w:jc w:val="center"/>
            </w:pPr>
            <w:r w:rsidRPr="006228B2">
              <w:t>(4)</w:t>
            </w:r>
          </w:p>
        </w:tc>
      </w:tr>
      <w:tr w:rsidR="00584923" w:rsidRPr="006228B2" w14:paraId="22C36321" w14:textId="77777777" w:rsidTr="00C062DE">
        <w:tc>
          <w:tcPr>
            <w:tcW w:w="433" w:type="dxa"/>
            <w:tcBorders>
              <w:left w:val="single" w:sz="2" w:space="0" w:color="auto"/>
              <w:right w:val="single" w:sz="2" w:space="0" w:color="auto"/>
            </w:tcBorders>
            <w:shd w:val="clear" w:color="auto" w:fill="auto"/>
            <w:vAlign w:val="center"/>
          </w:tcPr>
          <w:p w14:paraId="6D01F3AA" w14:textId="77777777" w:rsidR="00584923" w:rsidRPr="006228B2" w:rsidRDefault="00584923" w:rsidP="009E6FCD">
            <w:pPr>
              <w:spacing w:before="40" w:after="120" w:line="220" w:lineRule="exact"/>
              <w:jc w:val="center"/>
            </w:pPr>
            <w:r w:rsidRPr="006228B2">
              <w:t>8</w:t>
            </w:r>
          </w:p>
        </w:tc>
        <w:tc>
          <w:tcPr>
            <w:tcW w:w="2126" w:type="dxa"/>
            <w:tcBorders>
              <w:left w:val="single" w:sz="2" w:space="0" w:color="auto"/>
              <w:right w:val="single" w:sz="2" w:space="0" w:color="auto"/>
            </w:tcBorders>
            <w:shd w:val="clear" w:color="auto" w:fill="auto"/>
            <w:vAlign w:val="center"/>
          </w:tcPr>
          <w:p w14:paraId="7EEDB3C5" w14:textId="77777777" w:rsidR="00584923" w:rsidRPr="006228B2" w:rsidRDefault="00584923" w:rsidP="009E6FCD">
            <w:pPr>
              <w:spacing w:before="40" w:after="120" w:line="220" w:lineRule="exact"/>
            </w:pPr>
            <w:r w:rsidRPr="006228B2">
              <w:t>Secondary air injection system</w:t>
            </w:r>
          </w:p>
        </w:tc>
        <w:tc>
          <w:tcPr>
            <w:tcW w:w="426" w:type="dxa"/>
            <w:tcBorders>
              <w:left w:val="single" w:sz="2" w:space="0" w:color="auto"/>
              <w:right w:val="single" w:sz="2" w:space="0" w:color="auto"/>
            </w:tcBorders>
            <w:shd w:val="clear" w:color="auto" w:fill="auto"/>
            <w:vAlign w:val="center"/>
          </w:tcPr>
          <w:p w14:paraId="001685E1" w14:textId="77777777" w:rsidR="00584923" w:rsidRPr="006228B2" w:rsidRDefault="00584923" w:rsidP="009E6FCD">
            <w:pPr>
              <w:spacing w:before="40" w:after="120" w:line="220" w:lineRule="exact"/>
              <w:jc w:val="center"/>
            </w:pPr>
            <w:r w:rsidRPr="006228B2">
              <w:t>2</w:t>
            </w:r>
          </w:p>
        </w:tc>
        <w:tc>
          <w:tcPr>
            <w:tcW w:w="567" w:type="dxa"/>
            <w:tcBorders>
              <w:left w:val="single" w:sz="2" w:space="0" w:color="auto"/>
              <w:right w:val="single" w:sz="2" w:space="0" w:color="auto"/>
            </w:tcBorders>
            <w:shd w:val="clear" w:color="auto" w:fill="auto"/>
            <w:vAlign w:val="center"/>
          </w:tcPr>
          <w:p w14:paraId="7B1ABF35"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4C26567B"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right w:val="single" w:sz="2" w:space="0" w:color="auto"/>
            </w:tcBorders>
            <w:vAlign w:val="center"/>
          </w:tcPr>
          <w:p w14:paraId="75D08878"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5C1050FD"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78FFDB3D" w14:textId="77777777" w:rsidR="00584923" w:rsidRPr="006228B2" w:rsidRDefault="00584923" w:rsidP="009E6FCD">
            <w:pPr>
              <w:spacing w:before="40" w:after="120" w:line="220" w:lineRule="exact"/>
              <w:jc w:val="center"/>
            </w:pPr>
          </w:p>
        </w:tc>
        <w:tc>
          <w:tcPr>
            <w:tcW w:w="567" w:type="dxa"/>
            <w:gridSpan w:val="2"/>
            <w:tcBorders>
              <w:left w:val="single" w:sz="2" w:space="0" w:color="auto"/>
              <w:right w:val="single" w:sz="2" w:space="0" w:color="auto"/>
            </w:tcBorders>
            <w:vAlign w:val="center"/>
          </w:tcPr>
          <w:p w14:paraId="0A8AB17E" w14:textId="77777777" w:rsidR="00584923" w:rsidRPr="006228B2" w:rsidRDefault="00584923" w:rsidP="009E6FCD">
            <w:pPr>
              <w:spacing w:before="40" w:after="120" w:line="220" w:lineRule="exact"/>
              <w:jc w:val="center"/>
            </w:pPr>
          </w:p>
        </w:tc>
        <w:tc>
          <w:tcPr>
            <w:tcW w:w="567" w:type="dxa"/>
            <w:tcBorders>
              <w:left w:val="single" w:sz="2" w:space="0" w:color="auto"/>
              <w:right w:val="single" w:sz="2" w:space="0" w:color="auto"/>
            </w:tcBorders>
            <w:vAlign w:val="center"/>
          </w:tcPr>
          <w:p w14:paraId="05C7EBD8" w14:textId="77777777" w:rsidR="00584923" w:rsidRPr="006228B2" w:rsidRDefault="00584923" w:rsidP="009E6FCD">
            <w:pPr>
              <w:spacing w:before="40" w:after="120" w:line="220" w:lineRule="exact"/>
              <w:jc w:val="center"/>
            </w:pPr>
            <w:r w:rsidRPr="006228B2">
              <w:t>I</w:t>
            </w:r>
          </w:p>
        </w:tc>
        <w:tc>
          <w:tcPr>
            <w:tcW w:w="1134" w:type="dxa"/>
            <w:tcBorders>
              <w:left w:val="single" w:sz="2" w:space="0" w:color="auto"/>
              <w:right w:val="single" w:sz="2" w:space="0" w:color="auto"/>
            </w:tcBorders>
            <w:vAlign w:val="center"/>
          </w:tcPr>
          <w:p w14:paraId="61AF725E" w14:textId="77777777" w:rsidR="00584923" w:rsidRPr="006228B2" w:rsidRDefault="00584923" w:rsidP="009E6FCD">
            <w:pPr>
              <w:spacing w:before="40" w:after="120" w:line="220" w:lineRule="exact"/>
              <w:jc w:val="center"/>
            </w:pPr>
            <w:r w:rsidRPr="006228B2">
              <w:t>(4)</w:t>
            </w:r>
          </w:p>
        </w:tc>
      </w:tr>
      <w:tr w:rsidR="00584923" w:rsidRPr="006228B2" w14:paraId="581BCFF7" w14:textId="77777777" w:rsidTr="00C062DE">
        <w:tc>
          <w:tcPr>
            <w:tcW w:w="433" w:type="dxa"/>
            <w:tcBorders>
              <w:left w:val="single" w:sz="2" w:space="0" w:color="auto"/>
              <w:bottom w:val="single" w:sz="4" w:space="0" w:color="auto"/>
              <w:right w:val="single" w:sz="2" w:space="0" w:color="auto"/>
            </w:tcBorders>
            <w:shd w:val="clear" w:color="auto" w:fill="auto"/>
            <w:vAlign w:val="center"/>
          </w:tcPr>
          <w:p w14:paraId="3CBEC0CE" w14:textId="77777777" w:rsidR="00584923" w:rsidRPr="006228B2" w:rsidRDefault="00584923" w:rsidP="009E6FCD">
            <w:pPr>
              <w:spacing w:before="40" w:after="120" w:line="220" w:lineRule="exact"/>
              <w:jc w:val="center"/>
            </w:pPr>
            <w:r w:rsidRPr="006228B2">
              <w:t>9</w:t>
            </w:r>
          </w:p>
        </w:tc>
        <w:tc>
          <w:tcPr>
            <w:tcW w:w="2126" w:type="dxa"/>
            <w:tcBorders>
              <w:left w:val="single" w:sz="2" w:space="0" w:color="auto"/>
              <w:bottom w:val="single" w:sz="4" w:space="0" w:color="auto"/>
              <w:right w:val="single" w:sz="2" w:space="0" w:color="auto"/>
            </w:tcBorders>
            <w:shd w:val="clear" w:color="auto" w:fill="auto"/>
            <w:vAlign w:val="center"/>
          </w:tcPr>
          <w:p w14:paraId="7CF7742D" w14:textId="77777777" w:rsidR="00584923" w:rsidRPr="006228B2" w:rsidRDefault="00584923" w:rsidP="009E6FCD">
            <w:pPr>
              <w:spacing w:before="40" w:after="120" w:line="220" w:lineRule="exact"/>
            </w:pPr>
            <w:r w:rsidRPr="006228B2">
              <w:t>Throttle by wire actuator</w:t>
            </w:r>
          </w:p>
        </w:tc>
        <w:tc>
          <w:tcPr>
            <w:tcW w:w="426" w:type="dxa"/>
            <w:tcBorders>
              <w:left w:val="single" w:sz="2" w:space="0" w:color="auto"/>
              <w:bottom w:val="single" w:sz="4" w:space="0" w:color="auto"/>
              <w:right w:val="single" w:sz="2" w:space="0" w:color="auto"/>
            </w:tcBorders>
            <w:shd w:val="clear" w:color="auto" w:fill="auto"/>
            <w:vAlign w:val="center"/>
          </w:tcPr>
          <w:p w14:paraId="3C30DE48" w14:textId="77777777" w:rsidR="00584923" w:rsidRPr="006228B2" w:rsidRDefault="00584923" w:rsidP="009E6FCD">
            <w:pPr>
              <w:spacing w:before="40" w:after="120" w:line="220" w:lineRule="exact"/>
              <w:jc w:val="center"/>
            </w:pPr>
            <w:r w:rsidRPr="006228B2">
              <w:t>3</w:t>
            </w:r>
          </w:p>
        </w:tc>
        <w:tc>
          <w:tcPr>
            <w:tcW w:w="567" w:type="dxa"/>
            <w:tcBorders>
              <w:left w:val="single" w:sz="2" w:space="0" w:color="auto"/>
              <w:bottom w:val="single" w:sz="4" w:space="0" w:color="auto"/>
              <w:right w:val="single" w:sz="2" w:space="0" w:color="auto"/>
            </w:tcBorders>
            <w:shd w:val="clear" w:color="auto" w:fill="auto"/>
            <w:vAlign w:val="center"/>
          </w:tcPr>
          <w:p w14:paraId="39CC346B" w14:textId="77777777" w:rsidR="00584923" w:rsidRPr="006228B2" w:rsidRDefault="00584923" w:rsidP="009E6FCD">
            <w:pPr>
              <w:spacing w:before="40" w:after="120" w:line="220" w:lineRule="exact"/>
              <w:jc w:val="center"/>
            </w:pPr>
          </w:p>
        </w:tc>
        <w:tc>
          <w:tcPr>
            <w:tcW w:w="567" w:type="dxa"/>
            <w:tcBorders>
              <w:left w:val="single" w:sz="2" w:space="0" w:color="auto"/>
              <w:bottom w:val="single" w:sz="4" w:space="0" w:color="auto"/>
              <w:right w:val="single" w:sz="2" w:space="0" w:color="auto"/>
            </w:tcBorders>
            <w:shd w:val="clear" w:color="auto" w:fill="auto"/>
            <w:vAlign w:val="center"/>
          </w:tcPr>
          <w:p w14:paraId="6A03B28D" w14:textId="77777777" w:rsidR="00584923" w:rsidRPr="006228B2" w:rsidRDefault="00584923" w:rsidP="009E6FCD">
            <w:pPr>
              <w:spacing w:before="40" w:after="120" w:line="220" w:lineRule="exact"/>
              <w:jc w:val="center"/>
            </w:pPr>
            <w:r w:rsidRPr="006228B2">
              <w:t>I</w:t>
            </w:r>
          </w:p>
        </w:tc>
        <w:tc>
          <w:tcPr>
            <w:tcW w:w="567" w:type="dxa"/>
            <w:tcBorders>
              <w:left w:val="single" w:sz="2" w:space="0" w:color="auto"/>
              <w:bottom w:val="single" w:sz="4" w:space="0" w:color="auto"/>
              <w:right w:val="single" w:sz="2" w:space="0" w:color="auto"/>
            </w:tcBorders>
            <w:vAlign w:val="center"/>
          </w:tcPr>
          <w:p w14:paraId="2AE5C894" w14:textId="77777777" w:rsidR="00584923" w:rsidRPr="006228B2" w:rsidRDefault="00584923" w:rsidP="009E6FCD">
            <w:pPr>
              <w:spacing w:before="40" w:after="120" w:line="220" w:lineRule="exact"/>
              <w:jc w:val="center"/>
            </w:pPr>
          </w:p>
        </w:tc>
        <w:tc>
          <w:tcPr>
            <w:tcW w:w="567" w:type="dxa"/>
            <w:tcBorders>
              <w:left w:val="single" w:sz="2" w:space="0" w:color="auto"/>
              <w:bottom w:val="single" w:sz="4" w:space="0" w:color="auto"/>
              <w:right w:val="single" w:sz="2" w:space="0" w:color="auto"/>
            </w:tcBorders>
            <w:vAlign w:val="center"/>
          </w:tcPr>
          <w:p w14:paraId="4C4CAB2F" w14:textId="77777777" w:rsidR="00584923" w:rsidRPr="006228B2" w:rsidRDefault="00584923" w:rsidP="009E6FCD">
            <w:pPr>
              <w:spacing w:before="40" w:after="120" w:line="220" w:lineRule="exact"/>
              <w:jc w:val="center"/>
            </w:pPr>
          </w:p>
        </w:tc>
        <w:tc>
          <w:tcPr>
            <w:tcW w:w="567" w:type="dxa"/>
            <w:tcBorders>
              <w:left w:val="single" w:sz="2" w:space="0" w:color="auto"/>
              <w:bottom w:val="single" w:sz="4" w:space="0" w:color="auto"/>
              <w:right w:val="single" w:sz="2" w:space="0" w:color="auto"/>
            </w:tcBorders>
            <w:vAlign w:val="center"/>
          </w:tcPr>
          <w:p w14:paraId="3450069D" w14:textId="77777777" w:rsidR="00584923" w:rsidRPr="006228B2" w:rsidRDefault="00584923" w:rsidP="009E6FCD">
            <w:pPr>
              <w:spacing w:before="40" w:after="120" w:line="220" w:lineRule="exact"/>
              <w:jc w:val="center"/>
            </w:pPr>
          </w:p>
        </w:tc>
        <w:tc>
          <w:tcPr>
            <w:tcW w:w="567" w:type="dxa"/>
            <w:gridSpan w:val="2"/>
            <w:tcBorders>
              <w:left w:val="single" w:sz="2" w:space="0" w:color="auto"/>
              <w:bottom w:val="single" w:sz="4" w:space="0" w:color="auto"/>
              <w:right w:val="single" w:sz="2" w:space="0" w:color="auto"/>
            </w:tcBorders>
            <w:vAlign w:val="center"/>
          </w:tcPr>
          <w:p w14:paraId="7D1A7505" w14:textId="77777777" w:rsidR="00584923" w:rsidRPr="006228B2" w:rsidRDefault="00584923" w:rsidP="009E6FCD">
            <w:pPr>
              <w:spacing w:before="40" w:after="120" w:line="220" w:lineRule="exact"/>
              <w:jc w:val="center"/>
            </w:pPr>
          </w:p>
        </w:tc>
        <w:tc>
          <w:tcPr>
            <w:tcW w:w="567" w:type="dxa"/>
            <w:tcBorders>
              <w:left w:val="single" w:sz="2" w:space="0" w:color="auto"/>
              <w:bottom w:val="single" w:sz="4" w:space="0" w:color="auto"/>
              <w:right w:val="single" w:sz="2" w:space="0" w:color="auto"/>
            </w:tcBorders>
            <w:vAlign w:val="center"/>
          </w:tcPr>
          <w:p w14:paraId="7B0845A9" w14:textId="77777777" w:rsidR="00584923" w:rsidRPr="006228B2" w:rsidRDefault="00584923" w:rsidP="009E6FCD">
            <w:pPr>
              <w:spacing w:before="40" w:after="120" w:line="220" w:lineRule="exact"/>
              <w:jc w:val="center"/>
            </w:pPr>
            <w:r w:rsidRPr="006228B2">
              <w:t>I</w:t>
            </w:r>
          </w:p>
        </w:tc>
        <w:tc>
          <w:tcPr>
            <w:tcW w:w="1134" w:type="dxa"/>
            <w:tcBorders>
              <w:left w:val="single" w:sz="2" w:space="0" w:color="auto"/>
              <w:bottom w:val="single" w:sz="4" w:space="0" w:color="auto"/>
              <w:right w:val="single" w:sz="2" w:space="0" w:color="auto"/>
            </w:tcBorders>
            <w:vAlign w:val="center"/>
          </w:tcPr>
          <w:p w14:paraId="0765668C" w14:textId="77777777" w:rsidR="00584923" w:rsidRPr="006228B2" w:rsidRDefault="00584923" w:rsidP="009E6FCD">
            <w:pPr>
              <w:spacing w:before="40" w:after="120" w:line="220" w:lineRule="exact"/>
              <w:jc w:val="center"/>
            </w:pPr>
            <w:r w:rsidRPr="006228B2">
              <w:t>(4)</w:t>
            </w:r>
          </w:p>
        </w:tc>
      </w:tr>
      <w:tr w:rsidR="00584923" w:rsidRPr="006228B2" w14:paraId="3E74F21C" w14:textId="77777777" w:rsidTr="00C062DE">
        <w:tc>
          <w:tcPr>
            <w:tcW w:w="8088" w:type="dxa"/>
            <w:gridSpan w:val="12"/>
            <w:tcBorders>
              <w:left w:val="single" w:sz="2" w:space="0" w:color="auto"/>
              <w:bottom w:val="single" w:sz="12" w:space="0" w:color="auto"/>
              <w:right w:val="single" w:sz="2" w:space="0" w:color="auto"/>
            </w:tcBorders>
            <w:shd w:val="clear" w:color="auto" w:fill="auto"/>
            <w:vAlign w:val="center"/>
          </w:tcPr>
          <w:p w14:paraId="3E061F08" w14:textId="77777777" w:rsidR="00584923" w:rsidRPr="00C062DE" w:rsidRDefault="00584923" w:rsidP="009E6FCD">
            <w:pPr>
              <w:spacing w:before="40" w:after="120" w:line="220" w:lineRule="exact"/>
              <w:ind w:left="318" w:hanging="318"/>
              <w:jc w:val="both"/>
              <w:rPr>
                <w:sz w:val="18"/>
                <w:szCs w:val="18"/>
              </w:rPr>
            </w:pPr>
            <w:r w:rsidRPr="00C062DE">
              <w:rPr>
                <w:sz w:val="18"/>
                <w:szCs w:val="18"/>
              </w:rPr>
              <w:t>(1) On</w:t>
            </w:r>
            <w:r w:rsidR="006D07FC" w:rsidRPr="00C062DE">
              <w:rPr>
                <w:sz w:val="18"/>
                <w:szCs w:val="18"/>
              </w:rPr>
              <w:t>ly in case of an activated limp-</w:t>
            </w:r>
            <w:r w:rsidRPr="00C062DE">
              <w:rPr>
                <w:sz w:val="18"/>
                <w:szCs w:val="18"/>
              </w:rPr>
              <w:t>home mode or if a throttle by wire system is fitted.</w:t>
            </w:r>
          </w:p>
          <w:p w14:paraId="0BE149C1" w14:textId="77777777" w:rsidR="00584923" w:rsidRPr="00C062DE" w:rsidRDefault="00584923" w:rsidP="009E6FCD">
            <w:pPr>
              <w:spacing w:before="40" w:after="120" w:line="220" w:lineRule="exact"/>
              <w:ind w:left="318" w:hanging="318"/>
              <w:jc w:val="both"/>
              <w:rPr>
                <w:sz w:val="18"/>
                <w:szCs w:val="18"/>
              </w:rPr>
            </w:pPr>
            <w:r w:rsidRPr="00C062DE">
              <w:rPr>
                <w:sz w:val="18"/>
                <w:szCs w:val="18"/>
              </w:rPr>
              <w:t>(2) If there is only one APS or TPS fitted, APS or TPS circuit rationality monitoring is not mandatory.</w:t>
            </w:r>
          </w:p>
          <w:p w14:paraId="5CD72E67" w14:textId="77777777" w:rsidR="00584923" w:rsidRPr="00C062DE" w:rsidRDefault="00294DC2" w:rsidP="009E6FCD">
            <w:pPr>
              <w:spacing w:before="40" w:after="120" w:line="220" w:lineRule="exact"/>
              <w:ind w:left="318" w:hanging="318"/>
              <w:jc w:val="both"/>
              <w:rPr>
                <w:sz w:val="18"/>
                <w:szCs w:val="18"/>
              </w:rPr>
            </w:pPr>
            <w:r w:rsidRPr="00C062DE">
              <w:rPr>
                <w:sz w:val="18"/>
                <w:szCs w:val="18"/>
              </w:rPr>
              <w:t>(3) O</w:t>
            </w:r>
            <w:r w:rsidR="00584923" w:rsidRPr="00C062DE">
              <w:rPr>
                <w:sz w:val="18"/>
                <w:szCs w:val="18"/>
              </w:rPr>
              <w:t xml:space="preserve">nly if used as input to ECU / PCU with relevance to environmental performance or when the OBD system fault </w:t>
            </w:r>
            <w:r w:rsidR="006D07FC" w:rsidRPr="00C062DE">
              <w:rPr>
                <w:sz w:val="18"/>
                <w:szCs w:val="18"/>
              </w:rPr>
              <w:t>triggers a limp-</w:t>
            </w:r>
            <w:r w:rsidR="00584923" w:rsidRPr="00C062DE">
              <w:rPr>
                <w:sz w:val="18"/>
                <w:szCs w:val="18"/>
              </w:rPr>
              <w:t>home mode.</w:t>
            </w:r>
          </w:p>
          <w:p w14:paraId="461C1596" w14:textId="77777777" w:rsidR="00584923" w:rsidRPr="006228B2" w:rsidRDefault="00584923" w:rsidP="009E6FCD">
            <w:pPr>
              <w:spacing w:before="40" w:after="120" w:line="220" w:lineRule="exact"/>
              <w:ind w:left="318" w:hanging="318"/>
              <w:jc w:val="both"/>
            </w:pPr>
            <w:r w:rsidRPr="00C062DE">
              <w:rPr>
                <w:sz w:val="18"/>
                <w:szCs w:val="18"/>
              </w:rPr>
              <w:t>(4) Derogation allowed if manufacturer requests, level 3 instead, actuator signal present only without indication of symptom.</w:t>
            </w:r>
          </w:p>
        </w:tc>
      </w:tr>
    </w:tbl>
    <w:p w14:paraId="2778F51D" w14:textId="77777777" w:rsidR="00584923" w:rsidRPr="006228B2" w:rsidRDefault="00584923" w:rsidP="00E323B9">
      <w:pPr>
        <w:pStyle w:val="SingleTxtG"/>
        <w:keepNext/>
        <w:keepLines/>
        <w:spacing w:before="120"/>
        <w:ind w:left="2268" w:hanging="1134"/>
      </w:pPr>
      <w:r w:rsidRPr="006228B2">
        <w:t>2.2.</w:t>
      </w:r>
      <w:r w:rsidRPr="006228B2">
        <w:tab/>
        <w:t>If there are more of the same device types fitted on t</w:t>
      </w:r>
      <w:r w:rsidR="002C341A">
        <w:t xml:space="preserve">he vehicle </w:t>
      </w:r>
      <w:r w:rsidR="00683146">
        <w:t>listed in Table </w:t>
      </w:r>
      <w:r w:rsidR="002C341A">
        <w:t>2</w:t>
      </w:r>
      <w:r w:rsidRPr="006228B2">
        <w:t>, those devices shall be separately monitored and reported in case of malfunctions. I</w:t>
      </w:r>
      <w:r w:rsidR="002C341A">
        <w:t xml:space="preserve">f a malfunction is marked with </w:t>
      </w:r>
      <w:r w:rsidR="002C341A" w:rsidRPr="00CA7FB8">
        <w:rPr>
          <w:rFonts w:eastAsia="Calibri"/>
        </w:rPr>
        <w:t>"</w:t>
      </w:r>
      <w:r w:rsidR="002C341A">
        <w:t>I</w:t>
      </w:r>
      <w:r w:rsidR="002C341A" w:rsidRPr="00CA7FB8">
        <w:rPr>
          <w:rFonts w:eastAsia="Calibri"/>
        </w:rPr>
        <w:t>"</w:t>
      </w:r>
      <w:r w:rsidR="00683146">
        <w:t xml:space="preserve"> in Table 2</w:t>
      </w:r>
      <w:r w:rsidRPr="006228B2">
        <w:t xml:space="preserve"> it shall mean that monitoring is mandatory for OBD stage I.</w:t>
      </w:r>
    </w:p>
    <w:p w14:paraId="66602450" w14:textId="77777777" w:rsidR="00584923" w:rsidRPr="006228B2" w:rsidRDefault="00584923" w:rsidP="00E323B9">
      <w:pPr>
        <w:pStyle w:val="SingleTxtG"/>
        <w:keepNext/>
        <w:keepLines/>
        <w:ind w:left="2268" w:hanging="1134"/>
      </w:pPr>
      <w:r w:rsidRPr="006228B2">
        <w:t>2.3.</w:t>
      </w:r>
      <w:r w:rsidRPr="006228B2">
        <w:tab/>
        <w:t>Sensors and actuators shall be associated with a specific diagnostic level that defines which type of diagnostic monitoring shall be performed as follows:</w:t>
      </w:r>
    </w:p>
    <w:p w14:paraId="115DF58B" w14:textId="77777777" w:rsidR="00584923" w:rsidRPr="006228B2" w:rsidRDefault="00584923" w:rsidP="00E323B9">
      <w:pPr>
        <w:pStyle w:val="SingleTxtG"/>
        <w:keepNext/>
        <w:keepLines/>
        <w:ind w:left="2268" w:hanging="1134"/>
      </w:pPr>
      <w:r w:rsidRPr="006228B2">
        <w:t>2.3.1.</w:t>
      </w:r>
      <w:r w:rsidRPr="006228B2">
        <w:tab/>
        <w:t>Level 1: sensor/actuator of which at least two circuit continuity symptoms can be detected and reported (i.e. short circuit to ground, short circuit to power and open circuit).</w:t>
      </w:r>
    </w:p>
    <w:p w14:paraId="5CA19F39" w14:textId="77777777" w:rsidR="00584923" w:rsidRPr="006228B2" w:rsidRDefault="00584923" w:rsidP="00475797">
      <w:pPr>
        <w:pStyle w:val="SingleTxtG"/>
        <w:ind w:left="2268" w:hanging="1134"/>
      </w:pPr>
      <w:r w:rsidRPr="006228B2">
        <w:t>2.3.2.</w:t>
      </w:r>
      <w:r w:rsidRPr="006228B2">
        <w:tab/>
        <w:t>Level 2: sensor/actuator of which at least one circuit continuity symptom can be detected and reported (i.e. short circuit to ground, short circuit to power and open circuit).</w:t>
      </w:r>
    </w:p>
    <w:p w14:paraId="3F6643B8" w14:textId="77777777" w:rsidR="00584923" w:rsidRPr="006228B2" w:rsidRDefault="00584923" w:rsidP="00475797">
      <w:pPr>
        <w:pStyle w:val="SingleTxtG"/>
        <w:ind w:left="2268" w:hanging="1134"/>
      </w:pPr>
      <w:r w:rsidRPr="006228B2">
        <w:t>2.3.3.</w:t>
      </w:r>
      <w:r w:rsidRPr="006228B2">
        <w:tab/>
        <w:t>Level 3: sensor/actuator of which at least one symptom can be detected, but not reported separately.</w:t>
      </w:r>
    </w:p>
    <w:p w14:paraId="5140C6E7" w14:textId="77777777" w:rsidR="00584923" w:rsidRPr="006228B2" w:rsidRDefault="00584923" w:rsidP="0020152B">
      <w:pPr>
        <w:pStyle w:val="SingleTxtG"/>
        <w:ind w:left="2268" w:hanging="1134"/>
      </w:pPr>
      <w:r w:rsidRPr="006228B2">
        <w:t>2.4.</w:t>
      </w:r>
      <w:r w:rsidRPr="006228B2">
        <w:tab/>
        <w:t>Two out of three symptoms in circuit continuity as well as in circuit rationality monitoring diagnostic may be combined, e.g. circuit high or open and low circuit / high and low or open circuit / signal out of range or circuit performance and signal stuck.</w:t>
      </w:r>
    </w:p>
    <w:p w14:paraId="3D1B7CB0" w14:textId="77777777" w:rsidR="00584923" w:rsidRPr="006228B2" w:rsidRDefault="00584923" w:rsidP="0020152B">
      <w:pPr>
        <w:pStyle w:val="SingleTxtG"/>
        <w:ind w:left="2268" w:hanging="1134"/>
      </w:pPr>
      <w:r w:rsidRPr="006228B2">
        <w:t>2.5.</w:t>
      </w:r>
      <w:r w:rsidRPr="006228B2">
        <w:tab/>
        <w:t>Exemptions regarding detection</w:t>
      </w:r>
    </w:p>
    <w:p w14:paraId="628B2D93" w14:textId="77777777" w:rsidR="00584923" w:rsidRPr="006228B2" w:rsidRDefault="00584923" w:rsidP="00686F8D">
      <w:pPr>
        <w:pStyle w:val="SingleTxtG"/>
        <w:ind w:left="2268"/>
      </w:pPr>
      <w:r w:rsidRPr="006228B2">
        <w:t>Exemption from detecting certain electric circuit monitoring symptoms may be granted if the manufacturer can demonstrate to the satisfaction of the approval authority that</w:t>
      </w:r>
      <w:r w:rsidR="00686F8D" w:rsidRPr="006228B2">
        <w:t xml:space="preserve"> </w:t>
      </w:r>
      <w:r w:rsidRPr="006228B2">
        <w:t>the only feasible monitoring strategy would negatively affect vehicle safety or driveability in a significant way.</w:t>
      </w:r>
    </w:p>
    <w:p w14:paraId="10603EBE" w14:textId="77777777" w:rsidR="00584923" w:rsidRPr="006228B2" w:rsidRDefault="00584923" w:rsidP="004E1B49">
      <w:pPr>
        <w:pStyle w:val="SingleTxtG"/>
        <w:ind w:left="2268" w:hanging="1134"/>
      </w:pPr>
      <w:r w:rsidRPr="006228B2">
        <w:t>2.6.</w:t>
      </w:r>
      <w:r w:rsidRPr="006228B2">
        <w:tab/>
        <w:t>Exemption regarding OBD emission verification tests (test type VIII)</w:t>
      </w:r>
    </w:p>
    <w:p w14:paraId="5753A66F" w14:textId="77777777" w:rsidR="00584923" w:rsidRPr="006228B2" w:rsidRDefault="00584923" w:rsidP="004E1B49">
      <w:pPr>
        <w:pStyle w:val="SingleTxtG"/>
        <w:ind w:left="2268"/>
      </w:pPr>
      <w:r w:rsidRPr="006228B2">
        <w:t>At the request of the manufacturer and based on a technical justification to the satisfaction of the approval authority, certai</w:t>
      </w:r>
      <w:r w:rsidR="00E50E14">
        <w:t>n OBD monitors listed in Table 2</w:t>
      </w:r>
      <w:r w:rsidRPr="006228B2">
        <w:t xml:space="preserve"> may be exempted from test type VIII emission verification tests referred to in Annex 3 under the condition that the manufacturer can demonstrate to the approval authority that:</w:t>
      </w:r>
    </w:p>
    <w:p w14:paraId="3F24DEFE" w14:textId="77777777" w:rsidR="00584923" w:rsidRPr="006228B2" w:rsidRDefault="00E50E14" w:rsidP="004E1B49">
      <w:pPr>
        <w:pStyle w:val="SingleTxtG"/>
        <w:ind w:left="2268" w:hanging="1134"/>
      </w:pPr>
      <w:r>
        <w:t>2.6.1.</w:t>
      </w:r>
      <w:r>
        <w:tab/>
        <w:t>T</w:t>
      </w:r>
      <w:r w:rsidR="00584923" w:rsidRPr="006228B2">
        <w:t>he malfunction indicator fitted to the vehicle is activated when t</w:t>
      </w:r>
      <w:r>
        <w:t>he malfunction listed in Table 2</w:t>
      </w:r>
      <w:r w:rsidR="00584923" w:rsidRPr="006228B2">
        <w:t xml:space="preserve"> occurs:</w:t>
      </w:r>
    </w:p>
    <w:p w14:paraId="048B9AFB" w14:textId="77777777" w:rsidR="00584923" w:rsidRPr="006228B2" w:rsidRDefault="00E50E14" w:rsidP="00584923">
      <w:pPr>
        <w:pStyle w:val="SingleTxtG"/>
      </w:pPr>
      <w:r>
        <w:t>2.6.1.1.</w:t>
      </w:r>
      <w:r>
        <w:tab/>
        <w:t>D</w:t>
      </w:r>
      <w:r w:rsidR="00584923" w:rsidRPr="006228B2">
        <w:t>uring the same key cycle and;</w:t>
      </w:r>
    </w:p>
    <w:p w14:paraId="7AC54774" w14:textId="77777777" w:rsidR="00584923" w:rsidRPr="006228B2" w:rsidRDefault="00E50E14" w:rsidP="004E1B49">
      <w:pPr>
        <w:pStyle w:val="SingleTxtG"/>
        <w:ind w:left="2268" w:hanging="1134"/>
      </w:pPr>
      <w:r>
        <w:t>2.6.1.2.</w:t>
      </w:r>
      <w:r>
        <w:tab/>
        <w:t>I</w:t>
      </w:r>
      <w:r w:rsidR="00584923" w:rsidRPr="006228B2">
        <w:t xml:space="preserve">mmediately after expiration of a limited time delay (300 s </w:t>
      </w:r>
      <w:r w:rsidR="00985FBA">
        <w:t>or less) in that same key cycle; or</w:t>
      </w:r>
    </w:p>
    <w:p w14:paraId="7D5316C9" w14:textId="77777777" w:rsidR="00584923" w:rsidRPr="006228B2" w:rsidRDefault="00E50E14" w:rsidP="004E1B49">
      <w:pPr>
        <w:pStyle w:val="SingleTxtG"/>
        <w:ind w:left="2268" w:hanging="1134"/>
      </w:pPr>
      <w:r>
        <w:t>2.6.2.</w:t>
      </w:r>
      <w:r>
        <w:tab/>
        <w:t>M</w:t>
      </w:r>
      <w:r w:rsidR="00584923" w:rsidRPr="006228B2">
        <w:t>onitoring of som</w:t>
      </w:r>
      <w:r w:rsidR="005A6A11">
        <w:t>e of the items listed in Table 2</w:t>
      </w:r>
      <w:r w:rsidR="00584923" w:rsidRPr="006228B2">
        <w:t xml:space="preserve"> is physically not possible</w:t>
      </w:r>
      <w:r w:rsidR="005E545D">
        <w:t xml:space="preserve"> </w:t>
      </w:r>
      <w:r w:rsidR="005E545D" w:rsidRPr="005E545D">
        <w:t>and a deficiency has been granted for this incomplete monitor</w:t>
      </w:r>
      <w:r w:rsidR="00584923" w:rsidRPr="006228B2">
        <w:t>. The comprehensive, technical justification why such an OBD monitor cannot run shall be added to the information folder.</w:t>
      </w:r>
    </w:p>
    <w:p w14:paraId="779E21B7" w14:textId="77777777" w:rsidR="00584923" w:rsidRPr="006228B2" w:rsidRDefault="00DC25A7" w:rsidP="004E1B49">
      <w:pPr>
        <w:pStyle w:val="SingleTxtG"/>
        <w:ind w:left="2268" w:hanging="1134"/>
      </w:pPr>
      <w:r>
        <w:t>2.7.</w:t>
      </w:r>
      <w:r>
        <w:tab/>
        <w:t>Exemptions g</w:t>
      </w:r>
      <w:r w:rsidR="00584923" w:rsidRPr="006228B2">
        <w:t>rade A</w:t>
      </w:r>
    </w:p>
    <w:p w14:paraId="08805DB3" w14:textId="77777777" w:rsidR="00584923" w:rsidRPr="006228B2" w:rsidRDefault="00584923" w:rsidP="004E1B49">
      <w:pPr>
        <w:pStyle w:val="SingleTxtG"/>
        <w:ind w:left="2268" w:hanging="1134"/>
      </w:pPr>
      <w:r w:rsidRPr="006228B2">
        <w:t>2.7.1.</w:t>
      </w:r>
      <w:r w:rsidRPr="006228B2">
        <w:tab/>
        <w:t>Grade A on-board diagnostic systems are exempted from the requirements set-out in:</w:t>
      </w:r>
    </w:p>
    <w:p w14:paraId="3F974503" w14:textId="77777777" w:rsidR="00584923" w:rsidRPr="006228B2" w:rsidRDefault="00082C11" w:rsidP="004E1B49">
      <w:pPr>
        <w:pStyle w:val="SingleTxtG"/>
        <w:ind w:left="2268"/>
      </w:pPr>
      <w:r>
        <w:t>(a)</w:t>
      </w:r>
      <w:r>
        <w:tab/>
        <w:t>Paragraphs</w:t>
      </w:r>
      <w:r w:rsidR="005921A0">
        <w:t xml:space="preserve"> 3.1. and 3.2. of Annex 1.</w:t>
      </w:r>
    </w:p>
    <w:p w14:paraId="293F6BA4" w14:textId="77777777" w:rsidR="00584923" w:rsidRPr="006228B2" w:rsidRDefault="00584923" w:rsidP="0048690C">
      <w:pPr>
        <w:pStyle w:val="SingleTxtG"/>
        <w:ind w:left="2268" w:hanging="1134"/>
      </w:pPr>
      <w:r w:rsidRPr="006228B2">
        <w:t>2.8.</w:t>
      </w:r>
      <w:r w:rsidRPr="006228B2">
        <w:tab/>
        <w:t>Grade A specific test requirements</w:t>
      </w:r>
    </w:p>
    <w:p w14:paraId="01114D78" w14:textId="3F16BF41" w:rsidR="00584923" w:rsidRPr="006228B2" w:rsidRDefault="00584923" w:rsidP="0048690C">
      <w:pPr>
        <w:pStyle w:val="SingleTxtG"/>
        <w:ind w:left="2268" w:hanging="1134"/>
      </w:pPr>
      <w:r w:rsidRPr="006228B2">
        <w:t>2.8.1.</w:t>
      </w:r>
      <w:r w:rsidRPr="006228B2">
        <w:tab/>
        <w:t>If the OBD parameter requires the engine to be driven for MI activation, the vehicle shall be driven as per driving cycle prescribed in</w:t>
      </w:r>
      <w:r w:rsidR="0073660B">
        <w:t xml:space="preserve"> </w:t>
      </w:r>
      <w:r w:rsidR="00B61F8A">
        <w:t>gtr</w:t>
      </w:r>
      <w:r w:rsidRPr="006228B2">
        <w:t xml:space="preserve"> No</w:t>
      </w:r>
      <w:r w:rsidR="00CE515D">
        <w:t>.</w:t>
      </w:r>
      <w:r w:rsidRPr="006228B2">
        <w:t xml:space="preserve"> 2, or any driving cycle prescribed</w:t>
      </w:r>
      <w:r w:rsidR="00CE515D">
        <w:t xml:space="preserve"> by manufacturer including key On / Off</w:t>
      </w:r>
      <w:r w:rsidRPr="006228B2">
        <w:t xml:space="preserve"> cycles. The test vehicle can be considered meeting circuit discontinuity testing when the MI activates within a maximum of 10 driving cycles.</w:t>
      </w:r>
    </w:p>
    <w:p w14:paraId="0FD5B4BC" w14:textId="77777777" w:rsidR="00584923" w:rsidRPr="006228B2" w:rsidRDefault="00584923" w:rsidP="006975AC">
      <w:pPr>
        <w:pStyle w:val="SingleTxtG"/>
        <w:ind w:left="2268" w:hanging="1134"/>
      </w:pPr>
      <w:r w:rsidRPr="006228B2">
        <w:t>2.8.2.</w:t>
      </w:r>
      <w:r w:rsidRPr="006228B2">
        <w:tab/>
        <w:t>If the OBD parameter does not require the vehicle to be driven for MI activation, the test vehicle can be considered meeting circuit discontinuity testing for the tested OBD fault mode</w:t>
      </w:r>
      <w:r w:rsidR="004D6AD3" w:rsidRPr="004D6AD3">
        <w:t>, if the MI activates under the conditions described in paragraphs 2.6.1., 2.6.1.1. and 2.6.1.2</w:t>
      </w:r>
      <w:r w:rsidR="001907D3" w:rsidRPr="004D6AD3">
        <w:t>.</w:t>
      </w:r>
    </w:p>
    <w:p w14:paraId="1483565C" w14:textId="77777777" w:rsidR="00584923" w:rsidRPr="006228B2" w:rsidRDefault="00584923" w:rsidP="00584923">
      <w:pPr>
        <w:pStyle w:val="SingleTxtG"/>
        <w:sectPr w:rsidR="00584923" w:rsidRPr="006228B2" w:rsidSect="00C062DE">
          <w:footnotePr>
            <w:numRestart w:val="eachSect"/>
          </w:footnotePr>
          <w:endnotePr>
            <w:numFmt w:val="decimal"/>
          </w:endnotePr>
          <w:pgSz w:w="11907" w:h="16840" w:code="9"/>
          <w:pgMar w:top="1701" w:right="1134" w:bottom="2268" w:left="1134" w:header="1134" w:footer="1701" w:gutter="0"/>
          <w:cols w:space="720"/>
          <w:docGrid w:linePitch="272"/>
        </w:sectPr>
      </w:pPr>
    </w:p>
    <w:p w14:paraId="0D94C009" w14:textId="77777777" w:rsidR="00584923" w:rsidRPr="006228B2" w:rsidRDefault="00584923" w:rsidP="00E27B01">
      <w:pPr>
        <w:pStyle w:val="Heading2"/>
      </w:pPr>
      <w:bookmarkStart w:id="58" w:name="_Toc432910145"/>
      <w:r w:rsidRPr="006228B2">
        <w:t xml:space="preserve">Annex </w:t>
      </w:r>
      <w:bookmarkEnd w:id="55"/>
      <w:r w:rsidRPr="006228B2">
        <w:t>3</w:t>
      </w:r>
      <w:bookmarkEnd w:id="58"/>
    </w:p>
    <w:p w14:paraId="1E97C25F" w14:textId="77777777" w:rsidR="00584923" w:rsidRPr="006228B2" w:rsidRDefault="0087760E" w:rsidP="00E27B01">
      <w:pPr>
        <w:pStyle w:val="HChG"/>
      </w:pPr>
      <w:r>
        <w:tab/>
      </w:r>
      <w:r>
        <w:tab/>
        <w:t>Option, test t</w:t>
      </w:r>
      <w:r w:rsidR="00584923" w:rsidRPr="006228B2">
        <w:t>ype VIII, on-board diagnostic environmental verification test</w:t>
      </w:r>
    </w:p>
    <w:p w14:paraId="3F086EF8" w14:textId="77777777" w:rsidR="00584923" w:rsidRPr="006228B2" w:rsidRDefault="00584923" w:rsidP="0048690C">
      <w:pPr>
        <w:pStyle w:val="SingleTxtG"/>
        <w:ind w:left="2268" w:hanging="1134"/>
      </w:pPr>
      <w:r w:rsidRPr="006228B2">
        <w:t>1.</w:t>
      </w:r>
      <w:r w:rsidRPr="006228B2">
        <w:tab/>
        <w:t>Introduction</w:t>
      </w:r>
    </w:p>
    <w:p w14:paraId="419607FB" w14:textId="77777777" w:rsidR="00584923" w:rsidRPr="006228B2" w:rsidRDefault="0087760E" w:rsidP="0048690C">
      <w:pPr>
        <w:pStyle w:val="SingleTxtG"/>
        <w:ind w:left="2268" w:hanging="1134"/>
      </w:pPr>
      <w:r>
        <w:t>1.1.</w:t>
      </w:r>
      <w:r>
        <w:tab/>
        <w:t>This a</w:t>
      </w:r>
      <w:r w:rsidR="00584923" w:rsidRPr="006228B2">
        <w:t>nnex describes the pr</w:t>
      </w:r>
      <w:r>
        <w:t>ocedure for type VIII testing, On-Board D</w:t>
      </w:r>
      <w:r w:rsidR="00584923" w:rsidRPr="006228B2">
        <w:t xml:space="preserve">iagnostics (OBD) environmental verification testing, which a Contracting Party </w:t>
      </w:r>
      <w:r w:rsidR="00F703C7" w:rsidRPr="006228B2">
        <w:t xml:space="preserve">may </w:t>
      </w:r>
      <w:r w:rsidR="00584923" w:rsidRPr="006228B2">
        <w:t xml:space="preserve">require for the approval of a vehicle complying with OBD stage I requirements. Test </w:t>
      </w:r>
      <w:r w:rsidRPr="006228B2">
        <w:t>type VIII environmental verification testing is optional and depends</w:t>
      </w:r>
      <w:r>
        <w:t xml:space="preserve"> upon the g</w:t>
      </w:r>
      <w:r w:rsidR="00584923" w:rsidRPr="006228B2">
        <w:t>rade of th</w:t>
      </w:r>
      <w:r>
        <w:t>e OBD stage I set out in Table 1</w:t>
      </w:r>
      <w:r w:rsidR="00584923" w:rsidRPr="006228B2">
        <w:t xml:space="preserve"> of Annex 2 and opted by the Contracting Party. The procedure describes methods for checking the function of the OBD system on the vehicle by simulating failure of emission-relevant components in the powertrain management system and emission-control system.</w:t>
      </w:r>
    </w:p>
    <w:p w14:paraId="33BD0F49" w14:textId="77777777" w:rsidR="00584923" w:rsidRPr="006228B2" w:rsidRDefault="00584923" w:rsidP="0048690C">
      <w:pPr>
        <w:pStyle w:val="SingleTxtG"/>
        <w:ind w:left="2268" w:hanging="1134"/>
      </w:pPr>
      <w:r w:rsidRPr="006228B2">
        <w:t>1.2.</w:t>
      </w:r>
      <w:r w:rsidRPr="006228B2">
        <w:tab/>
        <w:t>The manufacturer shall make available the defective components or electrical devices to be used to simulate failures. When measured over the appropriate test type I cycle, such defective components or devices shall not cause the vehicle emissions to exceed by more than 20 percent the OBD emission thresholds if the Contracting Party applies these fail thresholds as MI activation performance criteria.</w:t>
      </w:r>
      <w:r w:rsidR="00312D52">
        <w:t xml:space="preserve"> </w:t>
      </w:r>
      <w:r w:rsidR="00312D52" w:rsidRPr="00312D52">
        <w:t xml:space="preserve">For electric failures (short/open circuit) the emissions may exceed the OBD emission thresholds by more than </w:t>
      </w:r>
      <w:r w:rsidR="00B2767A">
        <w:t xml:space="preserve">20 </w:t>
      </w:r>
      <w:r w:rsidR="00312D52" w:rsidRPr="00312D52">
        <w:t>per</w:t>
      </w:r>
      <w:r w:rsidR="00B2767A">
        <w:t xml:space="preserve"> </w:t>
      </w:r>
      <w:r w:rsidR="00312D52" w:rsidRPr="00312D52">
        <w:t>cent.</w:t>
      </w:r>
    </w:p>
    <w:p w14:paraId="77003AF5" w14:textId="77777777" w:rsidR="00584923" w:rsidRPr="006228B2" w:rsidRDefault="00584923" w:rsidP="0048690C">
      <w:pPr>
        <w:pStyle w:val="SingleTxtG"/>
        <w:ind w:left="2268" w:hanging="1134"/>
      </w:pPr>
      <w:r w:rsidRPr="006228B2">
        <w:t>1.3.</w:t>
      </w:r>
      <w:r w:rsidRPr="006228B2">
        <w:tab/>
        <w:t>When the vehicle is tested with the defective component or device fitted, the OBD system shall be approved if the malfunction indicator is activated. The system shall also be approved if the indicator is activated below the OBD emission thresholds if the Contracting Party applies these fail thresholds as MI activation performance criteria.</w:t>
      </w:r>
    </w:p>
    <w:p w14:paraId="5EE2C83B" w14:textId="77777777" w:rsidR="00584923" w:rsidRPr="006228B2" w:rsidRDefault="00584923" w:rsidP="0048690C">
      <w:pPr>
        <w:pStyle w:val="SingleTxtG"/>
        <w:ind w:left="2268" w:hanging="1134"/>
      </w:pPr>
      <w:r w:rsidRPr="006228B2">
        <w:t>2.</w:t>
      </w:r>
      <w:r w:rsidRPr="006228B2">
        <w:tab/>
        <w:t>OBD stage I</w:t>
      </w:r>
    </w:p>
    <w:p w14:paraId="3D2869C2" w14:textId="77777777" w:rsidR="00584923" w:rsidRPr="006228B2" w:rsidRDefault="00584923" w:rsidP="0048690C">
      <w:pPr>
        <w:pStyle w:val="SingleTxtG"/>
        <w:ind w:left="2268"/>
      </w:pPr>
      <w:r w:rsidRPr="006228B2">
        <w:t>The test procedures in this annex shall be prescribed by those Contracting Parties that have decided to apply explicit OBD fail thresholds which are used as MI activation performance criteria.</w:t>
      </w:r>
    </w:p>
    <w:p w14:paraId="526E07A6" w14:textId="77777777" w:rsidR="00584923" w:rsidRPr="006228B2" w:rsidRDefault="00584923" w:rsidP="0048690C">
      <w:pPr>
        <w:pStyle w:val="SingleTxtG"/>
        <w:ind w:left="2268" w:hanging="1134"/>
      </w:pPr>
      <w:r w:rsidRPr="006228B2">
        <w:t>3.</w:t>
      </w:r>
      <w:r w:rsidRPr="006228B2">
        <w:tab/>
        <w:t>Description of tests</w:t>
      </w:r>
    </w:p>
    <w:p w14:paraId="622852C7" w14:textId="77777777" w:rsidR="004E5BDB" w:rsidRPr="006228B2" w:rsidRDefault="004E5BDB" w:rsidP="004E5BDB">
      <w:pPr>
        <w:pStyle w:val="SingleTxtG"/>
        <w:ind w:left="2268" w:hanging="1134"/>
      </w:pPr>
      <w:r w:rsidRPr="006228B2">
        <w:t>3.</w:t>
      </w:r>
      <w:r w:rsidRPr="004E5BDB">
        <w:t>1</w:t>
      </w:r>
      <w:r w:rsidRPr="006228B2">
        <w:t>.</w:t>
      </w:r>
      <w:r w:rsidRPr="006228B2">
        <w:tab/>
        <w:t>The OBD system shall indicate the failure of any of the devices in accordance with Annex 2.</w:t>
      </w:r>
    </w:p>
    <w:p w14:paraId="3FFC9694" w14:textId="3318DED5" w:rsidR="004E5BDB" w:rsidRPr="006228B2" w:rsidRDefault="004E5BDB" w:rsidP="004E5BDB">
      <w:pPr>
        <w:pStyle w:val="SingleTxtG"/>
        <w:ind w:left="2268" w:hanging="1134"/>
      </w:pPr>
      <w:r w:rsidRPr="006228B2">
        <w:t>3.</w:t>
      </w:r>
      <w:r w:rsidRPr="004E5BDB">
        <w:t>2</w:t>
      </w:r>
      <w:r w:rsidRPr="006228B2">
        <w:t>.</w:t>
      </w:r>
      <w:r w:rsidRPr="006228B2">
        <w:tab/>
        <w:t>The test type I data in the template for a test report according to the template set out in</w:t>
      </w:r>
      <w:r w:rsidR="0073660B">
        <w:t xml:space="preserve"> </w:t>
      </w:r>
      <w:r w:rsidR="00B61F8A">
        <w:t>gtr</w:t>
      </w:r>
      <w:r w:rsidRPr="006228B2">
        <w:t xml:space="preserve"> No</w:t>
      </w:r>
      <w:r>
        <w:t>.</w:t>
      </w:r>
      <w:r w:rsidRPr="006228B2">
        <w:t xml:space="preserve"> 2, including the used dynamometer settings and applicable emission laboratory test cycle, shall be provided for reference.</w:t>
      </w:r>
    </w:p>
    <w:p w14:paraId="58297006" w14:textId="77777777" w:rsidR="004E5BDB" w:rsidRPr="006228B2" w:rsidRDefault="004E5BDB" w:rsidP="004E5BDB">
      <w:pPr>
        <w:pStyle w:val="SingleTxtG"/>
        <w:ind w:left="2268" w:hanging="1134"/>
      </w:pPr>
      <w:r w:rsidRPr="006228B2">
        <w:t>3.</w:t>
      </w:r>
      <w:r w:rsidRPr="00DA4BB1">
        <w:t>3</w:t>
      </w:r>
      <w:r w:rsidRPr="006228B2">
        <w:t>.</w:t>
      </w:r>
      <w:r w:rsidRPr="006228B2">
        <w:tab/>
        <w:t>The list with PCU</w:t>
      </w:r>
      <w:r>
        <w:t xml:space="preserve"> </w:t>
      </w:r>
      <w:r w:rsidRPr="006228B2">
        <w:t>/</w:t>
      </w:r>
      <w:r>
        <w:t xml:space="preserve"> </w:t>
      </w:r>
      <w:r w:rsidRPr="006228B2">
        <w:t>ECU malfunctions shall be provided:</w:t>
      </w:r>
    </w:p>
    <w:p w14:paraId="48BB823A" w14:textId="77777777" w:rsidR="004E5BDB" w:rsidRPr="006228B2" w:rsidRDefault="004E5BDB" w:rsidP="004E5BDB">
      <w:pPr>
        <w:pStyle w:val="SingleTxtG"/>
        <w:ind w:left="2268" w:hanging="1134"/>
      </w:pPr>
      <w:r>
        <w:t>3.</w:t>
      </w:r>
      <w:r w:rsidRPr="00DA4BB1">
        <w:t>3</w:t>
      </w:r>
      <w:r>
        <w:t>.1.</w:t>
      </w:r>
      <w:r>
        <w:tab/>
        <w:t>F</w:t>
      </w:r>
      <w:r w:rsidRPr="006228B2">
        <w:t>or each malfunction that leads to the OBD emission thresholds, if the Contracting Party applies these fail thresholds as MI activation performance criteria, in both non-defaulted and defaulted driving mode being exceeded. The emission laboratory test results shall be reported in those additional columns in the format of the information document referred to in Annex 5;</w:t>
      </w:r>
    </w:p>
    <w:p w14:paraId="5C7FC210" w14:textId="77777777" w:rsidR="00584923" w:rsidRPr="006228B2" w:rsidRDefault="004E5BDB" w:rsidP="004E5BDB">
      <w:pPr>
        <w:pStyle w:val="SingleTxtG"/>
        <w:ind w:left="2268" w:hanging="1134"/>
      </w:pPr>
      <w:r>
        <w:t>3.</w:t>
      </w:r>
      <w:r w:rsidRPr="00653EBC">
        <w:t>3</w:t>
      </w:r>
      <w:r>
        <w:t>.2.</w:t>
      </w:r>
      <w:r>
        <w:tab/>
        <w:t>F</w:t>
      </w:r>
      <w:r w:rsidRPr="006228B2">
        <w:t xml:space="preserve">or short descriptions of the test methods used to simulate the emission-relevant malfunctions, as referred to in </w:t>
      </w:r>
      <w:r>
        <w:t>paragraph</w:t>
      </w:r>
      <w:r w:rsidRPr="006228B2">
        <w:t xml:space="preserve"> 4.</w:t>
      </w:r>
    </w:p>
    <w:p w14:paraId="2C44B53B" w14:textId="77777777" w:rsidR="00584923" w:rsidRPr="006228B2" w:rsidRDefault="00584923" w:rsidP="00063E11">
      <w:pPr>
        <w:pStyle w:val="SingleTxtG"/>
        <w:ind w:left="2268" w:hanging="1134"/>
      </w:pPr>
      <w:r w:rsidRPr="006228B2">
        <w:t>4.</w:t>
      </w:r>
      <w:r w:rsidRPr="006228B2">
        <w:tab/>
        <w:t>OBD environmental test procedure</w:t>
      </w:r>
    </w:p>
    <w:p w14:paraId="62E974F8" w14:textId="77777777" w:rsidR="00584923" w:rsidRPr="006228B2" w:rsidRDefault="00584923" w:rsidP="00B3152F">
      <w:pPr>
        <w:pStyle w:val="SingleTxtG"/>
        <w:ind w:left="2268" w:hanging="1134"/>
      </w:pPr>
      <w:r w:rsidRPr="006228B2">
        <w:t>4.1.</w:t>
      </w:r>
      <w:r w:rsidRPr="006228B2">
        <w:tab/>
        <w:t>The testing of OBD systems consists of the following phases:</w:t>
      </w:r>
    </w:p>
    <w:p w14:paraId="31393472" w14:textId="77777777" w:rsidR="00584923" w:rsidRPr="006228B2" w:rsidRDefault="00584923" w:rsidP="00B3152F">
      <w:pPr>
        <w:pStyle w:val="SingleTxtG"/>
        <w:ind w:left="2268" w:hanging="1134"/>
      </w:pPr>
      <w:r w:rsidRPr="006228B2">
        <w:t>4.1.1.</w:t>
      </w:r>
      <w:r w:rsidRPr="006228B2">
        <w:tab/>
        <w:t>Simulation of malfunction of a component of the powertrain management or emission-control system;</w:t>
      </w:r>
    </w:p>
    <w:p w14:paraId="7A9DD7E5" w14:textId="616D79B3" w:rsidR="00584923" w:rsidRPr="006228B2" w:rsidRDefault="00584923" w:rsidP="00B3152F">
      <w:pPr>
        <w:pStyle w:val="SingleTxtG"/>
        <w:ind w:left="2268" w:hanging="1134"/>
      </w:pPr>
      <w:r w:rsidRPr="006228B2">
        <w:t>4.1.2.</w:t>
      </w:r>
      <w:r w:rsidRPr="006228B2">
        <w:tab/>
        <w:t>Preconditioning of the vehicle (in addition to the preconditioning specified in</w:t>
      </w:r>
      <w:r w:rsidR="0073660B">
        <w:t xml:space="preserve"> </w:t>
      </w:r>
      <w:r w:rsidR="00B61F8A">
        <w:t>gtr</w:t>
      </w:r>
      <w:r w:rsidRPr="006228B2">
        <w:t xml:space="preserve"> No</w:t>
      </w:r>
      <w:r w:rsidR="009C6FFF">
        <w:t>.</w:t>
      </w:r>
      <w:r w:rsidR="006975AC">
        <w:t xml:space="preserve"> 2</w:t>
      </w:r>
      <w:r w:rsidR="00321DB0" w:rsidRPr="006228B2">
        <w:t xml:space="preserve">) </w:t>
      </w:r>
      <w:r w:rsidRPr="006228B2">
        <w:t>with a simulated malfunction that will lead to the OBD emission thresholds being exceeded, if the Contracting Party applies these OBD fail thresholds as MI activation performance criteria;</w:t>
      </w:r>
    </w:p>
    <w:p w14:paraId="14706E45" w14:textId="77777777" w:rsidR="00584923" w:rsidRPr="006228B2" w:rsidRDefault="00584923" w:rsidP="00B3152F">
      <w:pPr>
        <w:pStyle w:val="SingleTxtG"/>
        <w:ind w:left="2268" w:hanging="1134"/>
      </w:pPr>
      <w:r w:rsidRPr="006228B2">
        <w:t>4.1.3.</w:t>
      </w:r>
      <w:r w:rsidRPr="006228B2">
        <w:tab/>
        <w:t>Driving the vehicle with a simulated malfunction over the applicable type I test cycle and measuring the ta</w:t>
      </w:r>
      <w:r w:rsidR="009C6FFF">
        <w:t>ilpipe emissions of the vehicle;</w:t>
      </w:r>
    </w:p>
    <w:p w14:paraId="38430D22" w14:textId="77777777" w:rsidR="00584923" w:rsidRPr="006228B2" w:rsidRDefault="00584923" w:rsidP="00B3152F">
      <w:pPr>
        <w:pStyle w:val="SingleTxtG"/>
        <w:ind w:left="2268" w:hanging="1134"/>
      </w:pPr>
      <w:r w:rsidRPr="006228B2">
        <w:t>4.1.4.</w:t>
      </w:r>
      <w:r w:rsidRPr="006228B2">
        <w:tab/>
        <w:t>Determining whether the OBD system reacts to the simulated malfunction and alerts the vehicle driver to it in an appropriate manner.</w:t>
      </w:r>
    </w:p>
    <w:p w14:paraId="7F5B9070" w14:textId="77777777" w:rsidR="00584923" w:rsidRPr="006228B2" w:rsidRDefault="00584923" w:rsidP="00C93939">
      <w:pPr>
        <w:pStyle w:val="SingleTxtG"/>
        <w:ind w:left="2268" w:hanging="1134"/>
      </w:pPr>
      <w:r w:rsidRPr="006228B2">
        <w:t>4.2.</w:t>
      </w:r>
      <w:r w:rsidRPr="006228B2">
        <w:tab/>
        <w:t>Alternatively, at the request of the manufacturer, malfunction of one or more components may be electronically simulated in accordance with the</w:t>
      </w:r>
      <w:r w:rsidR="009C3F31">
        <w:t xml:space="preserve"> requirements laid down in paragraph</w:t>
      </w:r>
      <w:r w:rsidRPr="006228B2">
        <w:t xml:space="preserve"> 8.</w:t>
      </w:r>
    </w:p>
    <w:p w14:paraId="76C116A4" w14:textId="77777777" w:rsidR="00584923" w:rsidRPr="006228B2" w:rsidRDefault="00584923" w:rsidP="00C93939">
      <w:pPr>
        <w:pStyle w:val="SingleTxtG"/>
        <w:ind w:left="2268" w:hanging="1134"/>
      </w:pPr>
      <w:r w:rsidRPr="006228B2">
        <w:t>4.3.</w:t>
      </w:r>
      <w:r w:rsidRPr="006228B2">
        <w:tab/>
        <w:t>Manufacturers may request that monitoring take place outside the type I test cycle if it can be demonstrated to the approval authority that the monitoring conditions of the type I test cycle would be restrictive when the vehicle is used in service.</w:t>
      </w:r>
    </w:p>
    <w:p w14:paraId="688E7874" w14:textId="77777777" w:rsidR="00584923" w:rsidRPr="006228B2" w:rsidRDefault="00584923" w:rsidP="00C93939">
      <w:pPr>
        <w:pStyle w:val="SingleTxtG"/>
        <w:ind w:left="2268" w:hanging="1134"/>
      </w:pPr>
      <w:r w:rsidRPr="006228B2">
        <w:t>4.4.</w:t>
      </w:r>
      <w:r w:rsidRPr="006228B2">
        <w:tab/>
        <w:t>For all demonstration testing, the Malfunction Indicator (MI) shall be activated before the end of the test cycle.</w:t>
      </w:r>
    </w:p>
    <w:p w14:paraId="3CAFE31E" w14:textId="77777777" w:rsidR="00584923" w:rsidRPr="006228B2" w:rsidRDefault="00584923" w:rsidP="00C93939">
      <w:pPr>
        <w:pStyle w:val="SingleTxtG"/>
        <w:ind w:left="2268" w:hanging="1134"/>
      </w:pPr>
      <w:r w:rsidRPr="006228B2">
        <w:t>5.</w:t>
      </w:r>
      <w:r w:rsidRPr="006228B2">
        <w:tab/>
        <w:t>Test vehicle and fuel</w:t>
      </w:r>
    </w:p>
    <w:p w14:paraId="42A8BBBB" w14:textId="77777777" w:rsidR="00584923" w:rsidRPr="006228B2" w:rsidRDefault="00584923" w:rsidP="00C93939">
      <w:pPr>
        <w:pStyle w:val="SingleTxtG"/>
        <w:ind w:left="2268" w:hanging="1134"/>
      </w:pPr>
      <w:r w:rsidRPr="006228B2">
        <w:t>5.1.</w:t>
      </w:r>
      <w:r w:rsidRPr="006228B2">
        <w:tab/>
        <w:t>Test vehicle</w:t>
      </w:r>
    </w:p>
    <w:p w14:paraId="5E36D9DC" w14:textId="39C12288" w:rsidR="00584923" w:rsidRPr="006228B2" w:rsidRDefault="00584923" w:rsidP="00C93939">
      <w:pPr>
        <w:pStyle w:val="SingleTxtG"/>
        <w:ind w:left="2268"/>
      </w:pPr>
      <w:r w:rsidRPr="006228B2">
        <w:t xml:space="preserve">The aged, test parent vehicle(s) </w:t>
      </w:r>
      <w:r w:rsidR="002D40C8" w:rsidRPr="002D40C8">
        <w:t>or a new vehicle fitted with defective components or electrical devices</w:t>
      </w:r>
      <w:r w:rsidR="002D40C8" w:rsidRPr="006228B2">
        <w:t xml:space="preserve"> </w:t>
      </w:r>
      <w:r w:rsidRPr="006228B2">
        <w:t>shall meet the propulsion unit family requirements laid down in Annex 4 and relevant requirements laid down in</w:t>
      </w:r>
      <w:r w:rsidR="0073660B">
        <w:t xml:space="preserve"> </w:t>
      </w:r>
      <w:r w:rsidR="00B61F8A">
        <w:t>gtr</w:t>
      </w:r>
      <w:r w:rsidRPr="006228B2">
        <w:t xml:space="preserve"> No</w:t>
      </w:r>
      <w:r w:rsidR="009C3F31">
        <w:t>.</w:t>
      </w:r>
      <w:r w:rsidRPr="006228B2">
        <w:t xml:space="preserve"> 2. The distance accumulation and ageing test procedure is at the discretion of the Contracting Party.</w:t>
      </w:r>
    </w:p>
    <w:p w14:paraId="7950C075" w14:textId="77777777" w:rsidR="00584923" w:rsidRPr="006228B2" w:rsidRDefault="00584923" w:rsidP="00C93939">
      <w:pPr>
        <w:pStyle w:val="SingleTxtG"/>
        <w:ind w:left="2268" w:hanging="1134"/>
      </w:pPr>
      <w:r w:rsidRPr="006228B2">
        <w:t>5.2.</w:t>
      </w:r>
      <w:r w:rsidRPr="006228B2">
        <w:tab/>
        <w:t>The manufacturer shall set the system or component for which detection is to be demonstrated at or beyond the criteria limit prior to operating the vehicle over the emissions test cycle appropriate for the classification of the vehicle. To determine correct functionality of the diagnostic system, the test vehicle shall then be operated over the appropriate type I test cycle at the discr</w:t>
      </w:r>
      <w:r w:rsidR="009C3F31">
        <w:t>etion of the Contracting Party.</w:t>
      </w:r>
    </w:p>
    <w:p w14:paraId="29F44C28" w14:textId="77777777" w:rsidR="00584923" w:rsidRPr="006228B2" w:rsidRDefault="00584923" w:rsidP="00C93939">
      <w:pPr>
        <w:pStyle w:val="SingleTxtG"/>
        <w:ind w:left="2268" w:hanging="1134"/>
      </w:pPr>
      <w:r w:rsidRPr="006228B2">
        <w:t>5.3.</w:t>
      </w:r>
      <w:r w:rsidRPr="006228B2">
        <w:tab/>
        <w:t>Test fuel</w:t>
      </w:r>
    </w:p>
    <w:p w14:paraId="1C1A538E" w14:textId="77777777" w:rsidR="00584923" w:rsidRPr="006228B2" w:rsidRDefault="00584923" w:rsidP="00C93939">
      <w:pPr>
        <w:pStyle w:val="SingleTxtG"/>
        <w:ind w:left="2268"/>
      </w:pPr>
      <w:r w:rsidRPr="006228B2">
        <w:t>The reference fuel to test the vehicle shall be specified by the Contracting Party and be of the same specification as the reference fuel used to conduct the type I tailpipe emissions after cold start</w:t>
      </w:r>
      <w:r w:rsidR="00D70C52" w:rsidRPr="006228B2">
        <w:t>.</w:t>
      </w:r>
      <w:r w:rsidRPr="006228B2">
        <w:t xml:space="preserve"> The selected fuel type shall not be changed during any of the test phases. Where LPG or NG/biomethane for alternative fuel vehicles are used as a fuel, the engine may be started on petrol and switched to LPG or NG/biomethane (automatically and not by the driver) after a pre-determined period of time.</w:t>
      </w:r>
    </w:p>
    <w:p w14:paraId="39042AD4" w14:textId="77777777" w:rsidR="00584923" w:rsidRPr="006228B2" w:rsidRDefault="00584923" w:rsidP="00F00B0D">
      <w:pPr>
        <w:pStyle w:val="SingleTxtG"/>
        <w:keepNext/>
        <w:keepLines/>
        <w:ind w:left="2268" w:hanging="1134"/>
      </w:pPr>
      <w:r w:rsidRPr="006228B2">
        <w:t>6.</w:t>
      </w:r>
      <w:r w:rsidRPr="006228B2">
        <w:tab/>
        <w:t>Test temperature and pressure</w:t>
      </w:r>
    </w:p>
    <w:p w14:paraId="6FEBE25A" w14:textId="77777777" w:rsidR="00584923" w:rsidRPr="006228B2" w:rsidRDefault="00584923" w:rsidP="00F00B0D">
      <w:pPr>
        <w:pStyle w:val="SingleTxtG"/>
        <w:keepNext/>
        <w:keepLines/>
        <w:ind w:left="2268" w:hanging="1134"/>
      </w:pPr>
      <w:r w:rsidRPr="006228B2">
        <w:t>6.1.</w:t>
      </w:r>
      <w:r w:rsidRPr="006228B2">
        <w:tab/>
        <w:t>The test temperature and ambient pressure shall meet the requirements of the specified type I test by the Contracting Party.</w:t>
      </w:r>
    </w:p>
    <w:p w14:paraId="475780A5" w14:textId="77777777" w:rsidR="00584923" w:rsidRPr="006228B2" w:rsidRDefault="00584923" w:rsidP="00C93939">
      <w:pPr>
        <w:pStyle w:val="SingleTxtG"/>
        <w:ind w:left="2268" w:hanging="1134"/>
      </w:pPr>
      <w:r w:rsidRPr="006228B2">
        <w:t>7.</w:t>
      </w:r>
      <w:r w:rsidRPr="006228B2">
        <w:tab/>
        <w:t>Test equipment</w:t>
      </w:r>
    </w:p>
    <w:p w14:paraId="02EF0DCA" w14:textId="77777777" w:rsidR="00584923" w:rsidRPr="006228B2" w:rsidRDefault="00584923" w:rsidP="00C93939">
      <w:pPr>
        <w:pStyle w:val="SingleTxtG"/>
        <w:ind w:left="2268" w:hanging="1134"/>
      </w:pPr>
      <w:r w:rsidRPr="006228B2">
        <w:t>7.1.</w:t>
      </w:r>
      <w:r w:rsidRPr="006228B2">
        <w:tab/>
        <w:t>Chassis dynamometer</w:t>
      </w:r>
    </w:p>
    <w:p w14:paraId="27F0BBAD" w14:textId="0769BCAA" w:rsidR="00584923" w:rsidRPr="006228B2" w:rsidRDefault="00584923" w:rsidP="00C93939">
      <w:pPr>
        <w:pStyle w:val="SingleTxtG"/>
        <w:ind w:left="2268"/>
      </w:pPr>
      <w:r w:rsidRPr="006228B2">
        <w:t>The chassis dynamometer shall meet the requirements of</w:t>
      </w:r>
      <w:r w:rsidR="0073660B">
        <w:t xml:space="preserve"> </w:t>
      </w:r>
      <w:r w:rsidR="00B61F8A">
        <w:t>gtr</w:t>
      </w:r>
      <w:r w:rsidRPr="006228B2">
        <w:t xml:space="preserve"> No</w:t>
      </w:r>
      <w:r w:rsidR="009C3F31">
        <w:t>.</w:t>
      </w:r>
      <w:r w:rsidRPr="006228B2">
        <w:t xml:space="preserve"> 2.</w:t>
      </w:r>
    </w:p>
    <w:p w14:paraId="595CA5A7" w14:textId="77777777" w:rsidR="00584923" w:rsidRPr="006228B2" w:rsidRDefault="00584923" w:rsidP="00C93939">
      <w:pPr>
        <w:pStyle w:val="SingleTxtG"/>
        <w:ind w:left="2268" w:hanging="1134"/>
      </w:pPr>
      <w:r w:rsidRPr="006228B2">
        <w:t>8.</w:t>
      </w:r>
      <w:r w:rsidRPr="006228B2">
        <w:tab/>
        <w:t>OBD environmental verification test procedures</w:t>
      </w:r>
    </w:p>
    <w:p w14:paraId="524BE54A" w14:textId="77777777" w:rsidR="00584923" w:rsidRPr="006228B2" w:rsidRDefault="00584923" w:rsidP="00C93939">
      <w:pPr>
        <w:pStyle w:val="SingleTxtG"/>
        <w:ind w:left="2268" w:hanging="1134"/>
      </w:pPr>
      <w:r w:rsidRPr="006228B2">
        <w:t>8.1.</w:t>
      </w:r>
      <w:r w:rsidRPr="006228B2">
        <w:tab/>
        <w:t>The operating test cycle on the chassis dynamometer shall meet the test type I requirements as specified by the Contracting Party.</w:t>
      </w:r>
    </w:p>
    <w:p w14:paraId="44A817C2" w14:textId="77777777" w:rsidR="00584923" w:rsidRPr="006228B2" w:rsidRDefault="00584923" w:rsidP="00C93939">
      <w:pPr>
        <w:pStyle w:val="SingleTxtG"/>
        <w:ind w:left="2268" w:hanging="1134"/>
      </w:pPr>
      <w:r w:rsidRPr="006228B2">
        <w:t>8.2.</w:t>
      </w:r>
      <w:r w:rsidRPr="006228B2">
        <w:tab/>
        <w:t>Vehicle preconditioning</w:t>
      </w:r>
    </w:p>
    <w:p w14:paraId="7FA43913" w14:textId="77777777" w:rsidR="00584923" w:rsidRPr="006228B2" w:rsidRDefault="00584923" w:rsidP="00C93939">
      <w:pPr>
        <w:pStyle w:val="SingleTxtG"/>
        <w:ind w:left="2268" w:hanging="1134"/>
      </w:pPr>
      <w:r w:rsidRPr="006228B2">
        <w:t>8.2.1.</w:t>
      </w:r>
      <w:r w:rsidRPr="006228B2">
        <w:tab/>
        <w:t xml:space="preserve">According to the propulsion type and after introduction of one of the failure modes referred to in </w:t>
      </w:r>
      <w:r w:rsidR="003245B3">
        <w:t>paragraph</w:t>
      </w:r>
      <w:r w:rsidRPr="006228B2">
        <w:t xml:space="preserve"> 8.3., the vehicle shall be preconditioned by driving at least two consecutive appropriate type I tests. For vehic</w:t>
      </w:r>
      <w:r w:rsidR="00596EC9">
        <w:t xml:space="preserve">les equipped with a compression </w:t>
      </w:r>
      <w:r w:rsidRPr="006228B2">
        <w:t>ignition engine, additional preconditioning of two appropriate type I test cycles is permitted.</w:t>
      </w:r>
    </w:p>
    <w:p w14:paraId="5A2E98AB" w14:textId="77777777" w:rsidR="00584923" w:rsidRPr="006228B2" w:rsidRDefault="00584923" w:rsidP="00B61227">
      <w:pPr>
        <w:pStyle w:val="SingleTxtG"/>
        <w:ind w:left="2268" w:hanging="1134"/>
      </w:pPr>
      <w:r w:rsidRPr="006228B2">
        <w:t>8.2.2.</w:t>
      </w:r>
      <w:r w:rsidRPr="006228B2">
        <w:tab/>
        <w:t>At the request of the manufacturer, alternative preconditioning methods may be used.</w:t>
      </w:r>
    </w:p>
    <w:p w14:paraId="48A3C13F" w14:textId="77777777" w:rsidR="00584923" w:rsidRPr="006228B2" w:rsidRDefault="00584923" w:rsidP="00B61227">
      <w:pPr>
        <w:pStyle w:val="SingleTxtG"/>
        <w:ind w:left="2268" w:hanging="1134"/>
      </w:pPr>
      <w:r w:rsidRPr="006228B2">
        <w:t>8.3.</w:t>
      </w:r>
      <w:r w:rsidRPr="006228B2">
        <w:tab/>
        <w:t>Failure modes to be tested</w:t>
      </w:r>
    </w:p>
    <w:p w14:paraId="4D3961A8" w14:textId="77777777" w:rsidR="00584923" w:rsidRPr="006228B2" w:rsidRDefault="00584923" w:rsidP="00B61227">
      <w:pPr>
        <w:pStyle w:val="SingleTxtG"/>
        <w:ind w:left="2268" w:hanging="1134"/>
      </w:pPr>
      <w:r w:rsidRPr="006228B2">
        <w:t>8.3.1.</w:t>
      </w:r>
      <w:r w:rsidRPr="006228B2">
        <w:tab/>
        <w:t xml:space="preserve">For </w:t>
      </w:r>
      <w:r w:rsidR="00321DB0" w:rsidRPr="006228B2">
        <w:t xml:space="preserve">vehicles equipped with a </w:t>
      </w:r>
      <w:r w:rsidR="00596EC9">
        <w:t xml:space="preserve">Positive </w:t>
      </w:r>
      <w:r w:rsidR="003245B3">
        <w:t>I</w:t>
      </w:r>
      <w:r w:rsidRPr="006228B2">
        <w:t xml:space="preserve">gnition (PI) </w:t>
      </w:r>
      <w:r w:rsidR="00321DB0" w:rsidRPr="006228B2">
        <w:t>engine</w:t>
      </w:r>
      <w:r w:rsidRPr="006228B2">
        <w:t>:</w:t>
      </w:r>
    </w:p>
    <w:p w14:paraId="2D6446B8" w14:textId="15BBFBA7" w:rsidR="00584923" w:rsidRPr="006228B2" w:rsidRDefault="00584923" w:rsidP="00B61227">
      <w:pPr>
        <w:pStyle w:val="SingleTxtG"/>
        <w:ind w:left="2268" w:hanging="1134"/>
      </w:pPr>
      <w:r w:rsidRPr="006228B2">
        <w:t>8.3.1.</w:t>
      </w:r>
      <w:r w:rsidR="009E6FCD">
        <w:t>1</w:t>
      </w:r>
      <w:r w:rsidRPr="006228B2">
        <w:t>.</w:t>
      </w:r>
      <w:r w:rsidRPr="006228B2">
        <w:tab/>
        <w:t>Electrical disconnection of any other emission-related component connected to a powertrain control unit / engine control unit (if active on the selected fuel type) in the scope of Annex 2;</w:t>
      </w:r>
    </w:p>
    <w:p w14:paraId="7AF9CEC4" w14:textId="4E9D77D4" w:rsidR="00584923" w:rsidRPr="006228B2" w:rsidRDefault="00584923" w:rsidP="00B61227">
      <w:pPr>
        <w:pStyle w:val="SingleTxtG"/>
        <w:ind w:left="2268" w:hanging="1134"/>
      </w:pPr>
      <w:r w:rsidRPr="006228B2">
        <w:t>8.3.1.</w:t>
      </w:r>
      <w:r w:rsidR="009E6FCD">
        <w:t>2</w:t>
      </w:r>
      <w:r w:rsidRPr="006228B2">
        <w:t>.</w:t>
      </w:r>
      <w:r w:rsidRPr="006228B2">
        <w:tab/>
        <w:t>Electrical disconnection of the electronic evaporative purge control device (if equipped and if active on the selected fuel type). For this specific failure mode, the type I test need not be performed.</w:t>
      </w:r>
    </w:p>
    <w:p w14:paraId="5C7E31CF" w14:textId="77777777" w:rsidR="00584923" w:rsidRPr="006228B2" w:rsidRDefault="00584923" w:rsidP="00B61227">
      <w:pPr>
        <w:pStyle w:val="SingleTxtG"/>
        <w:ind w:left="2268" w:hanging="1134"/>
      </w:pPr>
      <w:r w:rsidRPr="006228B2">
        <w:t>8.3.2.</w:t>
      </w:r>
      <w:r w:rsidRPr="006228B2">
        <w:tab/>
        <w:t>For vehicles equ</w:t>
      </w:r>
      <w:r w:rsidR="00596EC9">
        <w:t xml:space="preserve">ipped with a Compression </w:t>
      </w:r>
      <w:r w:rsidR="003245B3">
        <w:t>I</w:t>
      </w:r>
      <w:r w:rsidRPr="006228B2">
        <w:t>gnition (CI) engine:</w:t>
      </w:r>
    </w:p>
    <w:p w14:paraId="7049AEBC" w14:textId="77777777" w:rsidR="00584923" w:rsidRPr="006228B2" w:rsidRDefault="00584923" w:rsidP="00B61227">
      <w:pPr>
        <w:pStyle w:val="SingleTxtG"/>
        <w:ind w:left="2268" w:hanging="1134"/>
      </w:pPr>
      <w:r w:rsidRPr="006228B2">
        <w:t>8.3.2.1.</w:t>
      </w:r>
      <w:r w:rsidRPr="006228B2">
        <w:tab/>
        <w:t>Electrical disconnection or shorted circuit of any electronic fuel quantity and timing actuator in the fuelling system;</w:t>
      </w:r>
    </w:p>
    <w:p w14:paraId="55C148A6" w14:textId="77777777" w:rsidR="00584923" w:rsidRPr="006228B2" w:rsidRDefault="00584923" w:rsidP="00B61227">
      <w:pPr>
        <w:pStyle w:val="SingleTxtG"/>
        <w:ind w:left="2268" w:hanging="1134"/>
      </w:pPr>
      <w:r w:rsidRPr="006228B2">
        <w:t>8.3.2.2.</w:t>
      </w:r>
      <w:r w:rsidRPr="006228B2">
        <w:tab/>
        <w:t xml:space="preserve">Electrical disconnection or shorted circuit of any other relevant component connected to control computer of the </w:t>
      </w:r>
      <w:r w:rsidR="006D07FC">
        <w:t>powertrain that triggers a limp-</w:t>
      </w:r>
      <w:r w:rsidRPr="006228B2">
        <w:t>home mode;</w:t>
      </w:r>
    </w:p>
    <w:p w14:paraId="730CE6F0" w14:textId="77777777" w:rsidR="00584923" w:rsidRPr="006228B2" w:rsidRDefault="00584923" w:rsidP="00B61227">
      <w:pPr>
        <w:pStyle w:val="SingleTxtG"/>
        <w:ind w:left="2268" w:hanging="1134"/>
      </w:pPr>
      <w:r w:rsidRPr="006228B2">
        <w:t>8.3.2.3.</w:t>
      </w:r>
      <w:r w:rsidRPr="006228B2">
        <w:tab/>
        <w:t>The manufacturer shall take appropriate steps to demonstrate that the OBD system will indicate a fault when one or more of the faults occur listed in Annex 2.</w:t>
      </w:r>
    </w:p>
    <w:p w14:paraId="51046ED6" w14:textId="77777777" w:rsidR="00584923" w:rsidRPr="006228B2" w:rsidRDefault="00584923" w:rsidP="00B61227">
      <w:pPr>
        <w:pStyle w:val="SingleTxtG"/>
        <w:ind w:left="2268" w:hanging="1134"/>
      </w:pPr>
      <w:r w:rsidRPr="006228B2">
        <w:t>8.3.4.</w:t>
      </w:r>
      <w:r w:rsidRPr="006228B2">
        <w:tab/>
        <w:t>It is left to the discretion of a Contracting Party to define and apply MI activation performance criteria and to set out the performance conditions to activate and deactivate the MI in its domestic legislation.</w:t>
      </w:r>
    </w:p>
    <w:p w14:paraId="321CE614" w14:textId="77777777" w:rsidR="00584923" w:rsidRPr="006228B2" w:rsidRDefault="00584923" w:rsidP="00B61227">
      <w:pPr>
        <w:pStyle w:val="SingleTxtG"/>
        <w:ind w:left="2268" w:hanging="1134"/>
      </w:pPr>
      <w:r w:rsidRPr="006228B2">
        <w:t>8.4.</w:t>
      </w:r>
      <w:r w:rsidRPr="006228B2">
        <w:tab/>
        <w:t>OBD system environmental verification tests</w:t>
      </w:r>
    </w:p>
    <w:p w14:paraId="19B35B0B" w14:textId="77777777" w:rsidR="00584923" w:rsidRPr="006228B2" w:rsidRDefault="003245B3" w:rsidP="00B61227">
      <w:pPr>
        <w:pStyle w:val="SingleTxtG"/>
        <w:ind w:left="2268" w:hanging="1134"/>
      </w:pPr>
      <w:r>
        <w:t>8.4.1</w:t>
      </w:r>
      <w:r w:rsidR="00596EC9">
        <w:t>.</w:t>
      </w:r>
      <w:r w:rsidR="00596EC9">
        <w:tab/>
        <w:t xml:space="preserve">Vehicles fitted with Positive </w:t>
      </w:r>
      <w:r>
        <w:t>I</w:t>
      </w:r>
      <w:r w:rsidR="00584923" w:rsidRPr="006228B2">
        <w:t>gnition (PI) engines:</w:t>
      </w:r>
    </w:p>
    <w:p w14:paraId="10B87D4E" w14:textId="77777777" w:rsidR="00584923" w:rsidRPr="006228B2" w:rsidRDefault="00584923" w:rsidP="00B61227">
      <w:pPr>
        <w:pStyle w:val="SingleTxtG"/>
        <w:ind w:left="2268" w:hanging="1134"/>
      </w:pPr>
      <w:r w:rsidRPr="006228B2">
        <w:t>8.4.1.1.</w:t>
      </w:r>
      <w:r w:rsidRPr="006228B2">
        <w:tab/>
        <w:t>After vehicle preconditioning in accordance with p</w:t>
      </w:r>
      <w:r w:rsidR="00774FD2">
        <w:t>aragraph</w:t>
      </w:r>
      <w:r w:rsidRPr="006228B2">
        <w:t xml:space="preserve"> 8.2., the test vehicle is driven over the appropriate type I test.</w:t>
      </w:r>
    </w:p>
    <w:p w14:paraId="10ABD7AE" w14:textId="77777777" w:rsidR="00584923" w:rsidRPr="006228B2" w:rsidRDefault="00584923" w:rsidP="00B61227">
      <w:pPr>
        <w:pStyle w:val="SingleTxtG"/>
        <w:ind w:left="2268" w:hanging="1134"/>
      </w:pPr>
      <w:r w:rsidRPr="006228B2">
        <w:t>8.4.1.2.</w:t>
      </w:r>
      <w:r w:rsidRPr="006228B2">
        <w:tab/>
        <w:t xml:space="preserve">The malfunction indicator shall activate before the end of this test under any of the conditions given in </w:t>
      </w:r>
      <w:r w:rsidR="00A456E2" w:rsidRPr="006228B2">
        <w:t>p</w:t>
      </w:r>
      <w:r w:rsidR="00A456E2">
        <w:t>aragraphs</w:t>
      </w:r>
      <w:r w:rsidR="00BB6AD4">
        <w:t xml:space="preserve"> 8.4.1.3. and 8.4.1.4</w:t>
      </w:r>
      <w:r w:rsidRPr="006228B2">
        <w:t xml:space="preserve">. The approval authority may substitute those conditions with others in accordance with </w:t>
      </w:r>
      <w:r w:rsidR="00D445EE" w:rsidRPr="006228B2">
        <w:t>p</w:t>
      </w:r>
      <w:r w:rsidR="00D445EE">
        <w:t>aragraph</w:t>
      </w:r>
      <w:r w:rsidR="00BB6AD4">
        <w:t xml:space="preserve"> 8.4.1.4</w:t>
      </w:r>
      <w:r w:rsidRPr="006228B2">
        <w:t>. However, the total number of failures simulated shall not exceed four for the purpose of approval.</w:t>
      </w:r>
    </w:p>
    <w:p w14:paraId="2B7DE67C" w14:textId="77777777" w:rsidR="00584923" w:rsidRPr="006228B2" w:rsidRDefault="00584923" w:rsidP="00B61227">
      <w:pPr>
        <w:pStyle w:val="SingleTxtG"/>
        <w:ind w:left="2268"/>
      </w:pPr>
      <w:r w:rsidRPr="006228B2">
        <w:t>For bi-fuelled gas vehicles, both fuel types shall be used within the maximum of four simulated failures at the discretion of the approval authority.</w:t>
      </w:r>
    </w:p>
    <w:p w14:paraId="17FFE656" w14:textId="77777777" w:rsidR="00584923" w:rsidRPr="006228B2" w:rsidRDefault="00BB6AD4" w:rsidP="00B61227">
      <w:pPr>
        <w:pStyle w:val="SingleTxtG"/>
        <w:ind w:left="2268" w:hanging="1134"/>
      </w:pPr>
      <w:r>
        <w:t>8.4.1.3</w:t>
      </w:r>
      <w:r w:rsidR="00584923" w:rsidRPr="006228B2">
        <w:t>.</w:t>
      </w:r>
      <w:r w:rsidR="00584923" w:rsidRPr="006228B2">
        <w:tab/>
        <w:t>Electrical disconnection of the electronic evaporative purge control device (if equipped and if active on the selected fuel type);</w:t>
      </w:r>
    </w:p>
    <w:p w14:paraId="4F342910" w14:textId="77777777" w:rsidR="00584923" w:rsidRPr="006228B2" w:rsidRDefault="00BB6AD4" w:rsidP="00B61227">
      <w:pPr>
        <w:pStyle w:val="SingleTxtG"/>
        <w:ind w:left="2268" w:hanging="1134"/>
      </w:pPr>
      <w:r>
        <w:t>8.4.1.4</w:t>
      </w:r>
      <w:r w:rsidR="00584923" w:rsidRPr="006228B2">
        <w:t>.</w:t>
      </w:r>
      <w:r w:rsidR="00584923" w:rsidRPr="006228B2">
        <w:tab/>
        <w:t>Electrical disconnection of any other component connected to a powertrain control unit / engine control unit / drive train control unit in the scope of Annex 2.</w:t>
      </w:r>
    </w:p>
    <w:p w14:paraId="1F183104" w14:textId="77777777" w:rsidR="00584923" w:rsidRPr="006228B2" w:rsidRDefault="00584923" w:rsidP="00B61227">
      <w:pPr>
        <w:pStyle w:val="SingleTxtG"/>
        <w:ind w:left="2268" w:hanging="1134"/>
      </w:pPr>
      <w:r w:rsidRPr="006228B2">
        <w:t>8.4.2.</w:t>
      </w:r>
      <w:r w:rsidRPr="006228B2">
        <w:tab/>
        <w:t>Vehicles fitt</w:t>
      </w:r>
      <w:r w:rsidR="00596EC9">
        <w:t xml:space="preserve">ed with Compression </w:t>
      </w:r>
      <w:r w:rsidR="00D445EE">
        <w:t>I</w:t>
      </w:r>
      <w:r w:rsidRPr="006228B2">
        <w:t>gnition (CI) engines:</w:t>
      </w:r>
    </w:p>
    <w:p w14:paraId="7E1D36FF" w14:textId="77777777" w:rsidR="00584923" w:rsidRPr="006228B2" w:rsidRDefault="00584923" w:rsidP="00B61227">
      <w:pPr>
        <w:pStyle w:val="SingleTxtG"/>
        <w:ind w:left="2268" w:hanging="1134"/>
      </w:pPr>
      <w:r w:rsidRPr="006228B2">
        <w:t>8.4.2.1.</w:t>
      </w:r>
      <w:r w:rsidRPr="006228B2">
        <w:tab/>
        <w:t xml:space="preserve">After vehicle preconditioning in accordance with </w:t>
      </w:r>
      <w:r w:rsidR="00073CB2" w:rsidRPr="006228B2">
        <w:t>p</w:t>
      </w:r>
      <w:r w:rsidR="00073CB2">
        <w:t>aragraph</w:t>
      </w:r>
      <w:r w:rsidRPr="006228B2">
        <w:t xml:space="preserve"> 8.2., the test vehicle is driven in the applicable type I test.</w:t>
      </w:r>
    </w:p>
    <w:p w14:paraId="41D3DEF4" w14:textId="77777777" w:rsidR="00584923" w:rsidRPr="006228B2" w:rsidRDefault="00584923" w:rsidP="00B61227">
      <w:pPr>
        <w:pStyle w:val="SingleTxtG"/>
        <w:ind w:left="2268"/>
      </w:pPr>
      <w:r w:rsidRPr="006228B2">
        <w:t xml:space="preserve">The malfunction indicator shall activate before the end of this test. The approval authority may substitute those conditions by others in accordance with </w:t>
      </w:r>
      <w:r w:rsidR="00073CB2" w:rsidRPr="006228B2">
        <w:t>p</w:t>
      </w:r>
      <w:r w:rsidR="00073CB2">
        <w:t>aragraph</w:t>
      </w:r>
      <w:r w:rsidRPr="006228B2">
        <w:t xml:space="preserve"> 8.4.2.2. However, the total number of failures simulated shall not exceed four for the purposes of approval.</w:t>
      </w:r>
    </w:p>
    <w:p w14:paraId="781D1C77" w14:textId="77777777" w:rsidR="00584923" w:rsidRPr="006228B2" w:rsidRDefault="00584923" w:rsidP="00B61227">
      <w:pPr>
        <w:pStyle w:val="SingleTxtG"/>
        <w:ind w:left="2268" w:hanging="1134"/>
      </w:pPr>
      <w:r w:rsidRPr="006228B2">
        <w:t>8.4.2.2.</w:t>
      </w:r>
      <w:r w:rsidRPr="006228B2">
        <w:tab/>
        <w:t>Electrical disconnection of any other component connected to a powertrain control unit / engine control unit / drive train control unit in the scope of Annex 2.</w:t>
      </w:r>
    </w:p>
    <w:p w14:paraId="0FD9FBAB" w14:textId="77777777" w:rsidR="00584923" w:rsidRPr="006228B2" w:rsidRDefault="00584923" w:rsidP="00584923">
      <w:pPr>
        <w:pStyle w:val="SingleTxtG"/>
        <w:sectPr w:rsidR="00584923" w:rsidRPr="006228B2" w:rsidSect="007865CF">
          <w:headerReference w:type="even" r:id="rId18"/>
          <w:headerReference w:type="default" r:id="rId19"/>
          <w:footerReference w:type="even" r:id="rId20"/>
          <w:footerReference w:type="default" r:id="rId21"/>
          <w:headerReference w:type="first" r:id="rId22"/>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8987B1B" w14:textId="77777777" w:rsidR="00584923" w:rsidRPr="006228B2" w:rsidRDefault="00584923" w:rsidP="00E27B01">
      <w:pPr>
        <w:pStyle w:val="Heading2"/>
      </w:pPr>
      <w:bookmarkStart w:id="59" w:name="_Toc432910155"/>
      <w:r w:rsidRPr="006228B2">
        <w:t xml:space="preserve">Annex </w:t>
      </w:r>
      <w:bookmarkEnd w:id="59"/>
      <w:r w:rsidRPr="006228B2">
        <w:t>4</w:t>
      </w:r>
    </w:p>
    <w:p w14:paraId="4CB78630" w14:textId="77777777" w:rsidR="00584923" w:rsidRPr="006228B2" w:rsidRDefault="00584923" w:rsidP="00E27B01">
      <w:pPr>
        <w:pStyle w:val="HChG"/>
      </w:pPr>
      <w:r w:rsidRPr="006228B2">
        <w:tab/>
      </w:r>
      <w:r w:rsidRPr="006228B2">
        <w:tab/>
      </w:r>
      <w:bookmarkStart w:id="60" w:name="_Toc432910156"/>
      <w:r w:rsidRPr="006228B2">
        <w:t xml:space="preserve">Propulsion unit family definition with regard to </w:t>
      </w:r>
      <w:bookmarkEnd w:id="60"/>
      <w:r w:rsidRPr="006228B2">
        <w:t>on-board diagnostics</w:t>
      </w:r>
    </w:p>
    <w:p w14:paraId="37A3AEF0" w14:textId="66530183" w:rsidR="00584923" w:rsidRPr="006228B2" w:rsidRDefault="00584923" w:rsidP="00357C83">
      <w:pPr>
        <w:pStyle w:val="SingleTxtG"/>
        <w:ind w:left="2268" w:hanging="1134"/>
      </w:pPr>
      <w:r w:rsidRPr="006228B2">
        <w:t>1.</w:t>
      </w:r>
      <w:r w:rsidRPr="006228B2">
        <w:tab/>
        <w:t>A vehicle in the scope of this</w:t>
      </w:r>
      <w:r w:rsidR="0073660B">
        <w:t xml:space="preserve"> </w:t>
      </w:r>
      <w:r w:rsidR="00B61F8A">
        <w:t>gtr</w:t>
      </w:r>
      <w:r w:rsidRPr="006228B2">
        <w:t xml:space="preserve"> may continue to be regarded as belonging to the same vehicle propulsion family with regard to on-board diagnostics provided that the vehicle parameters below are identical and remain within the prescribed and declared tolerances.</w:t>
      </w:r>
    </w:p>
    <w:p w14:paraId="1D7AFC50" w14:textId="77777777" w:rsidR="00584923" w:rsidRPr="006228B2" w:rsidRDefault="00584923" w:rsidP="00357C83">
      <w:pPr>
        <w:pStyle w:val="SingleTxtG"/>
        <w:ind w:left="2268" w:hanging="1134"/>
      </w:pPr>
      <w:r w:rsidRPr="006228B2">
        <w:t>2.</w:t>
      </w:r>
      <w:r w:rsidRPr="006228B2">
        <w:tab/>
        <w:t>A representative parent vehicle shall be selected within the boundaries set by the classificati</w:t>
      </w:r>
      <w:r w:rsidR="00656382">
        <w:t>on criteria laid down in Table 1 of paragraph</w:t>
      </w:r>
      <w:r w:rsidRPr="006228B2">
        <w:t xml:space="preserve"> 3.</w:t>
      </w:r>
    </w:p>
    <w:p w14:paraId="122E5BB6" w14:textId="77777777" w:rsidR="00584923" w:rsidRPr="006228B2" w:rsidRDefault="00584923" w:rsidP="00357C83">
      <w:pPr>
        <w:pStyle w:val="SingleTxtG"/>
        <w:ind w:left="2268" w:hanging="1134"/>
      </w:pPr>
      <w:r w:rsidRPr="006228B2">
        <w:t>3.</w:t>
      </w:r>
      <w:r w:rsidRPr="006228B2">
        <w:tab/>
        <w:t>The following propulsion family classification criteria shall apply:</w:t>
      </w:r>
    </w:p>
    <w:p w14:paraId="17811602" w14:textId="77777777" w:rsidR="00584923" w:rsidRPr="006228B2" w:rsidRDefault="00584923" w:rsidP="00FD46FF">
      <w:pPr>
        <w:pStyle w:val="Heading1"/>
      </w:pPr>
      <w:bookmarkStart w:id="61" w:name="_Toc432910157"/>
      <w:r w:rsidRPr="006228B2">
        <w:t xml:space="preserve">Table </w:t>
      </w:r>
      <w:bookmarkEnd w:id="61"/>
      <w:r w:rsidR="00656382">
        <w:t>1</w:t>
      </w:r>
    </w:p>
    <w:p w14:paraId="4E3609BE" w14:textId="77777777" w:rsidR="00584923" w:rsidRPr="006228B2" w:rsidRDefault="00584923" w:rsidP="00584923">
      <w:pPr>
        <w:pStyle w:val="SingleTxtG"/>
        <w:rPr>
          <w:b/>
        </w:rPr>
      </w:pPr>
      <w:bookmarkStart w:id="62" w:name="_Toc432910158"/>
      <w:r w:rsidRPr="006228B2">
        <w:rPr>
          <w:b/>
        </w:rPr>
        <w:t xml:space="preserve">Classification criteria propulsion family with regard to </w:t>
      </w:r>
      <w:bookmarkEnd w:id="62"/>
      <w:r w:rsidRPr="006228B2">
        <w:rPr>
          <w:b/>
        </w:rPr>
        <w:t>on-board diagnostics</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88"/>
        <w:gridCol w:w="5784"/>
        <w:gridCol w:w="786"/>
        <w:gridCol w:w="12"/>
      </w:tblGrid>
      <w:tr w:rsidR="00584923" w:rsidRPr="006240A7" w14:paraId="70F151F9" w14:textId="77777777" w:rsidTr="009E6FCD">
        <w:trPr>
          <w:cantSplit/>
          <w:trHeight w:val="610"/>
          <w:tblHeader/>
        </w:trPr>
        <w:tc>
          <w:tcPr>
            <w:tcW w:w="709" w:type="dxa"/>
            <w:tcBorders>
              <w:top w:val="single" w:sz="4" w:space="0" w:color="auto"/>
              <w:bottom w:val="single" w:sz="12" w:space="0" w:color="auto"/>
            </w:tcBorders>
            <w:shd w:val="clear" w:color="auto" w:fill="auto"/>
            <w:tcMar>
              <w:top w:w="113" w:type="dxa"/>
              <w:bottom w:w="113" w:type="dxa"/>
            </w:tcMar>
            <w:vAlign w:val="bottom"/>
          </w:tcPr>
          <w:p w14:paraId="0A208EA6" w14:textId="77777777" w:rsidR="00584923" w:rsidRPr="006240A7" w:rsidRDefault="00584923" w:rsidP="006240A7">
            <w:pPr>
              <w:pStyle w:val="ManualHeading2"/>
              <w:keepNext w:val="0"/>
              <w:tabs>
                <w:tab w:val="clear" w:pos="850"/>
              </w:tabs>
              <w:spacing w:before="80" w:after="80" w:line="200" w:lineRule="exact"/>
              <w:ind w:left="57" w:right="113" w:firstLine="0"/>
              <w:contextualSpacing/>
              <w:jc w:val="left"/>
              <w:outlineLvl w:val="9"/>
              <w:rPr>
                <w:b w:val="0"/>
                <w:i/>
                <w:sz w:val="16"/>
                <w:szCs w:val="16"/>
              </w:rPr>
            </w:pPr>
            <w:r w:rsidRPr="006240A7">
              <w:rPr>
                <w:b w:val="0"/>
                <w:i/>
                <w:sz w:val="16"/>
                <w:szCs w:val="16"/>
              </w:rPr>
              <w:t>#</w:t>
            </w:r>
          </w:p>
        </w:tc>
        <w:tc>
          <w:tcPr>
            <w:tcW w:w="5204" w:type="dxa"/>
            <w:tcBorders>
              <w:top w:val="single" w:sz="4" w:space="0" w:color="auto"/>
              <w:bottom w:val="single" w:sz="12" w:space="0" w:color="auto"/>
            </w:tcBorders>
            <w:shd w:val="clear" w:color="auto" w:fill="auto"/>
            <w:tcMar>
              <w:top w:w="113" w:type="dxa"/>
              <w:bottom w:w="113" w:type="dxa"/>
            </w:tcMar>
            <w:vAlign w:val="bottom"/>
          </w:tcPr>
          <w:p w14:paraId="1E0D3ADE" w14:textId="77777777" w:rsidR="00584923" w:rsidRPr="006240A7" w:rsidRDefault="00584923" w:rsidP="006240A7">
            <w:pPr>
              <w:pStyle w:val="ManualHeading2"/>
              <w:keepNext w:val="0"/>
              <w:tabs>
                <w:tab w:val="clear" w:pos="850"/>
              </w:tabs>
              <w:spacing w:before="80" w:after="80" w:line="200" w:lineRule="exact"/>
              <w:ind w:left="57" w:right="113" w:firstLine="0"/>
              <w:contextualSpacing/>
              <w:jc w:val="left"/>
              <w:outlineLvl w:val="9"/>
              <w:rPr>
                <w:b w:val="0"/>
                <w:i/>
                <w:sz w:val="16"/>
                <w:szCs w:val="16"/>
              </w:rPr>
            </w:pPr>
            <w:r w:rsidRPr="006240A7">
              <w:rPr>
                <w:b w:val="0"/>
                <w:i/>
                <w:sz w:val="16"/>
                <w:szCs w:val="16"/>
              </w:rPr>
              <w:t>Classification criteria description</w:t>
            </w:r>
          </w:p>
        </w:tc>
        <w:tc>
          <w:tcPr>
            <w:tcW w:w="718" w:type="dxa"/>
            <w:gridSpan w:val="2"/>
            <w:tcBorders>
              <w:top w:val="single" w:sz="4" w:space="0" w:color="auto"/>
              <w:bottom w:val="single" w:sz="12" w:space="0" w:color="auto"/>
            </w:tcBorders>
            <w:shd w:val="clear" w:color="auto" w:fill="auto"/>
            <w:tcMar>
              <w:top w:w="113" w:type="dxa"/>
              <w:bottom w:w="113" w:type="dxa"/>
            </w:tcMar>
            <w:textDirection w:val="btLr"/>
            <w:vAlign w:val="bottom"/>
          </w:tcPr>
          <w:p w14:paraId="7C9811D7" w14:textId="77777777" w:rsidR="00584923" w:rsidRPr="006240A7" w:rsidRDefault="00584923" w:rsidP="006240A7">
            <w:pPr>
              <w:pStyle w:val="ManualHeading2"/>
              <w:keepNext w:val="0"/>
              <w:tabs>
                <w:tab w:val="clear" w:pos="850"/>
              </w:tabs>
              <w:spacing w:before="80" w:after="80" w:line="200" w:lineRule="exact"/>
              <w:ind w:left="57" w:right="113" w:firstLine="0"/>
              <w:contextualSpacing/>
              <w:jc w:val="left"/>
              <w:outlineLvl w:val="9"/>
              <w:rPr>
                <w:b w:val="0"/>
                <w:i/>
                <w:sz w:val="16"/>
                <w:szCs w:val="16"/>
              </w:rPr>
            </w:pPr>
            <w:r w:rsidRPr="006240A7">
              <w:rPr>
                <w:b w:val="0"/>
                <w:i/>
                <w:sz w:val="16"/>
                <w:szCs w:val="16"/>
              </w:rPr>
              <w:t>OBD stage I</w:t>
            </w:r>
          </w:p>
        </w:tc>
      </w:tr>
      <w:tr w:rsidR="00584923" w:rsidRPr="006240A7" w14:paraId="718763AA" w14:textId="77777777" w:rsidTr="009E6FCD">
        <w:trPr>
          <w:trHeight w:val="20"/>
        </w:trPr>
        <w:tc>
          <w:tcPr>
            <w:tcW w:w="709" w:type="dxa"/>
            <w:tcBorders>
              <w:top w:val="single" w:sz="12" w:space="0" w:color="auto"/>
            </w:tcBorders>
            <w:shd w:val="clear" w:color="auto" w:fill="auto"/>
            <w:tcMar>
              <w:top w:w="113" w:type="dxa"/>
              <w:bottom w:w="113" w:type="dxa"/>
            </w:tcMar>
          </w:tcPr>
          <w:p w14:paraId="74E2BACF" w14:textId="77777777" w:rsidR="00584923" w:rsidRPr="006240A7" w:rsidRDefault="00584923" w:rsidP="006240A7">
            <w:pPr>
              <w:suppressAutoHyphens w:val="0"/>
              <w:spacing w:before="40" w:after="120" w:line="220" w:lineRule="exact"/>
              <w:ind w:left="57" w:right="113"/>
              <w:contextualSpacing/>
              <w:rPr>
                <w:b/>
                <w:szCs w:val="18"/>
              </w:rPr>
            </w:pPr>
            <w:r w:rsidRPr="006240A7">
              <w:rPr>
                <w:b/>
                <w:szCs w:val="18"/>
              </w:rPr>
              <w:t>1.</w:t>
            </w:r>
          </w:p>
        </w:tc>
        <w:tc>
          <w:tcPr>
            <w:tcW w:w="5922" w:type="dxa"/>
            <w:gridSpan w:val="3"/>
            <w:tcBorders>
              <w:top w:val="single" w:sz="12" w:space="0" w:color="auto"/>
            </w:tcBorders>
            <w:shd w:val="clear" w:color="auto" w:fill="auto"/>
            <w:tcMar>
              <w:top w:w="113" w:type="dxa"/>
              <w:bottom w:w="113" w:type="dxa"/>
            </w:tcMar>
          </w:tcPr>
          <w:p w14:paraId="3925930E" w14:textId="77777777" w:rsidR="00584923" w:rsidRPr="006240A7" w:rsidRDefault="00584923" w:rsidP="006240A7">
            <w:pPr>
              <w:suppressAutoHyphens w:val="0"/>
              <w:spacing w:before="40" w:after="120" w:line="220" w:lineRule="exact"/>
              <w:ind w:left="57" w:right="113"/>
              <w:contextualSpacing/>
              <w:rPr>
                <w:b/>
                <w:szCs w:val="18"/>
              </w:rPr>
            </w:pPr>
            <w:r w:rsidRPr="006240A7">
              <w:rPr>
                <w:b/>
                <w:szCs w:val="18"/>
              </w:rPr>
              <w:t>Vehicle</w:t>
            </w:r>
          </w:p>
        </w:tc>
      </w:tr>
      <w:tr w:rsidR="00584923" w:rsidRPr="006240A7" w14:paraId="5BFEA524" w14:textId="77777777" w:rsidTr="006240A7">
        <w:trPr>
          <w:trHeight w:val="20"/>
        </w:trPr>
        <w:tc>
          <w:tcPr>
            <w:tcW w:w="709" w:type="dxa"/>
            <w:shd w:val="clear" w:color="auto" w:fill="auto"/>
            <w:tcMar>
              <w:top w:w="113" w:type="dxa"/>
              <w:bottom w:w="113" w:type="dxa"/>
            </w:tcMar>
          </w:tcPr>
          <w:p w14:paraId="720759F4"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1.1.</w:t>
            </w:r>
          </w:p>
        </w:tc>
        <w:tc>
          <w:tcPr>
            <w:tcW w:w="5204" w:type="dxa"/>
            <w:shd w:val="clear" w:color="auto" w:fill="auto"/>
            <w:tcMar>
              <w:top w:w="113" w:type="dxa"/>
              <w:bottom w:w="113" w:type="dxa"/>
            </w:tcMar>
          </w:tcPr>
          <w:p w14:paraId="1F12E6BF"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category;</w:t>
            </w:r>
          </w:p>
          <w:p w14:paraId="332ADFAA" w14:textId="77777777" w:rsidR="002B7990" w:rsidRPr="006240A7" w:rsidRDefault="002B7990" w:rsidP="006240A7">
            <w:pPr>
              <w:suppressAutoHyphens w:val="0"/>
              <w:spacing w:before="40" w:after="120" w:line="220" w:lineRule="exact"/>
              <w:ind w:left="57" w:right="113"/>
              <w:contextualSpacing/>
              <w:rPr>
                <w:szCs w:val="18"/>
                <w:lang w:val="en-US"/>
              </w:rPr>
            </w:pPr>
            <w:r w:rsidRPr="006240A7">
              <w:rPr>
                <w:bCs/>
                <w:iCs/>
                <w:szCs w:val="18"/>
                <w:lang w:val="en-IN"/>
              </w:rPr>
              <w:t>Note: Two-wheeled motorcycles and two-wheeled motorcycles with sidecars are considered to be of the same family.</w:t>
            </w:r>
          </w:p>
        </w:tc>
        <w:tc>
          <w:tcPr>
            <w:tcW w:w="718" w:type="dxa"/>
            <w:gridSpan w:val="2"/>
            <w:shd w:val="clear" w:color="auto" w:fill="auto"/>
            <w:tcMar>
              <w:top w:w="113" w:type="dxa"/>
              <w:bottom w:w="113" w:type="dxa"/>
            </w:tcMar>
          </w:tcPr>
          <w:p w14:paraId="0ED35208"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3F3B8B82" w14:textId="77777777" w:rsidTr="006240A7">
        <w:trPr>
          <w:trHeight w:val="20"/>
        </w:trPr>
        <w:tc>
          <w:tcPr>
            <w:tcW w:w="709" w:type="dxa"/>
            <w:shd w:val="clear" w:color="auto" w:fill="auto"/>
            <w:tcMar>
              <w:top w:w="113" w:type="dxa"/>
              <w:bottom w:w="113" w:type="dxa"/>
            </w:tcMar>
          </w:tcPr>
          <w:p w14:paraId="531244AC" w14:textId="77777777" w:rsidR="00584923" w:rsidRPr="006240A7" w:rsidRDefault="00584923" w:rsidP="006240A7">
            <w:pPr>
              <w:suppressAutoHyphens w:val="0"/>
              <w:spacing w:before="40" w:after="120" w:line="220" w:lineRule="exact"/>
              <w:ind w:left="57" w:right="113"/>
              <w:contextualSpacing/>
              <w:rPr>
                <w:b/>
                <w:szCs w:val="18"/>
              </w:rPr>
            </w:pPr>
            <w:r w:rsidRPr="006240A7">
              <w:rPr>
                <w:szCs w:val="18"/>
              </w:rPr>
              <w:t>1.2.</w:t>
            </w:r>
          </w:p>
        </w:tc>
        <w:tc>
          <w:tcPr>
            <w:tcW w:w="5204" w:type="dxa"/>
            <w:shd w:val="clear" w:color="auto" w:fill="auto"/>
            <w:tcMar>
              <w:top w:w="113" w:type="dxa"/>
              <w:bottom w:w="113" w:type="dxa"/>
            </w:tcMar>
          </w:tcPr>
          <w:p w14:paraId="7EE15837"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sub-category;</w:t>
            </w:r>
          </w:p>
        </w:tc>
        <w:tc>
          <w:tcPr>
            <w:tcW w:w="718" w:type="dxa"/>
            <w:gridSpan w:val="2"/>
            <w:shd w:val="clear" w:color="auto" w:fill="auto"/>
            <w:tcMar>
              <w:top w:w="113" w:type="dxa"/>
              <w:bottom w:w="113" w:type="dxa"/>
            </w:tcMar>
          </w:tcPr>
          <w:p w14:paraId="26023F1A"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24EF6B1F" w14:textId="77777777" w:rsidTr="006240A7">
        <w:trPr>
          <w:trHeight w:val="20"/>
        </w:trPr>
        <w:tc>
          <w:tcPr>
            <w:tcW w:w="709" w:type="dxa"/>
            <w:shd w:val="clear" w:color="auto" w:fill="auto"/>
            <w:tcMar>
              <w:top w:w="113" w:type="dxa"/>
              <w:bottom w:w="113" w:type="dxa"/>
            </w:tcMar>
          </w:tcPr>
          <w:p w14:paraId="6A63C381" w14:textId="77777777" w:rsidR="00584923" w:rsidRPr="006240A7" w:rsidRDefault="00584923" w:rsidP="006240A7">
            <w:pPr>
              <w:suppressAutoHyphens w:val="0"/>
              <w:spacing w:before="40" w:after="120" w:line="220" w:lineRule="exact"/>
              <w:ind w:left="57" w:right="113"/>
              <w:contextualSpacing/>
              <w:rPr>
                <w:b/>
                <w:szCs w:val="18"/>
              </w:rPr>
            </w:pPr>
            <w:r w:rsidRPr="006240A7">
              <w:rPr>
                <w:szCs w:val="18"/>
              </w:rPr>
              <w:t>1.3.</w:t>
            </w:r>
          </w:p>
        </w:tc>
        <w:tc>
          <w:tcPr>
            <w:tcW w:w="5204" w:type="dxa"/>
            <w:shd w:val="clear" w:color="auto" w:fill="auto"/>
            <w:tcMar>
              <w:top w:w="113" w:type="dxa"/>
              <w:bottom w:w="113" w:type="dxa"/>
            </w:tcMar>
          </w:tcPr>
          <w:p w14:paraId="10501E6F"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the inertia of a vehicle variant(s) or version(s) within two inertia categories above or below the nominal inertia category;</w:t>
            </w:r>
          </w:p>
        </w:tc>
        <w:tc>
          <w:tcPr>
            <w:tcW w:w="718" w:type="dxa"/>
            <w:gridSpan w:val="2"/>
            <w:shd w:val="clear" w:color="auto" w:fill="auto"/>
            <w:tcMar>
              <w:top w:w="113" w:type="dxa"/>
              <w:bottom w:w="113" w:type="dxa"/>
            </w:tcMar>
          </w:tcPr>
          <w:p w14:paraId="6CAC3162"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5AD5D9FF" w14:textId="77777777" w:rsidTr="006240A7">
        <w:trPr>
          <w:trHeight w:val="20"/>
        </w:trPr>
        <w:tc>
          <w:tcPr>
            <w:tcW w:w="709" w:type="dxa"/>
            <w:shd w:val="clear" w:color="auto" w:fill="auto"/>
            <w:tcMar>
              <w:top w:w="113" w:type="dxa"/>
              <w:bottom w:w="113" w:type="dxa"/>
            </w:tcMar>
          </w:tcPr>
          <w:p w14:paraId="0FED5B1B" w14:textId="77777777" w:rsidR="00584923" w:rsidRPr="006240A7" w:rsidRDefault="00584923" w:rsidP="006240A7">
            <w:pPr>
              <w:suppressAutoHyphens w:val="0"/>
              <w:spacing w:before="40" w:after="120" w:line="220" w:lineRule="exact"/>
              <w:ind w:left="57" w:right="113"/>
              <w:contextualSpacing/>
              <w:rPr>
                <w:b/>
                <w:szCs w:val="18"/>
              </w:rPr>
            </w:pPr>
            <w:r w:rsidRPr="006240A7">
              <w:rPr>
                <w:szCs w:val="18"/>
              </w:rPr>
              <w:t>1.4.</w:t>
            </w:r>
          </w:p>
        </w:tc>
        <w:tc>
          <w:tcPr>
            <w:tcW w:w="5204" w:type="dxa"/>
            <w:shd w:val="clear" w:color="auto" w:fill="auto"/>
            <w:tcMar>
              <w:top w:w="113" w:type="dxa"/>
              <w:bottom w:w="113" w:type="dxa"/>
            </w:tcMar>
          </w:tcPr>
          <w:p w14:paraId="1FCCE24B" w14:textId="77777777" w:rsidR="00584923" w:rsidRPr="006240A7" w:rsidRDefault="0063716E" w:rsidP="006240A7">
            <w:pPr>
              <w:suppressAutoHyphens w:val="0"/>
              <w:spacing w:before="40" w:after="120" w:line="220" w:lineRule="exact"/>
              <w:ind w:left="57" w:right="113"/>
              <w:contextualSpacing/>
              <w:rPr>
                <w:szCs w:val="18"/>
              </w:rPr>
            </w:pPr>
            <w:r w:rsidRPr="006240A7">
              <w:rPr>
                <w:szCs w:val="18"/>
              </w:rPr>
              <w:t>overall gear ratios (+/- 8%).</w:t>
            </w:r>
          </w:p>
        </w:tc>
        <w:tc>
          <w:tcPr>
            <w:tcW w:w="718" w:type="dxa"/>
            <w:gridSpan w:val="2"/>
            <w:shd w:val="clear" w:color="auto" w:fill="auto"/>
            <w:tcMar>
              <w:top w:w="113" w:type="dxa"/>
              <w:bottom w:w="113" w:type="dxa"/>
            </w:tcMar>
          </w:tcPr>
          <w:p w14:paraId="121215AA"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76BA529A" w14:textId="77777777" w:rsidTr="006240A7">
        <w:trPr>
          <w:trHeight w:val="20"/>
        </w:trPr>
        <w:tc>
          <w:tcPr>
            <w:tcW w:w="709" w:type="dxa"/>
            <w:shd w:val="clear" w:color="auto" w:fill="auto"/>
            <w:tcMar>
              <w:top w:w="113" w:type="dxa"/>
              <w:bottom w:w="113" w:type="dxa"/>
            </w:tcMar>
          </w:tcPr>
          <w:p w14:paraId="5918F12A" w14:textId="77777777" w:rsidR="00584923" w:rsidRPr="006240A7" w:rsidRDefault="00584923" w:rsidP="006240A7">
            <w:pPr>
              <w:suppressAutoHyphens w:val="0"/>
              <w:spacing w:before="40" w:after="120" w:line="220" w:lineRule="exact"/>
              <w:ind w:left="57" w:right="113"/>
              <w:contextualSpacing/>
              <w:rPr>
                <w:b/>
                <w:szCs w:val="18"/>
              </w:rPr>
            </w:pPr>
            <w:r w:rsidRPr="006240A7">
              <w:rPr>
                <w:b/>
                <w:szCs w:val="18"/>
              </w:rPr>
              <w:t>2.</w:t>
            </w:r>
          </w:p>
        </w:tc>
        <w:tc>
          <w:tcPr>
            <w:tcW w:w="5922" w:type="dxa"/>
            <w:gridSpan w:val="3"/>
            <w:shd w:val="clear" w:color="auto" w:fill="auto"/>
            <w:tcMar>
              <w:top w:w="113" w:type="dxa"/>
              <w:bottom w:w="113" w:type="dxa"/>
            </w:tcMar>
          </w:tcPr>
          <w:p w14:paraId="2CE8B6D2" w14:textId="77777777" w:rsidR="00584923" w:rsidRPr="006240A7" w:rsidRDefault="00584923" w:rsidP="006240A7">
            <w:pPr>
              <w:suppressAutoHyphens w:val="0"/>
              <w:spacing w:before="40" w:after="120" w:line="220" w:lineRule="exact"/>
              <w:ind w:left="57" w:right="113"/>
              <w:contextualSpacing/>
              <w:rPr>
                <w:b/>
                <w:szCs w:val="18"/>
              </w:rPr>
            </w:pPr>
            <w:r w:rsidRPr="006240A7">
              <w:rPr>
                <w:b/>
                <w:szCs w:val="18"/>
              </w:rPr>
              <w:t>Propulsion family characteristics</w:t>
            </w:r>
          </w:p>
        </w:tc>
      </w:tr>
      <w:tr w:rsidR="00584923" w:rsidRPr="006240A7" w14:paraId="0ABBA942" w14:textId="77777777" w:rsidTr="006240A7">
        <w:trPr>
          <w:trHeight w:val="20"/>
        </w:trPr>
        <w:tc>
          <w:tcPr>
            <w:tcW w:w="709" w:type="dxa"/>
            <w:shd w:val="clear" w:color="auto" w:fill="auto"/>
            <w:tcMar>
              <w:top w:w="113" w:type="dxa"/>
              <w:bottom w:w="113" w:type="dxa"/>
            </w:tcMar>
          </w:tcPr>
          <w:p w14:paraId="64FFE69D"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2.1.</w:t>
            </w:r>
          </w:p>
        </w:tc>
        <w:tc>
          <w:tcPr>
            <w:tcW w:w="5204" w:type="dxa"/>
            <w:shd w:val="clear" w:color="auto" w:fill="auto"/>
            <w:tcMar>
              <w:top w:w="113" w:type="dxa"/>
              <w:bottom w:w="113" w:type="dxa"/>
            </w:tcMar>
          </w:tcPr>
          <w:p w14:paraId="483EFADD" w14:textId="77777777" w:rsidR="00584923" w:rsidRPr="006240A7" w:rsidRDefault="00584923" w:rsidP="006240A7">
            <w:pPr>
              <w:suppressAutoHyphens w:val="0"/>
              <w:spacing w:before="40" w:after="120" w:line="220" w:lineRule="exact"/>
              <w:ind w:left="57" w:right="113"/>
              <w:contextualSpacing/>
              <w:rPr>
                <w:b/>
                <w:szCs w:val="18"/>
              </w:rPr>
            </w:pPr>
            <w:r w:rsidRPr="006240A7">
              <w:rPr>
                <w:szCs w:val="18"/>
              </w:rPr>
              <w:t>number of engines;</w:t>
            </w:r>
          </w:p>
        </w:tc>
        <w:tc>
          <w:tcPr>
            <w:tcW w:w="718" w:type="dxa"/>
            <w:gridSpan w:val="2"/>
            <w:shd w:val="clear" w:color="auto" w:fill="auto"/>
            <w:tcMar>
              <w:top w:w="113" w:type="dxa"/>
              <w:bottom w:w="113" w:type="dxa"/>
            </w:tcMar>
          </w:tcPr>
          <w:p w14:paraId="332AC45B"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636674D5" w14:textId="77777777" w:rsidTr="006240A7">
        <w:trPr>
          <w:trHeight w:val="20"/>
        </w:trPr>
        <w:tc>
          <w:tcPr>
            <w:tcW w:w="709" w:type="dxa"/>
            <w:shd w:val="clear" w:color="auto" w:fill="auto"/>
            <w:tcMar>
              <w:top w:w="113" w:type="dxa"/>
              <w:bottom w:w="113" w:type="dxa"/>
            </w:tcMar>
          </w:tcPr>
          <w:p w14:paraId="5C59066B"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2</w:t>
            </w:r>
            <w:r w:rsidRPr="006240A7">
              <w:rPr>
                <w:szCs w:val="18"/>
              </w:rPr>
              <w:t>.</w:t>
            </w:r>
          </w:p>
        </w:tc>
        <w:tc>
          <w:tcPr>
            <w:tcW w:w="5204" w:type="dxa"/>
            <w:shd w:val="clear" w:color="auto" w:fill="auto"/>
            <w:tcMar>
              <w:top w:w="113" w:type="dxa"/>
              <w:bottom w:w="113" w:type="dxa"/>
            </w:tcMar>
          </w:tcPr>
          <w:p w14:paraId="5E580E9C" w14:textId="77777777" w:rsidR="00584923" w:rsidRPr="006240A7" w:rsidRDefault="00584923" w:rsidP="006240A7">
            <w:pPr>
              <w:suppressAutoHyphens w:val="0"/>
              <w:spacing w:before="40" w:after="120" w:line="220" w:lineRule="exact"/>
              <w:ind w:left="57" w:right="113"/>
              <w:contextualSpacing/>
              <w:rPr>
                <w:b/>
                <w:szCs w:val="18"/>
              </w:rPr>
            </w:pPr>
            <w:r w:rsidRPr="006240A7">
              <w:rPr>
                <w:szCs w:val="18"/>
              </w:rPr>
              <w:t>number of cylinders of the combustion engine;</w:t>
            </w:r>
          </w:p>
        </w:tc>
        <w:tc>
          <w:tcPr>
            <w:tcW w:w="718" w:type="dxa"/>
            <w:gridSpan w:val="2"/>
            <w:shd w:val="clear" w:color="auto" w:fill="auto"/>
            <w:tcMar>
              <w:top w:w="113" w:type="dxa"/>
              <w:bottom w:w="113" w:type="dxa"/>
            </w:tcMar>
          </w:tcPr>
          <w:p w14:paraId="73356B68"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3395D5E6" w14:textId="77777777" w:rsidTr="006240A7">
        <w:trPr>
          <w:trHeight w:val="20"/>
        </w:trPr>
        <w:tc>
          <w:tcPr>
            <w:tcW w:w="709" w:type="dxa"/>
            <w:shd w:val="clear" w:color="auto" w:fill="auto"/>
            <w:tcMar>
              <w:top w:w="113" w:type="dxa"/>
              <w:bottom w:w="113" w:type="dxa"/>
            </w:tcMar>
          </w:tcPr>
          <w:p w14:paraId="6C9CF98D"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3</w:t>
            </w:r>
            <w:r w:rsidRPr="006240A7">
              <w:rPr>
                <w:szCs w:val="18"/>
              </w:rPr>
              <w:t>.</w:t>
            </w:r>
          </w:p>
        </w:tc>
        <w:tc>
          <w:tcPr>
            <w:tcW w:w="5204" w:type="dxa"/>
            <w:shd w:val="clear" w:color="auto" w:fill="auto"/>
            <w:tcMar>
              <w:top w:w="113" w:type="dxa"/>
              <w:bottom w:w="113" w:type="dxa"/>
            </w:tcMar>
          </w:tcPr>
          <w:p w14:paraId="5D1E7ED2" w14:textId="77777777" w:rsidR="00584923" w:rsidRPr="006240A7" w:rsidRDefault="00584923" w:rsidP="006240A7">
            <w:pPr>
              <w:suppressAutoHyphens w:val="0"/>
              <w:spacing w:before="40" w:after="120" w:line="220" w:lineRule="exact"/>
              <w:ind w:left="57" w:right="113"/>
              <w:contextualSpacing/>
              <w:rPr>
                <w:b/>
                <w:szCs w:val="18"/>
              </w:rPr>
            </w:pPr>
            <w:r w:rsidRPr="006240A7">
              <w:rPr>
                <w:szCs w:val="18"/>
              </w:rPr>
              <w:t>engine capacity (+/- 30 %) of the combustion engine;</w:t>
            </w:r>
          </w:p>
        </w:tc>
        <w:tc>
          <w:tcPr>
            <w:tcW w:w="718" w:type="dxa"/>
            <w:gridSpan w:val="2"/>
            <w:shd w:val="clear" w:color="auto" w:fill="auto"/>
            <w:tcMar>
              <w:top w:w="113" w:type="dxa"/>
              <w:bottom w:w="113" w:type="dxa"/>
            </w:tcMar>
          </w:tcPr>
          <w:p w14:paraId="75F42E01"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34B978A5" w14:textId="77777777" w:rsidTr="006240A7">
        <w:trPr>
          <w:trHeight w:val="20"/>
        </w:trPr>
        <w:tc>
          <w:tcPr>
            <w:tcW w:w="709" w:type="dxa"/>
            <w:shd w:val="clear" w:color="auto" w:fill="auto"/>
            <w:tcMar>
              <w:top w:w="113" w:type="dxa"/>
              <w:bottom w:w="113" w:type="dxa"/>
            </w:tcMar>
          </w:tcPr>
          <w:p w14:paraId="163BA403"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4</w:t>
            </w:r>
            <w:r w:rsidRPr="006240A7">
              <w:rPr>
                <w:szCs w:val="18"/>
              </w:rPr>
              <w:t>.</w:t>
            </w:r>
          </w:p>
        </w:tc>
        <w:tc>
          <w:tcPr>
            <w:tcW w:w="5204" w:type="dxa"/>
            <w:shd w:val="clear" w:color="auto" w:fill="auto"/>
            <w:tcMar>
              <w:top w:w="113" w:type="dxa"/>
              <w:bottom w:w="113" w:type="dxa"/>
            </w:tcMar>
          </w:tcPr>
          <w:p w14:paraId="090FB733" w14:textId="77777777" w:rsidR="00584923" w:rsidRPr="006240A7" w:rsidRDefault="00584923" w:rsidP="006240A7">
            <w:pPr>
              <w:suppressAutoHyphens w:val="0"/>
              <w:spacing w:before="40" w:after="120" w:line="220" w:lineRule="exact"/>
              <w:ind w:left="57" w:right="113"/>
              <w:contextualSpacing/>
              <w:rPr>
                <w:b/>
                <w:szCs w:val="18"/>
              </w:rPr>
            </w:pPr>
            <w:r w:rsidRPr="006240A7">
              <w:rPr>
                <w:szCs w:val="18"/>
              </w:rPr>
              <w:t>number and control (variable cam phasing or lift) of combustion engine valves;</w:t>
            </w:r>
          </w:p>
        </w:tc>
        <w:tc>
          <w:tcPr>
            <w:tcW w:w="718" w:type="dxa"/>
            <w:gridSpan w:val="2"/>
            <w:shd w:val="clear" w:color="auto" w:fill="auto"/>
            <w:tcMar>
              <w:top w:w="113" w:type="dxa"/>
              <w:bottom w:w="113" w:type="dxa"/>
            </w:tcMar>
          </w:tcPr>
          <w:p w14:paraId="3AF3C42B"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2CA14975" w14:textId="77777777" w:rsidTr="006240A7">
        <w:trPr>
          <w:trHeight w:val="20"/>
        </w:trPr>
        <w:tc>
          <w:tcPr>
            <w:tcW w:w="709" w:type="dxa"/>
            <w:shd w:val="clear" w:color="auto" w:fill="auto"/>
            <w:tcMar>
              <w:top w:w="113" w:type="dxa"/>
              <w:bottom w:w="113" w:type="dxa"/>
            </w:tcMar>
          </w:tcPr>
          <w:p w14:paraId="4A560F4F"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5</w:t>
            </w:r>
            <w:r w:rsidRPr="006240A7">
              <w:rPr>
                <w:szCs w:val="18"/>
              </w:rPr>
              <w:t>.</w:t>
            </w:r>
          </w:p>
        </w:tc>
        <w:tc>
          <w:tcPr>
            <w:tcW w:w="5204" w:type="dxa"/>
            <w:shd w:val="clear" w:color="auto" w:fill="auto"/>
            <w:tcMar>
              <w:top w:w="113" w:type="dxa"/>
              <w:bottom w:w="113" w:type="dxa"/>
            </w:tcMar>
          </w:tcPr>
          <w:p w14:paraId="62961A78" w14:textId="77777777" w:rsidR="00584923" w:rsidRPr="006240A7" w:rsidRDefault="00584923" w:rsidP="006240A7">
            <w:pPr>
              <w:suppressAutoHyphens w:val="0"/>
              <w:spacing w:before="40" w:after="120" w:line="220" w:lineRule="exact"/>
              <w:ind w:left="57" w:right="113"/>
              <w:contextualSpacing/>
              <w:rPr>
                <w:b/>
                <w:szCs w:val="18"/>
                <w:lang w:val="es-AR"/>
              </w:rPr>
            </w:pPr>
            <w:r w:rsidRPr="006240A7">
              <w:rPr>
                <w:szCs w:val="18"/>
                <w:lang w:val="es-AR"/>
              </w:rPr>
              <w:t>mono</w:t>
            </w:r>
            <w:r w:rsidR="00A649A7" w:rsidRPr="006240A7">
              <w:rPr>
                <w:szCs w:val="18"/>
                <w:lang w:val="es-AR"/>
              </w:rPr>
              <w:t>-</w:t>
            </w:r>
            <w:r w:rsidRPr="006240A7">
              <w:rPr>
                <w:szCs w:val="18"/>
                <w:lang w:val="es-AR"/>
              </w:rPr>
              <w:t>fuel / bi</w:t>
            </w:r>
            <w:r w:rsidR="00A649A7" w:rsidRPr="006240A7">
              <w:rPr>
                <w:szCs w:val="18"/>
                <w:lang w:val="es-AR"/>
              </w:rPr>
              <w:t>-</w:t>
            </w:r>
            <w:r w:rsidRPr="006240A7">
              <w:rPr>
                <w:szCs w:val="18"/>
                <w:lang w:val="es-AR"/>
              </w:rPr>
              <w:t>fuel /</w:t>
            </w:r>
            <w:r w:rsidR="00596EC9" w:rsidRPr="006240A7">
              <w:rPr>
                <w:szCs w:val="18"/>
                <w:lang w:val="es-AR"/>
              </w:rPr>
              <w:t xml:space="preserve"> flex-</w:t>
            </w:r>
            <w:r w:rsidRPr="006240A7">
              <w:rPr>
                <w:szCs w:val="18"/>
                <w:lang w:val="es-AR"/>
              </w:rPr>
              <w:t>fuel HCNG / multi</w:t>
            </w:r>
            <w:r w:rsidR="00A649A7" w:rsidRPr="006240A7">
              <w:rPr>
                <w:szCs w:val="18"/>
                <w:lang w:val="es-AR"/>
              </w:rPr>
              <w:t>-</w:t>
            </w:r>
            <w:r w:rsidRPr="006240A7">
              <w:rPr>
                <w:szCs w:val="18"/>
                <w:lang w:val="es-AR"/>
              </w:rPr>
              <w:t>fuel;</w:t>
            </w:r>
          </w:p>
        </w:tc>
        <w:tc>
          <w:tcPr>
            <w:tcW w:w="718" w:type="dxa"/>
            <w:gridSpan w:val="2"/>
            <w:shd w:val="clear" w:color="auto" w:fill="auto"/>
            <w:tcMar>
              <w:top w:w="113" w:type="dxa"/>
              <w:bottom w:w="113" w:type="dxa"/>
            </w:tcMar>
          </w:tcPr>
          <w:p w14:paraId="33826674"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0B3FCE09" w14:textId="77777777" w:rsidTr="006240A7">
        <w:trPr>
          <w:trHeight w:val="20"/>
        </w:trPr>
        <w:tc>
          <w:tcPr>
            <w:tcW w:w="709" w:type="dxa"/>
            <w:shd w:val="clear" w:color="auto" w:fill="auto"/>
            <w:tcMar>
              <w:top w:w="113" w:type="dxa"/>
              <w:bottom w:w="113" w:type="dxa"/>
            </w:tcMar>
          </w:tcPr>
          <w:p w14:paraId="428BD4C3"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6</w:t>
            </w:r>
            <w:r w:rsidRPr="006240A7">
              <w:rPr>
                <w:szCs w:val="18"/>
              </w:rPr>
              <w:t>.</w:t>
            </w:r>
          </w:p>
        </w:tc>
        <w:tc>
          <w:tcPr>
            <w:tcW w:w="5204" w:type="dxa"/>
            <w:shd w:val="clear" w:color="auto" w:fill="auto"/>
            <w:tcMar>
              <w:top w:w="113" w:type="dxa"/>
              <w:bottom w:w="113" w:type="dxa"/>
            </w:tcMar>
          </w:tcPr>
          <w:p w14:paraId="096E0CB8" w14:textId="77777777" w:rsidR="00584923" w:rsidRPr="006240A7" w:rsidRDefault="00584923" w:rsidP="006240A7">
            <w:pPr>
              <w:suppressAutoHyphens w:val="0"/>
              <w:spacing w:before="40" w:after="120" w:line="220" w:lineRule="exact"/>
              <w:ind w:left="57" w:right="113"/>
              <w:contextualSpacing/>
              <w:rPr>
                <w:b/>
                <w:szCs w:val="18"/>
              </w:rPr>
            </w:pPr>
            <w:r w:rsidRPr="006240A7">
              <w:rPr>
                <w:szCs w:val="18"/>
              </w:rPr>
              <w:t>fuel system (carburettor / scavenging port / port fuel injection / direct fuel injection / common rail / pump-injector / other);</w:t>
            </w:r>
          </w:p>
        </w:tc>
        <w:tc>
          <w:tcPr>
            <w:tcW w:w="718" w:type="dxa"/>
            <w:gridSpan w:val="2"/>
            <w:shd w:val="clear" w:color="auto" w:fill="auto"/>
            <w:tcMar>
              <w:top w:w="113" w:type="dxa"/>
              <w:bottom w:w="113" w:type="dxa"/>
            </w:tcMar>
          </w:tcPr>
          <w:p w14:paraId="5DEA9415"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089ECAB3" w14:textId="77777777" w:rsidTr="006240A7">
        <w:trPr>
          <w:trHeight w:val="20"/>
        </w:trPr>
        <w:tc>
          <w:tcPr>
            <w:tcW w:w="709" w:type="dxa"/>
            <w:shd w:val="clear" w:color="auto" w:fill="auto"/>
            <w:tcMar>
              <w:top w:w="113" w:type="dxa"/>
              <w:bottom w:w="113" w:type="dxa"/>
            </w:tcMar>
          </w:tcPr>
          <w:p w14:paraId="29CFF208"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7</w:t>
            </w:r>
            <w:r w:rsidRPr="006240A7">
              <w:rPr>
                <w:szCs w:val="18"/>
              </w:rPr>
              <w:t>.</w:t>
            </w:r>
          </w:p>
        </w:tc>
        <w:tc>
          <w:tcPr>
            <w:tcW w:w="5204" w:type="dxa"/>
            <w:shd w:val="clear" w:color="auto" w:fill="auto"/>
            <w:tcMar>
              <w:top w:w="113" w:type="dxa"/>
              <w:bottom w:w="113" w:type="dxa"/>
            </w:tcMar>
          </w:tcPr>
          <w:p w14:paraId="2984F0AE" w14:textId="77777777" w:rsidR="00584923" w:rsidRPr="006240A7" w:rsidRDefault="00584923" w:rsidP="006240A7">
            <w:pPr>
              <w:suppressAutoHyphens w:val="0"/>
              <w:spacing w:before="40" w:after="120" w:line="220" w:lineRule="exact"/>
              <w:ind w:left="57" w:right="113"/>
              <w:contextualSpacing/>
              <w:rPr>
                <w:b/>
                <w:szCs w:val="18"/>
              </w:rPr>
            </w:pPr>
            <w:r w:rsidRPr="006240A7">
              <w:rPr>
                <w:szCs w:val="18"/>
              </w:rPr>
              <w:t>fuel storage</w:t>
            </w:r>
            <w:r w:rsidRPr="006240A7">
              <w:rPr>
                <w:szCs w:val="18"/>
                <w:vertAlign w:val="superscript"/>
              </w:rPr>
              <w:t>(1)</w:t>
            </w:r>
            <w:r w:rsidRPr="006240A7">
              <w:rPr>
                <w:szCs w:val="18"/>
              </w:rPr>
              <w:t>;</w:t>
            </w:r>
          </w:p>
        </w:tc>
        <w:tc>
          <w:tcPr>
            <w:tcW w:w="718" w:type="dxa"/>
            <w:gridSpan w:val="2"/>
            <w:shd w:val="clear" w:color="auto" w:fill="auto"/>
            <w:tcMar>
              <w:top w:w="113" w:type="dxa"/>
              <w:bottom w:w="113" w:type="dxa"/>
            </w:tcMar>
          </w:tcPr>
          <w:p w14:paraId="6C11F988" w14:textId="77777777"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X</w:t>
            </w:r>
          </w:p>
        </w:tc>
      </w:tr>
      <w:tr w:rsidR="00584923" w:rsidRPr="006240A7" w14:paraId="35F48463" w14:textId="77777777" w:rsidTr="006240A7">
        <w:trPr>
          <w:trHeight w:val="20"/>
        </w:trPr>
        <w:tc>
          <w:tcPr>
            <w:tcW w:w="709" w:type="dxa"/>
            <w:shd w:val="clear" w:color="auto" w:fill="auto"/>
            <w:tcMar>
              <w:top w:w="113" w:type="dxa"/>
              <w:bottom w:w="113" w:type="dxa"/>
            </w:tcMar>
          </w:tcPr>
          <w:p w14:paraId="4ED2E4E8"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8</w:t>
            </w:r>
            <w:r w:rsidRPr="006240A7">
              <w:rPr>
                <w:szCs w:val="18"/>
              </w:rPr>
              <w:t>.</w:t>
            </w:r>
          </w:p>
        </w:tc>
        <w:tc>
          <w:tcPr>
            <w:tcW w:w="5204" w:type="dxa"/>
            <w:shd w:val="clear" w:color="auto" w:fill="auto"/>
            <w:tcMar>
              <w:top w:w="113" w:type="dxa"/>
              <w:bottom w:w="113" w:type="dxa"/>
            </w:tcMar>
          </w:tcPr>
          <w:p w14:paraId="0BA474BF" w14:textId="77777777"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type of cooling system of combustion engine;</w:t>
            </w:r>
          </w:p>
        </w:tc>
        <w:tc>
          <w:tcPr>
            <w:tcW w:w="718" w:type="dxa"/>
            <w:gridSpan w:val="2"/>
            <w:shd w:val="clear" w:color="auto" w:fill="auto"/>
            <w:tcMar>
              <w:top w:w="113" w:type="dxa"/>
              <w:bottom w:w="113" w:type="dxa"/>
            </w:tcMar>
          </w:tcPr>
          <w:p w14:paraId="3F1F7C68"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3D8CAE4B" w14:textId="77777777" w:rsidTr="006240A7">
        <w:trPr>
          <w:trHeight w:val="20"/>
        </w:trPr>
        <w:tc>
          <w:tcPr>
            <w:tcW w:w="709" w:type="dxa"/>
            <w:shd w:val="clear" w:color="auto" w:fill="auto"/>
            <w:tcMar>
              <w:top w:w="113" w:type="dxa"/>
              <w:bottom w:w="113" w:type="dxa"/>
            </w:tcMar>
          </w:tcPr>
          <w:p w14:paraId="0087A54E"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9</w:t>
            </w:r>
            <w:r w:rsidRPr="006240A7">
              <w:rPr>
                <w:szCs w:val="18"/>
              </w:rPr>
              <w:t>.</w:t>
            </w:r>
          </w:p>
        </w:tc>
        <w:tc>
          <w:tcPr>
            <w:tcW w:w="5204" w:type="dxa"/>
            <w:shd w:val="clear" w:color="auto" w:fill="auto"/>
            <w:tcMar>
              <w:top w:w="113" w:type="dxa"/>
              <w:bottom w:w="113" w:type="dxa"/>
            </w:tcMar>
          </w:tcPr>
          <w:p w14:paraId="6EDD64EB" w14:textId="77777777"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combustion cycle (PI / CI / two-stroke / four-stroke / other);</w:t>
            </w:r>
          </w:p>
        </w:tc>
        <w:tc>
          <w:tcPr>
            <w:tcW w:w="718" w:type="dxa"/>
            <w:gridSpan w:val="2"/>
            <w:shd w:val="clear" w:color="auto" w:fill="auto"/>
            <w:tcMar>
              <w:top w:w="113" w:type="dxa"/>
              <w:bottom w:w="113" w:type="dxa"/>
            </w:tcMar>
          </w:tcPr>
          <w:p w14:paraId="3E75856E"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063917F7" w14:textId="77777777" w:rsidTr="006240A7">
        <w:trPr>
          <w:trHeight w:val="20"/>
        </w:trPr>
        <w:tc>
          <w:tcPr>
            <w:tcW w:w="709" w:type="dxa"/>
            <w:shd w:val="clear" w:color="auto" w:fill="auto"/>
            <w:tcMar>
              <w:top w:w="113" w:type="dxa"/>
              <w:bottom w:w="113" w:type="dxa"/>
            </w:tcMar>
          </w:tcPr>
          <w:p w14:paraId="59074B36"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2.1</w:t>
            </w:r>
            <w:r w:rsidR="00FD46FF" w:rsidRPr="006240A7">
              <w:rPr>
                <w:szCs w:val="18"/>
              </w:rPr>
              <w:t>0</w:t>
            </w:r>
            <w:r w:rsidRPr="006240A7">
              <w:rPr>
                <w:szCs w:val="18"/>
              </w:rPr>
              <w:t>.</w:t>
            </w:r>
          </w:p>
        </w:tc>
        <w:tc>
          <w:tcPr>
            <w:tcW w:w="5204" w:type="dxa"/>
            <w:shd w:val="clear" w:color="auto" w:fill="auto"/>
            <w:tcMar>
              <w:top w:w="113" w:type="dxa"/>
              <w:bottom w:w="113" w:type="dxa"/>
            </w:tcMar>
          </w:tcPr>
          <w:p w14:paraId="07DD39E7" w14:textId="77777777"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 xml:space="preserve">intake air system (naturally aspirated / charged (turbocharger / super-charger) / intercooler / boost control) and air induction control (mechanical throttle / electronic </w:t>
            </w:r>
            <w:r w:rsidR="0063716E" w:rsidRPr="006240A7">
              <w:rPr>
                <w:b w:val="0"/>
                <w:sz w:val="20"/>
                <w:szCs w:val="18"/>
              </w:rPr>
              <w:t>throttle control / no throttle).</w:t>
            </w:r>
          </w:p>
        </w:tc>
        <w:tc>
          <w:tcPr>
            <w:tcW w:w="718" w:type="dxa"/>
            <w:gridSpan w:val="2"/>
            <w:shd w:val="clear" w:color="auto" w:fill="auto"/>
            <w:tcMar>
              <w:top w:w="113" w:type="dxa"/>
              <w:bottom w:w="113" w:type="dxa"/>
            </w:tcMar>
          </w:tcPr>
          <w:p w14:paraId="4D02F9E1"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5B92AB88" w14:textId="77777777" w:rsidTr="006240A7">
        <w:trPr>
          <w:trHeight w:val="20"/>
        </w:trPr>
        <w:tc>
          <w:tcPr>
            <w:tcW w:w="709" w:type="dxa"/>
            <w:shd w:val="clear" w:color="auto" w:fill="auto"/>
            <w:tcMar>
              <w:top w:w="113" w:type="dxa"/>
              <w:bottom w:w="113" w:type="dxa"/>
            </w:tcMar>
          </w:tcPr>
          <w:p w14:paraId="57590F6F" w14:textId="77777777"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sz w:val="20"/>
                <w:szCs w:val="18"/>
              </w:rPr>
            </w:pPr>
            <w:r w:rsidRPr="006240A7">
              <w:rPr>
                <w:sz w:val="20"/>
                <w:szCs w:val="18"/>
              </w:rPr>
              <w:t>3.</w:t>
            </w:r>
          </w:p>
        </w:tc>
        <w:tc>
          <w:tcPr>
            <w:tcW w:w="5922" w:type="dxa"/>
            <w:gridSpan w:val="3"/>
            <w:shd w:val="clear" w:color="auto" w:fill="auto"/>
            <w:tcMar>
              <w:top w:w="113" w:type="dxa"/>
              <w:bottom w:w="113" w:type="dxa"/>
            </w:tcMar>
          </w:tcPr>
          <w:p w14:paraId="0EB1F1B7" w14:textId="77777777"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sz w:val="20"/>
                <w:szCs w:val="18"/>
              </w:rPr>
            </w:pPr>
            <w:r w:rsidRPr="006240A7">
              <w:rPr>
                <w:sz w:val="20"/>
                <w:szCs w:val="18"/>
              </w:rPr>
              <w:t>Pollution control system characteristics</w:t>
            </w:r>
          </w:p>
        </w:tc>
      </w:tr>
      <w:tr w:rsidR="00584923" w:rsidRPr="006240A7" w14:paraId="79DA19B4" w14:textId="77777777" w:rsidTr="006240A7">
        <w:trPr>
          <w:gridAfter w:val="1"/>
          <w:wAfter w:w="11" w:type="dxa"/>
          <w:trHeight w:val="20"/>
        </w:trPr>
        <w:tc>
          <w:tcPr>
            <w:tcW w:w="709" w:type="dxa"/>
            <w:shd w:val="clear" w:color="auto" w:fill="auto"/>
            <w:tcMar>
              <w:top w:w="113" w:type="dxa"/>
              <w:bottom w:w="113" w:type="dxa"/>
            </w:tcMar>
          </w:tcPr>
          <w:p w14:paraId="24CB6723" w14:textId="77777777"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3.1.</w:t>
            </w:r>
          </w:p>
        </w:tc>
        <w:tc>
          <w:tcPr>
            <w:tcW w:w="5204" w:type="dxa"/>
            <w:shd w:val="clear" w:color="auto" w:fill="auto"/>
            <w:tcMar>
              <w:top w:w="113" w:type="dxa"/>
              <w:bottom w:w="113" w:type="dxa"/>
            </w:tcMar>
          </w:tcPr>
          <w:p w14:paraId="2A405E51"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operation principle of cold start or starting aid device(s);</w:t>
            </w:r>
          </w:p>
        </w:tc>
        <w:tc>
          <w:tcPr>
            <w:tcW w:w="707" w:type="dxa"/>
            <w:shd w:val="clear" w:color="auto" w:fill="auto"/>
            <w:tcMar>
              <w:top w:w="113" w:type="dxa"/>
              <w:bottom w:w="113" w:type="dxa"/>
            </w:tcMar>
          </w:tcPr>
          <w:p w14:paraId="026F1089"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02F130C9" w14:textId="77777777" w:rsidTr="006240A7">
        <w:trPr>
          <w:gridAfter w:val="1"/>
          <w:wAfter w:w="11" w:type="dxa"/>
          <w:trHeight w:val="20"/>
        </w:trPr>
        <w:tc>
          <w:tcPr>
            <w:tcW w:w="709" w:type="dxa"/>
            <w:shd w:val="clear" w:color="auto" w:fill="auto"/>
            <w:tcMar>
              <w:top w:w="113" w:type="dxa"/>
              <w:bottom w:w="113" w:type="dxa"/>
            </w:tcMar>
          </w:tcPr>
          <w:p w14:paraId="3F19089A" w14:textId="77777777"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3.2.</w:t>
            </w:r>
          </w:p>
        </w:tc>
        <w:tc>
          <w:tcPr>
            <w:tcW w:w="5204" w:type="dxa"/>
            <w:shd w:val="clear" w:color="auto" w:fill="auto"/>
            <w:tcMar>
              <w:top w:w="113" w:type="dxa"/>
              <w:bottom w:w="113" w:type="dxa"/>
            </w:tcMar>
          </w:tcPr>
          <w:p w14:paraId="3E6BD03D" w14:textId="77777777" w:rsidR="00584923" w:rsidRPr="006240A7" w:rsidRDefault="006D13AF" w:rsidP="006240A7">
            <w:pPr>
              <w:suppressAutoHyphens w:val="0"/>
              <w:spacing w:before="40" w:after="120" w:line="220" w:lineRule="exact"/>
              <w:ind w:left="57" w:right="113"/>
              <w:contextualSpacing/>
              <w:rPr>
                <w:szCs w:val="18"/>
              </w:rPr>
            </w:pPr>
            <w:r w:rsidRPr="006240A7">
              <w:rPr>
                <w:szCs w:val="18"/>
              </w:rPr>
              <w:t>a</w:t>
            </w:r>
            <w:r w:rsidR="00584923" w:rsidRPr="006240A7">
              <w:rPr>
                <w:szCs w:val="18"/>
              </w:rPr>
              <w:t>ctivation time of cold-start or starting aid device(s) and /or duty cycle (only limited time activated after cold start / continuous operation);</w:t>
            </w:r>
          </w:p>
        </w:tc>
        <w:tc>
          <w:tcPr>
            <w:tcW w:w="707" w:type="dxa"/>
            <w:shd w:val="clear" w:color="auto" w:fill="auto"/>
            <w:tcMar>
              <w:top w:w="113" w:type="dxa"/>
              <w:bottom w:w="113" w:type="dxa"/>
            </w:tcMar>
          </w:tcPr>
          <w:p w14:paraId="49209B43"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0EEE25BF" w14:textId="77777777" w:rsidTr="006240A7">
        <w:trPr>
          <w:gridAfter w:val="1"/>
          <w:wAfter w:w="11" w:type="dxa"/>
          <w:trHeight w:val="20"/>
        </w:trPr>
        <w:tc>
          <w:tcPr>
            <w:tcW w:w="709" w:type="dxa"/>
            <w:shd w:val="clear" w:color="auto" w:fill="auto"/>
            <w:tcMar>
              <w:top w:w="113" w:type="dxa"/>
              <w:bottom w:w="113" w:type="dxa"/>
            </w:tcMar>
          </w:tcPr>
          <w:p w14:paraId="79E94185" w14:textId="77777777"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3.3.</w:t>
            </w:r>
          </w:p>
        </w:tc>
        <w:tc>
          <w:tcPr>
            <w:tcW w:w="5204" w:type="dxa"/>
            <w:shd w:val="clear" w:color="auto" w:fill="auto"/>
            <w:tcMar>
              <w:top w:w="113" w:type="dxa"/>
              <w:bottom w:w="113" w:type="dxa"/>
            </w:tcMar>
          </w:tcPr>
          <w:p w14:paraId="0483757F" w14:textId="77777777" w:rsidR="00584923" w:rsidRPr="006240A7" w:rsidRDefault="007F03E7" w:rsidP="006240A7">
            <w:pPr>
              <w:suppressAutoHyphens w:val="0"/>
              <w:spacing w:before="40" w:after="120" w:line="220" w:lineRule="exact"/>
              <w:ind w:left="57" w:right="113"/>
              <w:contextualSpacing/>
              <w:rPr>
                <w:szCs w:val="18"/>
              </w:rPr>
            </w:pPr>
            <w:r w:rsidRPr="006240A7">
              <w:rPr>
                <w:szCs w:val="18"/>
              </w:rPr>
              <w:t>propulsion unit</w:t>
            </w:r>
            <w:r w:rsidR="00584923" w:rsidRPr="006240A7">
              <w:rPr>
                <w:szCs w:val="18"/>
              </w:rPr>
              <w:t xml:space="preserve"> (not) equipped with O</w:t>
            </w:r>
            <w:r w:rsidR="00584923" w:rsidRPr="006240A7">
              <w:rPr>
                <w:szCs w:val="18"/>
                <w:vertAlign w:val="subscript"/>
              </w:rPr>
              <w:t>2</w:t>
            </w:r>
            <w:r w:rsidR="00584923" w:rsidRPr="006240A7">
              <w:rPr>
                <w:szCs w:val="18"/>
              </w:rPr>
              <w:t xml:space="preserve"> sensor for fuel control;</w:t>
            </w:r>
          </w:p>
        </w:tc>
        <w:tc>
          <w:tcPr>
            <w:tcW w:w="707" w:type="dxa"/>
            <w:shd w:val="clear" w:color="auto" w:fill="auto"/>
            <w:tcMar>
              <w:top w:w="113" w:type="dxa"/>
              <w:bottom w:w="113" w:type="dxa"/>
            </w:tcMar>
          </w:tcPr>
          <w:p w14:paraId="423F3C03"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6EEE4719" w14:textId="77777777" w:rsidTr="006240A7">
        <w:trPr>
          <w:gridAfter w:val="1"/>
          <w:wAfter w:w="11" w:type="dxa"/>
          <w:trHeight w:val="20"/>
        </w:trPr>
        <w:tc>
          <w:tcPr>
            <w:tcW w:w="709" w:type="dxa"/>
            <w:shd w:val="clear" w:color="auto" w:fill="auto"/>
            <w:tcMar>
              <w:top w:w="113" w:type="dxa"/>
              <w:bottom w:w="113" w:type="dxa"/>
            </w:tcMar>
          </w:tcPr>
          <w:p w14:paraId="612ABE04" w14:textId="77777777"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3.4.</w:t>
            </w:r>
          </w:p>
        </w:tc>
        <w:tc>
          <w:tcPr>
            <w:tcW w:w="5204" w:type="dxa"/>
            <w:shd w:val="clear" w:color="auto" w:fill="auto"/>
            <w:tcMar>
              <w:top w:w="113" w:type="dxa"/>
              <w:bottom w:w="113" w:type="dxa"/>
            </w:tcMar>
          </w:tcPr>
          <w:p w14:paraId="3FC8910B"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O</w:t>
            </w:r>
            <w:r w:rsidRPr="006240A7">
              <w:rPr>
                <w:szCs w:val="18"/>
                <w:vertAlign w:val="subscript"/>
              </w:rPr>
              <w:t>2</w:t>
            </w:r>
            <w:r w:rsidRPr="006240A7">
              <w:rPr>
                <w:szCs w:val="18"/>
              </w:rPr>
              <w:t xml:space="preserve"> exhaust sensor type(s);</w:t>
            </w:r>
          </w:p>
        </w:tc>
        <w:tc>
          <w:tcPr>
            <w:tcW w:w="707" w:type="dxa"/>
            <w:shd w:val="clear" w:color="auto" w:fill="auto"/>
            <w:tcMar>
              <w:top w:w="113" w:type="dxa"/>
              <w:bottom w:w="113" w:type="dxa"/>
            </w:tcMar>
          </w:tcPr>
          <w:p w14:paraId="0C713AED"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67E32B6C" w14:textId="77777777" w:rsidTr="006240A7">
        <w:trPr>
          <w:gridAfter w:val="1"/>
          <w:wAfter w:w="11" w:type="dxa"/>
          <w:trHeight w:val="20"/>
        </w:trPr>
        <w:tc>
          <w:tcPr>
            <w:tcW w:w="709" w:type="dxa"/>
            <w:shd w:val="clear" w:color="auto" w:fill="auto"/>
            <w:tcMar>
              <w:top w:w="113" w:type="dxa"/>
              <w:bottom w:w="113" w:type="dxa"/>
            </w:tcMar>
          </w:tcPr>
          <w:p w14:paraId="462A8258" w14:textId="77777777"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3.5.</w:t>
            </w:r>
          </w:p>
        </w:tc>
        <w:tc>
          <w:tcPr>
            <w:tcW w:w="5204" w:type="dxa"/>
            <w:shd w:val="clear" w:color="auto" w:fill="auto"/>
            <w:tcMar>
              <w:top w:w="113" w:type="dxa"/>
              <w:bottom w:w="113" w:type="dxa"/>
            </w:tcMar>
          </w:tcPr>
          <w:p w14:paraId="67D731F9"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operation principle of O</w:t>
            </w:r>
            <w:r w:rsidRPr="006240A7">
              <w:rPr>
                <w:szCs w:val="18"/>
                <w:vertAlign w:val="subscript"/>
              </w:rPr>
              <w:t>2</w:t>
            </w:r>
            <w:r w:rsidRPr="006240A7">
              <w:rPr>
                <w:szCs w:val="18"/>
              </w:rPr>
              <w:t xml:space="preserve"> exhaust sensor (binary / wide range / other);</w:t>
            </w:r>
          </w:p>
        </w:tc>
        <w:tc>
          <w:tcPr>
            <w:tcW w:w="707" w:type="dxa"/>
            <w:shd w:val="clear" w:color="auto" w:fill="auto"/>
            <w:tcMar>
              <w:top w:w="113" w:type="dxa"/>
              <w:bottom w:w="113" w:type="dxa"/>
            </w:tcMar>
          </w:tcPr>
          <w:p w14:paraId="45A50CA7"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783132B2" w14:textId="77777777" w:rsidTr="006240A7">
        <w:trPr>
          <w:gridAfter w:val="1"/>
          <w:wAfter w:w="11" w:type="dxa"/>
          <w:trHeight w:val="20"/>
        </w:trPr>
        <w:tc>
          <w:tcPr>
            <w:tcW w:w="709" w:type="dxa"/>
            <w:shd w:val="clear" w:color="auto" w:fill="auto"/>
            <w:tcMar>
              <w:top w:w="113" w:type="dxa"/>
              <w:bottom w:w="113" w:type="dxa"/>
            </w:tcMar>
          </w:tcPr>
          <w:p w14:paraId="1105B663" w14:textId="77777777"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3.6.</w:t>
            </w:r>
          </w:p>
        </w:tc>
        <w:tc>
          <w:tcPr>
            <w:tcW w:w="5204" w:type="dxa"/>
            <w:shd w:val="clear" w:color="auto" w:fill="auto"/>
            <w:tcMar>
              <w:top w:w="113" w:type="dxa"/>
              <w:bottom w:w="113" w:type="dxa"/>
            </w:tcMar>
          </w:tcPr>
          <w:p w14:paraId="2332B9E0" w14:textId="77777777"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O</w:t>
            </w:r>
            <w:r w:rsidRPr="006240A7">
              <w:rPr>
                <w:b w:val="0"/>
                <w:sz w:val="20"/>
                <w:szCs w:val="18"/>
                <w:vertAlign w:val="subscript"/>
              </w:rPr>
              <w:t>2</w:t>
            </w:r>
            <w:r w:rsidRPr="006240A7">
              <w:rPr>
                <w:b w:val="0"/>
                <w:sz w:val="20"/>
                <w:szCs w:val="18"/>
              </w:rPr>
              <w:t xml:space="preserve"> exhaust sensor interaction with closed-loop fuelling system (stoichio</w:t>
            </w:r>
            <w:r w:rsidR="0063716E" w:rsidRPr="006240A7">
              <w:rPr>
                <w:b w:val="0"/>
                <w:sz w:val="20"/>
                <w:szCs w:val="18"/>
              </w:rPr>
              <w:t>metry / lean or rich operation).</w:t>
            </w:r>
          </w:p>
        </w:tc>
        <w:tc>
          <w:tcPr>
            <w:tcW w:w="707" w:type="dxa"/>
            <w:shd w:val="clear" w:color="auto" w:fill="auto"/>
            <w:tcMar>
              <w:top w:w="113" w:type="dxa"/>
              <w:bottom w:w="113" w:type="dxa"/>
            </w:tcMar>
          </w:tcPr>
          <w:p w14:paraId="6C118BE8" w14:textId="77777777"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14:paraId="2693895E" w14:textId="77777777" w:rsidTr="009E6FCD">
        <w:trPr>
          <w:trHeight w:val="395"/>
        </w:trPr>
        <w:tc>
          <w:tcPr>
            <w:tcW w:w="6631" w:type="dxa"/>
            <w:gridSpan w:val="4"/>
            <w:shd w:val="clear" w:color="auto" w:fill="auto"/>
            <w:tcMar>
              <w:top w:w="113" w:type="dxa"/>
              <w:bottom w:w="113" w:type="dxa"/>
            </w:tcMar>
          </w:tcPr>
          <w:p w14:paraId="1272DAC4" w14:textId="77777777"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18"/>
                <w:szCs w:val="18"/>
              </w:rPr>
            </w:pPr>
            <w:r w:rsidRPr="006240A7">
              <w:rPr>
                <w:b w:val="0"/>
                <w:sz w:val="18"/>
                <w:szCs w:val="18"/>
              </w:rPr>
              <w:t>Explanatory note:</w:t>
            </w:r>
          </w:p>
          <w:p w14:paraId="5B3F4DAB" w14:textId="77777777" w:rsidR="00584923" w:rsidRPr="006240A7" w:rsidRDefault="00584923" w:rsidP="006240A7">
            <w:pPr>
              <w:pStyle w:val="Text1"/>
              <w:spacing w:before="40" w:line="220" w:lineRule="exact"/>
              <w:ind w:left="57" w:right="113"/>
              <w:contextualSpacing/>
              <w:jc w:val="left"/>
              <w:rPr>
                <w:sz w:val="20"/>
                <w:szCs w:val="18"/>
              </w:rPr>
            </w:pPr>
            <w:r w:rsidRPr="006240A7">
              <w:rPr>
                <w:sz w:val="18"/>
                <w:szCs w:val="18"/>
              </w:rPr>
              <w:t>(1) Only for vehicles equipped with storage for gaseous fuel</w:t>
            </w:r>
          </w:p>
        </w:tc>
      </w:tr>
    </w:tbl>
    <w:p w14:paraId="05099260" w14:textId="77777777" w:rsidR="00584923" w:rsidRPr="006228B2" w:rsidRDefault="00584923" w:rsidP="00584923">
      <w:pPr>
        <w:pStyle w:val="SingleTxtG"/>
      </w:pPr>
    </w:p>
    <w:p w14:paraId="5B411B54" w14:textId="77777777" w:rsidR="00584923" w:rsidRPr="006228B2" w:rsidRDefault="00584923" w:rsidP="00584923">
      <w:pPr>
        <w:pStyle w:val="SingleTxtG"/>
        <w:sectPr w:rsidR="00584923" w:rsidRPr="006228B2" w:rsidSect="007865CF">
          <w:headerReference w:type="default" r:id="rId23"/>
          <w:footerReference w:type="default" r:id="rId24"/>
          <w:footerReference w:type="first" r:id="rId25"/>
          <w:footnotePr>
            <w:numRestart w:val="eachSect"/>
          </w:footnotePr>
          <w:endnotePr>
            <w:numFmt w:val="decimal"/>
          </w:endnotePr>
          <w:pgSz w:w="11907" w:h="16840" w:code="9"/>
          <w:pgMar w:top="1701" w:right="1134" w:bottom="2268" w:left="1134" w:header="1134" w:footer="1701" w:gutter="0"/>
          <w:cols w:space="720"/>
          <w:titlePg/>
          <w:docGrid w:linePitch="272"/>
        </w:sectPr>
      </w:pPr>
    </w:p>
    <w:p w14:paraId="6BC25708" w14:textId="77777777" w:rsidR="00584923" w:rsidRPr="006228B2" w:rsidRDefault="00584923" w:rsidP="00E27B01">
      <w:pPr>
        <w:pStyle w:val="Heading2"/>
      </w:pPr>
      <w:bookmarkStart w:id="63" w:name="_Toc432910159"/>
      <w:r w:rsidRPr="006228B2">
        <w:t xml:space="preserve">Annex </w:t>
      </w:r>
      <w:bookmarkEnd w:id="63"/>
      <w:r w:rsidRPr="006228B2">
        <w:t>5</w:t>
      </w:r>
    </w:p>
    <w:p w14:paraId="1991AEDE" w14:textId="77777777" w:rsidR="00584923" w:rsidRPr="006228B2" w:rsidRDefault="00584923" w:rsidP="00E27B01">
      <w:pPr>
        <w:pStyle w:val="HChG"/>
      </w:pPr>
      <w:r w:rsidRPr="006228B2">
        <w:tab/>
      </w:r>
      <w:r w:rsidRPr="006228B2">
        <w:tab/>
      </w:r>
      <w:bookmarkStart w:id="64" w:name="_Toc432910160"/>
      <w:r w:rsidRPr="006228B2">
        <w:t>Administrative provisions</w:t>
      </w:r>
      <w:bookmarkEnd w:id="64"/>
    </w:p>
    <w:p w14:paraId="04EE2FED" w14:textId="77777777" w:rsidR="00584923" w:rsidRPr="006228B2" w:rsidRDefault="00584923" w:rsidP="00357C83">
      <w:pPr>
        <w:pStyle w:val="SingleTxtG"/>
        <w:ind w:left="2268" w:hanging="1134"/>
      </w:pPr>
      <w:r w:rsidRPr="006228B2">
        <w:t>1.</w:t>
      </w:r>
      <w:r w:rsidRPr="006228B2">
        <w:tab/>
        <w:t>The vehicle manufacturer shall fill out the information and submit to the approval authority with regard to functional on-board diagnostics and test type VIII according to the following template. The information is depending on the cho</w:t>
      </w:r>
      <w:r w:rsidR="00C60770">
        <w:t xml:space="preserve">ices and preferred alternative </w:t>
      </w:r>
      <w:r w:rsidR="00DC25A7">
        <w:t>g</w:t>
      </w:r>
      <w:r w:rsidRPr="006228B2">
        <w:t>rades from the Contracti</w:t>
      </w:r>
      <w:r w:rsidR="00C60770">
        <w:t>ng Party as laid down in Table 1</w:t>
      </w:r>
      <w:r w:rsidRPr="006228B2">
        <w:t xml:space="preserve"> of Annex 2.</w:t>
      </w:r>
    </w:p>
    <w:p w14:paraId="40B15031" w14:textId="77777777" w:rsidR="00584923" w:rsidRPr="006228B2" w:rsidRDefault="00584923" w:rsidP="00357C83">
      <w:pPr>
        <w:pStyle w:val="SingleTxtG"/>
        <w:ind w:left="2268" w:hanging="1134"/>
      </w:pPr>
      <w:r w:rsidRPr="006228B2">
        <w:t>2.</w:t>
      </w:r>
      <w:r w:rsidRPr="006228B2">
        <w:tab/>
        <w:t>Where documents, diagrams or long descriptions are required the vehicle manufacturer shall attach those as a separate file, appropriately marked in a clear and understandably system and the marking shall be written / typed for all sheets in the space provided.</w:t>
      </w:r>
    </w:p>
    <w:p w14:paraId="6D5E515F" w14:textId="77777777" w:rsidR="00584923" w:rsidRPr="006228B2" w:rsidRDefault="00584923" w:rsidP="00357C83">
      <w:pPr>
        <w:pStyle w:val="SingleTxtG"/>
        <w:ind w:left="2268"/>
      </w:pPr>
      <w:r w:rsidRPr="006228B2">
        <w:t>The following data shall be provided by the vehicle manufacturer.</w:t>
      </w:r>
    </w:p>
    <w:p w14:paraId="5664A717" w14:textId="77777777" w:rsidR="00584923" w:rsidRPr="006228B2" w:rsidRDefault="00584923" w:rsidP="00357C83">
      <w:pPr>
        <w:pStyle w:val="SingleTxtG"/>
        <w:ind w:left="2268" w:hanging="1134"/>
      </w:pPr>
      <w:r w:rsidRPr="006228B2">
        <w:t>2.1.</w:t>
      </w:r>
      <w:r w:rsidRPr="006228B2">
        <w:tab/>
        <w:t>On-board diagnostics (OBD) functional requirements</w:t>
      </w:r>
    </w:p>
    <w:p w14:paraId="6E6B07AD" w14:textId="77777777" w:rsidR="00584923" w:rsidRPr="006228B2" w:rsidRDefault="00584923" w:rsidP="002973FE">
      <w:pPr>
        <w:pStyle w:val="SingleTxtG"/>
        <w:ind w:left="2268" w:hanging="1134"/>
      </w:pPr>
      <w:r w:rsidRPr="006228B2">
        <w:t>2.1.1.</w:t>
      </w:r>
      <w:r w:rsidRPr="006228B2">
        <w:tab/>
      </w:r>
      <w:r w:rsidRPr="006228B2">
        <w:rPr>
          <w:i/>
        </w:rPr>
        <w:t>OBD system general information</w:t>
      </w:r>
    </w:p>
    <w:p w14:paraId="1B126E63" w14:textId="77777777" w:rsidR="00584923" w:rsidRPr="006228B2" w:rsidRDefault="00584923" w:rsidP="00584923">
      <w:pPr>
        <w:pStyle w:val="SingleTxtG"/>
      </w:pPr>
      <w:r w:rsidRPr="006228B2">
        <w:t>2.1.1.1.</w:t>
      </w:r>
      <w:r w:rsidRPr="006228B2">
        <w:tab/>
        <w:t>Written</w:t>
      </w:r>
      <w:r w:rsidR="00C60770">
        <w:t xml:space="preserve"> description or drawing of the Malfunction I</w:t>
      </w:r>
      <w:r w:rsidRPr="006228B2">
        <w:t>ndicator (MI);</w:t>
      </w:r>
    </w:p>
    <w:p w14:paraId="2D218D3B" w14:textId="77777777" w:rsidR="00584923" w:rsidRPr="006228B2" w:rsidRDefault="00584923" w:rsidP="002973FE">
      <w:pPr>
        <w:pStyle w:val="SingleTxtG"/>
        <w:ind w:left="2268" w:hanging="1134"/>
      </w:pPr>
      <w:r w:rsidRPr="006228B2">
        <w:t>2.1.2.</w:t>
      </w:r>
      <w:r w:rsidRPr="006228B2">
        <w:tab/>
      </w:r>
      <w:r w:rsidRPr="006228B2">
        <w:rPr>
          <w:i/>
        </w:rPr>
        <w:t>List and purpose of all components monitored by the OBD system</w:t>
      </w:r>
      <w:r w:rsidRPr="00C60770">
        <w:t>:</w:t>
      </w:r>
    </w:p>
    <w:p w14:paraId="7B33CBEC" w14:textId="77777777" w:rsidR="00584923" w:rsidRPr="006228B2" w:rsidRDefault="00584923" w:rsidP="002973FE">
      <w:pPr>
        <w:pStyle w:val="SingleTxtG"/>
        <w:ind w:left="2268" w:hanging="1134"/>
      </w:pPr>
      <w:r w:rsidRPr="006228B2">
        <w:t>2.1.2.1.</w:t>
      </w:r>
      <w:r w:rsidRPr="006228B2">
        <w:tab/>
        <w:t>Written description (general working principles) for all OBD stage I circuit (open circuit, shorted low and high, rationality) and electronics (PCU</w:t>
      </w:r>
      <w:r w:rsidR="00C60770">
        <w:t xml:space="preserve"> </w:t>
      </w:r>
      <w:r w:rsidRPr="006228B2">
        <w:t>/</w:t>
      </w:r>
      <w:r w:rsidR="00C60770">
        <w:t xml:space="preserve"> </w:t>
      </w:r>
      <w:r w:rsidRPr="006228B2">
        <w:t xml:space="preserve">ECU internal and communication) diagnostics which triggers a default </w:t>
      </w:r>
      <w:r w:rsidR="00C60770">
        <w:t>mode in case of fault detection;</w:t>
      </w:r>
    </w:p>
    <w:p w14:paraId="0D23257B" w14:textId="77777777" w:rsidR="00584923" w:rsidRPr="006228B2" w:rsidRDefault="00584923" w:rsidP="00DD4068">
      <w:pPr>
        <w:pStyle w:val="SingleTxtG"/>
        <w:ind w:left="2268" w:hanging="1134"/>
      </w:pPr>
      <w:r w:rsidRPr="006228B2">
        <w:t>2.1.2.2.</w:t>
      </w:r>
      <w:r w:rsidRPr="006228B2">
        <w:tab/>
        <w:t xml:space="preserve">Written description (general working principles) for all OBD stage I diagnostic functionality triggering any operating mode which triggers a limp-home </w:t>
      </w:r>
      <w:r w:rsidR="00C60770">
        <w:t>mode in case of fault detection;</w:t>
      </w:r>
    </w:p>
    <w:p w14:paraId="1861A632" w14:textId="77777777" w:rsidR="00584923" w:rsidRPr="006228B2" w:rsidRDefault="00584923" w:rsidP="00584923">
      <w:pPr>
        <w:pStyle w:val="SingleTxtG"/>
      </w:pPr>
      <w:r w:rsidRPr="006228B2">
        <w:t>2.1.2.3.</w:t>
      </w:r>
      <w:r w:rsidRPr="006228B2">
        <w:tab/>
        <w:t>Written description of the comm</w:t>
      </w:r>
      <w:r w:rsidR="00C60770">
        <w:t>unication protocol(s) supported;</w:t>
      </w:r>
    </w:p>
    <w:p w14:paraId="75317CB7" w14:textId="77777777" w:rsidR="00584923" w:rsidRPr="006228B2" w:rsidRDefault="00584923" w:rsidP="00584923">
      <w:pPr>
        <w:pStyle w:val="SingleTxtG"/>
      </w:pPr>
      <w:r w:rsidRPr="006228B2">
        <w:t>2.1.2.4.</w:t>
      </w:r>
      <w:r w:rsidRPr="006228B2">
        <w:tab/>
        <w:t>Physical location of diagnostic-connector</w:t>
      </w:r>
      <w:r w:rsidR="00C60770">
        <w:t xml:space="preserve"> (add drawings and photographs);</w:t>
      </w:r>
    </w:p>
    <w:p w14:paraId="068A6D4C" w14:textId="77777777" w:rsidR="00584923" w:rsidRPr="006228B2" w:rsidRDefault="00584923" w:rsidP="002973FE">
      <w:pPr>
        <w:pStyle w:val="SingleTxtG"/>
        <w:ind w:left="2268" w:hanging="1134"/>
      </w:pPr>
      <w:r w:rsidRPr="006228B2">
        <w:t>2.1.2.5.</w:t>
      </w:r>
      <w:r w:rsidRPr="006228B2">
        <w:tab/>
        <w:t>Other components</w:t>
      </w:r>
      <w:r w:rsidR="00C60770">
        <w:t xml:space="preserve"> than the ones listed in Table 2</w:t>
      </w:r>
      <w:r w:rsidRPr="006228B2">
        <w:t xml:space="preserve"> of Anne</w:t>
      </w:r>
      <w:r w:rsidR="00C60770">
        <w:t>x 2 monitored by the OBD system;</w:t>
      </w:r>
    </w:p>
    <w:p w14:paraId="078FB6FB" w14:textId="77777777" w:rsidR="00584923" w:rsidRPr="006228B2" w:rsidRDefault="00584923" w:rsidP="002973FE">
      <w:pPr>
        <w:pStyle w:val="SingleTxtG"/>
        <w:ind w:left="2268" w:hanging="1134"/>
      </w:pPr>
      <w:r w:rsidRPr="006228B2">
        <w:t>2.1.2.6.</w:t>
      </w:r>
      <w:r w:rsidRPr="006228B2">
        <w:tab/>
        <w:t>Criteria for MI activation (fixed number of driving cycles or statistical method</w:t>
      </w:r>
      <w:r w:rsidR="00C60770">
        <w:t>);</w:t>
      </w:r>
    </w:p>
    <w:p w14:paraId="2F6B81C4" w14:textId="77777777" w:rsidR="00584923" w:rsidRPr="006228B2" w:rsidRDefault="00584923" w:rsidP="00584923">
      <w:pPr>
        <w:pStyle w:val="SingleTxtG"/>
      </w:pPr>
      <w:r w:rsidRPr="006228B2">
        <w:t>2.1.2.7.</w:t>
      </w:r>
      <w:r w:rsidRPr="006228B2">
        <w:tab/>
        <w:t xml:space="preserve">List of all OBD output codes and formats </w:t>
      </w:r>
      <w:r w:rsidR="00C60770">
        <w:t>used (with explanation of each);</w:t>
      </w:r>
    </w:p>
    <w:p w14:paraId="4A5E1A17" w14:textId="77777777" w:rsidR="00584923" w:rsidRPr="006228B2" w:rsidRDefault="00584923" w:rsidP="00584923">
      <w:pPr>
        <w:pStyle w:val="SingleTxtG"/>
      </w:pPr>
      <w:r w:rsidRPr="006228B2">
        <w:t>2.1.2.8.</w:t>
      </w:r>
      <w:r w:rsidRPr="006228B2">
        <w:tab/>
        <w:t>OBD compatibility</w:t>
      </w:r>
      <w:r w:rsidR="00520F07" w:rsidRPr="006228B2">
        <w:t xml:space="preserve"> for repair information</w:t>
      </w:r>
    </w:p>
    <w:p w14:paraId="171BAEB0" w14:textId="77777777" w:rsidR="00584923" w:rsidRPr="006228B2" w:rsidRDefault="00584923" w:rsidP="002973FE">
      <w:pPr>
        <w:pStyle w:val="SingleTxtG"/>
        <w:ind w:left="2268"/>
      </w:pPr>
      <w:r w:rsidRPr="006228B2">
        <w:t>The following additional information shall be provided by the vehicle manufacturer to enable the manufacture of OBD-compatible replacement or service parts, diag</w:t>
      </w:r>
      <w:r w:rsidR="00C60770">
        <w:t>nostic tools and test equipment;</w:t>
      </w:r>
    </w:p>
    <w:p w14:paraId="1C09509C" w14:textId="77777777" w:rsidR="00584923" w:rsidRPr="006228B2" w:rsidRDefault="00584923" w:rsidP="002973FE">
      <w:pPr>
        <w:pStyle w:val="SingleTxtG"/>
        <w:ind w:left="2268" w:hanging="1134"/>
      </w:pPr>
      <w:r w:rsidRPr="006228B2">
        <w:t>2.1.2.9.</w:t>
      </w:r>
      <w:r w:rsidRPr="006228B2">
        <w:tab/>
        <w:t>A description of the type and number of the pre-conditioning cycles used for the original approval of the vehicle if</w:t>
      </w:r>
      <w:r w:rsidR="00C60770">
        <w:t xml:space="preserve"> the Contracting party applies g</w:t>
      </w:r>
      <w:r w:rsidRPr="006228B2">
        <w:t>rade B plus opts for emission verifica</w:t>
      </w:r>
      <w:r w:rsidR="00C60770">
        <w:t>tion in accordance with Annex 3;</w:t>
      </w:r>
    </w:p>
    <w:p w14:paraId="2C662CC4" w14:textId="77777777" w:rsidR="00584923" w:rsidRPr="006228B2" w:rsidRDefault="00584923" w:rsidP="002973FE">
      <w:pPr>
        <w:pStyle w:val="SingleTxtG"/>
        <w:ind w:left="2268" w:hanging="1134"/>
      </w:pPr>
      <w:r w:rsidRPr="006228B2">
        <w:t>2.1.2.10.</w:t>
      </w:r>
      <w:r w:rsidRPr="006228B2">
        <w:tab/>
        <w:t>A comprehensive document describing all sensed components concerned with the strategy for fault detection and MI activation (fixed number of driving cycles or statistical method). This shall, include a list of relevant secondary sensed parameters for each component monitored by the OBD system. The document shall also list all OBD output codes and formats (with an explanation of each) used in association with individual emission-related powertrain components and individual non-emission-related components, where monitoring the component is used to determine MI activation. This will contain, in particular, a comprehensive explanation for the data given in</w:t>
      </w:r>
      <w:r w:rsidR="004E26F4">
        <w:t xml:space="preserve"> service $05 Test ID $ 21 to FF;</w:t>
      </w:r>
    </w:p>
    <w:p w14:paraId="66D0289A" w14:textId="77777777" w:rsidR="00584923" w:rsidRDefault="00584923" w:rsidP="002973FE">
      <w:pPr>
        <w:pStyle w:val="SingleTxtG"/>
        <w:ind w:left="2268" w:hanging="1134"/>
      </w:pPr>
      <w:r w:rsidRPr="006228B2">
        <w:t>2.1.2.11.</w:t>
      </w:r>
      <w:r w:rsidRPr="006228B2">
        <w:tab/>
        <w:t xml:space="preserve">The information required in </w:t>
      </w:r>
      <w:r w:rsidR="004E26F4">
        <w:t>paragraphs</w:t>
      </w:r>
      <w:r w:rsidR="002973FE" w:rsidRPr="006228B2">
        <w:t xml:space="preserve"> </w:t>
      </w:r>
      <w:r w:rsidR="00EB136D" w:rsidRPr="006228B2">
        <w:rPr>
          <w:rFonts w:hint="eastAsia"/>
          <w:lang w:eastAsia="ja-JP"/>
        </w:rPr>
        <w:t>2.1.2.1</w:t>
      </w:r>
      <w:r w:rsidRPr="006228B2">
        <w:t>. to</w:t>
      </w:r>
      <w:r w:rsidR="002973FE" w:rsidRPr="006228B2">
        <w:t xml:space="preserve"> </w:t>
      </w:r>
      <w:r w:rsidR="00EB136D" w:rsidRPr="006228B2">
        <w:rPr>
          <w:rFonts w:hint="eastAsia"/>
          <w:lang w:eastAsia="ja-JP"/>
        </w:rPr>
        <w:t>2.1.</w:t>
      </w:r>
      <w:r w:rsidR="00D472E5">
        <w:rPr>
          <w:rFonts w:hint="eastAsia"/>
          <w:lang w:eastAsia="ja-JP"/>
        </w:rPr>
        <w:t>2.</w:t>
      </w:r>
      <w:r w:rsidR="00EB136D" w:rsidRPr="006228B2">
        <w:rPr>
          <w:rFonts w:hint="eastAsia"/>
          <w:lang w:eastAsia="ja-JP"/>
        </w:rPr>
        <w:t>10</w:t>
      </w:r>
      <w:r w:rsidRPr="006228B2">
        <w:t>. may be provided in table form as d</w:t>
      </w:r>
      <w:r w:rsidR="003D6F43">
        <w:t>escribed in the following table;</w:t>
      </w:r>
    </w:p>
    <w:p w14:paraId="5AB28E22" w14:textId="77777777" w:rsidR="004E26F4" w:rsidRPr="00DD2DA8" w:rsidRDefault="004E26F4" w:rsidP="004E26F4">
      <w:pPr>
        <w:keepNext/>
        <w:keepLines/>
        <w:spacing w:line="240" w:lineRule="auto"/>
        <w:ind w:left="1134"/>
        <w:outlineLvl w:val="0"/>
      </w:pPr>
      <w:r>
        <w:t>Table 1</w:t>
      </w:r>
    </w:p>
    <w:p w14:paraId="0F03A7AA" w14:textId="77777777" w:rsidR="00584923" w:rsidRPr="006228B2" w:rsidRDefault="004E26F4" w:rsidP="00584923">
      <w:pPr>
        <w:pStyle w:val="SingleTxtG"/>
      </w:pPr>
      <w:r w:rsidRPr="004E26F4">
        <w:rPr>
          <w:b/>
        </w:rPr>
        <w:t>Example OBD fault-code overview list</w:t>
      </w:r>
    </w:p>
    <w:tbl>
      <w:tblPr>
        <w:tblW w:w="762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1134"/>
        <w:gridCol w:w="1276"/>
        <w:gridCol w:w="708"/>
        <w:gridCol w:w="1134"/>
        <w:gridCol w:w="709"/>
        <w:gridCol w:w="1134"/>
      </w:tblGrid>
      <w:tr w:rsidR="003D6F43" w:rsidRPr="006228B2" w14:paraId="582B6446" w14:textId="77777777" w:rsidTr="00F00B0D">
        <w:trPr>
          <w:cantSplit/>
          <w:trHeight w:val="1096"/>
        </w:trPr>
        <w:tc>
          <w:tcPr>
            <w:tcW w:w="817"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1A43DB29" w14:textId="77777777" w:rsidR="00406B75" w:rsidRPr="00BF140B" w:rsidRDefault="00406B75" w:rsidP="00F1748C">
            <w:pPr>
              <w:pStyle w:val="SingleTxtG"/>
              <w:keepNext/>
              <w:keepLines/>
              <w:spacing w:before="40"/>
              <w:ind w:left="0" w:right="0"/>
              <w:jc w:val="right"/>
              <w:rPr>
                <w:i/>
                <w:sz w:val="16"/>
                <w:szCs w:val="16"/>
              </w:rPr>
            </w:pPr>
            <w:r w:rsidRPr="00BF140B">
              <w:rPr>
                <w:i/>
                <w:sz w:val="16"/>
                <w:szCs w:val="16"/>
              </w:rPr>
              <w:t>Component</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383B626D" w14:textId="77777777" w:rsidR="00406B75" w:rsidRPr="00BF140B" w:rsidRDefault="00406B75" w:rsidP="00F1748C">
            <w:pPr>
              <w:pStyle w:val="SingleTxtG"/>
              <w:keepNext/>
              <w:keepLines/>
              <w:spacing w:before="40"/>
              <w:ind w:left="0" w:right="0"/>
              <w:jc w:val="right"/>
              <w:rPr>
                <w:i/>
                <w:sz w:val="16"/>
                <w:szCs w:val="16"/>
              </w:rPr>
            </w:pPr>
            <w:r w:rsidRPr="00BF140B">
              <w:rPr>
                <w:i/>
                <w:sz w:val="16"/>
                <w:szCs w:val="16"/>
              </w:rPr>
              <w:t>Diagnostic trouble code</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593BC1B8" w14:textId="77777777" w:rsidR="00406B75" w:rsidRPr="00BF140B" w:rsidRDefault="00406B75" w:rsidP="00F1748C">
            <w:pPr>
              <w:pStyle w:val="SingleTxtG"/>
              <w:keepNext/>
              <w:keepLines/>
              <w:spacing w:before="40"/>
              <w:ind w:left="0" w:right="0"/>
              <w:jc w:val="right"/>
              <w:rPr>
                <w:i/>
                <w:sz w:val="16"/>
                <w:szCs w:val="16"/>
              </w:rPr>
            </w:pPr>
            <w:r w:rsidRPr="00BF140B">
              <w:rPr>
                <w:i/>
                <w:sz w:val="16"/>
                <w:szCs w:val="16"/>
              </w:rPr>
              <w:t>Monitoring strategy</w:t>
            </w:r>
          </w:p>
        </w:tc>
        <w:tc>
          <w:tcPr>
            <w:tcW w:w="127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64838CAE" w14:textId="77777777" w:rsidR="00406B75" w:rsidRPr="00BF140B" w:rsidRDefault="00406B75" w:rsidP="00F1748C">
            <w:pPr>
              <w:pStyle w:val="SingleTxtG"/>
              <w:keepNext/>
              <w:keepLines/>
              <w:spacing w:before="40"/>
              <w:ind w:left="0" w:right="0"/>
              <w:jc w:val="right"/>
              <w:rPr>
                <w:i/>
                <w:sz w:val="16"/>
                <w:szCs w:val="16"/>
              </w:rPr>
            </w:pPr>
            <w:r w:rsidRPr="00BF140B">
              <w:rPr>
                <w:i/>
                <w:sz w:val="16"/>
                <w:szCs w:val="16"/>
              </w:rPr>
              <w:t>Fault detection criteria</w:t>
            </w:r>
          </w:p>
        </w:tc>
        <w:tc>
          <w:tcPr>
            <w:tcW w:w="708"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25B8CB13" w14:textId="77777777" w:rsidR="00406B75" w:rsidRPr="00BF140B" w:rsidRDefault="00406B75" w:rsidP="00F1748C">
            <w:pPr>
              <w:pStyle w:val="SingleTxtG"/>
              <w:keepNext/>
              <w:keepLines/>
              <w:spacing w:before="40"/>
              <w:ind w:left="0" w:right="0"/>
              <w:jc w:val="right"/>
              <w:rPr>
                <w:i/>
                <w:sz w:val="16"/>
                <w:szCs w:val="16"/>
              </w:rPr>
            </w:pPr>
            <w:r>
              <w:rPr>
                <w:i/>
                <w:sz w:val="16"/>
                <w:szCs w:val="16"/>
              </w:rPr>
              <w:t xml:space="preserve">MI </w:t>
            </w:r>
            <w:r w:rsidRPr="00BF140B">
              <w:rPr>
                <w:i/>
                <w:sz w:val="16"/>
                <w:szCs w:val="16"/>
              </w:rPr>
              <w:t>activation criteria</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3D5365E7" w14:textId="77777777" w:rsidR="00406B75" w:rsidRPr="00BF140B" w:rsidRDefault="00406B75" w:rsidP="00F1748C">
            <w:pPr>
              <w:pStyle w:val="SingleTxtG"/>
              <w:keepNext/>
              <w:keepLines/>
              <w:spacing w:before="40"/>
              <w:ind w:left="0" w:right="0"/>
              <w:jc w:val="right"/>
              <w:rPr>
                <w:i/>
                <w:sz w:val="16"/>
                <w:szCs w:val="16"/>
              </w:rPr>
            </w:pPr>
            <w:r w:rsidRPr="00BF140B">
              <w:rPr>
                <w:i/>
                <w:sz w:val="16"/>
                <w:szCs w:val="16"/>
              </w:rPr>
              <w:t>Secondary parameters</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43792C21" w14:textId="77777777" w:rsidR="00406B75" w:rsidRPr="00BF140B" w:rsidRDefault="00406B75" w:rsidP="00F1748C">
            <w:pPr>
              <w:pStyle w:val="SingleTxtG"/>
              <w:keepNext/>
              <w:keepLines/>
              <w:spacing w:before="40"/>
              <w:ind w:left="0" w:right="0"/>
              <w:jc w:val="right"/>
              <w:rPr>
                <w:i/>
                <w:sz w:val="16"/>
                <w:szCs w:val="16"/>
              </w:rPr>
            </w:pPr>
            <w:r w:rsidRPr="00BF140B">
              <w:rPr>
                <w:i/>
                <w:sz w:val="16"/>
                <w:szCs w:val="16"/>
              </w:rPr>
              <w:t>Preconditioning</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1A9EC655" w14:textId="77777777" w:rsidR="00406B75" w:rsidRPr="00BF140B" w:rsidRDefault="00406B75" w:rsidP="00F1748C">
            <w:pPr>
              <w:pStyle w:val="SingleTxtG"/>
              <w:keepNext/>
              <w:keepLines/>
              <w:spacing w:before="40"/>
              <w:ind w:left="0" w:right="0"/>
              <w:jc w:val="right"/>
              <w:rPr>
                <w:i/>
                <w:sz w:val="16"/>
                <w:szCs w:val="16"/>
              </w:rPr>
            </w:pPr>
            <w:r w:rsidRPr="00BF140B">
              <w:rPr>
                <w:i/>
                <w:sz w:val="16"/>
                <w:szCs w:val="16"/>
              </w:rPr>
              <w:t>Demonstration test</w:t>
            </w:r>
          </w:p>
        </w:tc>
      </w:tr>
      <w:tr w:rsidR="003D6F43" w:rsidRPr="006228B2" w14:paraId="0B1D0B31" w14:textId="77777777" w:rsidTr="006240A7">
        <w:tc>
          <w:tcPr>
            <w:tcW w:w="817" w:type="dxa"/>
            <w:tcBorders>
              <w:top w:val="single" w:sz="12" w:space="0" w:color="auto"/>
              <w:left w:val="single" w:sz="4" w:space="0" w:color="auto"/>
              <w:bottom w:val="single" w:sz="12" w:space="0" w:color="auto"/>
              <w:right w:val="single" w:sz="4" w:space="0" w:color="auto"/>
            </w:tcBorders>
            <w:tcMar>
              <w:top w:w="113" w:type="dxa"/>
              <w:bottom w:w="113" w:type="dxa"/>
            </w:tcMar>
          </w:tcPr>
          <w:p w14:paraId="13B2B084" w14:textId="77777777" w:rsidR="00584923" w:rsidRPr="00406B75" w:rsidRDefault="00584923" w:rsidP="009708B2">
            <w:pPr>
              <w:tabs>
                <w:tab w:val="left" w:pos="7453"/>
              </w:tabs>
              <w:ind w:left="34"/>
              <w:rPr>
                <w:sz w:val="18"/>
                <w:szCs w:val="18"/>
                <w:lang w:eastAsia="fr-FR"/>
              </w:rPr>
            </w:pPr>
            <w:r w:rsidRPr="00406B75">
              <w:rPr>
                <w:sz w:val="18"/>
                <w:szCs w:val="18"/>
                <w:lang w:eastAsia="fr-FR"/>
              </w:rPr>
              <w:t>Intake air temp. sensor open circuit</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14:paraId="492A7EAF" w14:textId="77777777" w:rsidR="00584923" w:rsidRPr="00406B75" w:rsidRDefault="00584923" w:rsidP="009708B2">
            <w:pPr>
              <w:tabs>
                <w:tab w:val="left" w:pos="7453"/>
              </w:tabs>
              <w:rPr>
                <w:sz w:val="18"/>
                <w:szCs w:val="18"/>
                <w:lang w:eastAsia="fr-FR"/>
              </w:rPr>
            </w:pPr>
            <w:r w:rsidRPr="00406B75">
              <w:rPr>
                <w:sz w:val="18"/>
                <w:szCs w:val="18"/>
                <w:lang w:eastAsia="fr-FR"/>
              </w:rPr>
              <w:t>P0xx</w:t>
            </w:r>
            <w:r w:rsidR="00406B75">
              <w:rPr>
                <w:sz w:val="18"/>
                <w:szCs w:val="18"/>
                <w:lang w:eastAsia="fr-FR"/>
              </w:rPr>
              <w:t xml:space="preserve"> </w:t>
            </w:r>
            <w:r w:rsidRPr="00406B75">
              <w:rPr>
                <w:sz w:val="18"/>
                <w:szCs w:val="18"/>
                <w:lang w:eastAsia="fr-FR"/>
              </w:rPr>
              <w:t>xxzz</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7E4AEB64" w14:textId="77777777" w:rsidR="00584923" w:rsidRPr="00406B75" w:rsidRDefault="00584923" w:rsidP="009708B2">
            <w:pPr>
              <w:tabs>
                <w:tab w:val="left" w:pos="7453"/>
              </w:tabs>
              <w:ind w:left="-19"/>
              <w:rPr>
                <w:sz w:val="18"/>
                <w:szCs w:val="18"/>
                <w:lang w:eastAsia="fr-FR"/>
              </w:rPr>
            </w:pPr>
            <w:r w:rsidRPr="00406B75">
              <w:rPr>
                <w:sz w:val="18"/>
                <w:szCs w:val="18"/>
                <w:lang w:eastAsia="fr-FR"/>
              </w:rPr>
              <w:t>Comparison with temperature model after cold start</w:t>
            </w:r>
          </w:p>
        </w:tc>
        <w:tc>
          <w:tcPr>
            <w:tcW w:w="1276" w:type="dxa"/>
            <w:tcBorders>
              <w:top w:val="single" w:sz="12" w:space="0" w:color="auto"/>
              <w:left w:val="single" w:sz="4" w:space="0" w:color="auto"/>
              <w:bottom w:val="single" w:sz="12" w:space="0" w:color="auto"/>
              <w:right w:val="single" w:sz="4" w:space="0" w:color="auto"/>
            </w:tcBorders>
            <w:tcMar>
              <w:top w:w="113" w:type="dxa"/>
              <w:bottom w:w="113" w:type="dxa"/>
            </w:tcMar>
          </w:tcPr>
          <w:p w14:paraId="1B356A25" w14:textId="77777777" w:rsidR="00584923" w:rsidRPr="00406B75" w:rsidRDefault="00584923" w:rsidP="009708B2">
            <w:pPr>
              <w:tabs>
                <w:tab w:val="left" w:pos="7453"/>
              </w:tabs>
              <w:rPr>
                <w:sz w:val="18"/>
                <w:szCs w:val="18"/>
                <w:lang w:eastAsia="fr-FR"/>
              </w:rPr>
            </w:pPr>
            <w:r w:rsidRPr="00406B75">
              <w:rPr>
                <w:sz w:val="18"/>
                <w:szCs w:val="18"/>
                <w:lang w:eastAsia="fr-FR"/>
              </w:rPr>
              <w:t>&gt; 20 degr</w:t>
            </w:r>
            <w:r w:rsidR="00EB79C8">
              <w:rPr>
                <w:sz w:val="18"/>
                <w:szCs w:val="18"/>
                <w:lang w:eastAsia="fr-FR"/>
              </w:rPr>
              <w:t>ees</w:t>
            </w:r>
            <w:r w:rsidRPr="00406B75">
              <w:rPr>
                <w:sz w:val="18"/>
                <w:szCs w:val="18"/>
                <w:lang w:eastAsia="fr-FR"/>
              </w:rPr>
              <w:t xml:space="preserve"> difference between measured and modelled intake air temperature</w:t>
            </w:r>
          </w:p>
        </w:tc>
        <w:tc>
          <w:tcPr>
            <w:tcW w:w="708" w:type="dxa"/>
            <w:tcBorders>
              <w:top w:val="single" w:sz="12" w:space="0" w:color="auto"/>
              <w:left w:val="single" w:sz="4" w:space="0" w:color="auto"/>
              <w:bottom w:val="single" w:sz="12" w:space="0" w:color="auto"/>
              <w:right w:val="single" w:sz="4" w:space="0" w:color="auto"/>
            </w:tcBorders>
            <w:tcMar>
              <w:top w:w="113" w:type="dxa"/>
              <w:bottom w:w="113" w:type="dxa"/>
            </w:tcMar>
          </w:tcPr>
          <w:p w14:paraId="6B35C902" w14:textId="77777777" w:rsidR="00584923" w:rsidRPr="00406B75" w:rsidRDefault="00584923" w:rsidP="00DD3D54">
            <w:pPr>
              <w:tabs>
                <w:tab w:val="left" w:pos="7453"/>
              </w:tabs>
              <w:rPr>
                <w:sz w:val="18"/>
                <w:szCs w:val="18"/>
                <w:lang w:eastAsia="fr-FR"/>
              </w:rPr>
            </w:pPr>
            <w:r w:rsidRPr="00406B75">
              <w:rPr>
                <w:sz w:val="18"/>
                <w:szCs w:val="18"/>
                <w:lang w:eastAsia="fr-FR"/>
              </w:rPr>
              <w:t>3</w:t>
            </w:r>
            <w:r w:rsidRPr="00406B75">
              <w:rPr>
                <w:sz w:val="18"/>
                <w:szCs w:val="18"/>
                <w:vertAlign w:val="superscript"/>
                <w:lang w:eastAsia="fr-FR"/>
              </w:rPr>
              <w:t>rd</w:t>
            </w:r>
            <w:r w:rsidRPr="00406B75">
              <w:rPr>
                <w:sz w:val="18"/>
                <w:szCs w:val="18"/>
                <w:lang w:eastAsia="fr-FR"/>
              </w:rPr>
              <w:t xml:space="preserve"> </w:t>
            </w:r>
            <w:r w:rsidR="00DD3D54">
              <w:rPr>
                <w:sz w:val="18"/>
                <w:szCs w:val="18"/>
                <w:lang w:eastAsia="fr-FR"/>
              </w:rPr>
              <w:t xml:space="preserve"> </w:t>
            </w:r>
            <w:r w:rsidRPr="00406B75">
              <w:rPr>
                <w:sz w:val="18"/>
                <w:szCs w:val="18"/>
                <w:lang w:eastAsia="fr-FR"/>
              </w:rPr>
              <w:t>cycle</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096D3B14" w14:textId="77777777" w:rsidR="00584923" w:rsidRPr="00406B75" w:rsidRDefault="00584923" w:rsidP="00DD3D54">
            <w:pPr>
              <w:tabs>
                <w:tab w:val="left" w:pos="7453"/>
              </w:tabs>
              <w:rPr>
                <w:sz w:val="18"/>
                <w:szCs w:val="18"/>
                <w:lang w:eastAsia="fr-FR"/>
              </w:rPr>
            </w:pPr>
            <w:r w:rsidRPr="00406B75">
              <w:rPr>
                <w:sz w:val="18"/>
                <w:szCs w:val="18"/>
                <w:lang w:eastAsia="fr-FR"/>
              </w:rPr>
              <w:t>Coolant and intake air temperature sensor signals</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14:paraId="3E8030BA" w14:textId="77777777" w:rsidR="00584923" w:rsidRPr="00406B75" w:rsidRDefault="00584923" w:rsidP="009708B2">
            <w:pPr>
              <w:tabs>
                <w:tab w:val="left" w:pos="7453"/>
              </w:tabs>
              <w:rPr>
                <w:sz w:val="18"/>
                <w:szCs w:val="18"/>
                <w:lang w:eastAsia="fr-FR"/>
              </w:rPr>
            </w:pPr>
            <w:r w:rsidRPr="00406B75">
              <w:rPr>
                <w:sz w:val="18"/>
                <w:szCs w:val="18"/>
                <w:lang w:eastAsia="fr-FR"/>
              </w:rPr>
              <w:t>Two type I cycles</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56DA2DD4" w14:textId="77777777" w:rsidR="00584923" w:rsidRPr="00406B75" w:rsidRDefault="00406B75" w:rsidP="009708B2">
            <w:pPr>
              <w:tabs>
                <w:tab w:val="left" w:pos="7453"/>
              </w:tabs>
              <w:rPr>
                <w:sz w:val="18"/>
                <w:szCs w:val="18"/>
                <w:lang w:eastAsia="fr-FR"/>
              </w:rPr>
            </w:pPr>
            <w:r>
              <w:rPr>
                <w:sz w:val="18"/>
                <w:szCs w:val="18"/>
                <w:lang w:eastAsia="fr-FR"/>
              </w:rPr>
              <w:t>Type I if Contract</w:t>
            </w:r>
            <w:r w:rsidR="00584923" w:rsidRPr="00406B75">
              <w:rPr>
                <w:sz w:val="18"/>
                <w:szCs w:val="18"/>
                <w:lang w:eastAsia="fr-FR"/>
              </w:rPr>
              <w:t>ing Party applies MI performance criteria</w:t>
            </w:r>
          </w:p>
        </w:tc>
      </w:tr>
    </w:tbl>
    <w:p w14:paraId="7442FCDD" w14:textId="77777777" w:rsidR="00584923" w:rsidRPr="006228B2" w:rsidRDefault="003D6F43" w:rsidP="004E26F4">
      <w:pPr>
        <w:pStyle w:val="SingleTxtG"/>
        <w:spacing w:before="120"/>
      </w:pPr>
      <w:r>
        <w:t>2.1.2.12.</w:t>
      </w:r>
      <w:r>
        <w:tab/>
        <w:t>Description of Electronic Throttle C</w:t>
      </w:r>
      <w:r w:rsidR="00584923" w:rsidRPr="006228B2">
        <w:t>ontrol</w:t>
      </w:r>
      <w:r>
        <w:t xml:space="preserve"> (ETC) diagnostic trouble codes;</w:t>
      </w:r>
    </w:p>
    <w:p w14:paraId="48EB8E9D" w14:textId="77777777" w:rsidR="00584923" w:rsidRPr="006228B2" w:rsidRDefault="00584923" w:rsidP="00584923">
      <w:pPr>
        <w:pStyle w:val="SingleTxtG"/>
      </w:pPr>
      <w:r w:rsidRPr="006228B2">
        <w:t>2.1.2.13.</w:t>
      </w:r>
      <w:r w:rsidRPr="006228B2">
        <w:tab/>
        <w:t>Description of default modes and str</w:t>
      </w:r>
      <w:r w:rsidR="003D6F43">
        <w:t>ategies in case of ETC failure;</w:t>
      </w:r>
    </w:p>
    <w:p w14:paraId="0FCAFF45" w14:textId="77777777" w:rsidR="00584923" w:rsidRPr="006228B2" w:rsidRDefault="00584923" w:rsidP="00584923">
      <w:pPr>
        <w:pStyle w:val="SingleTxtG"/>
      </w:pPr>
      <w:r w:rsidRPr="006228B2">
        <w:t>2.1.2.14.</w:t>
      </w:r>
      <w:r w:rsidRPr="006228B2">
        <w:tab/>
        <w:t>Communication protocol information</w:t>
      </w:r>
    </w:p>
    <w:p w14:paraId="79AFB28F" w14:textId="77777777" w:rsidR="00584923" w:rsidRPr="006228B2" w:rsidRDefault="00584923" w:rsidP="00385051">
      <w:pPr>
        <w:pStyle w:val="SingleTxtG"/>
        <w:ind w:left="2268"/>
      </w:pPr>
      <w:r w:rsidRPr="006228B2">
        <w:t xml:space="preserve">The following information shall be referenced to a specific vehicle make, model and variant, or identified using other workable definitions such as the Vehicle </w:t>
      </w:r>
      <w:r w:rsidR="006240A7">
        <w:t>I</w:t>
      </w:r>
      <w:r w:rsidRPr="006228B2">
        <w:t>dentification Number (VIN) or vehicle and systems identification:</w:t>
      </w:r>
    </w:p>
    <w:p w14:paraId="64621680" w14:textId="77777777" w:rsidR="00584923" w:rsidRPr="006228B2" w:rsidRDefault="00584923" w:rsidP="00385051">
      <w:pPr>
        <w:pStyle w:val="SingleTxtG"/>
        <w:ind w:left="2268" w:hanging="1134"/>
      </w:pPr>
      <w:r w:rsidRPr="006228B2">
        <w:t>2.1.2.14.1.</w:t>
      </w:r>
      <w:r w:rsidRPr="006228B2">
        <w:tab/>
        <w:t>Any protocol information system needed to enable complete diagnostics in addition to the standards prescribed in paragraph 3.8. of Annex 1., such as additional hardware or software protocol information, parameter ident</w:t>
      </w:r>
      <w:r w:rsidR="00B754B4">
        <w:t xml:space="preserve">ification, transfer functions, </w:t>
      </w:r>
      <w:r w:rsidR="00B754B4" w:rsidRPr="00CA7FB8">
        <w:rPr>
          <w:rFonts w:eastAsia="Calibri"/>
        </w:rPr>
        <w:t>"</w:t>
      </w:r>
      <w:r w:rsidR="00B754B4">
        <w:t>keep alive</w:t>
      </w:r>
      <w:r w:rsidR="00B754B4" w:rsidRPr="00CA7FB8">
        <w:rPr>
          <w:rFonts w:eastAsia="Calibri"/>
        </w:rPr>
        <w:t>"</w:t>
      </w:r>
      <w:r w:rsidRPr="006228B2">
        <w:t xml:space="preserve"> requirements, or error conditions;</w:t>
      </w:r>
    </w:p>
    <w:p w14:paraId="220624C3" w14:textId="77777777" w:rsidR="00584923" w:rsidRPr="006228B2" w:rsidRDefault="00584923" w:rsidP="00385051">
      <w:pPr>
        <w:pStyle w:val="SingleTxtG"/>
        <w:ind w:left="2268" w:hanging="1134"/>
      </w:pPr>
      <w:r w:rsidRPr="006228B2">
        <w:t>2.1.2.14.2.</w:t>
      </w:r>
      <w:r w:rsidRPr="006228B2">
        <w:tab/>
        <w:t>Details of how to obtain and interpret all diagnostic trouble codes not in accordance with the standards prescribed in paragraph 3.11</w:t>
      </w:r>
      <w:r w:rsidR="003D6F43">
        <w:t>.</w:t>
      </w:r>
      <w:r w:rsidRPr="006228B2">
        <w:t xml:space="preserve"> of Annex </w:t>
      </w:r>
      <w:r w:rsidR="003D6F43">
        <w:t>2;</w:t>
      </w:r>
    </w:p>
    <w:p w14:paraId="60BD14C5" w14:textId="77777777" w:rsidR="00584923" w:rsidRPr="006228B2" w:rsidRDefault="00584923" w:rsidP="00385051">
      <w:pPr>
        <w:pStyle w:val="SingleTxtG"/>
        <w:ind w:left="2268" w:hanging="1134"/>
      </w:pPr>
      <w:r w:rsidRPr="006228B2">
        <w:t>2.1.2.14.3.</w:t>
      </w:r>
      <w:r w:rsidRPr="006228B2">
        <w:tab/>
        <w:t>A list of all available live data parameters including scaling and access information;</w:t>
      </w:r>
    </w:p>
    <w:p w14:paraId="50D2B1CA" w14:textId="77777777" w:rsidR="00584923" w:rsidRPr="006228B2" w:rsidRDefault="00584923" w:rsidP="00385051">
      <w:pPr>
        <w:pStyle w:val="SingleTxtG"/>
        <w:ind w:left="2268" w:hanging="1134"/>
      </w:pPr>
      <w:r w:rsidRPr="006228B2">
        <w:t>2.1.2.14.4.</w:t>
      </w:r>
      <w:r w:rsidRPr="006228B2">
        <w:tab/>
        <w:t>A list of all available functional tests including device activation or control and the means to implement them;</w:t>
      </w:r>
    </w:p>
    <w:p w14:paraId="3DFB859F" w14:textId="77777777" w:rsidR="00584923" w:rsidRPr="006228B2" w:rsidRDefault="00584923" w:rsidP="00385051">
      <w:pPr>
        <w:pStyle w:val="SingleTxtG"/>
        <w:ind w:left="2268" w:hanging="1134"/>
      </w:pPr>
      <w:r w:rsidRPr="006228B2">
        <w:t>2.1.2.14.5.</w:t>
      </w:r>
      <w:r w:rsidRPr="006228B2">
        <w:tab/>
        <w:t>Details of how to obtain all component and status information, time stamps, pending DTC and freeze frames;</w:t>
      </w:r>
    </w:p>
    <w:p w14:paraId="75420C89" w14:textId="77777777" w:rsidR="00584923" w:rsidRPr="006228B2" w:rsidRDefault="00584923" w:rsidP="005775CF">
      <w:pPr>
        <w:pStyle w:val="SingleTxtG"/>
        <w:ind w:left="2268" w:hanging="1134"/>
      </w:pPr>
      <w:r w:rsidRPr="006228B2">
        <w:t>2.1.2.14.6.</w:t>
      </w:r>
      <w:r w:rsidRPr="006228B2">
        <w:tab/>
        <w:t>Resetting adaptive learning parameters, variant coding and replacement component setup, and customer preferences;</w:t>
      </w:r>
    </w:p>
    <w:p w14:paraId="01E7D391" w14:textId="77777777" w:rsidR="00584923" w:rsidRPr="006228B2" w:rsidRDefault="00584923" w:rsidP="00B754B4">
      <w:pPr>
        <w:pStyle w:val="SingleTxtG"/>
      </w:pPr>
      <w:r w:rsidRPr="006228B2">
        <w:t>2.1.2.14.7</w:t>
      </w:r>
      <w:r w:rsidR="00B754B4">
        <w:t>.</w:t>
      </w:r>
      <w:r w:rsidRPr="006228B2">
        <w:tab/>
        <w:t>PCU</w:t>
      </w:r>
      <w:r w:rsidR="00B754B4">
        <w:t xml:space="preserve"> </w:t>
      </w:r>
      <w:r w:rsidRPr="006228B2">
        <w:t>/</w:t>
      </w:r>
      <w:r w:rsidR="00B754B4">
        <w:t xml:space="preserve"> </w:t>
      </w:r>
      <w:r w:rsidRPr="006228B2">
        <w:t>ECU identification and variant coding;</w:t>
      </w:r>
    </w:p>
    <w:p w14:paraId="35AC1574" w14:textId="77777777" w:rsidR="00584923" w:rsidRPr="006228B2" w:rsidRDefault="005775CF" w:rsidP="00584923">
      <w:pPr>
        <w:pStyle w:val="SingleTxtG"/>
      </w:pPr>
      <w:r w:rsidRPr="006228B2">
        <w:t>2.1.2.14</w:t>
      </w:r>
      <w:r w:rsidR="00584923" w:rsidRPr="006228B2">
        <w:t>.8</w:t>
      </w:r>
      <w:r w:rsidR="00B754B4">
        <w:t>.</w:t>
      </w:r>
      <w:r w:rsidR="00584923" w:rsidRPr="006228B2">
        <w:tab/>
        <w:t>Details of how to reset service lights;</w:t>
      </w:r>
    </w:p>
    <w:p w14:paraId="25BFCA54" w14:textId="77777777" w:rsidR="00584923" w:rsidRPr="006228B2" w:rsidRDefault="00584923" w:rsidP="00584923">
      <w:pPr>
        <w:pStyle w:val="SingleTxtG"/>
      </w:pPr>
      <w:r w:rsidRPr="006228B2">
        <w:t>2.1.2.15.</w:t>
      </w:r>
      <w:r w:rsidRPr="006228B2">
        <w:tab/>
        <w:t>Location of diagnostic connector and connector details;</w:t>
      </w:r>
    </w:p>
    <w:p w14:paraId="49C1B20F" w14:textId="77777777" w:rsidR="00584923" w:rsidRPr="006228B2" w:rsidRDefault="00584923" w:rsidP="00584923">
      <w:pPr>
        <w:pStyle w:val="SingleTxtG"/>
      </w:pPr>
      <w:r w:rsidRPr="006228B2">
        <w:t>2.1.2</w:t>
      </w:r>
      <w:r w:rsidR="00B754B4">
        <w:t>.16.</w:t>
      </w:r>
      <w:r w:rsidR="00B754B4">
        <w:tab/>
        <w:t>Engine code identification;</w:t>
      </w:r>
    </w:p>
    <w:p w14:paraId="26D8D679" w14:textId="77777777" w:rsidR="00584923" w:rsidRPr="006228B2" w:rsidRDefault="00584923" w:rsidP="00584923">
      <w:pPr>
        <w:pStyle w:val="SingleTxtG"/>
      </w:pPr>
      <w:r w:rsidRPr="006228B2">
        <w:t>2.1.2.17.</w:t>
      </w:r>
      <w:r w:rsidRPr="006228B2">
        <w:tab/>
        <w:t>Test and diagnosis of OBD monitored components:</w:t>
      </w:r>
    </w:p>
    <w:p w14:paraId="67A89E72" w14:textId="77777777" w:rsidR="00584923" w:rsidRPr="006228B2" w:rsidRDefault="00584923" w:rsidP="005775CF">
      <w:pPr>
        <w:pStyle w:val="SingleTxtG"/>
        <w:ind w:left="2268" w:hanging="1134"/>
      </w:pPr>
      <w:r w:rsidRPr="006228B2">
        <w:t>2.1.2.17.1.</w:t>
      </w:r>
      <w:r w:rsidRPr="006228B2">
        <w:tab/>
        <w:t xml:space="preserve">A description of tests to confirm its functionality, at </w:t>
      </w:r>
      <w:r w:rsidR="00B754B4">
        <w:t>the component or in the harness;</w:t>
      </w:r>
    </w:p>
    <w:p w14:paraId="4AD367FC" w14:textId="77777777" w:rsidR="00584923" w:rsidRPr="006228B2" w:rsidRDefault="00584923" w:rsidP="00584923">
      <w:pPr>
        <w:pStyle w:val="SingleTxtG"/>
      </w:pPr>
      <w:r w:rsidRPr="006228B2">
        <w:t>2.1.2.17.2.</w:t>
      </w:r>
      <w:r w:rsidRPr="006228B2">
        <w:tab/>
        <w:t>Test procedure including test param</w:t>
      </w:r>
      <w:r w:rsidR="00B754B4">
        <w:t>eters and component information;</w:t>
      </w:r>
    </w:p>
    <w:p w14:paraId="2B490FF5" w14:textId="77777777" w:rsidR="00584923" w:rsidRPr="006228B2" w:rsidRDefault="00584923" w:rsidP="005775CF">
      <w:pPr>
        <w:pStyle w:val="SingleTxtG"/>
        <w:ind w:left="2268" w:hanging="1134"/>
      </w:pPr>
      <w:r w:rsidRPr="006228B2">
        <w:t>2.1.2.17.3.</w:t>
      </w:r>
      <w:r w:rsidRPr="006228B2">
        <w:tab/>
        <w:t>Connection details including minimum and maximum input and output and driving and loading va</w:t>
      </w:r>
      <w:r w:rsidR="00B754B4">
        <w:t>lues;</w:t>
      </w:r>
    </w:p>
    <w:p w14:paraId="2CF5E294" w14:textId="77777777" w:rsidR="00584923" w:rsidRPr="006228B2" w:rsidRDefault="00584923" w:rsidP="00584923">
      <w:pPr>
        <w:pStyle w:val="SingleTxtG"/>
      </w:pPr>
      <w:r w:rsidRPr="006228B2">
        <w:t>2.1.2.17.4.</w:t>
      </w:r>
      <w:r w:rsidRPr="006228B2">
        <w:tab/>
        <w:t>Values expected under certain driv</w:t>
      </w:r>
      <w:r w:rsidR="00B754B4">
        <w:t>ing conditions including idling;</w:t>
      </w:r>
    </w:p>
    <w:p w14:paraId="7002008F" w14:textId="77777777" w:rsidR="00584923" w:rsidRPr="006228B2" w:rsidRDefault="00584923" w:rsidP="00584923">
      <w:pPr>
        <w:pStyle w:val="SingleTxtG"/>
      </w:pPr>
      <w:r w:rsidRPr="006228B2">
        <w:t>2.1.2.17.5.</w:t>
      </w:r>
      <w:r w:rsidRPr="006228B2">
        <w:tab/>
        <w:t>Electrical values for the component i</w:t>
      </w:r>
      <w:r w:rsidR="00B754B4">
        <w:t>n its static and dynamic states;</w:t>
      </w:r>
    </w:p>
    <w:p w14:paraId="17DC6204" w14:textId="77777777" w:rsidR="00584923" w:rsidRPr="006228B2" w:rsidRDefault="00584923" w:rsidP="00584923">
      <w:pPr>
        <w:pStyle w:val="SingleTxtG"/>
      </w:pPr>
      <w:r w:rsidRPr="006228B2">
        <w:t>2.1.2.17.6.</w:t>
      </w:r>
      <w:r w:rsidRPr="006228B2">
        <w:tab/>
        <w:t xml:space="preserve">Failure mode values </w:t>
      </w:r>
      <w:r w:rsidR="00B754B4">
        <w:t>for each of the above scenarios;</w:t>
      </w:r>
    </w:p>
    <w:p w14:paraId="7CA8F4DD" w14:textId="77777777" w:rsidR="00584923" w:rsidRPr="006228B2" w:rsidRDefault="00584923" w:rsidP="005775CF">
      <w:pPr>
        <w:pStyle w:val="SingleTxtG"/>
        <w:ind w:left="2268" w:hanging="1134"/>
      </w:pPr>
      <w:r w:rsidRPr="006228B2">
        <w:t>2.1.2.17.7.</w:t>
      </w:r>
      <w:r w:rsidRPr="006228B2">
        <w:tab/>
        <w:t>Failure mode diagnostic sequences including fault trees and guided diagnostics elimination.</w:t>
      </w:r>
    </w:p>
    <w:p w14:paraId="78C6B213" w14:textId="77777777" w:rsidR="00584923" w:rsidRPr="006228B2" w:rsidRDefault="00584923" w:rsidP="005775CF">
      <w:pPr>
        <w:pStyle w:val="SingleTxtG"/>
        <w:ind w:left="2268" w:hanging="1134"/>
        <w:rPr>
          <w:i/>
        </w:rPr>
      </w:pPr>
      <w:r w:rsidRPr="006228B2">
        <w:rPr>
          <w:i/>
        </w:rPr>
        <w:t>2.1.3.</w:t>
      </w:r>
      <w:r w:rsidRPr="006228B2">
        <w:rPr>
          <w:i/>
        </w:rPr>
        <w:tab/>
        <w:t>On-board diagnostics environmental test type VIII requirements</w:t>
      </w:r>
    </w:p>
    <w:p w14:paraId="79AA8367" w14:textId="77777777" w:rsidR="00584923" w:rsidRPr="006228B2" w:rsidRDefault="00584923" w:rsidP="005775CF">
      <w:pPr>
        <w:pStyle w:val="SingleTxtG"/>
        <w:ind w:left="2268" w:hanging="1134"/>
      </w:pPr>
      <w:r w:rsidRPr="006228B2">
        <w:t>2.1.3.1.</w:t>
      </w:r>
      <w:r w:rsidRPr="006228B2">
        <w:tab/>
        <w:t>Details of test vehicle(s), its powertrain and pollution-control devices explicitly documented and listed, emission test la</w:t>
      </w:r>
      <w:r w:rsidR="00DD7B1B" w:rsidRPr="006228B2">
        <w:t>boratory equipment and settings</w:t>
      </w:r>
      <w:r w:rsidR="009F72A8">
        <w:t>.</w:t>
      </w:r>
    </w:p>
    <w:p w14:paraId="1D7FF40A" w14:textId="77777777" w:rsidR="00253496" w:rsidRPr="00DD2DA8" w:rsidRDefault="00253496" w:rsidP="00253496">
      <w:pPr>
        <w:spacing w:before="240"/>
        <w:ind w:left="1134" w:right="1134"/>
        <w:jc w:val="center"/>
      </w:pPr>
      <w:r w:rsidRPr="00DD2DA8">
        <w:rPr>
          <w:u w:val="single"/>
        </w:rPr>
        <w:tab/>
      </w:r>
      <w:r w:rsidRPr="00DD2DA8">
        <w:rPr>
          <w:u w:val="single"/>
        </w:rPr>
        <w:tab/>
      </w:r>
      <w:r w:rsidRPr="00DD2DA8">
        <w:rPr>
          <w:u w:val="single"/>
        </w:rPr>
        <w:tab/>
      </w:r>
    </w:p>
    <w:sectPr w:rsidR="00253496" w:rsidRPr="00DD2DA8" w:rsidSect="007865CF">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1714E" w14:textId="77777777" w:rsidR="00B61F8A" w:rsidRDefault="00B61F8A"/>
  </w:endnote>
  <w:endnote w:type="continuationSeparator" w:id="0">
    <w:p w14:paraId="3D1F5DC2" w14:textId="77777777" w:rsidR="00B61F8A" w:rsidRDefault="00B61F8A"/>
  </w:endnote>
  <w:endnote w:type="continuationNotice" w:id="1">
    <w:p w14:paraId="3A401AA0" w14:textId="77777777" w:rsidR="00B61F8A" w:rsidRDefault="00B61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VW Headline OT-Book">
    <w:altName w:val="Times New Roman"/>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AAA5" w14:textId="69102CD5" w:rsidR="00B61F8A" w:rsidRPr="00241767" w:rsidRDefault="00B61F8A"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8E0002">
      <w:rPr>
        <w:b/>
        <w:noProof/>
        <w:sz w:val="18"/>
      </w:rPr>
      <w:t>2</w:t>
    </w:r>
    <w:r w:rsidRPr="00241767">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E5CB" w14:textId="522A7EFC" w:rsidR="00B61F8A" w:rsidRPr="00340CB9" w:rsidRDefault="00B61F8A" w:rsidP="00312D52">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8E0002">
      <w:rPr>
        <w:b/>
        <w:noProof/>
        <w:sz w:val="18"/>
      </w:rPr>
      <w:t>37</w:t>
    </w:r>
    <w:r w:rsidRPr="003D605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AD83" w14:textId="17F773A8" w:rsidR="00B61F8A" w:rsidRPr="00241767" w:rsidRDefault="00B61F8A" w:rsidP="00D23CE0">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8E0002">
      <w:rPr>
        <w:b/>
        <w:noProof/>
        <w:sz w:val="18"/>
      </w:rPr>
      <w:t>21</w:t>
    </w:r>
    <w:r w:rsidRPr="002417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3E96E" w14:textId="685E41FC" w:rsidR="00B61F8A" w:rsidRPr="00241767" w:rsidRDefault="00B61F8A" w:rsidP="00312D52">
    <w:pPr>
      <w:pStyle w:val="Footer"/>
      <w:tabs>
        <w:tab w:val="right" w:pos="9638"/>
      </w:tabs>
      <w:jc w:val="right"/>
      <w:rPr>
        <w:b/>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BE48" w14:textId="5BFE14D3" w:rsidR="00B61F8A" w:rsidRPr="003D6058" w:rsidRDefault="00B61F8A" w:rsidP="009708B2">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8E0002">
      <w:rPr>
        <w:b/>
        <w:noProof/>
        <w:sz w:val="18"/>
      </w:rPr>
      <w:t>36</w:t>
    </w:r>
    <w:r w:rsidRPr="003D6058">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7EE6" w14:textId="759FCD0B" w:rsidR="00B61F8A" w:rsidRPr="003D6058" w:rsidRDefault="00B61F8A" w:rsidP="009708B2">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8E0002">
      <w:rPr>
        <w:b/>
        <w:noProof/>
        <w:sz w:val="18"/>
      </w:rPr>
      <w:t>33</w:t>
    </w:r>
    <w:r w:rsidRPr="003D6058">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F2C9" w14:textId="7E3AAF53" w:rsidR="00B61F8A" w:rsidRPr="003D6058" w:rsidRDefault="00B61F8A" w:rsidP="009708B2">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716AFF">
      <w:rPr>
        <w:b/>
        <w:noProof/>
        <w:sz w:val="18"/>
      </w:rPr>
      <w:t>37</w:t>
    </w:r>
    <w:r w:rsidRPr="003D6058">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1D88" w14:textId="0CFD6D6D" w:rsidR="00B61F8A" w:rsidRPr="00312D52" w:rsidRDefault="00B61F8A" w:rsidP="00312D52">
    <w:pPr>
      <w:pStyle w:val="Footer"/>
      <w:jc w:val="right"/>
    </w:pPr>
    <w:r w:rsidRPr="003D6058">
      <w:rPr>
        <w:b/>
        <w:sz w:val="18"/>
      </w:rPr>
      <w:fldChar w:fldCharType="begin"/>
    </w:r>
    <w:r w:rsidRPr="003D6058">
      <w:rPr>
        <w:b/>
        <w:sz w:val="18"/>
      </w:rPr>
      <w:instrText xml:space="preserve"> PAGE  \* MERGEFORMAT </w:instrText>
    </w:r>
    <w:r w:rsidRPr="003D6058">
      <w:rPr>
        <w:b/>
        <w:sz w:val="18"/>
      </w:rPr>
      <w:fldChar w:fldCharType="separate"/>
    </w:r>
    <w:r w:rsidR="008E0002">
      <w:rPr>
        <w:b/>
        <w:noProof/>
        <w:sz w:val="18"/>
      </w:rPr>
      <w:t>35</w:t>
    </w:r>
    <w:r w:rsidRPr="003D6058">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0E0B" w14:textId="6454FCF4" w:rsidR="00B61F8A" w:rsidRPr="003D6058" w:rsidRDefault="00B61F8A"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8E0002">
      <w:rPr>
        <w:b/>
        <w:noProof/>
        <w:sz w:val="18"/>
      </w:rPr>
      <w:t>38</w:t>
    </w:r>
    <w:r w:rsidRPr="003D6058">
      <w:rPr>
        <w:b/>
        <w:sz w:val="18"/>
      </w:rPr>
      <w:fldChar w:fldCharType="end"/>
    </w: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8D44" w14:textId="5DFB972B" w:rsidR="00B61F8A" w:rsidRPr="003D6058" w:rsidRDefault="00B61F8A" w:rsidP="003371D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8E0002">
      <w:rPr>
        <w:b/>
        <w:noProof/>
        <w:sz w:val="18"/>
      </w:rPr>
      <w:t>39</w:t>
    </w:r>
    <w:r w:rsidRPr="003D605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2E539" w14:textId="77777777" w:rsidR="00B61F8A" w:rsidRPr="000B175B" w:rsidRDefault="00B61F8A" w:rsidP="000B175B">
      <w:pPr>
        <w:tabs>
          <w:tab w:val="right" w:pos="2155"/>
        </w:tabs>
        <w:spacing w:after="80"/>
        <w:ind w:left="680"/>
        <w:rPr>
          <w:u w:val="single"/>
        </w:rPr>
      </w:pPr>
      <w:r>
        <w:rPr>
          <w:u w:val="single"/>
        </w:rPr>
        <w:tab/>
      </w:r>
    </w:p>
  </w:footnote>
  <w:footnote w:type="continuationSeparator" w:id="0">
    <w:p w14:paraId="448D2269" w14:textId="77777777" w:rsidR="00B61F8A" w:rsidRPr="00FC68B7" w:rsidRDefault="00B61F8A" w:rsidP="00FC68B7">
      <w:pPr>
        <w:tabs>
          <w:tab w:val="left" w:pos="2155"/>
        </w:tabs>
        <w:spacing w:after="80"/>
        <w:ind w:left="680"/>
        <w:rPr>
          <w:u w:val="single"/>
        </w:rPr>
      </w:pPr>
      <w:r>
        <w:rPr>
          <w:u w:val="single"/>
        </w:rPr>
        <w:tab/>
      </w:r>
    </w:p>
  </w:footnote>
  <w:footnote w:type="continuationNotice" w:id="1">
    <w:p w14:paraId="142C78C7" w14:textId="77777777" w:rsidR="00B61F8A" w:rsidRDefault="00B61F8A"/>
  </w:footnote>
  <w:footnote w:id="2">
    <w:p w14:paraId="4E508744" w14:textId="646F7C55" w:rsidR="00B61F8A" w:rsidRPr="007E5C8F" w:rsidRDefault="00B61F8A" w:rsidP="008B7798">
      <w:pPr>
        <w:pStyle w:val="FootnoteText"/>
      </w:pPr>
      <w:r>
        <w:tab/>
      </w:r>
      <w:r w:rsidRPr="00716AFF">
        <w:rPr>
          <w:rStyle w:val="FootnoteReference"/>
          <w:szCs w:val="18"/>
          <w:vertAlign w:val="baseline"/>
          <w:lang w:val="en-US"/>
        </w:rPr>
        <w:t>*</w:t>
      </w:r>
      <w:r w:rsidRPr="002232AF">
        <w:rPr>
          <w:sz w:val="20"/>
          <w:lang w:val="en-US"/>
        </w:rPr>
        <w:tab/>
      </w:r>
      <w:r w:rsidR="00A4241C" w:rsidRPr="00A4241C">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14:paraId="02621DB7" w14:textId="77777777" w:rsidR="00B61F8A" w:rsidRPr="002E11F3" w:rsidRDefault="00B61F8A" w:rsidP="006975AC">
      <w:pPr>
        <w:pStyle w:val="FootnoteText"/>
      </w:pPr>
      <w:r>
        <w:tab/>
      </w:r>
      <w:r>
        <w:rPr>
          <w:rStyle w:val="FootnoteReference"/>
        </w:rPr>
        <w:footnoteRef/>
      </w:r>
      <w:r>
        <w:tab/>
      </w:r>
      <w:r w:rsidRPr="002E11F3">
        <w:t>Document reference EPPR-07- 07</w:t>
      </w:r>
    </w:p>
  </w:footnote>
  <w:footnote w:id="4">
    <w:p w14:paraId="091A9913" w14:textId="77777777" w:rsidR="00B61F8A" w:rsidRDefault="00B61F8A" w:rsidP="00DA0613">
      <w:pPr>
        <w:pStyle w:val="FootnoteText"/>
        <w:tabs>
          <w:tab w:val="left" w:pos="1021"/>
        </w:tabs>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 w:id="5">
    <w:p w14:paraId="5C6F2C18" w14:textId="77777777" w:rsidR="00B61F8A" w:rsidRPr="006549AD" w:rsidRDefault="00B61F8A" w:rsidP="006975AC">
      <w:pPr>
        <w:pStyle w:val="FootnoteText"/>
        <w:rPr>
          <w:lang w:val="en-US"/>
        </w:rPr>
      </w:pPr>
      <w:r>
        <w:tab/>
      </w:r>
      <w:r>
        <w:rPr>
          <w:rStyle w:val="FootnoteReference"/>
        </w:rPr>
        <w:footnoteRef/>
      </w:r>
      <w:r>
        <w:t xml:space="preserve"> </w:t>
      </w:r>
      <w:r>
        <w:tab/>
      </w:r>
      <w:r w:rsidRPr="006228B2">
        <w:t xml:space="preserve">Other variables </w:t>
      </w:r>
      <w:r w:rsidRPr="006975AC">
        <w:t>prescribed</w:t>
      </w:r>
      <w:r w:rsidRPr="006228B2">
        <w:t xml:space="preserve"> in </w:t>
      </w:r>
      <w:r>
        <w:t>paragraph 3.1.3. of Annex 1</w:t>
      </w:r>
      <w:r w:rsidRPr="006228B2">
        <w:t xml:space="preserve"> are also permitted.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AF6F4" w14:textId="136E5EE1" w:rsidR="00B61F8A" w:rsidRPr="001A5AEF" w:rsidRDefault="00B61F8A" w:rsidP="00D23CE0">
    <w:pPr>
      <w:pStyle w:val="Header"/>
    </w:pPr>
    <w:r w:rsidRPr="00E042EA">
      <w:t>ECE/TRANS/</w:t>
    </w:r>
    <w:r>
      <w:t>WP.29/2016/</w:t>
    </w:r>
    <w:r w:rsidR="00716AFF">
      <w:t>112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D6D13" w14:textId="3B901FB4" w:rsidR="00B61F8A" w:rsidRPr="000A7C0A" w:rsidRDefault="00B61F8A" w:rsidP="00312D52">
    <w:pPr>
      <w:pStyle w:val="Header"/>
      <w:jc w:val="right"/>
    </w:pPr>
    <w:r>
      <w:t>ECE/TRANS/WP.29/2016/</w:t>
    </w:r>
    <w:r w:rsidR="00F00B0D">
      <w:t>112</w:t>
    </w:r>
  </w:p>
  <w:p w14:paraId="471E5375" w14:textId="77777777" w:rsidR="00B61F8A" w:rsidRDefault="00B61F8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7778" w14:textId="53AC1A19" w:rsidR="00B61F8A" w:rsidRPr="001A5AEF" w:rsidRDefault="00B61F8A" w:rsidP="00D23CE0">
    <w:pPr>
      <w:pStyle w:val="Header"/>
      <w:jc w:val="right"/>
    </w:pPr>
    <w:r w:rsidRPr="00FD2199">
      <w:t>ECE/TRANS/WP.29/2016/</w:t>
    </w:r>
    <w:r w:rsidR="00716AFF">
      <w:t>112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2C70" w14:textId="27E6B162" w:rsidR="00B61F8A" w:rsidRPr="000A7C0A" w:rsidRDefault="00B61F8A" w:rsidP="00851334">
    <w:pPr>
      <w:pStyle w:val="Header"/>
      <w:jc w:val="right"/>
    </w:pPr>
    <w:r>
      <w:t>ECE/TRANS/WP.29/2016/</w:t>
    </w:r>
    <w:r w:rsidR="00F00B0D">
      <w:t>112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D021" w14:textId="370CD33B" w:rsidR="00B61F8A" w:rsidRPr="003D6058" w:rsidRDefault="00B61F8A" w:rsidP="009708B2">
    <w:pPr>
      <w:pStyle w:val="Header"/>
    </w:pPr>
    <w:r w:rsidRPr="00E042EA">
      <w:t>ECE/TRANS/</w:t>
    </w:r>
    <w:r w:rsidR="00F00B0D">
      <w:t>WP.29/2016/112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2C79" w14:textId="7D3FBB32" w:rsidR="00B61F8A" w:rsidRPr="003D6058" w:rsidRDefault="00B61F8A" w:rsidP="009708B2">
    <w:pPr>
      <w:pStyle w:val="Header"/>
      <w:jc w:val="right"/>
    </w:pPr>
    <w:r w:rsidRPr="00E042EA">
      <w:t>ECE/TRANS/</w:t>
    </w:r>
    <w:r w:rsidRPr="00FD2199">
      <w:t>WP.29/2016/</w:t>
    </w:r>
    <w:r w:rsidR="00F00B0D">
      <w:t>112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2A01" w14:textId="32D48E68" w:rsidR="00B61F8A" w:rsidRDefault="00B61F8A" w:rsidP="00770A47">
    <w:pPr>
      <w:pStyle w:val="Header"/>
      <w:jc w:val="right"/>
    </w:pPr>
    <w:r>
      <w:t>ECE/TRANS/WP.29/2016/</w:t>
    </w:r>
    <w:r w:rsidR="00F00B0D">
      <w:t>112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0ECE" w14:textId="77777777" w:rsidR="00B61F8A" w:rsidRPr="003D6058" w:rsidRDefault="00B61F8A" w:rsidP="009708B2">
    <w:pPr>
      <w:pStyle w:val="Header"/>
      <w:jc w:val="right"/>
    </w:pPr>
    <w:r w:rsidRPr="00E042EA">
      <w:t>ECE/TRANS/</w:t>
    </w:r>
    <w:r w:rsidRPr="00FD2199">
      <w:t>WP.29/GRPE/2016/</w:t>
    </w:r>
    <w:r>
      <w:t>13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8EECD" w14:textId="6FB0532D" w:rsidR="00B61F8A" w:rsidRPr="003D6058" w:rsidRDefault="00B61F8A" w:rsidP="00D23CE0">
    <w:pPr>
      <w:pStyle w:val="Header"/>
    </w:pPr>
    <w:r w:rsidRPr="00E042EA">
      <w:t>ECE/TRANS/</w:t>
    </w:r>
    <w:r>
      <w:t>WP.29/2016/</w:t>
    </w:r>
    <w:r w:rsidR="00F00B0D">
      <w:t>112</w:t>
    </w:r>
  </w:p>
  <w:p w14:paraId="018DF6EF" w14:textId="77777777" w:rsidR="00B61F8A" w:rsidRDefault="00B61F8A"/>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2D0E" w14:textId="6090FCC1" w:rsidR="00B61F8A" w:rsidRPr="003D6058" w:rsidRDefault="00B61F8A" w:rsidP="00D23CE0">
    <w:pPr>
      <w:pStyle w:val="Header"/>
      <w:jc w:val="right"/>
    </w:pPr>
    <w:r w:rsidRPr="00E042EA">
      <w:t>ECE/TRANS/</w:t>
    </w:r>
    <w:r>
      <w:t>WP.29/2016/</w:t>
    </w:r>
    <w:r w:rsidR="00F00B0D">
      <w:t>112</w:t>
    </w:r>
  </w:p>
  <w:p w14:paraId="71394195" w14:textId="77777777" w:rsidR="00B61F8A" w:rsidRDefault="00B61F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styleLink w:val="11111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styleLink w:val="1ai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styleLink w:val="ArticleSection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68C59C9"/>
    <w:multiLevelType w:val="hybridMultilevel"/>
    <w:tmpl w:val="55F279E6"/>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tabs>
          <w:tab w:val="num" w:pos="2218"/>
        </w:tabs>
        <w:ind w:left="2218" w:hanging="360"/>
      </w:pPr>
      <w:rPr>
        <w:rFonts w:ascii="Courier New" w:hAnsi="Courier New" w:cs="Symbol" w:hint="default"/>
      </w:rPr>
    </w:lvl>
    <w:lvl w:ilvl="2" w:tplc="04090005" w:tentative="1">
      <w:start w:val="1"/>
      <w:numFmt w:val="bullet"/>
      <w:lvlText w:val=""/>
      <w:lvlJc w:val="left"/>
      <w:pPr>
        <w:tabs>
          <w:tab w:val="num" w:pos="2938"/>
        </w:tabs>
        <w:ind w:left="2938" w:hanging="360"/>
      </w:pPr>
      <w:rPr>
        <w:rFonts w:ascii="Wingdings" w:hAnsi="Wingdings" w:hint="default"/>
      </w:rPr>
    </w:lvl>
    <w:lvl w:ilvl="3" w:tplc="04090001" w:tentative="1">
      <w:start w:val="1"/>
      <w:numFmt w:val="bullet"/>
      <w:lvlText w:val=""/>
      <w:lvlJc w:val="left"/>
      <w:pPr>
        <w:tabs>
          <w:tab w:val="num" w:pos="3658"/>
        </w:tabs>
        <w:ind w:left="3658" w:hanging="360"/>
      </w:pPr>
      <w:rPr>
        <w:rFonts w:ascii="Symbol" w:hAnsi="Symbol" w:hint="default"/>
      </w:rPr>
    </w:lvl>
    <w:lvl w:ilvl="4" w:tplc="04090003" w:tentative="1">
      <w:start w:val="1"/>
      <w:numFmt w:val="bullet"/>
      <w:lvlText w:val="o"/>
      <w:lvlJc w:val="left"/>
      <w:pPr>
        <w:tabs>
          <w:tab w:val="num" w:pos="4378"/>
        </w:tabs>
        <w:ind w:left="4378" w:hanging="360"/>
      </w:pPr>
      <w:rPr>
        <w:rFonts w:ascii="Courier New" w:hAnsi="Courier New" w:cs="Symbol" w:hint="default"/>
      </w:rPr>
    </w:lvl>
    <w:lvl w:ilvl="5" w:tplc="04090005" w:tentative="1">
      <w:start w:val="1"/>
      <w:numFmt w:val="bullet"/>
      <w:lvlText w:val=""/>
      <w:lvlJc w:val="left"/>
      <w:pPr>
        <w:tabs>
          <w:tab w:val="num" w:pos="5098"/>
        </w:tabs>
        <w:ind w:left="5098" w:hanging="360"/>
      </w:pPr>
      <w:rPr>
        <w:rFonts w:ascii="Wingdings" w:hAnsi="Wingdings" w:hint="default"/>
      </w:rPr>
    </w:lvl>
    <w:lvl w:ilvl="6" w:tplc="04090001" w:tentative="1">
      <w:start w:val="1"/>
      <w:numFmt w:val="bullet"/>
      <w:lvlText w:val=""/>
      <w:lvlJc w:val="left"/>
      <w:pPr>
        <w:tabs>
          <w:tab w:val="num" w:pos="5818"/>
        </w:tabs>
        <w:ind w:left="5818" w:hanging="360"/>
      </w:pPr>
      <w:rPr>
        <w:rFonts w:ascii="Symbol" w:hAnsi="Symbol" w:hint="default"/>
      </w:rPr>
    </w:lvl>
    <w:lvl w:ilvl="7" w:tplc="04090003" w:tentative="1">
      <w:start w:val="1"/>
      <w:numFmt w:val="bullet"/>
      <w:lvlText w:val="o"/>
      <w:lvlJc w:val="left"/>
      <w:pPr>
        <w:tabs>
          <w:tab w:val="num" w:pos="6538"/>
        </w:tabs>
        <w:ind w:left="6538" w:hanging="360"/>
      </w:pPr>
      <w:rPr>
        <w:rFonts w:ascii="Courier New" w:hAnsi="Courier New" w:cs="Symbol" w:hint="default"/>
      </w:rPr>
    </w:lvl>
    <w:lvl w:ilvl="8" w:tplc="04090005" w:tentative="1">
      <w:start w:val="1"/>
      <w:numFmt w:val="bullet"/>
      <w:lvlText w:val=""/>
      <w:lvlJc w:val="left"/>
      <w:pPr>
        <w:tabs>
          <w:tab w:val="num" w:pos="7258"/>
        </w:tabs>
        <w:ind w:left="7258"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5" w15:restartNumberingAfterBreak="0">
    <w:nsid w:val="11AE0687"/>
    <w:multiLevelType w:val="hybridMultilevel"/>
    <w:tmpl w:val="FB522C4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126279B5"/>
    <w:multiLevelType w:val="hybridMultilevel"/>
    <w:tmpl w:val="DA408A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9"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30"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2"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3"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34"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5"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6" w15:restartNumberingAfterBreak="0">
    <w:nsid w:val="421B44BB"/>
    <w:multiLevelType w:val="hybridMultilevel"/>
    <w:tmpl w:val="DE027F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8"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9"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40"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49510E"/>
    <w:multiLevelType w:val="multilevel"/>
    <w:tmpl w:val="B13A77E8"/>
    <w:lvl w:ilvl="0">
      <w:start w:val="1"/>
      <w:numFmt w:val="decimal"/>
      <w:lvlText w:val="%1."/>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8"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9"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50"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53"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5"/>
  </w:num>
  <w:num w:numId="12">
    <w:abstractNumId w:val="22"/>
  </w:num>
  <w:num w:numId="13">
    <w:abstractNumId w:val="13"/>
  </w:num>
  <w:num w:numId="14">
    <w:abstractNumId w:val="46"/>
  </w:num>
  <w:num w:numId="15">
    <w:abstractNumId w:val="40"/>
  </w:num>
  <w:num w:numId="16">
    <w:abstractNumId w:val="23"/>
  </w:num>
  <w:num w:numId="17">
    <w:abstractNumId w:val="25"/>
  </w:num>
  <w:num w:numId="18">
    <w:abstractNumId w:val="42"/>
  </w:num>
  <w:num w:numId="19">
    <w:abstractNumId w:val="41"/>
  </w:num>
  <w:num w:numId="20">
    <w:abstractNumId w:val="19"/>
  </w:num>
  <w:num w:numId="21">
    <w:abstractNumId w:val="27"/>
  </w:num>
  <w:num w:numId="22">
    <w:abstractNumId w:val="49"/>
  </w:num>
  <w:num w:numId="23">
    <w:abstractNumId w:val="20"/>
  </w:num>
  <w:num w:numId="24">
    <w:abstractNumId w:val="21"/>
  </w:num>
  <w:num w:numId="25">
    <w:abstractNumId w:val="50"/>
  </w:num>
  <w:num w:numId="26">
    <w:abstractNumId w:val="48"/>
  </w:num>
  <w:num w:numId="27">
    <w:abstractNumId w:val="53"/>
  </w:num>
  <w:num w:numId="28">
    <w:abstractNumId w:val="31"/>
  </w:num>
  <w:num w:numId="29">
    <w:abstractNumId w:val="30"/>
  </w:num>
  <w:num w:numId="30">
    <w:abstractNumId w:val="44"/>
  </w:num>
  <w:num w:numId="31">
    <w:abstractNumId w:val="24"/>
  </w:num>
  <w:num w:numId="32">
    <w:abstractNumId w:val="26"/>
  </w:num>
  <w:num w:numId="33">
    <w:abstractNumId w:val="47"/>
  </w:num>
  <w:num w:numId="34">
    <w:abstractNumId w:val="14"/>
  </w:num>
  <w:num w:numId="35">
    <w:abstractNumId w:val="34"/>
  </w:num>
  <w:num w:numId="36">
    <w:abstractNumId w:val="52"/>
  </w:num>
  <w:num w:numId="37">
    <w:abstractNumId w:val="37"/>
  </w:num>
  <w:num w:numId="38">
    <w:abstractNumId w:val="33"/>
  </w:num>
  <w:num w:numId="39">
    <w:abstractNumId w:val="35"/>
  </w:num>
  <w:num w:numId="40">
    <w:abstractNumId w:val="29"/>
  </w:num>
  <w:num w:numId="41">
    <w:abstractNumId w:val="11"/>
  </w:num>
  <w:num w:numId="42">
    <w:abstractNumId w:val="10"/>
  </w:num>
  <w:num w:numId="43">
    <w:abstractNumId w:val="28"/>
  </w:num>
  <w:num w:numId="44">
    <w:abstractNumId w:val="39"/>
  </w:num>
  <w:num w:numId="45">
    <w:abstractNumId w:val="38"/>
  </w:num>
  <w:num w:numId="46">
    <w:abstractNumId w:val="17"/>
  </w:num>
  <w:num w:numId="47">
    <w:abstractNumId w:val="32"/>
  </w:num>
  <w:num w:numId="48">
    <w:abstractNumId w:val="18"/>
  </w:num>
  <w:num w:numId="49">
    <w:abstractNumId w:val="43"/>
  </w:num>
  <w:num w:numId="50">
    <w:abstractNumId w:val="46"/>
  </w:num>
  <w:num w:numId="51">
    <w:abstractNumId w:val="46"/>
  </w:num>
  <w:num w:numId="52">
    <w:abstractNumId w:val="51"/>
  </w:num>
  <w:num w:numId="53">
    <w:abstractNumId w:val="12"/>
  </w:num>
  <w:num w:numId="54">
    <w:abstractNumId w:val="36"/>
  </w:num>
  <w:num w:numId="55">
    <w:abstractNumId w:val="16"/>
  </w:num>
  <w:num w:numId="56">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AR" w:vendorID="64" w:dllVersion="131078" w:nlCheck="1" w:checkStyle="0"/>
  <w:activeWritingStyle w:appName="MSWord" w:lang="en-AU" w:vendorID="64" w:dllVersion="131078" w:nlCheck="1" w:checkStyle="1"/>
  <w:activeWritingStyle w:appName="MSWord" w:lang="en-IN"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v:textbox inset="5.85pt,.7pt,5.85pt,.7pt"/>
    </o:shapedefaults>
  </w:hdrShapeDefaults>
  <w:footnotePr>
    <w:numRestart w:val="eachSect"/>
    <w:footnote w:id="-1"/>
    <w:footnote w:id="0"/>
    <w:footnote w:id="1"/>
  </w:footnotePr>
  <w:endnotePr>
    <w:numFmt w:val="decimal"/>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0D84"/>
    <w:rsid w:val="00000DF3"/>
    <w:rsid w:val="000024C6"/>
    <w:rsid w:val="00002551"/>
    <w:rsid w:val="000036DF"/>
    <w:rsid w:val="000038DD"/>
    <w:rsid w:val="00004360"/>
    <w:rsid w:val="0000464D"/>
    <w:rsid w:val="00004D4B"/>
    <w:rsid w:val="00005ECC"/>
    <w:rsid w:val="0001139F"/>
    <w:rsid w:val="0001517E"/>
    <w:rsid w:val="00015A19"/>
    <w:rsid w:val="000170DD"/>
    <w:rsid w:val="00017BF1"/>
    <w:rsid w:val="00020840"/>
    <w:rsid w:val="00020F0E"/>
    <w:rsid w:val="000215E4"/>
    <w:rsid w:val="000216A1"/>
    <w:rsid w:val="00021E1C"/>
    <w:rsid w:val="00022DC0"/>
    <w:rsid w:val="000232F8"/>
    <w:rsid w:val="00023A65"/>
    <w:rsid w:val="0002420D"/>
    <w:rsid w:val="00026C45"/>
    <w:rsid w:val="00027A15"/>
    <w:rsid w:val="00030134"/>
    <w:rsid w:val="00030DBA"/>
    <w:rsid w:val="000311AF"/>
    <w:rsid w:val="00031AE1"/>
    <w:rsid w:val="00031FF5"/>
    <w:rsid w:val="00032DA4"/>
    <w:rsid w:val="00033483"/>
    <w:rsid w:val="00033537"/>
    <w:rsid w:val="00034086"/>
    <w:rsid w:val="00034ED9"/>
    <w:rsid w:val="00035B18"/>
    <w:rsid w:val="00035B93"/>
    <w:rsid w:val="0003638B"/>
    <w:rsid w:val="0004113E"/>
    <w:rsid w:val="0004194E"/>
    <w:rsid w:val="00042317"/>
    <w:rsid w:val="00042C64"/>
    <w:rsid w:val="00042D7D"/>
    <w:rsid w:val="00042FED"/>
    <w:rsid w:val="0004356D"/>
    <w:rsid w:val="00043B51"/>
    <w:rsid w:val="00043E33"/>
    <w:rsid w:val="00044026"/>
    <w:rsid w:val="00044570"/>
    <w:rsid w:val="00046B1F"/>
    <w:rsid w:val="00050163"/>
    <w:rsid w:val="00050557"/>
    <w:rsid w:val="00050F6B"/>
    <w:rsid w:val="00051265"/>
    <w:rsid w:val="00052635"/>
    <w:rsid w:val="000526DA"/>
    <w:rsid w:val="00052D71"/>
    <w:rsid w:val="00052F32"/>
    <w:rsid w:val="00056E96"/>
    <w:rsid w:val="00057DA0"/>
    <w:rsid w:val="00057E15"/>
    <w:rsid w:val="00057E97"/>
    <w:rsid w:val="000602CE"/>
    <w:rsid w:val="000609C8"/>
    <w:rsid w:val="00062282"/>
    <w:rsid w:val="0006252E"/>
    <w:rsid w:val="00062654"/>
    <w:rsid w:val="00063E11"/>
    <w:rsid w:val="000646F4"/>
    <w:rsid w:val="000675BA"/>
    <w:rsid w:val="00070108"/>
    <w:rsid w:val="000707E6"/>
    <w:rsid w:val="0007087A"/>
    <w:rsid w:val="000715ED"/>
    <w:rsid w:val="000716B5"/>
    <w:rsid w:val="00071819"/>
    <w:rsid w:val="000727B3"/>
    <w:rsid w:val="00072C8C"/>
    <w:rsid w:val="000733B5"/>
    <w:rsid w:val="00073CB2"/>
    <w:rsid w:val="00075F27"/>
    <w:rsid w:val="000769D9"/>
    <w:rsid w:val="000776EE"/>
    <w:rsid w:val="00080CD1"/>
    <w:rsid w:val="00081552"/>
    <w:rsid w:val="00081815"/>
    <w:rsid w:val="0008195E"/>
    <w:rsid w:val="00081CCE"/>
    <w:rsid w:val="00082B74"/>
    <w:rsid w:val="00082C11"/>
    <w:rsid w:val="00083C44"/>
    <w:rsid w:val="00083CA5"/>
    <w:rsid w:val="000864B8"/>
    <w:rsid w:val="00087A1C"/>
    <w:rsid w:val="00087FB1"/>
    <w:rsid w:val="000912E3"/>
    <w:rsid w:val="00091F7C"/>
    <w:rsid w:val="000921A5"/>
    <w:rsid w:val="000931C0"/>
    <w:rsid w:val="00093FB3"/>
    <w:rsid w:val="0009483B"/>
    <w:rsid w:val="0009520B"/>
    <w:rsid w:val="000969B3"/>
    <w:rsid w:val="000A04C3"/>
    <w:rsid w:val="000A206B"/>
    <w:rsid w:val="000A2D5D"/>
    <w:rsid w:val="000A615B"/>
    <w:rsid w:val="000A76E3"/>
    <w:rsid w:val="000B054B"/>
    <w:rsid w:val="000B0595"/>
    <w:rsid w:val="000B175B"/>
    <w:rsid w:val="000B25ED"/>
    <w:rsid w:val="000B2B06"/>
    <w:rsid w:val="000B2CA5"/>
    <w:rsid w:val="000B2F02"/>
    <w:rsid w:val="000B381F"/>
    <w:rsid w:val="000B3A0F"/>
    <w:rsid w:val="000B3CC1"/>
    <w:rsid w:val="000B3D96"/>
    <w:rsid w:val="000B4EF7"/>
    <w:rsid w:val="000B6C15"/>
    <w:rsid w:val="000B759F"/>
    <w:rsid w:val="000C2172"/>
    <w:rsid w:val="000C2C03"/>
    <w:rsid w:val="000C2D2E"/>
    <w:rsid w:val="000C2F1F"/>
    <w:rsid w:val="000C3E53"/>
    <w:rsid w:val="000C6D79"/>
    <w:rsid w:val="000C79D0"/>
    <w:rsid w:val="000D33D7"/>
    <w:rsid w:val="000D4977"/>
    <w:rsid w:val="000D5C44"/>
    <w:rsid w:val="000D60D5"/>
    <w:rsid w:val="000D6BCB"/>
    <w:rsid w:val="000D7BCA"/>
    <w:rsid w:val="000E0415"/>
    <w:rsid w:val="000E26D1"/>
    <w:rsid w:val="000E277F"/>
    <w:rsid w:val="000E574F"/>
    <w:rsid w:val="000E6CF1"/>
    <w:rsid w:val="000E7CF5"/>
    <w:rsid w:val="000F003B"/>
    <w:rsid w:val="000F0EF8"/>
    <w:rsid w:val="000F15FA"/>
    <w:rsid w:val="000F3D5B"/>
    <w:rsid w:val="000F4345"/>
    <w:rsid w:val="000F4BCA"/>
    <w:rsid w:val="000F515F"/>
    <w:rsid w:val="000F6EE8"/>
    <w:rsid w:val="00100C81"/>
    <w:rsid w:val="00103304"/>
    <w:rsid w:val="00103ECF"/>
    <w:rsid w:val="0010494B"/>
    <w:rsid w:val="00105CFA"/>
    <w:rsid w:val="001065E4"/>
    <w:rsid w:val="00106B1F"/>
    <w:rsid w:val="001103AA"/>
    <w:rsid w:val="00110A4B"/>
    <w:rsid w:val="001127A5"/>
    <w:rsid w:val="00114C09"/>
    <w:rsid w:val="0011541D"/>
    <w:rsid w:val="00115613"/>
    <w:rsid w:val="0011623A"/>
    <w:rsid w:val="0011666B"/>
    <w:rsid w:val="0011694B"/>
    <w:rsid w:val="00116D33"/>
    <w:rsid w:val="00117537"/>
    <w:rsid w:val="00117B41"/>
    <w:rsid w:val="00120BDA"/>
    <w:rsid w:val="0012270C"/>
    <w:rsid w:val="00122C7C"/>
    <w:rsid w:val="00123DED"/>
    <w:rsid w:val="001262B8"/>
    <w:rsid w:val="001272BD"/>
    <w:rsid w:val="001301D9"/>
    <w:rsid w:val="00130620"/>
    <w:rsid w:val="00130A1A"/>
    <w:rsid w:val="0013206A"/>
    <w:rsid w:val="001346A9"/>
    <w:rsid w:val="00134D32"/>
    <w:rsid w:val="001359EC"/>
    <w:rsid w:val="0013608F"/>
    <w:rsid w:val="00136A5A"/>
    <w:rsid w:val="00136D13"/>
    <w:rsid w:val="00136EAF"/>
    <w:rsid w:val="00137380"/>
    <w:rsid w:val="001373AA"/>
    <w:rsid w:val="001373E9"/>
    <w:rsid w:val="001379E1"/>
    <w:rsid w:val="0014047E"/>
    <w:rsid w:val="001435E1"/>
    <w:rsid w:val="00143A1A"/>
    <w:rsid w:val="0014699A"/>
    <w:rsid w:val="00146E5F"/>
    <w:rsid w:val="00150717"/>
    <w:rsid w:val="001510E8"/>
    <w:rsid w:val="0015337E"/>
    <w:rsid w:val="00156265"/>
    <w:rsid w:val="00156B6F"/>
    <w:rsid w:val="00160282"/>
    <w:rsid w:val="00163E4E"/>
    <w:rsid w:val="001645A3"/>
    <w:rsid w:val="00164D96"/>
    <w:rsid w:val="00165222"/>
    <w:rsid w:val="00165F3A"/>
    <w:rsid w:val="00166DCA"/>
    <w:rsid w:val="00171CA6"/>
    <w:rsid w:val="001733F5"/>
    <w:rsid w:val="0017357E"/>
    <w:rsid w:val="0017392E"/>
    <w:rsid w:val="00173DA5"/>
    <w:rsid w:val="00173F0A"/>
    <w:rsid w:val="0017468F"/>
    <w:rsid w:val="00174BBA"/>
    <w:rsid w:val="00174D8B"/>
    <w:rsid w:val="0017507D"/>
    <w:rsid w:val="00177442"/>
    <w:rsid w:val="0017797D"/>
    <w:rsid w:val="00181BCA"/>
    <w:rsid w:val="00181D8C"/>
    <w:rsid w:val="001820EA"/>
    <w:rsid w:val="00182290"/>
    <w:rsid w:val="001826FA"/>
    <w:rsid w:val="00184071"/>
    <w:rsid w:val="0018455A"/>
    <w:rsid w:val="001846DE"/>
    <w:rsid w:val="00184C8B"/>
    <w:rsid w:val="00184D51"/>
    <w:rsid w:val="00184DF6"/>
    <w:rsid w:val="00185B66"/>
    <w:rsid w:val="00185CDF"/>
    <w:rsid w:val="001907D3"/>
    <w:rsid w:val="00191B30"/>
    <w:rsid w:val="00191F36"/>
    <w:rsid w:val="00196D22"/>
    <w:rsid w:val="001A1D9F"/>
    <w:rsid w:val="001A27AE"/>
    <w:rsid w:val="001A3955"/>
    <w:rsid w:val="001A3D2D"/>
    <w:rsid w:val="001A463D"/>
    <w:rsid w:val="001A6206"/>
    <w:rsid w:val="001A6619"/>
    <w:rsid w:val="001A6CBE"/>
    <w:rsid w:val="001B00F7"/>
    <w:rsid w:val="001B0DC9"/>
    <w:rsid w:val="001B202E"/>
    <w:rsid w:val="001B48EC"/>
    <w:rsid w:val="001B4A0F"/>
    <w:rsid w:val="001B4B04"/>
    <w:rsid w:val="001B6E19"/>
    <w:rsid w:val="001C2680"/>
    <w:rsid w:val="001C335D"/>
    <w:rsid w:val="001C34A9"/>
    <w:rsid w:val="001C6663"/>
    <w:rsid w:val="001C66A4"/>
    <w:rsid w:val="001C68AA"/>
    <w:rsid w:val="001C68F7"/>
    <w:rsid w:val="001C7895"/>
    <w:rsid w:val="001D0701"/>
    <w:rsid w:val="001D0C8C"/>
    <w:rsid w:val="001D1419"/>
    <w:rsid w:val="001D2227"/>
    <w:rsid w:val="001D26DF"/>
    <w:rsid w:val="001D321E"/>
    <w:rsid w:val="001D3A03"/>
    <w:rsid w:val="001D3A2A"/>
    <w:rsid w:val="001D644A"/>
    <w:rsid w:val="001D6779"/>
    <w:rsid w:val="001D6E9B"/>
    <w:rsid w:val="001D6F5C"/>
    <w:rsid w:val="001D766C"/>
    <w:rsid w:val="001D7D2C"/>
    <w:rsid w:val="001E12DB"/>
    <w:rsid w:val="001E16FB"/>
    <w:rsid w:val="001E26B0"/>
    <w:rsid w:val="001E27DE"/>
    <w:rsid w:val="001E5F56"/>
    <w:rsid w:val="001E64DA"/>
    <w:rsid w:val="001E6E8F"/>
    <w:rsid w:val="001E75DF"/>
    <w:rsid w:val="001E7B67"/>
    <w:rsid w:val="001F093B"/>
    <w:rsid w:val="001F0E87"/>
    <w:rsid w:val="001F2F1A"/>
    <w:rsid w:val="001F3F03"/>
    <w:rsid w:val="001F433E"/>
    <w:rsid w:val="001F5097"/>
    <w:rsid w:val="001F53A1"/>
    <w:rsid w:val="001F6787"/>
    <w:rsid w:val="001F75DD"/>
    <w:rsid w:val="001F76A4"/>
    <w:rsid w:val="00200886"/>
    <w:rsid w:val="00200C07"/>
    <w:rsid w:val="002012E5"/>
    <w:rsid w:val="002013B4"/>
    <w:rsid w:val="0020152B"/>
    <w:rsid w:val="00202DA8"/>
    <w:rsid w:val="00206945"/>
    <w:rsid w:val="00207238"/>
    <w:rsid w:val="00210858"/>
    <w:rsid w:val="00211200"/>
    <w:rsid w:val="00211E0B"/>
    <w:rsid w:val="00213421"/>
    <w:rsid w:val="00213A61"/>
    <w:rsid w:val="00213AB8"/>
    <w:rsid w:val="002145BE"/>
    <w:rsid w:val="00214A17"/>
    <w:rsid w:val="00215AE7"/>
    <w:rsid w:val="00215D52"/>
    <w:rsid w:val="00220873"/>
    <w:rsid w:val="0022104F"/>
    <w:rsid w:val="0022277C"/>
    <w:rsid w:val="00222869"/>
    <w:rsid w:val="00223740"/>
    <w:rsid w:val="00223B24"/>
    <w:rsid w:val="00226617"/>
    <w:rsid w:val="00227F24"/>
    <w:rsid w:val="002311FB"/>
    <w:rsid w:val="0023156C"/>
    <w:rsid w:val="00231BCB"/>
    <w:rsid w:val="00232156"/>
    <w:rsid w:val="00233033"/>
    <w:rsid w:val="002354B8"/>
    <w:rsid w:val="002363A7"/>
    <w:rsid w:val="00236405"/>
    <w:rsid w:val="0024031C"/>
    <w:rsid w:val="00240642"/>
    <w:rsid w:val="00240B94"/>
    <w:rsid w:val="00241621"/>
    <w:rsid w:val="0024198D"/>
    <w:rsid w:val="0024455B"/>
    <w:rsid w:val="00244E50"/>
    <w:rsid w:val="00244E7B"/>
    <w:rsid w:val="00244EBE"/>
    <w:rsid w:val="002470E2"/>
    <w:rsid w:val="002471D2"/>
    <w:rsid w:val="0024772E"/>
    <w:rsid w:val="00247FDE"/>
    <w:rsid w:val="00251FA6"/>
    <w:rsid w:val="00252F99"/>
    <w:rsid w:val="00253496"/>
    <w:rsid w:val="00255E76"/>
    <w:rsid w:val="00255F33"/>
    <w:rsid w:val="00255FC1"/>
    <w:rsid w:val="0026085E"/>
    <w:rsid w:val="002608DE"/>
    <w:rsid w:val="00260C40"/>
    <w:rsid w:val="00261402"/>
    <w:rsid w:val="002621CC"/>
    <w:rsid w:val="00262AEE"/>
    <w:rsid w:val="00264382"/>
    <w:rsid w:val="002645D0"/>
    <w:rsid w:val="00264A03"/>
    <w:rsid w:val="0026581A"/>
    <w:rsid w:val="0026648A"/>
    <w:rsid w:val="002677CD"/>
    <w:rsid w:val="00267F5F"/>
    <w:rsid w:val="00271B95"/>
    <w:rsid w:val="00272BCA"/>
    <w:rsid w:val="0027349A"/>
    <w:rsid w:val="00273CD3"/>
    <w:rsid w:val="00275B34"/>
    <w:rsid w:val="00275C0C"/>
    <w:rsid w:val="0027742E"/>
    <w:rsid w:val="002817A1"/>
    <w:rsid w:val="0028250B"/>
    <w:rsid w:val="00282543"/>
    <w:rsid w:val="00282784"/>
    <w:rsid w:val="00282C54"/>
    <w:rsid w:val="002830F1"/>
    <w:rsid w:val="00283154"/>
    <w:rsid w:val="00283748"/>
    <w:rsid w:val="002845F6"/>
    <w:rsid w:val="002849E4"/>
    <w:rsid w:val="00285393"/>
    <w:rsid w:val="00285CB0"/>
    <w:rsid w:val="00286B4D"/>
    <w:rsid w:val="002872F6"/>
    <w:rsid w:val="00287BBE"/>
    <w:rsid w:val="0029036B"/>
    <w:rsid w:val="00290F3C"/>
    <w:rsid w:val="00291D45"/>
    <w:rsid w:val="00291E79"/>
    <w:rsid w:val="00293EC1"/>
    <w:rsid w:val="00294DC2"/>
    <w:rsid w:val="00295295"/>
    <w:rsid w:val="002956B5"/>
    <w:rsid w:val="002957D2"/>
    <w:rsid w:val="002960B6"/>
    <w:rsid w:val="0029732D"/>
    <w:rsid w:val="002973FE"/>
    <w:rsid w:val="002A1A34"/>
    <w:rsid w:val="002A257C"/>
    <w:rsid w:val="002A31E1"/>
    <w:rsid w:val="002A3A8A"/>
    <w:rsid w:val="002A4828"/>
    <w:rsid w:val="002A5FA3"/>
    <w:rsid w:val="002A6BF1"/>
    <w:rsid w:val="002A74E9"/>
    <w:rsid w:val="002B11C9"/>
    <w:rsid w:val="002B11D6"/>
    <w:rsid w:val="002B29CB"/>
    <w:rsid w:val="002B2FD5"/>
    <w:rsid w:val="002B42CD"/>
    <w:rsid w:val="002B4EB0"/>
    <w:rsid w:val="002B5CA4"/>
    <w:rsid w:val="002B654E"/>
    <w:rsid w:val="002B6DFB"/>
    <w:rsid w:val="002B74B1"/>
    <w:rsid w:val="002B7990"/>
    <w:rsid w:val="002B7CD2"/>
    <w:rsid w:val="002C019B"/>
    <w:rsid w:val="002C1281"/>
    <w:rsid w:val="002C27B6"/>
    <w:rsid w:val="002C32E8"/>
    <w:rsid w:val="002C341A"/>
    <w:rsid w:val="002C5812"/>
    <w:rsid w:val="002C6637"/>
    <w:rsid w:val="002C677D"/>
    <w:rsid w:val="002C677E"/>
    <w:rsid w:val="002C7C7D"/>
    <w:rsid w:val="002D00A7"/>
    <w:rsid w:val="002D06DF"/>
    <w:rsid w:val="002D0755"/>
    <w:rsid w:val="002D226A"/>
    <w:rsid w:val="002D24C5"/>
    <w:rsid w:val="002D2975"/>
    <w:rsid w:val="002D3458"/>
    <w:rsid w:val="002D37B1"/>
    <w:rsid w:val="002D39FB"/>
    <w:rsid w:val="002D3A22"/>
    <w:rsid w:val="002D3AE3"/>
    <w:rsid w:val="002D40C8"/>
    <w:rsid w:val="002D4643"/>
    <w:rsid w:val="002D4BD8"/>
    <w:rsid w:val="002D4BE9"/>
    <w:rsid w:val="002D7387"/>
    <w:rsid w:val="002D7EC0"/>
    <w:rsid w:val="002E0ADC"/>
    <w:rsid w:val="002E16F9"/>
    <w:rsid w:val="002E381B"/>
    <w:rsid w:val="002E48D3"/>
    <w:rsid w:val="002E562F"/>
    <w:rsid w:val="002E6F30"/>
    <w:rsid w:val="002F0245"/>
    <w:rsid w:val="002F0B6C"/>
    <w:rsid w:val="002F175C"/>
    <w:rsid w:val="002F1BA7"/>
    <w:rsid w:val="002F243A"/>
    <w:rsid w:val="002F4C3C"/>
    <w:rsid w:val="002F5785"/>
    <w:rsid w:val="002F6E99"/>
    <w:rsid w:val="002F73AD"/>
    <w:rsid w:val="002F7581"/>
    <w:rsid w:val="002F7DE0"/>
    <w:rsid w:val="003023D1"/>
    <w:rsid w:val="00302B1A"/>
    <w:rsid w:val="00302E18"/>
    <w:rsid w:val="00304CA0"/>
    <w:rsid w:val="0030543E"/>
    <w:rsid w:val="00305533"/>
    <w:rsid w:val="00305CCA"/>
    <w:rsid w:val="00307558"/>
    <w:rsid w:val="0031043E"/>
    <w:rsid w:val="00310973"/>
    <w:rsid w:val="00311661"/>
    <w:rsid w:val="00311726"/>
    <w:rsid w:val="00311E07"/>
    <w:rsid w:val="00312081"/>
    <w:rsid w:val="00312D52"/>
    <w:rsid w:val="00312E64"/>
    <w:rsid w:val="0031484A"/>
    <w:rsid w:val="00314892"/>
    <w:rsid w:val="0031603F"/>
    <w:rsid w:val="0031605C"/>
    <w:rsid w:val="0031675B"/>
    <w:rsid w:val="003217FA"/>
    <w:rsid w:val="00321DB0"/>
    <w:rsid w:val="0032266A"/>
    <w:rsid w:val="003229D8"/>
    <w:rsid w:val="003233B8"/>
    <w:rsid w:val="003245B3"/>
    <w:rsid w:val="00324BB3"/>
    <w:rsid w:val="00326A70"/>
    <w:rsid w:val="00330080"/>
    <w:rsid w:val="00331134"/>
    <w:rsid w:val="003317A8"/>
    <w:rsid w:val="00331A3F"/>
    <w:rsid w:val="00333221"/>
    <w:rsid w:val="00334E0D"/>
    <w:rsid w:val="003358CA"/>
    <w:rsid w:val="00335E83"/>
    <w:rsid w:val="00336A15"/>
    <w:rsid w:val="003371D0"/>
    <w:rsid w:val="0033743D"/>
    <w:rsid w:val="00340C57"/>
    <w:rsid w:val="00340CB9"/>
    <w:rsid w:val="00343F01"/>
    <w:rsid w:val="003447CA"/>
    <w:rsid w:val="00345C6D"/>
    <w:rsid w:val="00346361"/>
    <w:rsid w:val="0034791D"/>
    <w:rsid w:val="003522BF"/>
    <w:rsid w:val="00352709"/>
    <w:rsid w:val="00353705"/>
    <w:rsid w:val="0035372A"/>
    <w:rsid w:val="00353E2D"/>
    <w:rsid w:val="00354FD6"/>
    <w:rsid w:val="0035591B"/>
    <w:rsid w:val="00356AA2"/>
    <w:rsid w:val="00357C83"/>
    <w:rsid w:val="00357E45"/>
    <w:rsid w:val="00361743"/>
    <w:rsid w:val="00361785"/>
    <w:rsid w:val="003619B5"/>
    <w:rsid w:val="00361AC3"/>
    <w:rsid w:val="00361CA1"/>
    <w:rsid w:val="00362867"/>
    <w:rsid w:val="0036385B"/>
    <w:rsid w:val="00363BB0"/>
    <w:rsid w:val="003644C9"/>
    <w:rsid w:val="0036483C"/>
    <w:rsid w:val="00365763"/>
    <w:rsid w:val="00371178"/>
    <w:rsid w:val="00371DD4"/>
    <w:rsid w:val="00372BA4"/>
    <w:rsid w:val="00372CB2"/>
    <w:rsid w:val="003761E9"/>
    <w:rsid w:val="00376746"/>
    <w:rsid w:val="003812B2"/>
    <w:rsid w:val="00382C9C"/>
    <w:rsid w:val="0038324A"/>
    <w:rsid w:val="003836BB"/>
    <w:rsid w:val="0038372B"/>
    <w:rsid w:val="00384A4D"/>
    <w:rsid w:val="00385051"/>
    <w:rsid w:val="00385671"/>
    <w:rsid w:val="003860AE"/>
    <w:rsid w:val="00390D2C"/>
    <w:rsid w:val="00392E47"/>
    <w:rsid w:val="00393FDB"/>
    <w:rsid w:val="00394097"/>
    <w:rsid w:val="00395350"/>
    <w:rsid w:val="003977A6"/>
    <w:rsid w:val="003A1D9F"/>
    <w:rsid w:val="003A2EF2"/>
    <w:rsid w:val="003A3829"/>
    <w:rsid w:val="003A3E95"/>
    <w:rsid w:val="003A4388"/>
    <w:rsid w:val="003A5316"/>
    <w:rsid w:val="003A5BA5"/>
    <w:rsid w:val="003A6810"/>
    <w:rsid w:val="003B0881"/>
    <w:rsid w:val="003B1258"/>
    <w:rsid w:val="003B125C"/>
    <w:rsid w:val="003B5240"/>
    <w:rsid w:val="003B595B"/>
    <w:rsid w:val="003C092C"/>
    <w:rsid w:val="003C23D7"/>
    <w:rsid w:val="003C2986"/>
    <w:rsid w:val="003C2CC4"/>
    <w:rsid w:val="003C2E41"/>
    <w:rsid w:val="003C31AC"/>
    <w:rsid w:val="003C38A7"/>
    <w:rsid w:val="003C3EB9"/>
    <w:rsid w:val="003C4BDB"/>
    <w:rsid w:val="003C534D"/>
    <w:rsid w:val="003C60C2"/>
    <w:rsid w:val="003C740C"/>
    <w:rsid w:val="003C7BF5"/>
    <w:rsid w:val="003D0188"/>
    <w:rsid w:val="003D02D6"/>
    <w:rsid w:val="003D4B23"/>
    <w:rsid w:val="003D5993"/>
    <w:rsid w:val="003D5AB3"/>
    <w:rsid w:val="003D5B6B"/>
    <w:rsid w:val="003D6346"/>
    <w:rsid w:val="003D63C6"/>
    <w:rsid w:val="003D6F43"/>
    <w:rsid w:val="003E0421"/>
    <w:rsid w:val="003E130E"/>
    <w:rsid w:val="003E1651"/>
    <w:rsid w:val="003E186B"/>
    <w:rsid w:val="003E2069"/>
    <w:rsid w:val="003E338A"/>
    <w:rsid w:val="003E359A"/>
    <w:rsid w:val="003E4F6F"/>
    <w:rsid w:val="003E69B8"/>
    <w:rsid w:val="003E741E"/>
    <w:rsid w:val="003E78DD"/>
    <w:rsid w:val="003F4932"/>
    <w:rsid w:val="003F61B8"/>
    <w:rsid w:val="003F62A5"/>
    <w:rsid w:val="003F77DC"/>
    <w:rsid w:val="003F77FA"/>
    <w:rsid w:val="003F7EC6"/>
    <w:rsid w:val="003F7FC0"/>
    <w:rsid w:val="0040018B"/>
    <w:rsid w:val="00401078"/>
    <w:rsid w:val="00402ACC"/>
    <w:rsid w:val="004040D7"/>
    <w:rsid w:val="00404C4D"/>
    <w:rsid w:val="00405398"/>
    <w:rsid w:val="004056EC"/>
    <w:rsid w:val="0040572C"/>
    <w:rsid w:val="00406B75"/>
    <w:rsid w:val="0040739C"/>
    <w:rsid w:val="00407B60"/>
    <w:rsid w:val="00410C89"/>
    <w:rsid w:val="0041198E"/>
    <w:rsid w:val="004123E3"/>
    <w:rsid w:val="00413157"/>
    <w:rsid w:val="0041336F"/>
    <w:rsid w:val="00413AE5"/>
    <w:rsid w:val="00413D6B"/>
    <w:rsid w:val="00414530"/>
    <w:rsid w:val="00415797"/>
    <w:rsid w:val="004171E1"/>
    <w:rsid w:val="00417822"/>
    <w:rsid w:val="00417AC7"/>
    <w:rsid w:val="00420F20"/>
    <w:rsid w:val="004215DB"/>
    <w:rsid w:val="00421A2C"/>
    <w:rsid w:val="00422E03"/>
    <w:rsid w:val="004246D4"/>
    <w:rsid w:val="00425A06"/>
    <w:rsid w:val="00425A34"/>
    <w:rsid w:val="00426B9B"/>
    <w:rsid w:val="0042719C"/>
    <w:rsid w:val="004277E5"/>
    <w:rsid w:val="00427A09"/>
    <w:rsid w:val="004304F8"/>
    <w:rsid w:val="004321EC"/>
    <w:rsid w:val="004325CB"/>
    <w:rsid w:val="004334ED"/>
    <w:rsid w:val="00435473"/>
    <w:rsid w:val="00437500"/>
    <w:rsid w:val="00437CFF"/>
    <w:rsid w:val="00441691"/>
    <w:rsid w:val="004418D7"/>
    <w:rsid w:val="004429C2"/>
    <w:rsid w:val="00442A83"/>
    <w:rsid w:val="00443305"/>
    <w:rsid w:val="004434C0"/>
    <w:rsid w:val="00443BA8"/>
    <w:rsid w:val="00444BD7"/>
    <w:rsid w:val="00445224"/>
    <w:rsid w:val="00445DB9"/>
    <w:rsid w:val="00446230"/>
    <w:rsid w:val="00446FAF"/>
    <w:rsid w:val="004510CD"/>
    <w:rsid w:val="00451CEF"/>
    <w:rsid w:val="00452F4C"/>
    <w:rsid w:val="004532AE"/>
    <w:rsid w:val="00453CFF"/>
    <w:rsid w:val="00454031"/>
    <w:rsid w:val="004541B1"/>
    <w:rsid w:val="0045495B"/>
    <w:rsid w:val="00454EBD"/>
    <w:rsid w:val="00455E6F"/>
    <w:rsid w:val="004561E5"/>
    <w:rsid w:val="00456F2E"/>
    <w:rsid w:val="0045728B"/>
    <w:rsid w:val="004579B2"/>
    <w:rsid w:val="00457D65"/>
    <w:rsid w:val="004612B2"/>
    <w:rsid w:val="004629A3"/>
    <w:rsid w:val="00462A03"/>
    <w:rsid w:val="00463686"/>
    <w:rsid w:val="004648CC"/>
    <w:rsid w:val="004669B9"/>
    <w:rsid w:val="00466F21"/>
    <w:rsid w:val="00467200"/>
    <w:rsid w:val="004674F3"/>
    <w:rsid w:val="00467949"/>
    <w:rsid w:val="0047129D"/>
    <w:rsid w:val="004714C9"/>
    <w:rsid w:val="00471B03"/>
    <w:rsid w:val="00472029"/>
    <w:rsid w:val="00472F63"/>
    <w:rsid w:val="0047348A"/>
    <w:rsid w:val="004736D6"/>
    <w:rsid w:val="00473A70"/>
    <w:rsid w:val="00474074"/>
    <w:rsid w:val="00475797"/>
    <w:rsid w:val="00476EED"/>
    <w:rsid w:val="00480362"/>
    <w:rsid w:val="00481928"/>
    <w:rsid w:val="00481F61"/>
    <w:rsid w:val="0048379E"/>
    <w:rsid w:val="0048397A"/>
    <w:rsid w:val="00483BDD"/>
    <w:rsid w:val="0048454C"/>
    <w:rsid w:val="004848BE"/>
    <w:rsid w:val="00484C1F"/>
    <w:rsid w:val="004858CE"/>
    <w:rsid w:val="00485CBB"/>
    <w:rsid w:val="00486590"/>
    <w:rsid w:val="004866B7"/>
    <w:rsid w:val="0048690C"/>
    <w:rsid w:val="0049216E"/>
    <w:rsid w:val="00492521"/>
    <w:rsid w:val="0049379A"/>
    <w:rsid w:val="004938CE"/>
    <w:rsid w:val="00493F8E"/>
    <w:rsid w:val="004943E0"/>
    <w:rsid w:val="004954A4"/>
    <w:rsid w:val="00496319"/>
    <w:rsid w:val="004965EE"/>
    <w:rsid w:val="004967CA"/>
    <w:rsid w:val="0049708D"/>
    <w:rsid w:val="0049729A"/>
    <w:rsid w:val="00497E1B"/>
    <w:rsid w:val="004A15A7"/>
    <w:rsid w:val="004A40C4"/>
    <w:rsid w:val="004A45DE"/>
    <w:rsid w:val="004A4F1F"/>
    <w:rsid w:val="004A53D1"/>
    <w:rsid w:val="004A587A"/>
    <w:rsid w:val="004A7C99"/>
    <w:rsid w:val="004B0BC4"/>
    <w:rsid w:val="004B0D2D"/>
    <w:rsid w:val="004B155E"/>
    <w:rsid w:val="004B3755"/>
    <w:rsid w:val="004B3902"/>
    <w:rsid w:val="004B3952"/>
    <w:rsid w:val="004B5264"/>
    <w:rsid w:val="004B5F9D"/>
    <w:rsid w:val="004B63C3"/>
    <w:rsid w:val="004B67F2"/>
    <w:rsid w:val="004B787D"/>
    <w:rsid w:val="004C0AC3"/>
    <w:rsid w:val="004C2461"/>
    <w:rsid w:val="004C24C2"/>
    <w:rsid w:val="004C4B57"/>
    <w:rsid w:val="004C6A8C"/>
    <w:rsid w:val="004C7462"/>
    <w:rsid w:val="004D3603"/>
    <w:rsid w:val="004D6AD3"/>
    <w:rsid w:val="004D6CA4"/>
    <w:rsid w:val="004D6CCA"/>
    <w:rsid w:val="004D6E86"/>
    <w:rsid w:val="004D7A41"/>
    <w:rsid w:val="004E1735"/>
    <w:rsid w:val="004E1B49"/>
    <w:rsid w:val="004E1C77"/>
    <w:rsid w:val="004E26F4"/>
    <w:rsid w:val="004E2BE9"/>
    <w:rsid w:val="004E3395"/>
    <w:rsid w:val="004E3C38"/>
    <w:rsid w:val="004E426B"/>
    <w:rsid w:val="004E4C9B"/>
    <w:rsid w:val="004E5BDB"/>
    <w:rsid w:val="004E72C4"/>
    <w:rsid w:val="004E76FE"/>
    <w:rsid w:val="004E77B2"/>
    <w:rsid w:val="004F0444"/>
    <w:rsid w:val="004F182C"/>
    <w:rsid w:val="004F1940"/>
    <w:rsid w:val="004F1950"/>
    <w:rsid w:val="004F2618"/>
    <w:rsid w:val="004F3A4D"/>
    <w:rsid w:val="004F3EA0"/>
    <w:rsid w:val="004F4D3B"/>
    <w:rsid w:val="004F6939"/>
    <w:rsid w:val="004F7DCD"/>
    <w:rsid w:val="00500CE6"/>
    <w:rsid w:val="005021F7"/>
    <w:rsid w:val="00502A9B"/>
    <w:rsid w:val="00502D7E"/>
    <w:rsid w:val="0050437F"/>
    <w:rsid w:val="005047D2"/>
    <w:rsid w:val="00504B2D"/>
    <w:rsid w:val="00506D61"/>
    <w:rsid w:val="00507623"/>
    <w:rsid w:val="00507C9E"/>
    <w:rsid w:val="005114B6"/>
    <w:rsid w:val="00512750"/>
    <w:rsid w:val="005134B2"/>
    <w:rsid w:val="005143B7"/>
    <w:rsid w:val="00514BD5"/>
    <w:rsid w:val="005172CC"/>
    <w:rsid w:val="00517A40"/>
    <w:rsid w:val="00520ED1"/>
    <w:rsid w:val="00520F07"/>
    <w:rsid w:val="0052136D"/>
    <w:rsid w:val="0052160D"/>
    <w:rsid w:val="00522916"/>
    <w:rsid w:val="00524B3B"/>
    <w:rsid w:val="00524D50"/>
    <w:rsid w:val="005250CC"/>
    <w:rsid w:val="00525383"/>
    <w:rsid w:val="00525546"/>
    <w:rsid w:val="00525E9B"/>
    <w:rsid w:val="005270DB"/>
    <w:rsid w:val="00527741"/>
    <w:rsid w:val="0052775E"/>
    <w:rsid w:val="0053189C"/>
    <w:rsid w:val="005363E2"/>
    <w:rsid w:val="00541197"/>
    <w:rsid w:val="005420F2"/>
    <w:rsid w:val="005422C1"/>
    <w:rsid w:val="00542F32"/>
    <w:rsid w:val="00542F6C"/>
    <w:rsid w:val="00543324"/>
    <w:rsid w:val="00544D5F"/>
    <w:rsid w:val="00545574"/>
    <w:rsid w:val="00546439"/>
    <w:rsid w:val="0054674C"/>
    <w:rsid w:val="005469FE"/>
    <w:rsid w:val="00546A04"/>
    <w:rsid w:val="005474A7"/>
    <w:rsid w:val="00547870"/>
    <w:rsid w:val="0055004F"/>
    <w:rsid w:val="005505FF"/>
    <w:rsid w:val="00550924"/>
    <w:rsid w:val="005513DC"/>
    <w:rsid w:val="00551B03"/>
    <w:rsid w:val="00552552"/>
    <w:rsid w:val="00553CCD"/>
    <w:rsid w:val="00555AE7"/>
    <w:rsid w:val="005562DA"/>
    <w:rsid w:val="00556B74"/>
    <w:rsid w:val="005610DF"/>
    <w:rsid w:val="00561B25"/>
    <w:rsid w:val="0056209A"/>
    <w:rsid w:val="00562846"/>
    <w:rsid w:val="005628B6"/>
    <w:rsid w:val="005644E5"/>
    <w:rsid w:val="00565070"/>
    <w:rsid w:val="00566582"/>
    <w:rsid w:val="00566A8D"/>
    <w:rsid w:val="00567FE6"/>
    <w:rsid w:val="005705E0"/>
    <w:rsid w:val="00571BF6"/>
    <w:rsid w:val="00572278"/>
    <w:rsid w:val="00572375"/>
    <w:rsid w:val="00575137"/>
    <w:rsid w:val="0057599C"/>
    <w:rsid w:val="00576EC8"/>
    <w:rsid w:val="005775CF"/>
    <w:rsid w:val="00577EA5"/>
    <w:rsid w:val="00580744"/>
    <w:rsid w:val="00580948"/>
    <w:rsid w:val="00580E91"/>
    <w:rsid w:val="005825EA"/>
    <w:rsid w:val="00582FBF"/>
    <w:rsid w:val="00583CEC"/>
    <w:rsid w:val="00583DE5"/>
    <w:rsid w:val="00584813"/>
    <w:rsid w:val="00584923"/>
    <w:rsid w:val="005849ED"/>
    <w:rsid w:val="00584C24"/>
    <w:rsid w:val="00585477"/>
    <w:rsid w:val="00585F58"/>
    <w:rsid w:val="00586973"/>
    <w:rsid w:val="00586B4D"/>
    <w:rsid w:val="00587268"/>
    <w:rsid w:val="00590DD3"/>
    <w:rsid w:val="005921A0"/>
    <w:rsid w:val="00592890"/>
    <w:rsid w:val="005939B6"/>
    <w:rsid w:val="0059400A"/>
    <w:rsid w:val="005941EC"/>
    <w:rsid w:val="00596EC9"/>
    <w:rsid w:val="00596F4E"/>
    <w:rsid w:val="0059724D"/>
    <w:rsid w:val="005A094D"/>
    <w:rsid w:val="005A0A19"/>
    <w:rsid w:val="005A1187"/>
    <w:rsid w:val="005A1A42"/>
    <w:rsid w:val="005A47B1"/>
    <w:rsid w:val="005A4CA7"/>
    <w:rsid w:val="005A5A5A"/>
    <w:rsid w:val="005A635D"/>
    <w:rsid w:val="005A68D1"/>
    <w:rsid w:val="005A68DD"/>
    <w:rsid w:val="005A6A11"/>
    <w:rsid w:val="005A6DFC"/>
    <w:rsid w:val="005A7579"/>
    <w:rsid w:val="005A76D4"/>
    <w:rsid w:val="005B1E01"/>
    <w:rsid w:val="005B27B4"/>
    <w:rsid w:val="005B2FF0"/>
    <w:rsid w:val="005B320C"/>
    <w:rsid w:val="005B3DB3"/>
    <w:rsid w:val="005B4E13"/>
    <w:rsid w:val="005B4FEB"/>
    <w:rsid w:val="005B512D"/>
    <w:rsid w:val="005B58E1"/>
    <w:rsid w:val="005B61A3"/>
    <w:rsid w:val="005B6A4A"/>
    <w:rsid w:val="005B760F"/>
    <w:rsid w:val="005C2FFA"/>
    <w:rsid w:val="005C342F"/>
    <w:rsid w:val="005C3F13"/>
    <w:rsid w:val="005C408C"/>
    <w:rsid w:val="005C4F2C"/>
    <w:rsid w:val="005C55C9"/>
    <w:rsid w:val="005C56CC"/>
    <w:rsid w:val="005C681E"/>
    <w:rsid w:val="005C69B8"/>
    <w:rsid w:val="005C7D1E"/>
    <w:rsid w:val="005D03B1"/>
    <w:rsid w:val="005D06DC"/>
    <w:rsid w:val="005D0BC1"/>
    <w:rsid w:val="005D1505"/>
    <w:rsid w:val="005D40E8"/>
    <w:rsid w:val="005D5CA7"/>
    <w:rsid w:val="005D5E48"/>
    <w:rsid w:val="005D67EB"/>
    <w:rsid w:val="005D6C1F"/>
    <w:rsid w:val="005D6DE9"/>
    <w:rsid w:val="005D780D"/>
    <w:rsid w:val="005E1A6C"/>
    <w:rsid w:val="005E1B72"/>
    <w:rsid w:val="005E313B"/>
    <w:rsid w:val="005E38AD"/>
    <w:rsid w:val="005E3E3E"/>
    <w:rsid w:val="005E42D5"/>
    <w:rsid w:val="005E545D"/>
    <w:rsid w:val="005E5A84"/>
    <w:rsid w:val="005F0362"/>
    <w:rsid w:val="005F217F"/>
    <w:rsid w:val="005F25C2"/>
    <w:rsid w:val="005F2798"/>
    <w:rsid w:val="005F4234"/>
    <w:rsid w:val="005F441D"/>
    <w:rsid w:val="005F4773"/>
    <w:rsid w:val="005F49CC"/>
    <w:rsid w:val="005F65E7"/>
    <w:rsid w:val="005F77E6"/>
    <w:rsid w:val="005F7B75"/>
    <w:rsid w:val="006001EE"/>
    <w:rsid w:val="0060068B"/>
    <w:rsid w:val="00600CA6"/>
    <w:rsid w:val="00600F22"/>
    <w:rsid w:val="00601E92"/>
    <w:rsid w:val="006047C6"/>
    <w:rsid w:val="00605042"/>
    <w:rsid w:val="006053A8"/>
    <w:rsid w:val="00605797"/>
    <w:rsid w:val="0060658C"/>
    <w:rsid w:val="00606B72"/>
    <w:rsid w:val="00611FC4"/>
    <w:rsid w:val="006168CE"/>
    <w:rsid w:val="006176FB"/>
    <w:rsid w:val="00620C37"/>
    <w:rsid w:val="006212A3"/>
    <w:rsid w:val="00621318"/>
    <w:rsid w:val="006217FB"/>
    <w:rsid w:val="00622278"/>
    <w:rsid w:val="006228B2"/>
    <w:rsid w:val="00622AAC"/>
    <w:rsid w:val="00623593"/>
    <w:rsid w:val="00623C16"/>
    <w:rsid w:val="00623C6E"/>
    <w:rsid w:val="006240A7"/>
    <w:rsid w:val="006249C8"/>
    <w:rsid w:val="00625AE4"/>
    <w:rsid w:val="006264A5"/>
    <w:rsid w:val="006273C5"/>
    <w:rsid w:val="00627E77"/>
    <w:rsid w:val="0063062D"/>
    <w:rsid w:val="00630995"/>
    <w:rsid w:val="00631B4D"/>
    <w:rsid w:val="006325A6"/>
    <w:rsid w:val="006326E2"/>
    <w:rsid w:val="00632925"/>
    <w:rsid w:val="00633810"/>
    <w:rsid w:val="00636276"/>
    <w:rsid w:val="00636406"/>
    <w:rsid w:val="00636664"/>
    <w:rsid w:val="0063716E"/>
    <w:rsid w:val="00637FCE"/>
    <w:rsid w:val="00640B26"/>
    <w:rsid w:val="00640D00"/>
    <w:rsid w:val="00640DD9"/>
    <w:rsid w:val="00642076"/>
    <w:rsid w:val="00642078"/>
    <w:rsid w:val="00644538"/>
    <w:rsid w:val="00644A0D"/>
    <w:rsid w:val="00644F71"/>
    <w:rsid w:val="0064532F"/>
    <w:rsid w:val="006453F1"/>
    <w:rsid w:val="00646197"/>
    <w:rsid w:val="00646C4D"/>
    <w:rsid w:val="00646F28"/>
    <w:rsid w:val="00650F5C"/>
    <w:rsid w:val="006528E9"/>
    <w:rsid w:val="00652D0A"/>
    <w:rsid w:val="00653EBC"/>
    <w:rsid w:val="006549AD"/>
    <w:rsid w:val="00656382"/>
    <w:rsid w:val="006566B6"/>
    <w:rsid w:val="00657CDC"/>
    <w:rsid w:val="00660235"/>
    <w:rsid w:val="0066078C"/>
    <w:rsid w:val="006623E4"/>
    <w:rsid w:val="00662BB6"/>
    <w:rsid w:val="006648BD"/>
    <w:rsid w:val="00665A6A"/>
    <w:rsid w:val="00665B96"/>
    <w:rsid w:val="00667EB2"/>
    <w:rsid w:val="00670C84"/>
    <w:rsid w:val="00671B51"/>
    <w:rsid w:val="006724A5"/>
    <w:rsid w:val="0067270F"/>
    <w:rsid w:val="0067362F"/>
    <w:rsid w:val="00673C1E"/>
    <w:rsid w:val="00674CF2"/>
    <w:rsid w:val="00675A1E"/>
    <w:rsid w:val="00676606"/>
    <w:rsid w:val="00676A13"/>
    <w:rsid w:val="00676D6A"/>
    <w:rsid w:val="00677C8E"/>
    <w:rsid w:val="00682B72"/>
    <w:rsid w:val="00683146"/>
    <w:rsid w:val="00683BD5"/>
    <w:rsid w:val="006847CD"/>
    <w:rsid w:val="00684C21"/>
    <w:rsid w:val="00686F8D"/>
    <w:rsid w:val="00687CCB"/>
    <w:rsid w:val="00691354"/>
    <w:rsid w:val="00692F3C"/>
    <w:rsid w:val="00693482"/>
    <w:rsid w:val="00693AB1"/>
    <w:rsid w:val="00695E87"/>
    <w:rsid w:val="00696434"/>
    <w:rsid w:val="00696925"/>
    <w:rsid w:val="006975AC"/>
    <w:rsid w:val="0069794E"/>
    <w:rsid w:val="006A11DB"/>
    <w:rsid w:val="006A2530"/>
    <w:rsid w:val="006A4C76"/>
    <w:rsid w:val="006A5961"/>
    <w:rsid w:val="006A6A85"/>
    <w:rsid w:val="006B063B"/>
    <w:rsid w:val="006B1A7A"/>
    <w:rsid w:val="006B3021"/>
    <w:rsid w:val="006B45C4"/>
    <w:rsid w:val="006B4A01"/>
    <w:rsid w:val="006B6A3A"/>
    <w:rsid w:val="006B6E0D"/>
    <w:rsid w:val="006B6FDC"/>
    <w:rsid w:val="006B77AB"/>
    <w:rsid w:val="006B7853"/>
    <w:rsid w:val="006B7A46"/>
    <w:rsid w:val="006C2E32"/>
    <w:rsid w:val="006C2EBE"/>
    <w:rsid w:val="006C3589"/>
    <w:rsid w:val="006C3E11"/>
    <w:rsid w:val="006C4383"/>
    <w:rsid w:val="006C6426"/>
    <w:rsid w:val="006C6EFF"/>
    <w:rsid w:val="006C7BCA"/>
    <w:rsid w:val="006D07FC"/>
    <w:rsid w:val="006D0A15"/>
    <w:rsid w:val="006D0F6F"/>
    <w:rsid w:val="006D13AF"/>
    <w:rsid w:val="006D2A92"/>
    <w:rsid w:val="006D30B5"/>
    <w:rsid w:val="006D37AF"/>
    <w:rsid w:val="006D37B8"/>
    <w:rsid w:val="006D38CB"/>
    <w:rsid w:val="006D3B2D"/>
    <w:rsid w:val="006D51D0"/>
    <w:rsid w:val="006D52DE"/>
    <w:rsid w:val="006D5FB9"/>
    <w:rsid w:val="006D6407"/>
    <w:rsid w:val="006D658E"/>
    <w:rsid w:val="006D688F"/>
    <w:rsid w:val="006E348B"/>
    <w:rsid w:val="006E4FE9"/>
    <w:rsid w:val="006E564B"/>
    <w:rsid w:val="006E58FB"/>
    <w:rsid w:val="006E6350"/>
    <w:rsid w:val="006E7191"/>
    <w:rsid w:val="006E72FC"/>
    <w:rsid w:val="006E7439"/>
    <w:rsid w:val="006E7839"/>
    <w:rsid w:val="006F0D24"/>
    <w:rsid w:val="006F0FDB"/>
    <w:rsid w:val="006F19B4"/>
    <w:rsid w:val="006F1E8A"/>
    <w:rsid w:val="006F1F40"/>
    <w:rsid w:val="006F51C4"/>
    <w:rsid w:val="00700420"/>
    <w:rsid w:val="00700C40"/>
    <w:rsid w:val="00702725"/>
    <w:rsid w:val="0070297A"/>
    <w:rsid w:val="00703577"/>
    <w:rsid w:val="007046DD"/>
    <w:rsid w:val="007048B0"/>
    <w:rsid w:val="00705894"/>
    <w:rsid w:val="00706600"/>
    <w:rsid w:val="00706637"/>
    <w:rsid w:val="00707A23"/>
    <w:rsid w:val="00707A48"/>
    <w:rsid w:val="00710E2B"/>
    <w:rsid w:val="007114E4"/>
    <w:rsid w:val="00712967"/>
    <w:rsid w:val="007131CC"/>
    <w:rsid w:val="00713B94"/>
    <w:rsid w:val="00713C69"/>
    <w:rsid w:val="007152B4"/>
    <w:rsid w:val="007166F1"/>
    <w:rsid w:val="00716AFF"/>
    <w:rsid w:val="00717D5C"/>
    <w:rsid w:val="00717D83"/>
    <w:rsid w:val="00720A17"/>
    <w:rsid w:val="00720BEA"/>
    <w:rsid w:val="00720E0F"/>
    <w:rsid w:val="007213B2"/>
    <w:rsid w:val="00722B9F"/>
    <w:rsid w:val="00723593"/>
    <w:rsid w:val="00724B85"/>
    <w:rsid w:val="007260AD"/>
    <w:rsid w:val="007261AD"/>
    <w:rsid w:val="0072632A"/>
    <w:rsid w:val="0072754B"/>
    <w:rsid w:val="00727C60"/>
    <w:rsid w:val="00727F0C"/>
    <w:rsid w:val="00730C5A"/>
    <w:rsid w:val="007317B7"/>
    <w:rsid w:val="00731A40"/>
    <w:rsid w:val="007323E8"/>
    <w:rsid w:val="007327D5"/>
    <w:rsid w:val="00732F1D"/>
    <w:rsid w:val="0073660B"/>
    <w:rsid w:val="00737774"/>
    <w:rsid w:val="0074261C"/>
    <w:rsid w:val="007428EB"/>
    <w:rsid w:val="00743494"/>
    <w:rsid w:val="00745067"/>
    <w:rsid w:val="00745973"/>
    <w:rsid w:val="00745E03"/>
    <w:rsid w:val="007461C3"/>
    <w:rsid w:val="00750CA5"/>
    <w:rsid w:val="00750D09"/>
    <w:rsid w:val="00750FF9"/>
    <w:rsid w:val="007516B6"/>
    <w:rsid w:val="0075459C"/>
    <w:rsid w:val="007550D0"/>
    <w:rsid w:val="007555D8"/>
    <w:rsid w:val="00756172"/>
    <w:rsid w:val="00756852"/>
    <w:rsid w:val="00756EBE"/>
    <w:rsid w:val="0075756B"/>
    <w:rsid w:val="00757FA2"/>
    <w:rsid w:val="007609BF"/>
    <w:rsid w:val="007629C8"/>
    <w:rsid w:val="00763367"/>
    <w:rsid w:val="00763C27"/>
    <w:rsid w:val="00763E7E"/>
    <w:rsid w:val="00763EF7"/>
    <w:rsid w:val="00764076"/>
    <w:rsid w:val="00764D86"/>
    <w:rsid w:val="00765339"/>
    <w:rsid w:val="0076547D"/>
    <w:rsid w:val="0076591E"/>
    <w:rsid w:val="0076610D"/>
    <w:rsid w:val="007662AF"/>
    <w:rsid w:val="00766547"/>
    <w:rsid w:val="0076683A"/>
    <w:rsid w:val="00767546"/>
    <w:rsid w:val="007676D7"/>
    <w:rsid w:val="00767AA0"/>
    <w:rsid w:val="0077047D"/>
    <w:rsid w:val="00770A47"/>
    <w:rsid w:val="007720D1"/>
    <w:rsid w:val="00772717"/>
    <w:rsid w:val="00772913"/>
    <w:rsid w:val="0077305D"/>
    <w:rsid w:val="007739AC"/>
    <w:rsid w:val="0077479C"/>
    <w:rsid w:val="00774A66"/>
    <w:rsid w:val="00774FD2"/>
    <w:rsid w:val="00775ED4"/>
    <w:rsid w:val="00775F9F"/>
    <w:rsid w:val="0077629A"/>
    <w:rsid w:val="007774F5"/>
    <w:rsid w:val="00777A82"/>
    <w:rsid w:val="007803A2"/>
    <w:rsid w:val="00781505"/>
    <w:rsid w:val="0078183B"/>
    <w:rsid w:val="0078322A"/>
    <w:rsid w:val="00783315"/>
    <w:rsid w:val="0078391A"/>
    <w:rsid w:val="007847F6"/>
    <w:rsid w:val="007854FA"/>
    <w:rsid w:val="00785721"/>
    <w:rsid w:val="007865C4"/>
    <w:rsid w:val="007865CF"/>
    <w:rsid w:val="00786BF9"/>
    <w:rsid w:val="0079066B"/>
    <w:rsid w:val="007925D9"/>
    <w:rsid w:val="00793A06"/>
    <w:rsid w:val="00793FA6"/>
    <w:rsid w:val="00794E07"/>
    <w:rsid w:val="007954B6"/>
    <w:rsid w:val="00796215"/>
    <w:rsid w:val="0079649D"/>
    <w:rsid w:val="007A01F6"/>
    <w:rsid w:val="007A3FCC"/>
    <w:rsid w:val="007A6CF3"/>
    <w:rsid w:val="007A7904"/>
    <w:rsid w:val="007B3406"/>
    <w:rsid w:val="007B39C4"/>
    <w:rsid w:val="007B5485"/>
    <w:rsid w:val="007B54DF"/>
    <w:rsid w:val="007B5D07"/>
    <w:rsid w:val="007B63FB"/>
    <w:rsid w:val="007B6BA5"/>
    <w:rsid w:val="007B6E90"/>
    <w:rsid w:val="007B715C"/>
    <w:rsid w:val="007C06B9"/>
    <w:rsid w:val="007C0F0F"/>
    <w:rsid w:val="007C2263"/>
    <w:rsid w:val="007C3390"/>
    <w:rsid w:val="007C3A5B"/>
    <w:rsid w:val="007C3A82"/>
    <w:rsid w:val="007C4BD7"/>
    <w:rsid w:val="007C4F4B"/>
    <w:rsid w:val="007C6205"/>
    <w:rsid w:val="007C6501"/>
    <w:rsid w:val="007C7EB5"/>
    <w:rsid w:val="007D089A"/>
    <w:rsid w:val="007D1B26"/>
    <w:rsid w:val="007D2B14"/>
    <w:rsid w:val="007D2EE8"/>
    <w:rsid w:val="007D3417"/>
    <w:rsid w:val="007D3843"/>
    <w:rsid w:val="007D4AE5"/>
    <w:rsid w:val="007D5D4B"/>
    <w:rsid w:val="007D6157"/>
    <w:rsid w:val="007D6594"/>
    <w:rsid w:val="007D7DEE"/>
    <w:rsid w:val="007E01E9"/>
    <w:rsid w:val="007E11EC"/>
    <w:rsid w:val="007E1D74"/>
    <w:rsid w:val="007E2144"/>
    <w:rsid w:val="007E2F59"/>
    <w:rsid w:val="007E37A9"/>
    <w:rsid w:val="007E3D17"/>
    <w:rsid w:val="007E3EA3"/>
    <w:rsid w:val="007E487A"/>
    <w:rsid w:val="007E4A70"/>
    <w:rsid w:val="007E55A9"/>
    <w:rsid w:val="007E63F3"/>
    <w:rsid w:val="007E6453"/>
    <w:rsid w:val="007E67CF"/>
    <w:rsid w:val="007E6A9D"/>
    <w:rsid w:val="007F03E7"/>
    <w:rsid w:val="007F101F"/>
    <w:rsid w:val="007F1925"/>
    <w:rsid w:val="007F3687"/>
    <w:rsid w:val="007F379A"/>
    <w:rsid w:val="007F37C5"/>
    <w:rsid w:val="007F52AE"/>
    <w:rsid w:val="007F5314"/>
    <w:rsid w:val="007F6611"/>
    <w:rsid w:val="007F663A"/>
    <w:rsid w:val="007F76D6"/>
    <w:rsid w:val="007F7E63"/>
    <w:rsid w:val="0080047F"/>
    <w:rsid w:val="00800C7C"/>
    <w:rsid w:val="00800E89"/>
    <w:rsid w:val="00803D5E"/>
    <w:rsid w:val="00803D76"/>
    <w:rsid w:val="00804488"/>
    <w:rsid w:val="00805E61"/>
    <w:rsid w:val="00806E08"/>
    <w:rsid w:val="0081032D"/>
    <w:rsid w:val="008109CF"/>
    <w:rsid w:val="008111D0"/>
    <w:rsid w:val="008113B9"/>
    <w:rsid w:val="00811920"/>
    <w:rsid w:val="00812162"/>
    <w:rsid w:val="00812229"/>
    <w:rsid w:val="00812331"/>
    <w:rsid w:val="008126DB"/>
    <w:rsid w:val="00812A6D"/>
    <w:rsid w:val="00812EC5"/>
    <w:rsid w:val="00813871"/>
    <w:rsid w:val="00813971"/>
    <w:rsid w:val="00814B1E"/>
    <w:rsid w:val="00815AD0"/>
    <w:rsid w:val="00815EDB"/>
    <w:rsid w:val="00821153"/>
    <w:rsid w:val="00822520"/>
    <w:rsid w:val="008242D7"/>
    <w:rsid w:val="008257B1"/>
    <w:rsid w:val="00826D8B"/>
    <w:rsid w:val="008301F9"/>
    <w:rsid w:val="0083031B"/>
    <w:rsid w:val="008309EF"/>
    <w:rsid w:val="00831536"/>
    <w:rsid w:val="00832334"/>
    <w:rsid w:val="00833723"/>
    <w:rsid w:val="00833B54"/>
    <w:rsid w:val="00833DED"/>
    <w:rsid w:val="00834119"/>
    <w:rsid w:val="008348B9"/>
    <w:rsid w:val="008354FD"/>
    <w:rsid w:val="00835998"/>
    <w:rsid w:val="008364DA"/>
    <w:rsid w:val="00836C95"/>
    <w:rsid w:val="00837079"/>
    <w:rsid w:val="00837BFE"/>
    <w:rsid w:val="00837E90"/>
    <w:rsid w:val="00840064"/>
    <w:rsid w:val="00840193"/>
    <w:rsid w:val="00840504"/>
    <w:rsid w:val="008407F6"/>
    <w:rsid w:val="00840A34"/>
    <w:rsid w:val="008415B8"/>
    <w:rsid w:val="0084182B"/>
    <w:rsid w:val="00841FCF"/>
    <w:rsid w:val="00842030"/>
    <w:rsid w:val="00842523"/>
    <w:rsid w:val="00842E75"/>
    <w:rsid w:val="00843767"/>
    <w:rsid w:val="0084426C"/>
    <w:rsid w:val="0084472F"/>
    <w:rsid w:val="0084501B"/>
    <w:rsid w:val="00845E23"/>
    <w:rsid w:val="00847A4B"/>
    <w:rsid w:val="00850272"/>
    <w:rsid w:val="00851334"/>
    <w:rsid w:val="0085174A"/>
    <w:rsid w:val="00852C76"/>
    <w:rsid w:val="00853631"/>
    <w:rsid w:val="00853A81"/>
    <w:rsid w:val="00853C38"/>
    <w:rsid w:val="0085456A"/>
    <w:rsid w:val="00854D61"/>
    <w:rsid w:val="00854FBE"/>
    <w:rsid w:val="0085526E"/>
    <w:rsid w:val="008556FB"/>
    <w:rsid w:val="00855A78"/>
    <w:rsid w:val="0086137A"/>
    <w:rsid w:val="008613AB"/>
    <w:rsid w:val="0086149F"/>
    <w:rsid w:val="00864494"/>
    <w:rsid w:val="0086589A"/>
    <w:rsid w:val="00865DE3"/>
    <w:rsid w:val="00866185"/>
    <w:rsid w:val="008679D9"/>
    <w:rsid w:val="00867A12"/>
    <w:rsid w:val="00870134"/>
    <w:rsid w:val="00871F0B"/>
    <w:rsid w:val="008726F6"/>
    <w:rsid w:val="00873853"/>
    <w:rsid w:val="00873C69"/>
    <w:rsid w:val="00875F69"/>
    <w:rsid w:val="008761F6"/>
    <w:rsid w:val="00876DF8"/>
    <w:rsid w:val="00877219"/>
    <w:rsid w:val="0087760E"/>
    <w:rsid w:val="008823F0"/>
    <w:rsid w:val="008849ED"/>
    <w:rsid w:val="0088505A"/>
    <w:rsid w:val="00885A81"/>
    <w:rsid w:val="00887754"/>
    <w:rsid w:val="008878DE"/>
    <w:rsid w:val="00887F93"/>
    <w:rsid w:val="00894D0E"/>
    <w:rsid w:val="00895560"/>
    <w:rsid w:val="0089689B"/>
    <w:rsid w:val="008977A9"/>
    <w:rsid w:val="008979B1"/>
    <w:rsid w:val="008A1593"/>
    <w:rsid w:val="008A1ED5"/>
    <w:rsid w:val="008A2B13"/>
    <w:rsid w:val="008A4F6E"/>
    <w:rsid w:val="008A5811"/>
    <w:rsid w:val="008A6B25"/>
    <w:rsid w:val="008A6C4F"/>
    <w:rsid w:val="008A6E45"/>
    <w:rsid w:val="008A7774"/>
    <w:rsid w:val="008B1629"/>
    <w:rsid w:val="008B1E62"/>
    <w:rsid w:val="008B22E4"/>
    <w:rsid w:val="008B2335"/>
    <w:rsid w:val="008B28BE"/>
    <w:rsid w:val="008B2E36"/>
    <w:rsid w:val="008B3601"/>
    <w:rsid w:val="008B4386"/>
    <w:rsid w:val="008B4451"/>
    <w:rsid w:val="008B4DF3"/>
    <w:rsid w:val="008B5861"/>
    <w:rsid w:val="008B5B43"/>
    <w:rsid w:val="008B5CD1"/>
    <w:rsid w:val="008B7798"/>
    <w:rsid w:val="008C038C"/>
    <w:rsid w:val="008C3834"/>
    <w:rsid w:val="008C47FF"/>
    <w:rsid w:val="008C4974"/>
    <w:rsid w:val="008C6039"/>
    <w:rsid w:val="008C7343"/>
    <w:rsid w:val="008C784D"/>
    <w:rsid w:val="008D03EF"/>
    <w:rsid w:val="008D0601"/>
    <w:rsid w:val="008D06F1"/>
    <w:rsid w:val="008D158C"/>
    <w:rsid w:val="008D19DC"/>
    <w:rsid w:val="008D2DB7"/>
    <w:rsid w:val="008D2DE0"/>
    <w:rsid w:val="008D4607"/>
    <w:rsid w:val="008D4FE1"/>
    <w:rsid w:val="008D5E35"/>
    <w:rsid w:val="008D6F70"/>
    <w:rsid w:val="008D78D4"/>
    <w:rsid w:val="008E0002"/>
    <w:rsid w:val="008E05E4"/>
    <w:rsid w:val="008E0678"/>
    <w:rsid w:val="008E0935"/>
    <w:rsid w:val="008E0B5E"/>
    <w:rsid w:val="008E0C20"/>
    <w:rsid w:val="008E173E"/>
    <w:rsid w:val="008E17B4"/>
    <w:rsid w:val="008E1ABE"/>
    <w:rsid w:val="008E20A3"/>
    <w:rsid w:val="008E2DD9"/>
    <w:rsid w:val="008E35A6"/>
    <w:rsid w:val="008E3761"/>
    <w:rsid w:val="008E4D81"/>
    <w:rsid w:val="008E59D5"/>
    <w:rsid w:val="008E60F7"/>
    <w:rsid w:val="008E61BB"/>
    <w:rsid w:val="008F06CA"/>
    <w:rsid w:val="008F31D2"/>
    <w:rsid w:val="008F401D"/>
    <w:rsid w:val="008F5367"/>
    <w:rsid w:val="008F54BC"/>
    <w:rsid w:val="008F7888"/>
    <w:rsid w:val="00900418"/>
    <w:rsid w:val="009007D3"/>
    <w:rsid w:val="00900813"/>
    <w:rsid w:val="0090107B"/>
    <w:rsid w:val="00901712"/>
    <w:rsid w:val="00901F03"/>
    <w:rsid w:val="009046CE"/>
    <w:rsid w:val="00905F40"/>
    <w:rsid w:val="00907EB1"/>
    <w:rsid w:val="00907F78"/>
    <w:rsid w:val="00914550"/>
    <w:rsid w:val="00914953"/>
    <w:rsid w:val="00915308"/>
    <w:rsid w:val="00915843"/>
    <w:rsid w:val="00915EF6"/>
    <w:rsid w:val="00915F64"/>
    <w:rsid w:val="009160C5"/>
    <w:rsid w:val="0091671B"/>
    <w:rsid w:val="00917ADA"/>
    <w:rsid w:val="00920220"/>
    <w:rsid w:val="00920433"/>
    <w:rsid w:val="009223CA"/>
    <w:rsid w:val="009227F7"/>
    <w:rsid w:val="009248C4"/>
    <w:rsid w:val="00925D14"/>
    <w:rsid w:val="0092711F"/>
    <w:rsid w:val="0092777E"/>
    <w:rsid w:val="00927F31"/>
    <w:rsid w:val="009315EF"/>
    <w:rsid w:val="00931B65"/>
    <w:rsid w:val="00931DBD"/>
    <w:rsid w:val="00931DD6"/>
    <w:rsid w:val="00932650"/>
    <w:rsid w:val="009327CA"/>
    <w:rsid w:val="00934275"/>
    <w:rsid w:val="0093623E"/>
    <w:rsid w:val="00936DBC"/>
    <w:rsid w:val="00940147"/>
    <w:rsid w:val="009405E5"/>
    <w:rsid w:val="009407D7"/>
    <w:rsid w:val="00940F93"/>
    <w:rsid w:val="009410C5"/>
    <w:rsid w:val="009414BB"/>
    <w:rsid w:val="009416A2"/>
    <w:rsid w:val="009424A0"/>
    <w:rsid w:val="009437CF"/>
    <w:rsid w:val="009448C3"/>
    <w:rsid w:val="0094609F"/>
    <w:rsid w:val="00946AB1"/>
    <w:rsid w:val="009472D3"/>
    <w:rsid w:val="00950CE5"/>
    <w:rsid w:val="009524B5"/>
    <w:rsid w:val="00954292"/>
    <w:rsid w:val="00954E73"/>
    <w:rsid w:val="0095682A"/>
    <w:rsid w:val="00961F69"/>
    <w:rsid w:val="00962167"/>
    <w:rsid w:val="009633CD"/>
    <w:rsid w:val="00963F17"/>
    <w:rsid w:val="00964CA0"/>
    <w:rsid w:val="00964E21"/>
    <w:rsid w:val="009658EE"/>
    <w:rsid w:val="00967F83"/>
    <w:rsid w:val="009708B2"/>
    <w:rsid w:val="00972372"/>
    <w:rsid w:val="009760F3"/>
    <w:rsid w:val="00976CFB"/>
    <w:rsid w:val="009775BD"/>
    <w:rsid w:val="0097783B"/>
    <w:rsid w:val="0098183A"/>
    <w:rsid w:val="0098252D"/>
    <w:rsid w:val="00982709"/>
    <w:rsid w:val="00982ADD"/>
    <w:rsid w:val="00983DAE"/>
    <w:rsid w:val="0098565A"/>
    <w:rsid w:val="00985C3E"/>
    <w:rsid w:val="00985FBA"/>
    <w:rsid w:val="00986AC9"/>
    <w:rsid w:val="00987480"/>
    <w:rsid w:val="00987E94"/>
    <w:rsid w:val="00990AD6"/>
    <w:rsid w:val="0099306B"/>
    <w:rsid w:val="00993AA2"/>
    <w:rsid w:val="009954F0"/>
    <w:rsid w:val="00995A62"/>
    <w:rsid w:val="0099692C"/>
    <w:rsid w:val="00996C60"/>
    <w:rsid w:val="00997318"/>
    <w:rsid w:val="009A0830"/>
    <w:rsid w:val="009A0E8D"/>
    <w:rsid w:val="009A2822"/>
    <w:rsid w:val="009A423E"/>
    <w:rsid w:val="009A561B"/>
    <w:rsid w:val="009A6288"/>
    <w:rsid w:val="009A6B9E"/>
    <w:rsid w:val="009A79FC"/>
    <w:rsid w:val="009A7D2E"/>
    <w:rsid w:val="009B03AA"/>
    <w:rsid w:val="009B26E7"/>
    <w:rsid w:val="009B2EC3"/>
    <w:rsid w:val="009B3422"/>
    <w:rsid w:val="009B64BB"/>
    <w:rsid w:val="009B6700"/>
    <w:rsid w:val="009B6899"/>
    <w:rsid w:val="009B735B"/>
    <w:rsid w:val="009C051D"/>
    <w:rsid w:val="009C1E39"/>
    <w:rsid w:val="009C3F31"/>
    <w:rsid w:val="009C5537"/>
    <w:rsid w:val="009C5539"/>
    <w:rsid w:val="009C5880"/>
    <w:rsid w:val="009C6FFF"/>
    <w:rsid w:val="009C743A"/>
    <w:rsid w:val="009D015D"/>
    <w:rsid w:val="009D040E"/>
    <w:rsid w:val="009D09AF"/>
    <w:rsid w:val="009D1057"/>
    <w:rsid w:val="009D10A7"/>
    <w:rsid w:val="009D24EC"/>
    <w:rsid w:val="009D76E5"/>
    <w:rsid w:val="009E00D9"/>
    <w:rsid w:val="009E0495"/>
    <w:rsid w:val="009E1B35"/>
    <w:rsid w:val="009E2803"/>
    <w:rsid w:val="009E4498"/>
    <w:rsid w:val="009E4CA7"/>
    <w:rsid w:val="009E4D35"/>
    <w:rsid w:val="009E6B4F"/>
    <w:rsid w:val="009E6FCD"/>
    <w:rsid w:val="009E70C0"/>
    <w:rsid w:val="009E7671"/>
    <w:rsid w:val="009E7972"/>
    <w:rsid w:val="009F0CCC"/>
    <w:rsid w:val="009F0DA1"/>
    <w:rsid w:val="009F1302"/>
    <w:rsid w:val="009F38C3"/>
    <w:rsid w:val="009F5149"/>
    <w:rsid w:val="009F5224"/>
    <w:rsid w:val="009F6F3D"/>
    <w:rsid w:val="009F71AD"/>
    <w:rsid w:val="009F72A8"/>
    <w:rsid w:val="00A00697"/>
    <w:rsid w:val="00A00A3F"/>
    <w:rsid w:val="00A01489"/>
    <w:rsid w:val="00A02267"/>
    <w:rsid w:val="00A0266F"/>
    <w:rsid w:val="00A04E7C"/>
    <w:rsid w:val="00A056CB"/>
    <w:rsid w:val="00A05CFB"/>
    <w:rsid w:val="00A0711D"/>
    <w:rsid w:val="00A101C7"/>
    <w:rsid w:val="00A10A87"/>
    <w:rsid w:val="00A11FF5"/>
    <w:rsid w:val="00A13DD3"/>
    <w:rsid w:val="00A141B6"/>
    <w:rsid w:val="00A1498D"/>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43C"/>
    <w:rsid w:val="00A351EE"/>
    <w:rsid w:val="00A35280"/>
    <w:rsid w:val="00A3529A"/>
    <w:rsid w:val="00A35BE0"/>
    <w:rsid w:val="00A35CE2"/>
    <w:rsid w:val="00A36F38"/>
    <w:rsid w:val="00A37A0A"/>
    <w:rsid w:val="00A422AB"/>
    <w:rsid w:val="00A4241C"/>
    <w:rsid w:val="00A42CA7"/>
    <w:rsid w:val="00A4310D"/>
    <w:rsid w:val="00A43C7B"/>
    <w:rsid w:val="00A4465E"/>
    <w:rsid w:val="00A44F2F"/>
    <w:rsid w:val="00A456E2"/>
    <w:rsid w:val="00A471DA"/>
    <w:rsid w:val="00A50F2A"/>
    <w:rsid w:val="00A51214"/>
    <w:rsid w:val="00A52C48"/>
    <w:rsid w:val="00A547E1"/>
    <w:rsid w:val="00A55BD5"/>
    <w:rsid w:val="00A60403"/>
    <w:rsid w:val="00A6129C"/>
    <w:rsid w:val="00A61D36"/>
    <w:rsid w:val="00A631AE"/>
    <w:rsid w:val="00A639B7"/>
    <w:rsid w:val="00A649A7"/>
    <w:rsid w:val="00A649B3"/>
    <w:rsid w:val="00A656D2"/>
    <w:rsid w:val="00A65C1B"/>
    <w:rsid w:val="00A66466"/>
    <w:rsid w:val="00A67013"/>
    <w:rsid w:val="00A719D2"/>
    <w:rsid w:val="00A71F0C"/>
    <w:rsid w:val="00A723C0"/>
    <w:rsid w:val="00A72F22"/>
    <w:rsid w:val="00A7360F"/>
    <w:rsid w:val="00A73AA8"/>
    <w:rsid w:val="00A748A6"/>
    <w:rsid w:val="00A758AD"/>
    <w:rsid w:val="00A769F4"/>
    <w:rsid w:val="00A77480"/>
    <w:rsid w:val="00A776B4"/>
    <w:rsid w:val="00A81830"/>
    <w:rsid w:val="00A81BE6"/>
    <w:rsid w:val="00A81EAB"/>
    <w:rsid w:val="00A82239"/>
    <w:rsid w:val="00A82839"/>
    <w:rsid w:val="00A840A3"/>
    <w:rsid w:val="00A85DF2"/>
    <w:rsid w:val="00A90737"/>
    <w:rsid w:val="00A90B99"/>
    <w:rsid w:val="00A90D13"/>
    <w:rsid w:val="00A90DE7"/>
    <w:rsid w:val="00A91868"/>
    <w:rsid w:val="00A94361"/>
    <w:rsid w:val="00A9529E"/>
    <w:rsid w:val="00A95B8F"/>
    <w:rsid w:val="00A9796D"/>
    <w:rsid w:val="00AA0970"/>
    <w:rsid w:val="00AA293C"/>
    <w:rsid w:val="00AA2FAC"/>
    <w:rsid w:val="00AA4B8A"/>
    <w:rsid w:val="00AA6410"/>
    <w:rsid w:val="00AB0521"/>
    <w:rsid w:val="00AB1A14"/>
    <w:rsid w:val="00AB240F"/>
    <w:rsid w:val="00AB261B"/>
    <w:rsid w:val="00AB4161"/>
    <w:rsid w:val="00AB41C8"/>
    <w:rsid w:val="00AB5F5D"/>
    <w:rsid w:val="00AB70D2"/>
    <w:rsid w:val="00AC0D6E"/>
    <w:rsid w:val="00AC0E4F"/>
    <w:rsid w:val="00AC1878"/>
    <w:rsid w:val="00AC1B9E"/>
    <w:rsid w:val="00AC2411"/>
    <w:rsid w:val="00AC25A6"/>
    <w:rsid w:val="00AC30CD"/>
    <w:rsid w:val="00AC33A9"/>
    <w:rsid w:val="00AC6845"/>
    <w:rsid w:val="00AC6954"/>
    <w:rsid w:val="00AD026C"/>
    <w:rsid w:val="00AD0373"/>
    <w:rsid w:val="00AD03A4"/>
    <w:rsid w:val="00AD1CFE"/>
    <w:rsid w:val="00AD29B7"/>
    <w:rsid w:val="00AD4DE7"/>
    <w:rsid w:val="00AD57CC"/>
    <w:rsid w:val="00AD58C6"/>
    <w:rsid w:val="00AD67D2"/>
    <w:rsid w:val="00AD6867"/>
    <w:rsid w:val="00AD77E9"/>
    <w:rsid w:val="00AD7AFB"/>
    <w:rsid w:val="00AE1018"/>
    <w:rsid w:val="00AE227A"/>
    <w:rsid w:val="00AE22CC"/>
    <w:rsid w:val="00AE2978"/>
    <w:rsid w:val="00AE2BB4"/>
    <w:rsid w:val="00AE39E4"/>
    <w:rsid w:val="00AE4606"/>
    <w:rsid w:val="00AE55A3"/>
    <w:rsid w:val="00AE560E"/>
    <w:rsid w:val="00AE59F8"/>
    <w:rsid w:val="00AE6A56"/>
    <w:rsid w:val="00AE6AB2"/>
    <w:rsid w:val="00AF2D1C"/>
    <w:rsid w:val="00AF3519"/>
    <w:rsid w:val="00AF357D"/>
    <w:rsid w:val="00AF36DC"/>
    <w:rsid w:val="00AF4012"/>
    <w:rsid w:val="00B00550"/>
    <w:rsid w:val="00B02C77"/>
    <w:rsid w:val="00B02FA2"/>
    <w:rsid w:val="00B049D4"/>
    <w:rsid w:val="00B04DCB"/>
    <w:rsid w:val="00B056D3"/>
    <w:rsid w:val="00B056DD"/>
    <w:rsid w:val="00B059AF"/>
    <w:rsid w:val="00B06EEF"/>
    <w:rsid w:val="00B10359"/>
    <w:rsid w:val="00B109D1"/>
    <w:rsid w:val="00B10C68"/>
    <w:rsid w:val="00B10F12"/>
    <w:rsid w:val="00B11162"/>
    <w:rsid w:val="00B11364"/>
    <w:rsid w:val="00B1181B"/>
    <w:rsid w:val="00B11EEC"/>
    <w:rsid w:val="00B12675"/>
    <w:rsid w:val="00B12F10"/>
    <w:rsid w:val="00B1333B"/>
    <w:rsid w:val="00B1482D"/>
    <w:rsid w:val="00B16D32"/>
    <w:rsid w:val="00B16DFC"/>
    <w:rsid w:val="00B1760A"/>
    <w:rsid w:val="00B20B03"/>
    <w:rsid w:val="00B21131"/>
    <w:rsid w:val="00B218D2"/>
    <w:rsid w:val="00B22890"/>
    <w:rsid w:val="00B244D5"/>
    <w:rsid w:val="00B24531"/>
    <w:rsid w:val="00B25146"/>
    <w:rsid w:val="00B27584"/>
    <w:rsid w:val="00B2767A"/>
    <w:rsid w:val="00B30179"/>
    <w:rsid w:val="00B30C42"/>
    <w:rsid w:val="00B30DCA"/>
    <w:rsid w:val="00B3152F"/>
    <w:rsid w:val="00B319F8"/>
    <w:rsid w:val="00B338F0"/>
    <w:rsid w:val="00B34597"/>
    <w:rsid w:val="00B34D13"/>
    <w:rsid w:val="00B35BBC"/>
    <w:rsid w:val="00B36F33"/>
    <w:rsid w:val="00B377F2"/>
    <w:rsid w:val="00B4014E"/>
    <w:rsid w:val="00B409FB"/>
    <w:rsid w:val="00B421C1"/>
    <w:rsid w:val="00B427F2"/>
    <w:rsid w:val="00B43E3F"/>
    <w:rsid w:val="00B44E1C"/>
    <w:rsid w:val="00B45C61"/>
    <w:rsid w:val="00B45E24"/>
    <w:rsid w:val="00B47340"/>
    <w:rsid w:val="00B50083"/>
    <w:rsid w:val="00B51278"/>
    <w:rsid w:val="00B5155D"/>
    <w:rsid w:val="00B5297C"/>
    <w:rsid w:val="00B53402"/>
    <w:rsid w:val="00B5373D"/>
    <w:rsid w:val="00B53B42"/>
    <w:rsid w:val="00B53C21"/>
    <w:rsid w:val="00B54595"/>
    <w:rsid w:val="00B54B50"/>
    <w:rsid w:val="00B55C71"/>
    <w:rsid w:val="00B5602B"/>
    <w:rsid w:val="00B5625D"/>
    <w:rsid w:val="00B56CB9"/>
    <w:rsid w:val="00B56E4A"/>
    <w:rsid w:val="00B56E9C"/>
    <w:rsid w:val="00B57A44"/>
    <w:rsid w:val="00B57AF1"/>
    <w:rsid w:val="00B600BA"/>
    <w:rsid w:val="00B60CC2"/>
    <w:rsid w:val="00B60FA6"/>
    <w:rsid w:val="00B61227"/>
    <w:rsid w:val="00B6133E"/>
    <w:rsid w:val="00B61F8A"/>
    <w:rsid w:val="00B6265A"/>
    <w:rsid w:val="00B64112"/>
    <w:rsid w:val="00B64B1F"/>
    <w:rsid w:val="00B64F90"/>
    <w:rsid w:val="00B6553F"/>
    <w:rsid w:val="00B660E2"/>
    <w:rsid w:val="00B67E40"/>
    <w:rsid w:val="00B70FB8"/>
    <w:rsid w:val="00B719DC"/>
    <w:rsid w:val="00B72040"/>
    <w:rsid w:val="00B72AAF"/>
    <w:rsid w:val="00B73ABD"/>
    <w:rsid w:val="00B7417C"/>
    <w:rsid w:val="00B74AC2"/>
    <w:rsid w:val="00B754B4"/>
    <w:rsid w:val="00B75BBF"/>
    <w:rsid w:val="00B77D05"/>
    <w:rsid w:val="00B802AB"/>
    <w:rsid w:val="00B80410"/>
    <w:rsid w:val="00B80510"/>
    <w:rsid w:val="00B80543"/>
    <w:rsid w:val="00B805BA"/>
    <w:rsid w:val="00B807FB"/>
    <w:rsid w:val="00B81206"/>
    <w:rsid w:val="00B81865"/>
    <w:rsid w:val="00B81D4A"/>
    <w:rsid w:val="00B81E12"/>
    <w:rsid w:val="00B81F11"/>
    <w:rsid w:val="00B84455"/>
    <w:rsid w:val="00B86995"/>
    <w:rsid w:val="00B90E14"/>
    <w:rsid w:val="00B919E8"/>
    <w:rsid w:val="00B92EB7"/>
    <w:rsid w:val="00B94084"/>
    <w:rsid w:val="00B95FCD"/>
    <w:rsid w:val="00B96FA2"/>
    <w:rsid w:val="00B9731C"/>
    <w:rsid w:val="00BA0553"/>
    <w:rsid w:val="00BA186D"/>
    <w:rsid w:val="00BA3140"/>
    <w:rsid w:val="00BA3D0B"/>
    <w:rsid w:val="00BA5F63"/>
    <w:rsid w:val="00BA6479"/>
    <w:rsid w:val="00BA666C"/>
    <w:rsid w:val="00BA7E58"/>
    <w:rsid w:val="00BB07E3"/>
    <w:rsid w:val="00BB15E2"/>
    <w:rsid w:val="00BB18BD"/>
    <w:rsid w:val="00BB34EF"/>
    <w:rsid w:val="00BB3A38"/>
    <w:rsid w:val="00BB3BCC"/>
    <w:rsid w:val="00BB4DD1"/>
    <w:rsid w:val="00BB5A77"/>
    <w:rsid w:val="00BB6965"/>
    <w:rsid w:val="00BB6AD4"/>
    <w:rsid w:val="00BB6E7F"/>
    <w:rsid w:val="00BB7A2B"/>
    <w:rsid w:val="00BB7E9D"/>
    <w:rsid w:val="00BC05EB"/>
    <w:rsid w:val="00BC0D6F"/>
    <w:rsid w:val="00BC0FF7"/>
    <w:rsid w:val="00BC1E70"/>
    <w:rsid w:val="00BC2749"/>
    <w:rsid w:val="00BC3196"/>
    <w:rsid w:val="00BC3FA0"/>
    <w:rsid w:val="00BC53CC"/>
    <w:rsid w:val="00BC53DF"/>
    <w:rsid w:val="00BC53ED"/>
    <w:rsid w:val="00BC74E9"/>
    <w:rsid w:val="00BC77C7"/>
    <w:rsid w:val="00BC786C"/>
    <w:rsid w:val="00BD14D5"/>
    <w:rsid w:val="00BD15DE"/>
    <w:rsid w:val="00BD28FC"/>
    <w:rsid w:val="00BD3C52"/>
    <w:rsid w:val="00BD577F"/>
    <w:rsid w:val="00BD5B30"/>
    <w:rsid w:val="00BD65F7"/>
    <w:rsid w:val="00BD7693"/>
    <w:rsid w:val="00BE0C8A"/>
    <w:rsid w:val="00BE17A5"/>
    <w:rsid w:val="00BE233D"/>
    <w:rsid w:val="00BE3738"/>
    <w:rsid w:val="00BE3DEB"/>
    <w:rsid w:val="00BE6174"/>
    <w:rsid w:val="00BE6885"/>
    <w:rsid w:val="00BE6DE8"/>
    <w:rsid w:val="00BE767F"/>
    <w:rsid w:val="00BE790C"/>
    <w:rsid w:val="00BE7B51"/>
    <w:rsid w:val="00BF0CC5"/>
    <w:rsid w:val="00BF140B"/>
    <w:rsid w:val="00BF2352"/>
    <w:rsid w:val="00BF337D"/>
    <w:rsid w:val="00BF4318"/>
    <w:rsid w:val="00BF5588"/>
    <w:rsid w:val="00BF68A8"/>
    <w:rsid w:val="00C009C6"/>
    <w:rsid w:val="00C01E5F"/>
    <w:rsid w:val="00C0223B"/>
    <w:rsid w:val="00C03C11"/>
    <w:rsid w:val="00C04025"/>
    <w:rsid w:val="00C04A51"/>
    <w:rsid w:val="00C04CE9"/>
    <w:rsid w:val="00C0611A"/>
    <w:rsid w:val="00C062DE"/>
    <w:rsid w:val="00C07DC9"/>
    <w:rsid w:val="00C10136"/>
    <w:rsid w:val="00C11A03"/>
    <w:rsid w:val="00C1355C"/>
    <w:rsid w:val="00C14D71"/>
    <w:rsid w:val="00C171E2"/>
    <w:rsid w:val="00C17565"/>
    <w:rsid w:val="00C17C00"/>
    <w:rsid w:val="00C20B2C"/>
    <w:rsid w:val="00C2189C"/>
    <w:rsid w:val="00C22C0C"/>
    <w:rsid w:val="00C22E3D"/>
    <w:rsid w:val="00C23626"/>
    <w:rsid w:val="00C24065"/>
    <w:rsid w:val="00C2547F"/>
    <w:rsid w:val="00C263E3"/>
    <w:rsid w:val="00C2709D"/>
    <w:rsid w:val="00C277BB"/>
    <w:rsid w:val="00C27AD6"/>
    <w:rsid w:val="00C27AE2"/>
    <w:rsid w:val="00C309F9"/>
    <w:rsid w:val="00C30B56"/>
    <w:rsid w:val="00C31C71"/>
    <w:rsid w:val="00C31CB4"/>
    <w:rsid w:val="00C34099"/>
    <w:rsid w:val="00C34FD4"/>
    <w:rsid w:val="00C3568B"/>
    <w:rsid w:val="00C35811"/>
    <w:rsid w:val="00C36761"/>
    <w:rsid w:val="00C40775"/>
    <w:rsid w:val="00C40777"/>
    <w:rsid w:val="00C41FA0"/>
    <w:rsid w:val="00C422E5"/>
    <w:rsid w:val="00C425BA"/>
    <w:rsid w:val="00C42C9B"/>
    <w:rsid w:val="00C442D3"/>
    <w:rsid w:val="00C44A45"/>
    <w:rsid w:val="00C44F52"/>
    <w:rsid w:val="00C45199"/>
    <w:rsid w:val="00C4527F"/>
    <w:rsid w:val="00C46050"/>
    <w:rsid w:val="00C4624E"/>
    <w:rsid w:val="00C463DD"/>
    <w:rsid w:val="00C469B7"/>
    <w:rsid w:val="00C46EEF"/>
    <w:rsid w:val="00C4724C"/>
    <w:rsid w:val="00C47F27"/>
    <w:rsid w:val="00C47FFB"/>
    <w:rsid w:val="00C5060C"/>
    <w:rsid w:val="00C50B08"/>
    <w:rsid w:val="00C5259E"/>
    <w:rsid w:val="00C549EE"/>
    <w:rsid w:val="00C57506"/>
    <w:rsid w:val="00C5760F"/>
    <w:rsid w:val="00C6069D"/>
    <w:rsid w:val="00C60758"/>
    <w:rsid w:val="00C60770"/>
    <w:rsid w:val="00C623B5"/>
    <w:rsid w:val="00C629A0"/>
    <w:rsid w:val="00C64629"/>
    <w:rsid w:val="00C64690"/>
    <w:rsid w:val="00C6688C"/>
    <w:rsid w:val="00C67F81"/>
    <w:rsid w:val="00C70D4F"/>
    <w:rsid w:val="00C71293"/>
    <w:rsid w:val="00C716B0"/>
    <w:rsid w:val="00C72CDC"/>
    <w:rsid w:val="00C73188"/>
    <w:rsid w:val="00C73BC0"/>
    <w:rsid w:val="00C745C3"/>
    <w:rsid w:val="00C74878"/>
    <w:rsid w:val="00C763AE"/>
    <w:rsid w:val="00C810B0"/>
    <w:rsid w:val="00C870F9"/>
    <w:rsid w:val="00C901AE"/>
    <w:rsid w:val="00C903C1"/>
    <w:rsid w:val="00C92B9F"/>
    <w:rsid w:val="00C93507"/>
    <w:rsid w:val="00C93939"/>
    <w:rsid w:val="00C93C01"/>
    <w:rsid w:val="00C950D7"/>
    <w:rsid w:val="00C967F4"/>
    <w:rsid w:val="00C96AA4"/>
    <w:rsid w:val="00C96DF2"/>
    <w:rsid w:val="00C97F44"/>
    <w:rsid w:val="00CA0FC7"/>
    <w:rsid w:val="00CA2644"/>
    <w:rsid w:val="00CA7249"/>
    <w:rsid w:val="00CA7D36"/>
    <w:rsid w:val="00CA7FB8"/>
    <w:rsid w:val="00CB0E97"/>
    <w:rsid w:val="00CB1212"/>
    <w:rsid w:val="00CB1ADF"/>
    <w:rsid w:val="00CB30FE"/>
    <w:rsid w:val="00CB3A47"/>
    <w:rsid w:val="00CB3E03"/>
    <w:rsid w:val="00CB76F5"/>
    <w:rsid w:val="00CC06FA"/>
    <w:rsid w:val="00CC0E13"/>
    <w:rsid w:val="00CC0FBB"/>
    <w:rsid w:val="00CC0FC9"/>
    <w:rsid w:val="00CC36EE"/>
    <w:rsid w:val="00CC4375"/>
    <w:rsid w:val="00CC4F65"/>
    <w:rsid w:val="00CC77C2"/>
    <w:rsid w:val="00CC7B77"/>
    <w:rsid w:val="00CD327F"/>
    <w:rsid w:val="00CD38D7"/>
    <w:rsid w:val="00CD40B3"/>
    <w:rsid w:val="00CD4AA6"/>
    <w:rsid w:val="00CD5242"/>
    <w:rsid w:val="00CD53EF"/>
    <w:rsid w:val="00CD57AE"/>
    <w:rsid w:val="00CD597F"/>
    <w:rsid w:val="00CD5FF9"/>
    <w:rsid w:val="00CD6E69"/>
    <w:rsid w:val="00CD79CE"/>
    <w:rsid w:val="00CD7AAD"/>
    <w:rsid w:val="00CE0EF7"/>
    <w:rsid w:val="00CE46AC"/>
    <w:rsid w:val="00CE4A8F"/>
    <w:rsid w:val="00CE515D"/>
    <w:rsid w:val="00CE59BD"/>
    <w:rsid w:val="00CE617B"/>
    <w:rsid w:val="00CE6378"/>
    <w:rsid w:val="00CE654D"/>
    <w:rsid w:val="00CE7E9E"/>
    <w:rsid w:val="00CF0F59"/>
    <w:rsid w:val="00CF1D78"/>
    <w:rsid w:val="00CF3E42"/>
    <w:rsid w:val="00CF4777"/>
    <w:rsid w:val="00CF627A"/>
    <w:rsid w:val="00CF7989"/>
    <w:rsid w:val="00D0135F"/>
    <w:rsid w:val="00D040AF"/>
    <w:rsid w:val="00D0413F"/>
    <w:rsid w:val="00D04D88"/>
    <w:rsid w:val="00D04FD5"/>
    <w:rsid w:val="00D056F3"/>
    <w:rsid w:val="00D05DD0"/>
    <w:rsid w:val="00D05E8E"/>
    <w:rsid w:val="00D12AE8"/>
    <w:rsid w:val="00D158D8"/>
    <w:rsid w:val="00D15B58"/>
    <w:rsid w:val="00D15BEB"/>
    <w:rsid w:val="00D17A8A"/>
    <w:rsid w:val="00D2031B"/>
    <w:rsid w:val="00D208B9"/>
    <w:rsid w:val="00D21412"/>
    <w:rsid w:val="00D216D4"/>
    <w:rsid w:val="00D22280"/>
    <w:rsid w:val="00D2232A"/>
    <w:rsid w:val="00D2242F"/>
    <w:rsid w:val="00D23CA2"/>
    <w:rsid w:val="00D23CE0"/>
    <w:rsid w:val="00D23F63"/>
    <w:rsid w:val="00D24527"/>
    <w:rsid w:val="00D248B6"/>
    <w:rsid w:val="00D2555A"/>
    <w:rsid w:val="00D256AF"/>
    <w:rsid w:val="00D25FE2"/>
    <w:rsid w:val="00D26546"/>
    <w:rsid w:val="00D26E07"/>
    <w:rsid w:val="00D272ED"/>
    <w:rsid w:val="00D278FA"/>
    <w:rsid w:val="00D279FF"/>
    <w:rsid w:val="00D27C71"/>
    <w:rsid w:val="00D30125"/>
    <w:rsid w:val="00D3038E"/>
    <w:rsid w:val="00D30F94"/>
    <w:rsid w:val="00D32826"/>
    <w:rsid w:val="00D3414E"/>
    <w:rsid w:val="00D34521"/>
    <w:rsid w:val="00D345AF"/>
    <w:rsid w:val="00D34710"/>
    <w:rsid w:val="00D35AC7"/>
    <w:rsid w:val="00D36297"/>
    <w:rsid w:val="00D3767C"/>
    <w:rsid w:val="00D3773A"/>
    <w:rsid w:val="00D40583"/>
    <w:rsid w:val="00D40D77"/>
    <w:rsid w:val="00D42F77"/>
    <w:rsid w:val="00D43252"/>
    <w:rsid w:val="00D445EE"/>
    <w:rsid w:val="00D44762"/>
    <w:rsid w:val="00D46813"/>
    <w:rsid w:val="00D472E5"/>
    <w:rsid w:val="00D4751F"/>
    <w:rsid w:val="00D4765E"/>
    <w:rsid w:val="00D47EEA"/>
    <w:rsid w:val="00D51A4C"/>
    <w:rsid w:val="00D51EB2"/>
    <w:rsid w:val="00D520E6"/>
    <w:rsid w:val="00D528EF"/>
    <w:rsid w:val="00D53FFA"/>
    <w:rsid w:val="00D57ED5"/>
    <w:rsid w:val="00D57FB9"/>
    <w:rsid w:val="00D613A3"/>
    <w:rsid w:val="00D61FEE"/>
    <w:rsid w:val="00D62BFB"/>
    <w:rsid w:val="00D62F52"/>
    <w:rsid w:val="00D6337B"/>
    <w:rsid w:val="00D64DF8"/>
    <w:rsid w:val="00D67436"/>
    <w:rsid w:val="00D6798A"/>
    <w:rsid w:val="00D67D03"/>
    <w:rsid w:val="00D7002B"/>
    <w:rsid w:val="00D709B4"/>
    <w:rsid w:val="00D70C52"/>
    <w:rsid w:val="00D72E17"/>
    <w:rsid w:val="00D73AE1"/>
    <w:rsid w:val="00D74EAB"/>
    <w:rsid w:val="00D75759"/>
    <w:rsid w:val="00D75CA9"/>
    <w:rsid w:val="00D773DF"/>
    <w:rsid w:val="00D779C2"/>
    <w:rsid w:val="00D82135"/>
    <w:rsid w:val="00D82315"/>
    <w:rsid w:val="00D83A6A"/>
    <w:rsid w:val="00D84A44"/>
    <w:rsid w:val="00D84AF8"/>
    <w:rsid w:val="00D84CFC"/>
    <w:rsid w:val="00D84EA7"/>
    <w:rsid w:val="00D86C2C"/>
    <w:rsid w:val="00D90364"/>
    <w:rsid w:val="00D90C8A"/>
    <w:rsid w:val="00D9137D"/>
    <w:rsid w:val="00D91419"/>
    <w:rsid w:val="00D9199A"/>
    <w:rsid w:val="00D932C1"/>
    <w:rsid w:val="00D9377E"/>
    <w:rsid w:val="00D95303"/>
    <w:rsid w:val="00D955F6"/>
    <w:rsid w:val="00D978C6"/>
    <w:rsid w:val="00DA0613"/>
    <w:rsid w:val="00DA0EC5"/>
    <w:rsid w:val="00DA153F"/>
    <w:rsid w:val="00DA1BFA"/>
    <w:rsid w:val="00DA3C1C"/>
    <w:rsid w:val="00DA43B4"/>
    <w:rsid w:val="00DA4BB1"/>
    <w:rsid w:val="00DA707E"/>
    <w:rsid w:val="00DA7C26"/>
    <w:rsid w:val="00DA7DAB"/>
    <w:rsid w:val="00DB1739"/>
    <w:rsid w:val="00DB1D81"/>
    <w:rsid w:val="00DB3352"/>
    <w:rsid w:val="00DB4D6D"/>
    <w:rsid w:val="00DB5691"/>
    <w:rsid w:val="00DB600C"/>
    <w:rsid w:val="00DB6FFF"/>
    <w:rsid w:val="00DB7358"/>
    <w:rsid w:val="00DB7AF6"/>
    <w:rsid w:val="00DC1DA1"/>
    <w:rsid w:val="00DC25A7"/>
    <w:rsid w:val="00DC2616"/>
    <w:rsid w:val="00DC293F"/>
    <w:rsid w:val="00DC44AC"/>
    <w:rsid w:val="00DC4F9C"/>
    <w:rsid w:val="00DC50BD"/>
    <w:rsid w:val="00DC5899"/>
    <w:rsid w:val="00DC6D39"/>
    <w:rsid w:val="00DC7476"/>
    <w:rsid w:val="00DC78BD"/>
    <w:rsid w:val="00DD0844"/>
    <w:rsid w:val="00DD1747"/>
    <w:rsid w:val="00DD2DA8"/>
    <w:rsid w:val="00DD325E"/>
    <w:rsid w:val="00DD3D54"/>
    <w:rsid w:val="00DD4068"/>
    <w:rsid w:val="00DD469F"/>
    <w:rsid w:val="00DD4716"/>
    <w:rsid w:val="00DD52EA"/>
    <w:rsid w:val="00DD71DB"/>
    <w:rsid w:val="00DD7523"/>
    <w:rsid w:val="00DD7B1B"/>
    <w:rsid w:val="00DE0585"/>
    <w:rsid w:val="00DE09DD"/>
    <w:rsid w:val="00DE1652"/>
    <w:rsid w:val="00DE1C22"/>
    <w:rsid w:val="00DE21CB"/>
    <w:rsid w:val="00DE2B03"/>
    <w:rsid w:val="00DE2C48"/>
    <w:rsid w:val="00DE3B91"/>
    <w:rsid w:val="00DE48ED"/>
    <w:rsid w:val="00DE5A86"/>
    <w:rsid w:val="00DE6172"/>
    <w:rsid w:val="00DE749B"/>
    <w:rsid w:val="00DE76B5"/>
    <w:rsid w:val="00DF00EB"/>
    <w:rsid w:val="00DF0129"/>
    <w:rsid w:val="00DF2658"/>
    <w:rsid w:val="00DF5859"/>
    <w:rsid w:val="00DF6FDC"/>
    <w:rsid w:val="00DF774E"/>
    <w:rsid w:val="00DF77BE"/>
    <w:rsid w:val="00E0189D"/>
    <w:rsid w:val="00E01AB3"/>
    <w:rsid w:val="00E01DE5"/>
    <w:rsid w:val="00E0351E"/>
    <w:rsid w:val="00E039DD"/>
    <w:rsid w:val="00E046DF"/>
    <w:rsid w:val="00E058DA"/>
    <w:rsid w:val="00E0675C"/>
    <w:rsid w:val="00E126B4"/>
    <w:rsid w:val="00E12A5A"/>
    <w:rsid w:val="00E12D6D"/>
    <w:rsid w:val="00E139F3"/>
    <w:rsid w:val="00E145E6"/>
    <w:rsid w:val="00E14A59"/>
    <w:rsid w:val="00E1648E"/>
    <w:rsid w:val="00E1712C"/>
    <w:rsid w:val="00E17856"/>
    <w:rsid w:val="00E178D5"/>
    <w:rsid w:val="00E17985"/>
    <w:rsid w:val="00E17A0B"/>
    <w:rsid w:val="00E17ED0"/>
    <w:rsid w:val="00E228EE"/>
    <w:rsid w:val="00E22B0C"/>
    <w:rsid w:val="00E23702"/>
    <w:rsid w:val="00E2446D"/>
    <w:rsid w:val="00E24DF9"/>
    <w:rsid w:val="00E2648B"/>
    <w:rsid w:val="00E26D78"/>
    <w:rsid w:val="00E27346"/>
    <w:rsid w:val="00E27B01"/>
    <w:rsid w:val="00E30B0D"/>
    <w:rsid w:val="00E30C77"/>
    <w:rsid w:val="00E32298"/>
    <w:rsid w:val="00E323B9"/>
    <w:rsid w:val="00E32D12"/>
    <w:rsid w:val="00E33A88"/>
    <w:rsid w:val="00E33BA2"/>
    <w:rsid w:val="00E34FE6"/>
    <w:rsid w:val="00E35376"/>
    <w:rsid w:val="00E370DF"/>
    <w:rsid w:val="00E37CBC"/>
    <w:rsid w:val="00E40306"/>
    <w:rsid w:val="00E40A45"/>
    <w:rsid w:val="00E41258"/>
    <w:rsid w:val="00E41C16"/>
    <w:rsid w:val="00E44E28"/>
    <w:rsid w:val="00E45CA7"/>
    <w:rsid w:val="00E4763C"/>
    <w:rsid w:val="00E50E14"/>
    <w:rsid w:val="00E5290C"/>
    <w:rsid w:val="00E5367D"/>
    <w:rsid w:val="00E536AE"/>
    <w:rsid w:val="00E53D46"/>
    <w:rsid w:val="00E53EBA"/>
    <w:rsid w:val="00E55BEA"/>
    <w:rsid w:val="00E560CA"/>
    <w:rsid w:val="00E57515"/>
    <w:rsid w:val="00E57BA2"/>
    <w:rsid w:val="00E617C8"/>
    <w:rsid w:val="00E623CD"/>
    <w:rsid w:val="00E62E2C"/>
    <w:rsid w:val="00E63B25"/>
    <w:rsid w:val="00E657F2"/>
    <w:rsid w:val="00E659CA"/>
    <w:rsid w:val="00E660F6"/>
    <w:rsid w:val="00E701BF"/>
    <w:rsid w:val="00E709C5"/>
    <w:rsid w:val="00E71565"/>
    <w:rsid w:val="00E7157A"/>
    <w:rsid w:val="00E71BC8"/>
    <w:rsid w:val="00E7260F"/>
    <w:rsid w:val="00E72B6A"/>
    <w:rsid w:val="00E73595"/>
    <w:rsid w:val="00E73F5D"/>
    <w:rsid w:val="00E74C75"/>
    <w:rsid w:val="00E76010"/>
    <w:rsid w:val="00E7711C"/>
    <w:rsid w:val="00E77E4E"/>
    <w:rsid w:val="00E805F4"/>
    <w:rsid w:val="00E805FD"/>
    <w:rsid w:val="00E83DF5"/>
    <w:rsid w:val="00E8566B"/>
    <w:rsid w:val="00E87858"/>
    <w:rsid w:val="00E905FE"/>
    <w:rsid w:val="00E915DC"/>
    <w:rsid w:val="00E92643"/>
    <w:rsid w:val="00E9350D"/>
    <w:rsid w:val="00E936BB"/>
    <w:rsid w:val="00E939B7"/>
    <w:rsid w:val="00E9580C"/>
    <w:rsid w:val="00E96630"/>
    <w:rsid w:val="00E96CFF"/>
    <w:rsid w:val="00E96D35"/>
    <w:rsid w:val="00E97871"/>
    <w:rsid w:val="00EA0171"/>
    <w:rsid w:val="00EA1EC0"/>
    <w:rsid w:val="00EA2A77"/>
    <w:rsid w:val="00EA40F5"/>
    <w:rsid w:val="00EA4619"/>
    <w:rsid w:val="00EA5D3D"/>
    <w:rsid w:val="00EB0C78"/>
    <w:rsid w:val="00EB0D44"/>
    <w:rsid w:val="00EB136D"/>
    <w:rsid w:val="00EB20F1"/>
    <w:rsid w:val="00EB2240"/>
    <w:rsid w:val="00EB26C0"/>
    <w:rsid w:val="00EB3CB0"/>
    <w:rsid w:val="00EB40F8"/>
    <w:rsid w:val="00EB423A"/>
    <w:rsid w:val="00EB532D"/>
    <w:rsid w:val="00EB79C8"/>
    <w:rsid w:val="00EB7DCC"/>
    <w:rsid w:val="00EB7FCF"/>
    <w:rsid w:val="00EC1301"/>
    <w:rsid w:val="00EC16D3"/>
    <w:rsid w:val="00EC2576"/>
    <w:rsid w:val="00EC26E0"/>
    <w:rsid w:val="00EC2A30"/>
    <w:rsid w:val="00EC620E"/>
    <w:rsid w:val="00EC649D"/>
    <w:rsid w:val="00EC67A7"/>
    <w:rsid w:val="00EC7B9B"/>
    <w:rsid w:val="00ED003B"/>
    <w:rsid w:val="00ED099A"/>
    <w:rsid w:val="00ED16AB"/>
    <w:rsid w:val="00ED29B2"/>
    <w:rsid w:val="00ED35A3"/>
    <w:rsid w:val="00ED4462"/>
    <w:rsid w:val="00ED4A55"/>
    <w:rsid w:val="00ED4BA2"/>
    <w:rsid w:val="00ED5117"/>
    <w:rsid w:val="00ED51DF"/>
    <w:rsid w:val="00ED57F2"/>
    <w:rsid w:val="00ED6601"/>
    <w:rsid w:val="00ED7A2A"/>
    <w:rsid w:val="00EE18DB"/>
    <w:rsid w:val="00EE2BC9"/>
    <w:rsid w:val="00EE4B10"/>
    <w:rsid w:val="00EE4C0B"/>
    <w:rsid w:val="00EE6036"/>
    <w:rsid w:val="00EE644F"/>
    <w:rsid w:val="00EE6990"/>
    <w:rsid w:val="00EE6C24"/>
    <w:rsid w:val="00EF1972"/>
    <w:rsid w:val="00EF1D7F"/>
    <w:rsid w:val="00EF30C1"/>
    <w:rsid w:val="00EF4709"/>
    <w:rsid w:val="00EF5E5A"/>
    <w:rsid w:val="00EF7534"/>
    <w:rsid w:val="00EF77CA"/>
    <w:rsid w:val="00EF795A"/>
    <w:rsid w:val="00EF7B98"/>
    <w:rsid w:val="00F00B0D"/>
    <w:rsid w:val="00F00D2A"/>
    <w:rsid w:val="00F01BDE"/>
    <w:rsid w:val="00F038DA"/>
    <w:rsid w:val="00F04CEC"/>
    <w:rsid w:val="00F068F9"/>
    <w:rsid w:val="00F10230"/>
    <w:rsid w:val="00F10610"/>
    <w:rsid w:val="00F1210B"/>
    <w:rsid w:val="00F12A8A"/>
    <w:rsid w:val="00F13531"/>
    <w:rsid w:val="00F14CF5"/>
    <w:rsid w:val="00F1590F"/>
    <w:rsid w:val="00F15B55"/>
    <w:rsid w:val="00F15EA3"/>
    <w:rsid w:val="00F1748C"/>
    <w:rsid w:val="00F20F48"/>
    <w:rsid w:val="00F20F78"/>
    <w:rsid w:val="00F21AE5"/>
    <w:rsid w:val="00F229F3"/>
    <w:rsid w:val="00F234C1"/>
    <w:rsid w:val="00F23EC8"/>
    <w:rsid w:val="00F24D4F"/>
    <w:rsid w:val="00F24FCD"/>
    <w:rsid w:val="00F26264"/>
    <w:rsid w:val="00F30AB4"/>
    <w:rsid w:val="00F31796"/>
    <w:rsid w:val="00F31D20"/>
    <w:rsid w:val="00F31E0E"/>
    <w:rsid w:val="00F31E5F"/>
    <w:rsid w:val="00F33B50"/>
    <w:rsid w:val="00F343F4"/>
    <w:rsid w:val="00F34BE5"/>
    <w:rsid w:val="00F355D2"/>
    <w:rsid w:val="00F37620"/>
    <w:rsid w:val="00F405F0"/>
    <w:rsid w:val="00F40CD8"/>
    <w:rsid w:val="00F41619"/>
    <w:rsid w:val="00F432DE"/>
    <w:rsid w:val="00F452FE"/>
    <w:rsid w:val="00F464E1"/>
    <w:rsid w:val="00F46C9E"/>
    <w:rsid w:val="00F503A7"/>
    <w:rsid w:val="00F52151"/>
    <w:rsid w:val="00F530DF"/>
    <w:rsid w:val="00F5542C"/>
    <w:rsid w:val="00F56655"/>
    <w:rsid w:val="00F57935"/>
    <w:rsid w:val="00F600C3"/>
    <w:rsid w:val="00F6100A"/>
    <w:rsid w:val="00F61B8F"/>
    <w:rsid w:val="00F6231B"/>
    <w:rsid w:val="00F6256C"/>
    <w:rsid w:val="00F635B5"/>
    <w:rsid w:val="00F63A24"/>
    <w:rsid w:val="00F63ECE"/>
    <w:rsid w:val="00F641B6"/>
    <w:rsid w:val="00F642D3"/>
    <w:rsid w:val="00F642ED"/>
    <w:rsid w:val="00F6442C"/>
    <w:rsid w:val="00F64634"/>
    <w:rsid w:val="00F703C7"/>
    <w:rsid w:val="00F708CF"/>
    <w:rsid w:val="00F72B27"/>
    <w:rsid w:val="00F740B4"/>
    <w:rsid w:val="00F741C1"/>
    <w:rsid w:val="00F7524E"/>
    <w:rsid w:val="00F752C6"/>
    <w:rsid w:val="00F76386"/>
    <w:rsid w:val="00F7638E"/>
    <w:rsid w:val="00F7729C"/>
    <w:rsid w:val="00F80DFF"/>
    <w:rsid w:val="00F8141F"/>
    <w:rsid w:val="00F8371B"/>
    <w:rsid w:val="00F84048"/>
    <w:rsid w:val="00F84794"/>
    <w:rsid w:val="00F858DA"/>
    <w:rsid w:val="00F86303"/>
    <w:rsid w:val="00F87F45"/>
    <w:rsid w:val="00F87FB8"/>
    <w:rsid w:val="00F900B9"/>
    <w:rsid w:val="00F90345"/>
    <w:rsid w:val="00F90594"/>
    <w:rsid w:val="00F90F7D"/>
    <w:rsid w:val="00F91004"/>
    <w:rsid w:val="00F9280E"/>
    <w:rsid w:val="00F92869"/>
    <w:rsid w:val="00F9372E"/>
    <w:rsid w:val="00F93781"/>
    <w:rsid w:val="00F94C3B"/>
    <w:rsid w:val="00FA09A7"/>
    <w:rsid w:val="00FA1316"/>
    <w:rsid w:val="00FA150D"/>
    <w:rsid w:val="00FA32B4"/>
    <w:rsid w:val="00FA35CF"/>
    <w:rsid w:val="00FA4F2E"/>
    <w:rsid w:val="00FA58CA"/>
    <w:rsid w:val="00FA6FB9"/>
    <w:rsid w:val="00FB2A70"/>
    <w:rsid w:val="00FB3D9F"/>
    <w:rsid w:val="00FB40AC"/>
    <w:rsid w:val="00FB4746"/>
    <w:rsid w:val="00FB53FB"/>
    <w:rsid w:val="00FB613B"/>
    <w:rsid w:val="00FB6220"/>
    <w:rsid w:val="00FC1DD3"/>
    <w:rsid w:val="00FC2CC8"/>
    <w:rsid w:val="00FC68B7"/>
    <w:rsid w:val="00FC753E"/>
    <w:rsid w:val="00FC79A8"/>
    <w:rsid w:val="00FD01B5"/>
    <w:rsid w:val="00FD1410"/>
    <w:rsid w:val="00FD22E6"/>
    <w:rsid w:val="00FD3B21"/>
    <w:rsid w:val="00FD3C93"/>
    <w:rsid w:val="00FD3F98"/>
    <w:rsid w:val="00FD46FF"/>
    <w:rsid w:val="00FD53B5"/>
    <w:rsid w:val="00FD76B5"/>
    <w:rsid w:val="00FE0BA2"/>
    <w:rsid w:val="00FE106A"/>
    <w:rsid w:val="00FE1E73"/>
    <w:rsid w:val="00FE529B"/>
    <w:rsid w:val="00FE58F2"/>
    <w:rsid w:val="00FE62C3"/>
    <w:rsid w:val="00FE6D60"/>
    <w:rsid w:val="00FE7450"/>
    <w:rsid w:val="00FE78DA"/>
    <w:rsid w:val="00FE7D6E"/>
    <w:rsid w:val="00FE7F51"/>
    <w:rsid w:val="00FF0188"/>
    <w:rsid w:val="00FF0275"/>
    <w:rsid w:val="00FF08C4"/>
    <w:rsid w:val="00FF145D"/>
    <w:rsid w:val="00FF249A"/>
    <w:rsid w:val="00FF27EC"/>
    <w:rsid w:val="00FF2A8E"/>
    <w:rsid w:val="00FF2FAA"/>
    <w:rsid w:val="00FF4028"/>
    <w:rsid w:val="00FF4F2A"/>
    <w:rsid w:val="00FF6EB8"/>
    <w:rsid w:val="00FF770E"/>
    <w:rsid w:val="00FF7A16"/>
    <w:rsid w:val="00FF7B7E"/>
    <w:rsid w:val="00FF7CF8"/>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DA792BD"/>
  <w15:docId w15:val="{9F27EDE5-CE5B-48FD-9BAC-43D95087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Spacing"/>
    <w:next w:val="Normal"/>
    <w:link w:val="Heading2Char"/>
    <w:uiPriority w:val="9"/>
    <w:qFormat/>
    <w:rsid w:val="00E27B01"/>
    <w:pPr>
      <w:outlineLvl w:val="1"/>
    </w:pPr>
  </w:style>
  <w:style w:type="paragraph" w:styleId="Heading3">
    <w:name w:val="heading 3"/>
    <w:basedOn w:val="11Paragraph"/>
    <w:next w:val="Normal"/>
    <w:link w:val="Heading3Char"/>
    <w:uiPriority w:val="9"/>
    <w:qFormat/>
    <w:rsid w:val="00E27B01"/>
    <w:pPr>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1Paragraph"/>
    <w:next w:val="Normal"/>
    <w:link w:val="HChGChar"/>
    <w:qFormat/>
    <w:rsid w:val="00E27B01"/>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uiPriority w:val="99"/>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uiPriority w:val="99"/>
    <w:rsid w:val="008A6C4F"/>
    <w:pPr>
      <w:numPr>
        <w:numId w:val="11"/>
      </w:numPr>
    </w:pPr>
  </w:style>
  <w:style w:type="numbering" w:styleId="1ai">
    <w:name w:val="Outline List 1"/>
    <w:basedOn w:val="NoList"/>
    <w:uiPriority w:val="99"/>
    <w:rsid w:val="008A6C4F"/>
    <w:pPr>
      <w:numPr>
        <w:numId w:val="12"/>
      </w:numPr>
    </w:pPr>
  </w:style>
  <w:style w:type="numbering" w:styleId="ArticleSection">
    <w:name w:val="Outline List 3"/>
    <w:basedOn w:val="NoList"/>
    <w:uiPriority w:val="99"/>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rsid w:val="008A6C4F"/>
  </w:style>
  <w:style w:type="character" w:styleId="Emphasis">
    <w:name w:val="Emphasis"/>
    <w:uiPriority w:val="99"/>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uiPriority w:val="99"/>
    <w:qFormat/>
    <w:rsid w:val="008A6C4F"/>
    <w:rPr>
      <w:b/>
      <w:bCs/>
    </w:rPr>
  </w:style>
  <w:style w:type="paragraph" w:styleId="Subtitle">
    <w:name w:val="Subtitle"/>
    <w:basedOn w:val="Title"/>
    <w:link w:val="SubtitleChar"/>
    <w:uiPriority w:val="99"/>
    <w:qFormat/>
    <w:rsid w:val="00E27B01"/>
  </w:style>
  <w:style w:type="table" w:styleId="Table3Deffects1">
    <w:name w:val="Table 3D effects 1"/>
    <w:basedOn w:val="TableNormal"/>
    <w:uiPriority w:val="99"/>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FB2A70"/>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figure"/>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
    <w:link w:val="FootnoteText"/>
    <w:rsid w:val="00DD2DA8"/>
    <w:rPr>
      <w:sz w:val="18"/>
      <w:lang w:val="en-GB" w:eastAsia="en-US"/>
    </w:rPr>
  </w:style>
  <w:style w:type="character" w:customStyle="1" w:styleId="HChGChar">
    <w:name w:val="_ H _Ch_G Char"/>
    <w:link w:val="HChG"/>
    <w:rsid w:val="00E27B01"/>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uiPriority w:val="99"/>
    <w:rsid w:val="00DD2DA8"/>
    <w:rPr>
      <w:b/>
      <w:sz w:val="18"/>
      <w:lang w:val="en-GB" w:eastAsia="en-US"/>
    </w:rPr>
  </w:style>
  <w:style w:type="character" w:customStyle="1" w:styleId="Heading1Char">
    <w:name w:val="Heading 1 Char"/>
    <w:aliases w:val="Table_G Char"/>
    <w:link w:val="Heading1"/>
    <w:uiPriority w:val="9"/>
    <w:rsid w:val="00DD2DA8"/>
    <w:rPr>
      <w:lang w:val="en-GB" w:eastAsia="en-US"/>
    </w:rPr>
  </w:style>
  <w:style w:type="character" w:customStyle="1" w:styleId="Heading2Char">
    <w:name w:val="Heading 2 Char"/>
    <w:link w:val="Heading2"/>
    <w:uiPriority w:val="9"/>
    <w:rsid w:val="00E27B01"/>
    <w:rPr>
      <w:b/>
      <w:sz w:val="28"/>
      <w:lang w:val="en-GB" w:eastAsia="en-US"/>
    </w:rPr>
  </w:style>
  <w:style w:type="character" w:customStyle="1" w:styleId="Heading3Char">
    <w:name w:val="Heading 3 Char"/>
    <w:link w:val="Heading3"/>
    <w:uiPriority w:val="9"/>
    <w:rsid w:val="00E27B01"/>
    <w:rPr>
      <w:b/>
      <w:sz w:val="24"/>
      <w:lang w:val="en-GB" w:eastAsia="en-US"/>
    </w:rPr>
  </w:style>
  <w:style w:type="character" w:customStyle="1" w:styleId="Heading4Char">
    <w:name w:val="Heading 4 Char"/>
    <w:link w:val="Heading4"/>
    <w:uiPriority w:val="9"/>
    <w:rsid w:val="00DD2DA8"/>
    <w:rPr>
      <w:lang w:val="en-GB" w:eastAsia="en-US"/>
    </w:rPr>
  </w:style>
  <w:style w:type="character" w:customStyle="1" w:styleId="Heading5Char">
    <w:name w:val="Heading 5 Char"/>
    <w:link w:val="Heading5"/>
    <w:uiPriority w:val="99"/>
    <w:rsid w:val="00DD2DA8"/>
    <w:rPr>
      <w:lang w:val="en-GB" w:eastAsia="en-US"/>
    </w:rPr>
  </w:style>
  <w:style w:type="character" w:customStyle="1" w:styleId="Heading6Char">
    <w:name w:val="Heading 6 Char"/>
    <w:link w:val="Heading6"/>
    <w:uiPriority w:val="99"/>
    <w:rsid w:val="00DD2DA8"/>
    <w:rPr>
      <w:lang w:val="en-GB" w:eastAsia="en-US"/>
    </w:rPr>
  </w:style>
  <w:style w:type="character" w:customStyle="1" w:styleId="Heading7Char">
    <w:name w:val="Heading 7 Char"/>
    <w:link w:val="Heading7"/>
    <w:uiPriority w:val="99"/>
    <w:rsid w:val="00DD2DA8"/>
    <w:rPr>
      <w:lang w:val="en-GB" w:eastAsia="en-US"/>
    </w:rPr>
  </w:style>
  <w:style w:type="character" w:customStyle="1" w:styleId="Heading8Char">
    <w:name w:val="Heading 8 Char"/>
    <w:link w:val="Heading8"/>
    <w:uiPriority w:val="99"/>
    <w:rsid w:val="00DD2DA8"/>
    <w:rPr>
      <w:lang w:val="en-GB" w:eastAsia="en-US"/>
    </w:rPr>
  </w:style>
  <w:style w:type="character" w:customStyle="1" w:styleId="Heading9Char">
    <w:name w:val="Heading 9 Char"/>
    <w:link w:val="Heading9"/>
    <w:uiPriority w:val="9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uiPriority w:val="99"/>
    <w:rsid w:val="00DD2DA8"/>
    <w:rPr>
      <w:lang w:val="en-GB" w:eastAsia="en-US"/>
    </w:rPr>
  </w:style>
  <w:style w:type="character" w:customStyle="1" w:styleId="BodyTextIndentChar">
    <w:name w:val="Body Text Indent Char"/>
    <w:link w:val="BodyTextIndent"/>
    <w:uiPriority w:val="99"/>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uiPriority w:val="99"/>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uiPriority w:val="99"/>
    <w:rsid w:val="00DD2DA8"/>
    <w:rPr>
      <w:lang w:val="en-GB" w:eastAsia="en-US"/>
    </w:rPr>
  </w:style>
  <w:style w:type="character" w:customStyle="1" w:styleId="BodyTextIndent3Char">
    <w:name w:val="Body Text Indent 3 Char"/>
    <w:link w:val="BodyTextIndent3"/>
    <w:uiPriority w:val="99"/>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uiPriority w:val="99"/>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E27B01"/>
    <w:rPr>
      <w:b/>
      <w:sz w:val="28"/>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FB2A70"/>
    <w:rPr>
      <w:b/>
      <w:sz w:val="28"/>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sz w:val="24"/>
      <w:szCs w:val="24"/>
      <w:lang w:val="de-DE" w:eastAsia="de-DE"/>
    </w:rPr>
  </w:style>
  <w:style w:type="paragraph" w:customStyle="1" w:styleId="Default">
    <w:name w:val="Default"/>
    <w:rsid w:val="00DD2DA8"/>
    <w:pPr>
      <w:autoSpaceDE w:val="0"/>
      <w:autoSpaceDN w:val="0"/>
      <w:adjustRightInd w:val="0"/>
    </w:pPr>
    <w:rPr>
      <w:rFonts w:ascii="Arial" w:hAnsi="Arial" w:cs="Arial"/>
      <w:color w:val="000000"/>
      <w:sz w:val="24"/>
      <w:szCs w:val="24"/>
      <w:lang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lang w:val="en-GB"/>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rPr>
  </w:style>
  <w:style w:type="paragraph" w:customStyle="1" w:styleId="XHeadline">
    <w:name w:val="X Headline"/>
    <w:basedOn w:val="ParaLevel1"/>
    <w:next w:val="Normal"/>
    <w:qFormat/>
    <w:rsid w:val="00FB2A70"/>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uiPriority w:val="99"/>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uiPriority w:val="99"/>
    <w:rsid w:val="00DD2DA8"/>
    <w:rPr>
      <w:rFonts w:ascii="Tahoma" w:hAnsi="Tahoma" w:cs="Tahoma"/>
      <w:sz w:val="16"/>
      <w:szCs w:val="16"/>
    </w:rPr>
  </w:style>
  <w:style w:type="paragraph" w:styleId="DocumentMap">
    <w:name w:val="Document Map"/>
    <w:basedOn w:val="Normal"/>
    <w:link w:val="DocumentMapChar"/>
    <w:uiPriority w:val="99"/>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uiPriority w:val="99"/>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iPriority w:val="99"/>
    <w:unhideWhenUsed/>
    <w:rsid w:val="00DD2DA8"/>
    <w:pPr>
      <w:suppressAutoHyphens w:val="0"/>
      <w:spacing w:line="240" w:lineRule="auto"/>
      <w:ind w:left="240" w:hanging="240"/>
      <w:jc w:val="both"/>
    </w:pPr>
    <w:rPr>
      <w:sz w:val="24"/>
    </w:rPr>
  </w:style>
  <w:style w:type="paragraph" w:styleId="IndexHeading">
    <w:name w:val="index heading"/>
    <w:basedOn w:val="Normal"/>
    <w:next w:val="Index1"/>
    <w:uiPriority w:val="99"/>
    <w:rsid w:val="00DD2DA8"/>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basedOn w:val="XHeadline"/>
    <w:uiPriority w:val="1"/>
    <w:qFormat/>
    <w:rsid w:val="00FB2A70"/>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basedOn w:val="HChG"/>
    <w:uiPriority w:val="1"/>
    <w:qFormat/>
    <w:rsid w:val="00E27B01"/>
  </w:style>
  <w:style w:type="paragraph" w:customStyle="1" w:styleId="ManualHeading2">
    <w:name w:val="Manual Heading 2"/>
    <w:basedOn w:val="Normal"/>
    <w:next w:val="Normal"/>
    <w:uiPriority w:val="99"/>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uiPriority w:val="99"/>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eastAsia="en-US"/>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eastAsia="en-US"/>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eastAsia="en-US"/>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hAnsi="Arial"/>
      <w:b/>
      <w:lang w:eastAsia="ja-JP"/>
    </w:rPr>
  </w:style>
  <w:style w:type="paragraph" w:customStyle="1" w:styleId="a3">
    <w:name w:val="a3"/>
    <w:basedOn w:val="Heading3"/>
    <w:next w:val="Normal"/>
    <w:uiPriority w:val="99"/>
    <w:rsid w:val="00DD2DA8"/>
    <w:pPr>
      <w:tabs>
        <w:tab w:val="left" w:pos="640"/>
        <w:tab w:val="left" w:pos="880"/>
      </w:tabs>
      <w:overflowPunct w:val="0"/>
      <w:autoSpaceDE w:val="0"/>
      <w:autoSpaceDN w:val="0"/>
      <w:adjustRightInd w:val="0"/>
      <w:spacing w:before="60" w:line="-250" w:lineRule="auto"/>
      <w:jc w:val="both"/>
      <w:textAlignment w:val="baseline"/>
      <w:outlineLvl w:val="9"/>
    </w:pPr>
    <w:rPr>
      <w:rFonts w:ascii="Arial"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val="en-GB"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val="en-GB"/>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1Paragraph"/>
    <w:next w:val="Normal"/>
    <w:qFormat/>
    <w:rsid w:val="00FB2A70"/>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basedOn w:val="Normal"/>
    <w:qFormat/>
    <w:rsid w:val="00E27B01"/>
    <w:pPr>
      <w:keepNext/>
      <w:keepLines/>
      <w:tabs>
        <w:tab w:val="right" w:pos="851"/>
      </w:tabs>
      <w:spacing w:before="360" w:after="240" w:line="300" w:lineRule="exact"/>
      <w:ind w:left="1134" w:right="1134" w:hanging="1134"/>
    </w:pPr>
    <w:rPr>
      <w:b/>
      <w:sz w:val="28"/>
    </w:rPr>
  </w:style>
  <w:style w:type="paragraph" w:customStyle="1" w:styleId="11Paragraph">
    <w:name w:val="1.1 Paragraph"/>
    <w:basedOn w:val="H1G"/>
    <w:qFormat/>
    <w:rsid w:val="00584923"/>
  </w:style>
  <w:style w:type="paragraph" w:customStyle="1" w:styleId="111Paragraph">
    <w:name w:val="1.1.1 Paragraph"/>
    <w:basedOn w:val="11Paragraph"/>
    <w:qFormat/>
    <w:rsid w:val="00DD2DA8"/>
    <w:pPr>
      <w:numPr>
        <w:ilvl w:val="2"/>
      </w:numPr>
      <w:ind w:left="1134" w:hanging="1134"/>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rPr>
  </w:style>
  <w:style w:type="table" w:styleId="LightGrid">
    <w:name w:val="Light Grid"/>
    <w:basedOn w:val="TableNormal"/>
    <w:uiPriority w:val="62"/>
    <w:rsid w:val="00DD2DA8"/>
    <w:rPr>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8138">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A2CF-2863-43AB-8DFE-7E18774F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143</TotalTime>
  <Pages>39</Pages>
  <Words>12370</Words>
  <Characters>70510</Characters>
  <Application>Microsoft Office Word</Application>
  <DocSecurity>0</DocSecurity>
  <Lines>587</Lines>
  <Paragraphs>165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82715</CharactersWithSpaces>
  <SharedDoc>false</SharedDoc>
  <HLinks>
    <vt:vector size="108" baseType="variant">
      <vt:variant>
        <vt:i4>1310773</vt:i4>
      </vt:variant>
      <vt:variant>
        <vt:i4>56</vt:i4>
      </vt:variant>
      <vt:variant>
        <vt:i4>0</vt:i4>
      </vt:variant>
      <vt:variant>
        <vt:i4>5</vt:i4>
      </vt:variant>
      <vt:variant>
        <vt:lpwstr/>
      </vt:variant>
      <vt:variant>
        <vt:lpwstr>_Toc433205270</vt:lpwstr>
      </vt:variant>
      <vt:variant>
        <vt:i4>1376309</vt:i4>
      </vt:variant>
      <vt:variant>
        <vt:i4>53</vt:i4>
      </vt:variant>
      <vt:variant>
        <vt:i4>0</vt:i4>
      </vt:variant>
      <vt:variant>
        <vt:i4>5</vt:i4>
      </vt:variant>
      <vt:variant>
        <vt:lpwstr/>
      </vt:variant>
      <vt:variant>
        <vt:lpwstr>_Toc433205268</vt:lpwstr>
      </vt:variant>
      <vt:variant>
        <vt:i4>1376309</vt:i4>
      </vt:variant>
      <vt:variant>
        <vt:i4>50</vt:i4>
      </vt:variant>
      <vt:variant>
        <vt:i4>0</vt:i4>
      </vt:variant>
      <vt:variant>
        <vt:i4>5</vt:i4>
      </vt:variant>
      <vt:variant>
        <vt:lpwstr/>
      </vt:variant>
      <vt:variant>
        <vt:lpwstr>_Toc433205266</vt:lpwstr>
      </vt:variant>
      <vt:variant>
        <vt:i4>1376309</vt:i4>
      </vt:variant>
      <vt:variant>
        <vt:i4>47</vt:i4>
      </vt:variant>
      <vt:variant>
        <vt:i4>0</vt:i4>
      </vt:variant>
      <vt:variant>
        <vt:i4>5</vt:i4>
      </vt:variant>
      <vt:variant>
        <vt:lpwstr/>
      </vt:variant>
      <vt:variant>
        <vt:lpwstr>_Toc433205264</vt:lpwstr>
      </vt:variant>
      <vt:variant>
        <vt:i4>1376309</vt:i4>
      </vt:variant>
      <vt:variant>
        <vt:i4>44</vt:i4>
      </vt:variant>
      <vt:variant>
        <vt:i4>0</vt:i4>
      </vt:variant>
      <vt:variant>
        <vt:i4>5</vt:i4>
      </vt:variant>
      <vt:variant>
        <vt:lpwstr/>
      </vt:variant>
      <vt:variant>
        <vt:lpwstr>_Toc433205262</vt:lpwstr>
      </vt:variant>
      <vt:variant>
        <vt:i4>1376309</vt:i4>
      </vt:variant>
      <vt:variant>
        <vt:i4>41</vt:i4>
      </vt:variant>
      <vt:variant>
        <vt:i4>0</vt:i4>
      </vt:variant>
      <vt:variant>
        <vt:i4>5</vt:i4>
      </vt:variant>
      <vt:variant>
        <vt:lpwstr/>
      </vt:variant>
      <vt:variant>
        <vt:lpwstr>_Toc433205261</vt:lpwstr>
      </vt:variant>
      <vt:variant>
        <vt:i4>1441845</vt:i4>
      </vt:variant>
      <vt:variant>
        <vt:i4>38</vt:i4>
      </vt:variant>
      <vt:variant>
        <vt:i4>0</vt:i4>
      </vt:variant>
      <vt:variant>
        <vt:i4>5</vt:i4>
      </vt:variant>
      <vt:variant>
        <vt:lpwstr/>
      </vt:variant>
      <vt:variant>
        <vt:lpwstr>_Toc433205258</vt:lpwstr>
      </vt:variant>
      <vt:variant>
        <vt:i4>1441845</vt:i4>
      </vt:variant>
      <vt:variant>
        <vt:i4>35</vt:i4>
      </vt:variant>
      <vt:variant>
        <vt:i4>0</vt:i4>
      </vt:variant>
      <vt:variant>
        <vt:i4>5</vt:i4>
      </vt:variant>
      <vt:variant>
        <vt:lpwstr/>
      </vt:variant>
      <vt:variant>
        <vt:lpwstr>_Toc433205257</vt:lpwstr>
      </vt:variant>
      <vt:variant>
        <vt:i4>1441845</vt:i4>
      </vt:variant>
      <vt:variant>
        <vt:i4>32</vt:i4>
      </vt:variant>
      <vt:variant>
        <vt:i4>0</vt:i4>
      </vt:variant>
      <vt:variant>
        <vt:i4>5</vt:i4>
      </vt:variant>
      <vt:variant>
        <vt:lpwstr/>
      </vt:variant>
      <vt:variant>
        <vt:lpwstr>_Toc433205256</vt:lpwstr>
      </vt:variant>
      <vt:variant>
        <vt:i4>1441845</vt:i4>
      </vt:variant>
      <vt:variant>
        <vt:i4>29</vt:i4>
      </vt:variant>
      <vt:variant>
        <vt:i4>0</vt:i4>
      </vt:variant>
      <vt:variant>
        <vt:i4>5</vt:i4>
      </vt:variant>
      <vt:variant>
        <vt:lpwstr/>
      </vt:variant>
      <vt:variant>
        <vt:lpwstr>_Toc433205255</vt:lpwstr>
      </vt:variant>
      <vt:variant>
        <vt:i4>1441845</vt:i4>
      </vt:variant>
      <vt:variant>
        <vt:i4>26</vt:i4>
      </vt:variant>
      <vt:variant>
        <vt:i4>0</vt:i4>
      </vt:variant>
      <vt:variant>
        <vt:i4>5</vt:i4>
      </vt:variant>
      <vt:variant>
        <vt:lpwstr/>
      </vt:variant>
      <vt:variant>
        <vt:lpwstr>_Toc433205254</vt:lpwstr>
      </vt:variant>
      <vt:variant>
        <vt:i4>1441845</vt:i4>
      </vt:variant>
      <vt:variant>
        <vt:i4>23</vt:i4>
      </vt:variant>
      <vt:variant>
        <vt:i4>0</vt:i4>
      </vt:variant>
      <vt:variant>
        <vt:i4>5</vt:i4>
      </vt:variant>
      <vt:variant>
        <vt:lpwstr/>
      </vt:variant>
      <vt:variant>
        <vt:lpwstr>_Toc433205253</vt:lpwstr>
      </vt:variant>
      <vt:variant>
        <vt:i4>1507381</vt:i4>
      </vt:variant>
      <vt:variant>
        <vt:i4>20</vt:i4>
      </vt:variant>
      <vt:variant>
        <vt:i4>0</vt:i4>
      </vt:variant>
      <vt:variant>
        <vt:i4>5</vt:i4>
      </vt:variant>
      <vt:variant>
        <vt:lpwstr/>
      </vt:variant>
      <vt:variant>
        <vt:lpwstr>_Toc433205240</vt:lpwstr>
      </vt:variant>
      <vt:variant>
        <vt:i4>1507381</vt:i4>
      </vt:variant>
      <vt:variant>
        <vt:i4>17</vt:i4>
      </vt:variant>
      <vt:variant>
        <vt:i4>0</vt:i4>
      </vt:variant>
      <vt:variant>
        <vt:i4>5</vt:i4>
      </vt:variant>
      <vt:variant>
        <vt:lpwstr/>
      </vt:variant>
      <vt:variant>
        <vt:lpwstr>_Toc433205240</vt:lpwstr>
      </vt:variant>
      <vt:variant>
        <vt:i4>1507381</vt:i4>
      </vt:variant>
      <vt:variant>
        <vt:i4>14</vt:i4>
      </vt:variant>
      <vt:variant>
        <vt:i4>0</vt:i4>
      </vt:variant>
      <vt:variant>
        <vt:i4>5</vt:i4>
      </vt:variant>
      <vt:variant>
        <vt:lpwstr/>
      </vt:variant>
      <vt:variant>
        <vt:lpwstr>_Toc433205240</vt:lpwstr>
      </vt:variant>
      <vt:variant>
        <vt:i4>1507381</vt:i4>
      </vt:variant>
      <vt:variant>
        <vt:i4>11</vt:i4>
      </vt:variant>
      <vt:variant>
        <vt:i4>0</vt:i4>
      </vt:variant>
      <vt:variant>
        <vt:i4>5</vt:i4>
      </vt:variant>
      <vt:variant>
        <vt:lpwstr/>
      </vt:variant>
      <vt:variant>
        <vt:lpwstr>_Toc433205240</vt:lpwstr>
      </vt:variant>
      <vt:variant>
        <vt:i4>1048629</vt:i4>
      </vt:variant>
      <vt:variant>
        <vt:i4>8</vt:i4>
      </vt:variant>
      <vt:variant>
        <vt:i4>0</vt:i4>
      </vt:variant>
      <vt:variant>
        <vt:i4>5</vt:i4>
      </vt:variant>
      <vt:variant>
        <vt:lpwstr/>
      </vt:variant>
      <vt:variant>
        <vt:lpwstr>_Toc433205237</vt:lpwstr>
      </vt:variant>
      <vt:variant>
        <vt:i4>1048629</vt:i4>
      </vt:variant>
      <vt:variant>
        <vt:i4>5</vt:i4>
      </vt:variant>
      <vt:variant>
        <vt:i4>0</vt:i4>
      </vt:variant>
      <vt:variant>
        <vt:i4>5</vt:i4>
      </vt:variant>
      <vt:variant>
        <vt:lpwstr/>
      </vt:variant>
      <vt:variant>
        <vt:lpwstr>_Toc433205234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Daniela Leveratto</dc:creator>
  <cp:keywords>eppr;obd;GTR OBD</cp:keywords>
  <cp:lastModifiedBy>Caillot</cp:lastModifiedBy>
  <cp:revision>9</cp:revision>
  <cp:lastPrinted>2016-09-05T09:18:00Z</cp:lastPrinted>
  <dcterms:created xsi:type="dcterms:W3CDTF">2016-09-02T14:28:00Z</dcterms:created>
  <dcterms:modified xsi:type="dcterms:W3CDTF">2016-09-05T11:35:00Z</dcterms:modified>
</cp:coreProperties>
</file>