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7F20FA">
        <w:trPr>
          <w:trHeight w:hRule="exact" w:val="851"/>
        </w:trPr>
        <w:tc>
          <w:tcPr>
            <w:tcW w:w="1276" w:type="dxa"/>
            <w:tcBorders>
              <w:bottom w:val="single" w:sz="4" w:space="0" w:color="auto"/>
            </w:tcBorders>
          </w:tcPr>
          <w:p w:rsidR="00F35BAF" w:rsidRPr="00DB58B5" w:rsidRDefault="00F35BAF" w:rsidP="002718C0">
            <w:bookmarkStart w:id="0" w:name="_GoBack"/>
            <w:bookmarkEnd w:id="0"/>
          </w:p>
        </w:tc>
        <w:tc>
          <w:tcPr>
            <w:tcW w:w="2268" w:type="dxa"/>
            <w:tcBorders>
              <w:bottom w:val="single" w:sz="4" w:space="0" w:color="auto"/>
            </w:tcBorders>
            <w:vAlign w:val="bottom"/>
          </w:tcPr>
          <w:p w:rsidR="00F35BAF" w:rsidRPr="00DB58B5" w:rsidRDefault="00F35BAF" w:rsidP="00892A2F">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2718C0" w:rsidP="002718C0">
            <w:pPr>
              <w:jc w:val="right"/>
            </w:pPr>
            <w:r w:rsidRPr="002718C0">
              <w:rPr>
                <w:sz w:val="40"/>
              </w:rPr>
              <w:t>ECE</w:t>
            </w:r>
            <w:r>
              <w:t>/TRANS/WP.29/2016/105</w:t>
            </w:r>
          </w:p>
        </w:tc>
      </w:tr>
      <w:tr w:rsidR="00F35BAF" w:rsidRPr="00DB58B5" w:rsidTr="00892A2F">
        <w:trPr>
          <w:trHeight w:hRule="exact" w:val="2835"/>
        </w:trPr>
        <w:tc>
          <w:tcPr>
            <w:tcW w:w="1276" w:type="dxa"/>
            <w:tcBorders>
              <w:top w:val="single" w:sz="4" w:space="0" w:color="auto"/>
              <w:bottom w:val="single" w:sz="12" w:space="0" w:color="auto"/>
            </w:tcBorders>
          </w:tcPr>
          <w:p w:rsidR="00F35BAF" w:rsidRPr="00DB58B5" w:rsidRDefault="00F35BAF" w:rsidP="00892A2F">
            <w:pPr>
              <w:spacing w:before="120"/>
              <w:jc w:val="center"/>
            </w:pPr>
            <w:r>
              <w:rPr>
                <w:noProof/>
                <w:lang w:val="en-GB" w:eastAsia="en-GB"/>
              </w:rPr>
              <w:drawing>
                <wp:inline distT="0" distB="0" distL="0" distR="0" wp14:anchorId="036B1E73" wp14:editId="3F7BE30A">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892A2F">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2718C0" w:rsidP="00892A2F">
            <w:pPr>
              <w:spacing w:before="240"/>
            </w:pPr>
            <w:r>
              <w:t>Distr. générale</w:t>
            </w:r>
          </w:p>
          <w:p w:rsidR="002718C0" w:rsidRDefault="002718C0" w:rsidP="002718C0">
            <w:pPr>
              <w:spacing w:line="240" w:lineRule="exact"/>
            </w:pPr>
            <w:r>
              <w:t>2 septembre 2016</w:t>
            </w:r>
          </w:p>
          <w:p w:rsidR="002718C0" w:rsidRDefault="002718C0" w:rsidP="002718C0">
            <w:pPr>
              <w:spacing w:line="240" w:lineRule="exact"/>
            </w:pPr>
            <w:r>
              <w:t>Français</w:t>
            </w:r>
          </w:p>
          <w:p w:rsidR="002718C0" w:rsidRPr="00DB58B5" w:rsidRDefault="002718C0" w:rsidP="002718C0">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w:t>
      </w:r>
      <w:r w:rsidR="000E7293">
        <w:rPr>
          <w:b/>
          <w:sz w:val="28"/>
          <w:szCs w:val="28"/>
        </w:rPr>
        <w:t>’</w:t>
      </w:r>
      <w:r w:rsidRPr="000312C0">
        <w:rPr>
          <w:b/>
          <w:sz w:val="28"/>
          <w:szCs w:val="28"/>
        </w:rPr>
        <w:t>Europe</w:t>
      </w:r>
    </w:p>
    <w:p w:rsidR="007F20FA" w:rsidRDefault="007F20FA" w:rsidP="007F20FA">
      <w:pPr>
        <w:spacing w:before="120"/>
        <w:rPr>
          <w:sz w:val="28"/>
          <w:szCs w:val="28"/>
        </w:rPr>
      </w:pPr>
      <w:r w:rsidRPr="00685843">
        <w:rPr>
          <w:sz w:val="28"/>
          <w:szCs w:val="28"/>
        </w:rPr>
        <w:t>Comité des transports intérieurs</w:t>
      </w:r>
    </w:p>
    <w:p w:rsidR="000E7293" w:rsidRPr="000E7293" w:rsidRDefault="000E7293" w:rsidP="000E7293">
      <w:pPr>
        <w:spacing w:before="120" w:line="240" w:lineRule="auto"/>
        <w:rPr>
          <w:b/>
          <w:sz w:val="24"/>
          <w:szCs w:val="24"/>
        </w:rPr>
      </w:pPr>
      <w:r w:rsidRPr="000E7293">
        <w:rPr>
          <w:b/>
          <w:sz w:val="24"/>
          <w:szCs w:val="24"/>
        </w:rPr>
        <w:t>Forum mondial de l</w:t>
      </w:r>
      <w:r>
        <w:rPr>
          <w:b/>
          <w:sz w:val="24"/>
          <w:szCs w:val="24"/>
        </w:rPr>
        <w:t>’</w:t>
      </w:r>
      <w:r w:rsidRPr="000E7293">
        <w:rPr>
          <w:b/>
          <w:sz w:val="24"/>
          <w:szCs w:val="24"/>
        </w:rPr>
        <w:t xml:space="preserve">harmonisation des Règlements </w:t>
      </w:r>
      <w:r>
        <w:rPr>
          <w:b/>
          <w:sz w:val="24"/>
          <w:szCs w:val="24"/>
        </w:rPr>
        <w:br/>
      </w:r>
      <w:r w:rsidRPr="000E7293">
        <w:rPr>
          <w:b/>
          <w:sz w:val="24"/>
          <w:szCs w:val="24"/>
        </w:rPr>
        <w:t>concernant les véhicules</w:t>
      </w:r>
    </w:p>
    <w:p w:rsidR="000E7293" w:rsidRPr="000E7293" w:rsidRDefault="000E7293" w:rsidP="000E7293">
      <w:pPr>
        <w:spacing w:before="120" w:line="240" w:lineRule="auto"/>
        <w:rPr>
          <w:b/>
        </w:rPr>
      </w:pPr>
      <w:r w:rsidRPr="000E7293">
        <w:rPr>
          <w:b/>
        </w:rPr>
        <w:t>170</w:t>
      </w:r>
      <w:r w:rsidRPr="000E7293">
        <w:rPr>
          <w:b/>
          <w:vertAlign w:val="superscript"/>
        </w:rPr>
        <w:t>e</w:t>
      </w:r>
      <w:r w:rsidRPr="000E7293">
        <w:rPr>
          <w:b/>
        </w:rPr>
        <w:t xml:space="preserve"> session</w:t>
      </w:r>
    </w:p>
    <w:p w:rsidR="000E7293" w:rsidRPr="00CF62F9" w:rsidRDefault="000E7293" w:rsidP="000E7293">
      <w:pPr>
        <w:spacing w:line="240" w:lineRule="auto"/>
      </w:pPr>
      <w:r w:rsidRPr="00CF62F9">
        <w:t>Genève, 15-18 novembre 2016</w:t>
      </w:r>
    </w:p>
    <w:p w:rsidR="000E7293" w:rsidRPr="00CF62F9" w:rsidRDefault="000E7293" w:rsidP="000E7293">
      <w:pPr>
        <w:spacing w:line="240" w:lineRule="auto"/>
      </w:pPr>
      <w:r w:rsidRPr="00CF62F9">
        <w:t>Point 4.8.8 de l</w:t>
      </w:r>
      <w:r>
        <w:t>’</w:t>
      </w:r>
      <w:r w:rsidRPr="00CF62F9">
        <w:t>ordre du jour provisoire</w:t>
      </w:r>
    </w:p>
    <w:p w:rsidR="000E7293" w:rsidRPr="00CF62F9" w:rsidRDefault="000E7293" w:rsidP="000E7293">
      <w:pPr>
        <w:spacing w:line="240" w:lineRule="auto"/>
        <w:rPr>
          <w:b/>
        </w:rPr>
      </w:pPr>
      <w:r w:rsidRPr="00CF62F9">
        <w:rPr>
          <w:b/>
        </w:rPr>
        <w:t>Accord de 1958</w:t>
      </w:r>
      <w:r>
        <w:rPr>
          <w:b/>
        </w:rPr>
        <w:t> </w:t>
      </w:r>
      <w:r w:rsidRPr="00CF62F9">
        <w:rPr>
          <w:b/>
        </w:rPr>
        <w:t>: examen de projets d</w:t>
      </w:r>
      <w:r>
        <w:rPr>
          <w:b/>
        </w:rPr>
        <w:t>’</w:t>
      </w:r>
      <w:r w:rsidRPr="00CF62F9">
        <w:rPr>
          <w:b/>
        </w:rPr>
        <w:t xml:space="preserve">amendements </w:t>
      </w:r>
      <w:r>
        <w:rPr>
          <w:b/>
        </w:rPr>
        <w:br/>
      </w:r>
      <w:r w:rsidRPr="00CF62F9">
        <w:rPr>
          <w:b/>
        </w:rPr>
        <w:t>à des Règlements existants, soumis par le GRSP</w:t>
      </w:r>
    </w:p>
    <w:p w:rsidR="000E7293" w:rsidRPr="00CF62F9" w:rsidRDefault="000E7293" w:rsidP="000E7293">
      <w:pPr>
        <w:pStyle w:val="HChG"/>
      </w:pPr>
      <w:r w:rsidRPr="00CF62F9">
        <w:tab/>
      </w:r>
      <w:r w:rsidRPr="00CF62F9">
        <w:tab/>
        <w:t>Proposition de complément 5 au Règlement n</w:t>
      </w:r>
      <w:r w:rsidRPr="00CF62F9">
        <w:rPr>
          <w:vertAlign w:val="superscript"/>
        </w:rPr>
        <w:t>o</w:t>
      </w:r>
      <w:r w:rsidRPr="00CF62F9">
        <w:t> 129 (Dispositifs améliorés de retenue pour enfants)</w:t>
      </w:r>
    </w:p>
    <w:p w:rsidR="000E7293" w:rsidRPr="00CF62F9" w:rsidRDefault="000E7293" w:rsidP="000E7293">
      <w:pPr>
        <w:pStyle w:val="H1G"/>
      </w:pPr>
      <w:r w:rsidRPr="00CF62F9">
        <w:tab/>
      </w:r>
      <w:r w:rsidRPr="00CF62F9">
        <w:tab/>
        <w:t>Communication du Groupe de travail de la sécurité passive</w:t>
      </w:r>
      <w:r w:rsidRPr="000E7293">
        <w:rPr>
          <w:rStyle w:val="FootnoteReference"/>
          <w:b w:val="0"/>
          <w:sz w:val="20"/>
          <w:szCs w:val="24"/>
          <w:vertAlign w:val="baseline"/>
        </w:rPr>
        <w:footnoteReference w:customMarkFollows="1" w:id="2"/>
        <w:t>*</w:t>
      </w:r>
      <w:r w:rsidRPr="00CF62F9">
        <w:t xml:space="preserve"> </w:t>
      </w:r>
    </w:p>
    <w:p w:rsidR="000E7293" w:rsidRPr="00CF62F9" w:rsidRDefault="000E7293" w:rsidP="000E7293">
      <w:pPr>
        <w:pStyle w:val="SingleTxtG"/>
        <w:spacing w:line="240" w:lineRule="auto"/>
        <w:ind w:firstLine="567"/>
      </w:pPr>
      <w:r w:rsidRPr="00CF62F9">
        <w:t>Le texte ci-après</w:t>
      </w:r>
      <w:r>
        <w:t>,</w:t>
      </w:r>
      <w:r w:rsidRPr="00CF62F9">
        <w:t xml:space="preserve"> adopté par le Groupe de travail de la sécurité passive (GRSP) </w:t>
      </w:r>
      <w:r>
        <w:t xml:space="preserve">à </w:t>
      </w:r>
      <w:r w:rsidRPr="00CF62F9">
        <w:t>sa cinquante-neuvième session (ECE/TRANS/WP.29/GRSP/59, par</w:t>
      </w:r>
      <w:r>
        <w:t>. </w:t>
      </w:r>
      <w:r w:rsidRPr="00CF62F9">
        <w:t>41)</w:t>
      </w:r>
      <w:r>
        <w:t xml:space="preserve">, est fondé sur le </w:t>
      </w:r>
      <w:r w:rsidRPr="00CF62F9">
        <w:t>document GRSP-59-03-Rev.1</w:t>
      </w:r>
      <w:r w:rsidR="00B572C2">
        <w:t>,</w:t>
      </w:r>
      <w:r w:rsidRPr="00CF62F9">
        <w:t xml:space="preserve"> tel que reproduit à l</w:t>
      </w:r>
      <w:r>
        <w:t>’</w:t>
      </w:r>
      <w:r w:rsidRPr="00CF62F9">
        <w:t>annexe V du rapport</w:t>
      </w:r>
      <w:r w:rsidR="00B572C2">
        <w:t>,</w:t>
      </w:r>
      <w:r w:rsidRPr="00CF62F9">
        <w:t xml:space="preserve"> et </w:t>
      </w:r>
      <w:r>
        <w:t xml:space="preserve">sur le </w:t>
      </w:r>
      <w:r w:rsidRPr="00CF62F9">
        <w:t>document ECE/TRANS/WP.29/GRSP/2016/5</w:t>
      </w:r>
      <w:r w:rsidR="00B572C2">
        <w:t>,</w:t>
      </w:r>
      <w:r w:rsidRPr="00CF62F9">
        <w:rPr>
          <w:b/>
          <w:bCs/>
        </w:rPr>
        <w:t xml:space="preserve"> </w:t>
      </w:r>
      <w:r w:rsidRPr="00CF62F9">
        <w:rPr>
          <w:bCs/>
        </w:rPr>
        <w:t>tel que modifié par la même annexe.</w:t>
      </w:r>
      <w:r w:rsidRPr="00CF62F9">
        <w:t xml:space="preserve"> Il est soumis au Forum mondial de l</w:t>
      </w:r>
      <w:r>
        <w:t>’</w:t>
      </w:r>
      <w:r w:rsidRPr="00CF62F9">
        <w:t>harmonisation des Règlements concernant les véhicules (WP.29) et au Comité d</w:t>
      </w:r>
      <w:r>
        <w:t>’</w:t>
      </w:r>
      <w:r w:rsidRPr="00CF62F9">
        <w:t xml:space="preserve">administration </w:t>
      </w:r>
      <w:r>
        <w:t xml:space="preserve">de l’Accord de 1958 </w:t>
      </w:r>
      <w:r w:rsidRPr="00CF62F9">
        <w:t>(AC.1) pour examen.</w:t>
      </w:r>
    </w:p>
    <w:p w:rsidR="000E7293" w:rsidRPr="00DD2F89" w:rsidRDefault="000E7293" w:rsidP="00DD2F89">
      <w:pPr>
        <w:pStyle w:val="HChG"/>
        <w:rPr>
          <w:sz w:val="20"/>
        </w:rPr>
      </w:pPr>
      <w:r w:rsidRPr="00CF62F9">
        <w:br w:type="page"/>
      </w:r>
      <w:r w:rsidRPr="00CF62F9">
        <w:lastRenderedPageBreak/>
        <w:tab/>
      </w:r>
      <w:r w:rsidRPr="00CF62F9">
        <w:tab/>
        <w:t>Proposition de complément 5 au Règlement n</w:t>
      </w:r>
      <w:r w:rsidRPr="00CF62F9">
        <w:rPr>
          <w:vertAlign w:val="superscript"/>
        </w:rPr>
        <w:t>o</w:t>
      </w:r>
      <w:r w:rsidRPr="00CF62F9">
        <w:t> 129 (Dispositifs améliorés de retenue pour enfants)</w:t>
      </w:r>
    </w:p>
    <w:p w:rsidR="000E7293" w:rsidRPr="00CF62F9" w:rsidRDefault="000E7293" w:rsidP="000E7293">
      <w:pPr>
        <w:pStyle w:val="SingleTxtG"/>
        <w:spacing w:line="240" w:lineRule="auto"/>
        <w:rPr>
          <w:i/>
          <w:iCs/>
        </w:rPr>
      </w:pPr>
      <w:r w:rsidRPr="00CF62F9">
        <w:rPr>
          <w:i/>
          <w:iCs/>
        </w:rPr>
        <w:t>Table des matières,</w:t>
      </w:r>
      <w:r w:rsidRPr="00CF62F9">
        <w:rPr>
          <w:b/>
          <w:bCs/>
          <w:i/>
          <w:iCs/>
        </w:rPr>
        <w:t xml:space="preserve"> </w:t>
      </w:r>
      <w:r w:rsidRPr="00CF62F9">
        <w:rPr>
          <w:i/>
          <w:iCs/>
        </w:rPr>
        <w:t xml:space="preserve">ajouter la référence à une nouvelle </w:t>
      </w:r>
      <w:r w:rsidR="003145F8">
        <w:rPr>
          <w:i/>
          <w:iCs/>
        </w:rPr>
        <w:t xml:space="preserve">annexe 23, </w:t>
      </w:r>
      <w:r w:rsidR="003145F8" w:rsidRPr="003145F8">
        <w:rPr>
          <w:iCs/>
        </w:rPr>
        <w:t>comme suit :</w:t>
      </w:r>
    </w:p>
    <w:p w:rsidR="000E7293" w:rsidRPr="00CF62F9" w:rsidRDefault="003145F8" w:rsidP="008A11C0">
      <w:pPr>
        <w:pStyle w:val="SingleTxtG"/>
        <w:tabs>
          <w:tab w:val="right" w:leader="dot" w:pos="8505"/>
        </w:tabs>
        <w:spacing w:line="240" w:lineRule="auto"/>
        <w:ind w:left="2552" w:hanging="1418"/>
        <w:jc w:val="left"/>
        <w:rPr>
          <w:i/>
        </w:rPr>
      </w:pPr>
      <w:r>
        <w:t>« </w:t>
      </w:r>
      <w:r w:rsidR="000E7293" w:rsidRPr="00CF62F9">
        <w:t>23</w:t>
      </w:r>
      <w:r w:rsidR="00B572C2">
        <w:t>.</w:t>
      </w:r>
      <w:r w:rsidR="000E7293" w:rsidRPr="00CF62F9">
        <w:tab/>
        <w:t>I</w:t>
      </w:r>
      <w:r w:rsidR="000E7293" w:rsidRPr="00CF62F9">
        <w:rPr>
          <w:szCs w:val="24"/>
        </w:rPr>
        <w:t xml:space="preserve">nflammabilité des matériaux destinés à être utilisés dans les systèmes </w:t>
      </w:r>
      <w:r>
        <w:rPr>
          <w:szCs w:val="24"/>
        </w:rPr>
        <w:br/>
      </w:r>
      <w:r w:rsidR="000E7293" w:rsidRPr="00CF62F9">
        <w:rPr>
          <w:szCs w:val="24"/>
        </w:rPr>
        <w:t>de retenue pour enfants intégrés</w:t>
      </w:r>
      <w:r>
        <w:rPr>
          <w:szCs w:val="24"/>
        </w:rPr>
        <w:tab/>
      </w:r>
      <w:r>
        <w:t> ».</w:t>
      </w:r>
    </w:p>
    <w:p w:rsidR="000E7293" w:rsidRPr="00CF62F9" w:rsidRDefault="000E7293" w:rsidP="000E7293">
      <w:pPr>
        <w:pStyle w:val="SingleTxtG"/>
        <w:spacing w:line="240" w:lineRule="auto"/>
        <w:rPr>
          <w:i/>
        </w:rPr>
      </w:pPr>
      <w:r w:rsidRPr="00CF62F9">
        <w:rPr>
          <w:i/>
          <w:iCs/>
        </w:rPr>
        <w:t>Texte du Règlement,</w:t>
      </w:r>
    </w:p>
    <w:p w:rsidR="000E7293" w:rsidRPr="00CF62F9" w:rsidRDefault="000E7293" w:rsidP="003145F8">
      <w:pPr>
        <w:pStyle w:val="SingleTxtG"/>
        <w:keepNext/>
        <w:spacing w:line="240" w:lineRule="auto"/>
      </w:pPr>
      <w:r w:rsidRPr="00CF62F9">
        <w:rPr>
          <w:i/>
          <w:iCs/>
        </w:rPr>
        <w:t>Paragraphes 6.3.1.1 et 6.3.1.2</w:t>
      </w:r>
      <w:r w:rsidR="003145F8">
        <w:t>, lire :</w:t>
      </w:r>
    </w:p>
    <w:p w:rsidR="000E7293" w:rsidRPr="00CF62F9" w:rsidRDefault="003145F8" w:rsidP="00962BAC">
      <w:pPr>
        <w:pStyle w:val="SingleTxtG"/>
        <w:tabs>
          <w:tab w:val="left" w:leader="dot" w:pos="8505"/>
        </w:tabs>
        <w:spacing w:line="240" w:lineRule="auto"/>
        <w:ind w:left="2552" w:hanging="1418"/>
        <w:rPr>
          <w:bCs/>
        </w:rPr>
      </w:pPr>
      <w:r>
        <w:t>« </w:t>
      </w:r>
      <w:r w:rsidR="000E7293" w:rsidRPr="00CF62F9">
        <w:t>6.3.1.1</w:t>
      </w:r>
      <w:r w:rsidR="000E7293" w:rsidRPr="00CF62F9">
        <w:tab/>
        <w:t>Les fabricants de dispositifs de retenue pour enfants doivent déclarer par écrit que la toxicité des matériaux utilisés dans la fabrication desdits dispositifs et qui sont accessibles à l</w:t>
      </w:r>
      <w:r w:rsidR="000E7293">
        <w:t>’</w:t>
      </w:r>
      <w:r w:rsidR="000E7293" w:rsidRPr="00CF62F9">
        <w:t>enfant qui s</w:t>
      </w:r>
      <w:r w:rsidR="000E7293">
        <w:t>’</w:t>
      </w:r>
      <w:r w:rsidR="000E7293" w:rsidRPr="00CF62F9">
        <w:t>y trouve est conforme aux dispositions pertinentes de la norme EN 71-3:2013+A1:2014 (par.</w:t>
      </w:r>
      <w:r w:rsidR="00721408">
        <w:t> </w:t>
      </w:r>
      <w:r w:rsidR="000E7293" w:rsidRPr="00CF62F9">
        <w:t>4.2, tableau</w:t>
      </w:r>
      <w:r w:rsidR="00721408">
        <w:t> </w:t>
      </w:r>
      <w:r w:rsidR="000E7293" w:rsidRPr="00CF62F9">
        <w:t>2, catégorie III pour les dis</w:t>
      </w:r>
      <w:r w:rsidR="00721408">
        <w:t>positions particulières et par. </w:t>
      </w:r>
      <w:r w:rsidR="000E7293" w:rsidRPr="00CF62F9">
        <w:t>7.3.3 pour la méthode d</w:t>
      </w:r>
      <w:r w:rsidR="000E7293">
        <w:t>’</w:t>
      </w:r>
      <w:r w:rsidR="000E7293" w:rsidRPr="00CF62F9">
        <w:t>essai). Le service technique se réserve le droit de vérifier l</w:t>
      </w:r>
      <w:r w:rsidR="000E7293">
        <w:t>’</w:t>
      </w:r>
      <w:r w:rsidR="000E7293" w:rsidRPr="00CF62F9">
        <w:t xml:space="preserve">exactitude de la déclaration.  </w:t>
      </w:r>
    </w:p>
    <w:p w:rsidR="000E7293" w:rsidRPr="00CF62F9" w:rsidRDefault="000E7293" w:rsidP="00962BAC">
      <w:pPr>
        <w:pStyle w:val="SingleTxtG"/>
        <w:tabs>
          <w:tab w:val="left" w:leader="dot" w:pos="8505"/>
        </w:tabs>
        <w:spacing w:line="240" w:lineRule="auto"/>
        <w:ind w:left="2552" w:hanging="1418"/>
        <w:rPr>
          <w:bCs/>
        </w:rPr>
      </w:pPr>
      <w:r w:rsidRPr="00CF62F9">
        <w:t>6.3.1.2</w:t>
      </w:r>
      <w:r w:rsidRPr="00CF62F9">
        <w:tab/>
        <w:t>L</w:t>
      </w:r>
      <w:r>
        <w:t>’</w:t>
      </w:r>
      <w:r w:rsidRPr="00CF62F9">
        <w:t>inflammabilité des dispositifs de retenue pour enfants présentés à l</w:t>
      </w:r>
      <w:r>
        <w:t>’</w:t>
      </w:r>
      <w:r w:rsidRPr="00CF62F9">
        <w:t>homologation doit être évaluée par l</w:t>
      </w:r>
      <w:r>
        <w:t>’</w:t>
      </w:r>
      <w:r w:rsidR="00721408">
        <w:t>une des méthodes suivantes :</w:t>
      </w:r>
    </w:p>
    <w:p w:rsidR="000E7293" w:rsidRPr="00CF62F9" w:rsidRDefault="000E7293" w:rsidP="003823DD">
      <w:pPr>
        <w:spacing w:after="120" w:line="240" w:lineRule="auto"/>
        <w:ind w:left="2552" w:right="1134"/>
        <w:jc w:val="both"/>
      </w:pPr>
      <w:r w:rsidRPr="00CF62F9">
        <w:t>La méthode 1 est applicable uniquement aux dispositifs de retenue pour enfants non intégrés. La méthode 2 est applicable uniquement aux dispositifs de retenue pour enfants int</w:t>
      </w:r>
      <w:r w:rsidR="00721408">
        <w:t>égrés spécifiques à un véhicule.</w:t>
      </w:r>
    </w:p>
    <w:p w:rsidR="000E7293" w:rsidRPr="00CF62F9" w:rsidRDefault="00721408" w:rsidP="003823DD">
      <w:pPr>
        <w:keepNext/>
        <w:spacing w:after="120" w:line="240" w:lineRule="auto"/>
        <w:ind w:left="2552" w:right="1134"/>
      </w:pPr>
      <w:r>
        <w:t>Méthode 1</w:t>
      </w:r>
    </w:p>
    <w:p w:rsidR="000E7293" w:rsidRPr="00CF62F9" w:rsidRDefault="000E7293" w:rsidP="003823DD">
      <w:pPr>
        <w:spacing w:after="120" w:line="240" w:lineRule="auto"/>
        <w:ind w:left="2552" w:right="1134"/>
        <w:jc w:val="both"/>
        <w:rPr>
          <w:bCs/>
        </w:rPr>
      </w:pPr>
      <w:r w:rsidRPr="00CF62F9">
        <w:t>Les fabricants de dispositifs de retenue pour enfants doivent déclarer par écrit que l</w:t>
      </w:r>
      <w:r>
        <w:t>’</w:t>
      </w:r>
      <w:r w:rsidRPr="00CF62F9">
        <w:t>inflammabilité des matériaux utilisés pour fabriquer les dispositifs en</w:t>
      </w:r>
      <w:r w:rsidR="001A1D34">
        <w:t> </w:t>
      </w:r>
      <w:r w:rsidRPr="00CF62F9">
        <w:t>question est conforme aux dispositions du paragraphe</w:t>
      </w:r>
      <w:r w:rsidR="001A1D34">
        <w:t> </w:t>
      </w:r>
      <w:r w:rsidRPr="00CF62F9">
        <w:t>5.4 de la norme EN</w:t>
      </w:r>
      <w:r w:rsidR="001A1D34">
        <w:t> </w:t>
      </w:r>
      <w:r w:rsidRPr="00CF62F9">
        <w:t>71-2:2011+A1:2014, sans que la vitesse de propagation de la flamme puisse dépasser 30 mm/s. Des essais destinés à confirmer la validité de cette</w:t>
      </w:r>
      <w:r w:rsidR="00C644B3">
        <w:t> </w:t>
      </w:r>
      <w:r w:rsidRPr="00CF62F9">
        <w:t>déclaration peuvent être effectués à la demande du service technique. Les assemblages textiles doivent faire l</w:t>
      </w:r>
      <w:r>
        <w:t>’</w:t>
      </w:r>
      <w:r w:rsidRPr="00CF62F9">
        <w:t>objet d</w:t>
      </w:r>
      <w:r>
        <w:t>’</w:t>
      </w:r>
      <w:r w:rsidRPr="00CF62F9">
        <w:t xml:space="preserve">un essai en tant que matériaux composites.  </w:t>
      </w:r>
    </w:p>
    <w:p w:rsidR="000E7293" w:rsidRPr="00CF62F9" w:rsidRDefault="000E7293" w:rsidP="003823DD">
      <w:pPr>
        <w:pStyle w:val="SingleTxtG"/>
        <w:spacing w:line="240" w:lineRule="auto"/>
        <w:ind w:left="2552"/>
      </w:pPr>
      <w:r w:rsidRPr="00CF62F9">
        <w:t>Par “</w:t>
      </w:r>
      <w:r w:rsidRPr="001A1D34">
        <w:rPr>
          <w:i/>
        </w:rPr>
        <w:t>matériau composite</w:t>
      </w:r>
      <w:r w:rsidRPr="00CF62F9">
        <w:t>”, on entend un matériau constitué de plusieurs couches de matériaux similaires ou différents, dont les surfaces sont intimement liées par cémentation, collage, enrobage, soudage, etc. Les matériaux répondant à cette définition doivent faire l</w:t>
      </w:r>
      <w:r>
        <w:t>’</w:t>
      </w:r>
      <w:r w:rsidRPr="00CF62F9">
        <w:t>objet d</w:t>
      </w:r>
      <w:r>
        <w:t>’</w:t>
      </w:r>
      <w:r w:rsidRPr="00CF62F9">
        <w:t>un essai en tant que matériaux composites. Lorsque l</w:t>
      </w:r>
      <w:r>
        <w:t>’</w:t>
      </w:r>
      <w:r w:rsidRPr="00CF62F9">
        <w:t>assemblage présente des discontinuités, les matériaux ne sont pas considérés comme composites et doivent donc faire l</w:t>
      </w:r>
      <w:r>
        <w:t>’</w:t>
      </w:r>
      <w:r w:rsidRPr="00CF62F9">
        <w:t>objet d</w:t>
      </w:r>
      <w:r>
        <w:t>’</w:t>
      </w:r>
      <w:r w:rsidRPr="00CF62F9">
        <w:t xml:space="preserve">essais distincts.  </w:t>
      </w:r>
    </w:p>
    <w:p w:rsidR="000E7293" w:rsidRPr="00CF62F9" w:rsidRDefault="000E7293" w:rsidP="003823DD">
      <w:pPr>
        <w:pStyle w:val="SingleTxtG"/>
        <w:spacing w:line="240" w:lineRule="auto"/>
        <w:ind w:left="2552"/>
        <w:rPr>
          <w:bCs/>
        </w:rPr>
      </w:pPr>
      <w:r w:rsidRPr="00CF62F9">
        <w:t>Le service technique se réserve le droit de vérifier l</w:t>
      </w:r>
      <w:r>
        <w:t>’</w:t>
      </w:r>
      <w:r w:rsidRPr="00CF62F9">
        <w:t>exactitude de la déclaration.</w:t>
      </w:r>
    </w:p>
    <w:p w:rsidR="000E7293" w:rsidRPr="00CF62F9" w:rsidRDefault="000E7293" w:rsidP="00B85327">
      <w:pPr>
        <w:keepNext/>
        <w:spacing w:after="120" w:line="240" w:lineRule="auto"/>
        <w:ind w:left="2552" w:right="1134"/>
        <w:rPr>
          <w:bCs/>
        </w:rPr>
      </w:pPr>
      <w:r w:rsidRPr="00CF62F9">
        <w:t>Méthode 2</w:t>
      </w:r>
    </w:p>
    <w:p w:rsidR="000E7293" w:rsidRPr="00CF62F9" w:rsidRDefault="000E7293" w:rsidP="003823DD">
      <w:pPr>
        <w:pStyle w:val="SingleTxtG"/>
        <w:spacing w:line="240" w:lineRule="auto"/>
        <w:ind w:left="2552"/>
      </w:pPr>
      <w:r w:rsidRPr="00CF62F9">
        <w:t>Le demandeur doit déclarer par écrit que, lors de l</w:t>
      </w:r>
      <w:r>
        <w:t>’</w:t>
      </w:r>
      <w:r w:rsidRPr="00CF62F9">
        <w:t>essai des matériaux mené conformément à l</w:t>
      </w:r>
      <w:r>
        <w:t>’</w:t>
      </w:r>
      <w:r w:rsidRPr="00CF62F9">
        <w:t>annexe</w:t>
      </w:r>
      <w:r w:rsidR="001A1D34">
        <w:t> </w:t>
      </w:r>
      <w:r w:rsidRPr="00CF62F9">
        <w:t>23 du présent Règlement, les matériaux utilisés ne brûlent ni ne laissent une flamme se propager à leur surface à une vitesse de plus de 100</w:t>
      </w:r>
      <w:r w:rsidR="001A1D34">
        <w:t> </w:t>
      </w:r>
      <w:r w:rsidRPr="00CF62F9">
        <w:t>mm par minute. Tout matériau utilisé dans un dispositif de retenue pour enfants doit être conforme à ces prescriptions. Toutefois, la prescription relative à la propagation d</w:t>
      </w:r>
      <w:r>
        <w:t>’</w:t>
      </w:r>
      <w:r w:rsidRPr="00CF62F9">
        <w:t>une flamme ne s</w:t>
      </w:r>
      <w:r>
        <w:t>’</w:t>
      </w:r>
      <w:r w:rsidRPr="00CF62F9">
        <w:t>applique pas aux surfaces créées par la découpe d</w:t>
      </w:r>
      <w:r>
        <w:t>’</w:t>
      </w:r>
      <w:r w:rsidRPr="00CF62F9">
        <w:t>un échantillon d</w:t>
      </w:r>
      <w:r>
        <w:t>’</w:t>
      </w:r>
      <w:r w:rsidRPr="00CF62F9">
        <w:t>essai à des fins d</w:t>
      </w:r>
      <w:r>
        <w:t>’</w:t>
      </w:r>
      <w:r w:rsidRPr="00CF62F9">
        <w:t>essai conformément aux dispositions de l</w:t>
      </w:r>
      <w:r>
        <w:t>’</w:t>
      </w:r>
      <w:r w:rsidR="001A1D34">
        <w:t>annexe 23.</w:t>
      </w:r>
    </w:p>
    <w:p w:rsidR="000E7293" w:rsidRPr="00CF62F9" w:rsidRDefault="000E7293" w:rsidP="005E00AA">
      <w:pPr>
        <w:pStyle w:val="SingleTxtG"/>
        <w:spacing w:line="240" w:lineRule="auto"/>
        <w:ind w:left="2552"/>
        <w:rPr>
          <w:bCs/>
        </w:rPr>
      </w:pPr>
      <w:r w:rsidRPr="00CF62F9">
        <w:lastRenderedPageBreak/>
        <w:t>Ces prescriptions doivent être respectées dans les positions “en service” et “repliée” du dispositif de retenue pour enfants intégré.</w:t>
      </w:r>
    </w:p>
    <w:p w:rsidR="000E7293" w:rsidRPr="00CF62F9" w:rsidRDefault="000E7293" w:rsidP="005E00AA">
      <w:pPr>
        <w:pStyle w:val="SingleTxtG"/>
        <w:spacing w:line="240" w:lineRule="auto"/>
        <w:ind w:left="2552"/>
      </w:pPr>
      <w:r w:rsidRPr="00CF62F9">
        <w:t>Si un matériau cesse de brûler avant d</w:t>
      </w:r>
      <w:r>
        <w:t>’</w:t>
      </w:r>
      <w:r w:rsidRPr="00CF62F9">
        <w:t xml:space="preserve">avoir brûlé pendant </w:t>
      </w:r>
      <w:r w:rsidR="00C644B3">
        <w:t>60 s</w:t>
      </w:r>
      <w:r w:rsidRPr="00CF62F9">
        <w:t xml:space="preserve"> après le début du chronométrage, et que la partie brûlée ne s</w:t>
      </w:r>
      <w:r>
        <w:t>’</w:t>
      </w:r>
      <w:r w:rsidRPr="00CF62F9">
        <w:t>est pas étendue sur une distance de plus de 51</w:t>
      </w:r>
      <w:r w:rsidR="00C644B3">
        <w:t> </w:t>
      </w:r>
      <w:r w:rsidRPr="00CF62F9">
        <w:t>mm depuis le lancement du chronométrage, il est réputé satisfaire à la prescription relative à la vitesse de combustion indiquée ci-dessus.</w:t>
      </w:r>
    </w:p>
    <w:p w:rsidR="000E7293" w:rsidRPr="00CF62F9" w:rsidRDefault="000E7293" w:rsidP="005E00AA">
      <w:pPr>
        <w:pStyle w:val="SingleTxtG"/>
        <w:spacing w:line="240" w:lineRule="auto"/>
        <w:ind w:left="2552"/>
        <w:rPr>
          <w:bCs/>
        </w:rPr>
      </w:pPr>
      <w:r w:rsidRPr="00CF62F9">
        <w:t>Le service technique se réserve le droit de vérifier l</w:t>
      </w:r>
      <w:r>
        <w:t>’</w:t>
      </w:r>
      <w:r w:rsidR="003145F8">
        <w:t>exactitude de la déclaration. ».</w:t>
      </w:r>
    </w:p>
    <w:p w:rsidR="000E7293" w:rsidRPr="00CF62F9" w:rsidRDefault="000E7293" w:rsidP="00C644B3">
      <w:pPr>
        <w:pStyle w:val="SingleTxtG"/>
        <w:keepNext/>
      </w:pPr>
      <w:r w:rsidRPr="00C644B3">
        <w:rPr>
          <w:i/>
        </w:rPr>
        <w:t>Paragraphe 6.6.3.1</w:t>
      </w:r>
      <w:r w:rsidR="00C644B3">
        <w:t>, lire :</w:t>
      </w:r>
    </w:p>
    <w:p w:rsidR="000E7293" w:rsidRPr="00CF62F9" w:rsidRDefault="0017085B" w:rsidP="00962BAC">
      <w:pPr>
        <w:pStyle w:val="SingleTxtG"/>
        <w:tabs>
          <w:tab w:val="left" w:leader="dot" w:pos="8505"/>
        </w:tabs>
        <w:spacing w:line="240" w:lineRule="auto"/>
        <w:ind w:left="2552" w:hanging="1418"/>
      </w:pPr>
      <w:r>
        <w:t>« </w:t>
      </w:r>
      <w:r w:rsidR="000E7293" w:rsidRPr="00CF62F9">
        <w:t>6.6.3.1</w:t>
      </w:r>
      <w:r w:rsidR="000E7293" w:rsidRPr="00CF62F9">
        <w:tab/>
        <w:t>Le dispositif amélioré de retenue pour enfants doit être essayé conformément aux dispositions du paragraphe 7.1.2  du présent Règlement</w:t>
      </w:r>
      <w:r w:rsidR="00B572C2">
        <w:t> </w:t>
      </w:r>
      <w:r w:rsidR="000E7293" w:rsidRPr="00CF62F9">
        <w:t>; à aucun moment de l</w:t>
      </w:r>
      <w:r w:rsidR="000E7293">
        <w:t>’</w:t>
      </w:r>
      <w:r w:rsidR="000E7293" w:rsidRPr="00CF62F9">
        <w:t>essai le mannequin ne doit être éjecté du dispositif. Par ailleurs, lorsque le banc d</w:t>
      </w:r>
      <w:r w:rsidR="000E7293">
        <w:t>’</w:t>
      </w:r>
      <w:r w:rsidR="000E7293" w:rsidRPr="00CF62F9">
        <w:t>essai est complètement retourné, la tête du mannequin ne doit pas se déplacer de plus de 300 mm par rapport à sa position initiale dans le sens vertical, par rapport au banc d</w:t>
      </w:r>
      <w:r w:rsidR="000E7293">
        <w:t>’</w:t>
      </w:r>
      <w:r w:rsidR="000E7293" w:rsidRPr="00CF62F9">
        <w:t>essai</w:t>
      </w:r>
      <w:r w:rsidR="00B572C2">
        <w:t> </w:t>
      </w:r>
      <w:r w:rsidR="000E7293" w:rsidRPr="00CF62F9">
        <w:t>; la mesure doit être effectuée après le retrait de la charge.</w:t>
      </w:r>
      <w:r>
        <w:t> ».</w:t>
      </w:r>
    </w:p>
    <w:p w:rsidR="000E7293" w:rsidRPr="0017085B" w:rsidRDefault="000E7293" w:rsidP="0017085B">
      <w:pPr>
        <w:pStyle w:val="para"/>
        <w:keepNext/>
        <w:spacing w:line="240" w:lineRule="auto"/>
        <w:rPr>
          <w:rFonts w:ascii="Times New Roman" w:hAnsi="Times New Roman"/>
          <w:i/>
          <w:sz w:val="20"/>
          <w:szCs w:val="20"/>
        </w:rPr>
      </w:pPr>
      <w:r w:rsidRPr="0017085B">
        <w:rPr>
          <w:rFonts w:ascii="Times New Roman" w:hAnsi="Times New Roman"/>
          <w:i/>
          <w:iCs/>
          <w:sz w:val="20"/>
          <w:szCs w:val="20"/>
        </w:rPr>
        <w:t>Paragraphe 7.1.2.3</w:t>
      </w:r>
      <w:r w:rsidRPr="0017085B">
        <w:rPr>
          <w:rFonts w:ascii="Times New Roman" w:hAnsi="Times New Roman"/>
          <w:sz w:val="20"/>
          <w:szCs w:val="20"/>
        </w:rPr>
        <w:t>, lire</w:t>
      </w:r>
      <w:r w:rsidR="0017085B">
        <w:rPr>
          <w:rFonts w:ascii="Times New Roman" w:hAnsi="Times New Roman"/>
          <w:sz w:val="20"/>
          <w:szCs w:val="20"/>
        </w:rPr>
        <w:t> :</w:t>
      </w:r>
    </w:p>
    <w:p w:rsidR="000E7293" w:rsidRPr="00CF62F9" w:rsidRDefault="0017085B" w:rsidP="00962BAC">
      <w:pPr>
        <w:pStyle w:val="SingleTxtG"/>
        <w:tabs>
          <w:tab w:val="left" w:leader="dot" w:pos="8505"/>
        </w:tabs>
        <w:spacing w:line="240" w:lineRule="auto"/>
        <w:ind w:left="2552" w:hanging="1418"/>
      </w:pPr>
      <w:r>
        <w:t>« </w:t>
      </w:r>
      <w:r w:rsidR="000E7293" w:rsidRPr="00CF62F9">
        <w:t>7.1.2.3</w:t>
      </w:r>
      <w:r w:rsidR="000E7293" w:rsidRPr="00CF62F9">
        <w:tab/>
        <w:t xml:space="preserve">Dans cette position statique inversée, une masse équivalente à </w:t>
      </w:r>
      <w:r w:rsidR="00741F23">
        <w:t>quatre</w:t>
      </w:r>
      <w:r w:rsidR="000E7293" w:rsidRPr="00CF62F9">
        <w:t xml:space="preserve"> fois celle du mannequin, avec une tolérance de -0/+5</w:t>
      </w:r>
      <w:r w:rsidR="00B572C2">
        <w:t> </w:t>
      </w:r>
      <w:r w:rsidR="000E7293" w:rsidRPr="00CF62F9">
        <w:t>% par rapport à la masse nominale des mannequins telle qu</w:t>
      </w:r>
      <w:r w:rsidR="000E7293">
        <w:t>’</w:t>
      </w:r>
      <w:r w:rsidR="000E7293" w:rsidRPr="00CF62F9">
        <w:t>elle est définie à l</w:t>
      </w:r>
      <w:r w:rsidR="000E7293">
        <w:t>’</w:t>
      </w:r>
      <w:r w:rsidR="000E7293" w:rsidRPr="00CF62F9">
        <w:t>annexe 8, doit être appliquée verticalement vers le bas dans un plan perpendiculaire à l</w:t>
      </w:r>
      <w:r w:rsidR="000E7293">
        <w:t>’</w:t>
      </w:r>
      <w:r w:rsidR="000E7293" w:rsidRPr="00CF62F9">
        <w:t>axe de rotation du</w:t>
      </w:r>
      <w:r>
        <w:t> </w:t>
      </w:r>
      <w:r w:rsidR="000E7293" w:rsidRPr="00CF62F9">
        <w:t>mannequin au moyen du dispositif d</w:t>
      </w:r>
      <w:r w:rsidR="000E7293">
        <w:t>’</w:t>
      </w:r>
      <w:r w:rsidR="000E7293" w:rsidRPr="00CF62F9">
        <w:t>application de la force décrit à l</w:t>
      </w:r>
      <w:r w:rsidR="000E7293">
        <w:t>’</w:t>
      </w:r>
      <w:r w:rsidR="000E7293" w:rsidRPr="00CF62F9">
        <w:t>annexe 21</w:t>
      </w:r>
      <w:r>
        <w:t>. Il faut appliquer cette force</w:t>
      </w:r>
      <w:r w:rsidR="000E7293" w:rsidRPr="00CF62F9">
        <w:t xml:space="preserve"> de façon progressive, à une vitesse ne dépassant pas celle de l</w:t>
      </w:r>
      <w:r w:rsidR="000E7293">
        <w:t>’</w:t>
      </w:r>
      <w:r w:rsidR="000E7293" w:rsidRPr="00CF62F9">
        <w:t>accél</w:t>
      </w:r>
      <w:r>
        <w:t>ération gravitationnelle ou 400 </w:t>
      </w:r>
      <w:r w:rsidR="000E7293" w:rsidRPr="00CF62F9">
        <w:t>mm/mn et maintenir la force maximale prescrite p</w:t>
      </w:r>
      <w:r>
        <w:t>endant une durée de 30 -0/+5 s. ».</w:t>
      </w:r>
      <w:r w:rsidR="000E7293" w:rsidRPr="00CF62F9">
        <w:t xml:space="preserve"> </w:t>
      </w:r>
    </w:p>
    <w:p w:rsidR="000E7293" w:rsidRPr="00CF62F9" w:rsidRDefault="000E7293" w:rsidP="00741F23">
      <w:pPr>
        <w:pStyle w:val="SingleTxtG"/>
        <w:keepNext/>
      </w:pPr>
      <w:r w:rsidRPr="00741F23">
        <w:rPr>
          <w:i/>
        </w:rPr>
        <w:t>Paragraphe 7.1.3.1.1.5.1</w:t>
      </w:r>
      <w:r w:rsidRPr="00CF62F9">
        <w:t>, lire</w:t>
      </w:r>
      <w:r w:rsidR="00741F23">
        <w:t> </w:t>
      </w:r>
      <w:r w:rsidRPr="00CF62F9">
        <w:t>:</w:t>
      </w:r>
    </w:p>
    <w:p w:rsidR="000E7293" w:rsidRPr="00741F23" w:rsidRDefault="00741F23" w:rsidP="00962BAC">
      <w:pPr>
        <w:pStyle w:val="SingleTxtG"/>
        <w:keepNext/>
        <w:tabs>
          <w:tab w:val="left" w:leader="dot" w:pos="8505"/>
        </w:tabs>
        <w:spacing w:line="240" w:lineRule="auto"/>
        <w:ind w:left="2552" w:hanging="1418"/>
        <w:jc w:val="left"/>
      </w:pPr>
      <w:r>
        <w:t>« 7.1.3.1.1.5.1</w:t>
      </w:r>
      <w:r w:rsidR="000E7293" w:rsidRPr="00741F23">
        <w:tab/>
        <w:t>Dispositif de décélération</w:t>
      </w:r>
    </w:p>
    <w:p w:rsidR="00741F23" w:rsidRDefault="000E7293" w:rsidP="005E00AA">
      <w:pPr>
        <w:pStyle w:val="SingleTxtG"/>
        <w:spacing w:line="240" w:lineRule="auto"/>
        <w:ind w:left="2552"/>
      </w:pPr>
      <w:r w:rsidRPr="00741F23">
        <w:t>La décélération du chariot est obtenue au moyen du dispositif prescrit à l’annexe 6 du présent Règlement ou de tout autre dispositif donnant des résultats équivalents. Ce dispositif doit permettre d’obtenir les résultats prescrits au paragraphe 7.1.3.4 et indiqués ci-après</w:t>
      </w:r>
      <w:r w:rsidR="00B572C2">
        <w:t> </w:t>
      </w:r>
      <w:r w:rsidRPr="00741F23">
        <w:t xml:space="preserve">:  </w:t>
      </w:r>
    </w:p>
    <w:p w:rsidR="00741F23" w:rsidRDefault="000E7293" w:rsidP="005E00AA">
      <w:pPr>
        <w:pStyle w:val="SingleTxtG"/>
        <w:spacing w:line="240" w:lineRule="auto"/>
        <w:ind w:left="2552"/>
      </w:pPr>
      <w:r w:rsidRPr="00741F23">
        <w:t>Pour le choc avant, le chariot doit être propulsé de manière que, au début de l’essai, sa vitesse soit de 50 +0/-2 km/h et que sa courbe d’accélération demeure à l’intérieur de la zone grisée du graphique de l’appendice 1 de l’annexe</w:t>
      </w:r>
      <w:r w:rsidR="00B572C2">
        <w:t> </w:t>
      </w:r>
      <w:r w:rsidRPr="00741F23">
        <w:t>7.</w:t>
      </w:r>
    </w:p>
    <w:p w:rsidR="00741F23" w:rsidRDefault="000E7293" w:rsidP="005E00AA">
      <w:pPr>
        <w:pStyle w:val="SingleTxtG"/>
        <w:spacing w:line="240" w:lineRule="auto"/>
        <w:ind w:left="2552"/>
      </w:pPr>
      <w:r w:rsidRPr="00741F23">
        <w:t>Pour le choc arrière, le chariot doit être propulsé de manière que, au début de l’essai, sa vitesse soit de 30 +2/-0 km/h et que sa courbe d’accélération demeure à l’intérieur de la zone grisée du graphique de l’appendice 2 de l’annexe 7.</w:t>
      </w:r>
    </w:p>
    <w:p w:rsidR="000E7293" w:rsidRPr="00741F23" w:rsidRDefault="000E7293" w:rsidP="005E00AA">
      <w:pPr>
        <w:pStyle w:val="SingleTxtG"/>
        <w:spacing w:line="240" w:lineRule="auto"/>
        <w:ind w:left="2552"/>
      </w:pPr>
      <w:r w:rsidRPr="00741F23">
        <w:t>Les essais effectués à une vitesse plus importante et/ou avec une accélération dépassant la limite supérieure de la zone grisée sont considérés comme réussis si le dispositif de retenue pour enfants satisfait aux prescriptions d’efficacité définies aux fins des essais en question.</w:t>
      </w:r>
    </w:p>
    <w:p w:rsidR="000E7293" w:rsidRPr="00741F23" w:rsidRDefault="000E7293" w:rsidP="005E00AA">
      <w:pPr>
        <w:pStyle w:val="SingleTxtG"/>
        <w:spacing w:line="240" w:lineRule="auto"/>
        <w:ind w:left="2552"/>
      </w:pPr>
      <w:r w:rsidRPr="00741F23">
        <w:t>Les essais effectués avec une accélération moins importante sont considérés comme réussis uniquement si la courbe d’accélération traverse la limite inférieure de la zone grisée pendant une durée cumulée maximale de 3</w:t>
      </w:r>
      <w:r w:rsidR="00AB2168">
        <w:t> </w:t>
      </w:r>
      <w:r w:rsidRPr="00741F23">
        <w:t>ms.</w:t>
      </w:r>
    </w:p>
    <w:p w:rsidR="000E7293" w:rsidRPr="00741F23" w:rsidRDefault="000E7293" w:rsidP="007263FC">
      <w:pPr>
        <w:pStyle w:val="SingleTxtG"/>
        <w:spacing w:after="100" w:line="236" w:lineRule="atLeast"/>
        <w:ind w:left="2552"/>
      </w:pPr>
      <w:r w:rsidRPr="00741F23">
        <w:lastRenderedPageBreak/>
        <w:t>Comme indiqué au paragraphe 1 de l’annexe 6, la masse du chariot (équipé de son siège) utilisé par le service technique pour effectuer les essais conformément aux prescriptions ci-de</w:t>
      </w:r>
      <w:r w:rsidR="00962BAC">
        <w:t>ssus doit être supérieure à 380 kg. ».</w:t>
      </w:r>
    </w:p>
    <w:p w:rsidR="000E7293" w:rsidRPr="00CF62F9" w:rsidRDefault="000E7293" w:rsidP="007263FC">
      <w:pPr>
        <w:pStyle w:val="SingleTxtG"/>
        <w:keepNext/>
        <w:spacing w:after="100" w:line="236" w:lineRule="atLeast"/>
      </w:pPr>
      <w:r w:rsidRPr="00962BAC">
        <w:rPr>
          <w:i/>
        </w:rPr>
        <w:t>Paragraphes 7.3 à 7.3.3</w:t>
      </w:r>
      <w:r w:rsidRPr="00CF62F9">
        <w:t>, lire</w:t>
      </w:r>
      <w:r w:rsidR="00962BAC">
        <w:t> </w:t>
      </w:r>
      <w:r w:rsidRPr="00CF62F9">
        <w:t xml:space="preserve">: </w:t>
      </w:r>
    </w:p>
    <w:p w:rsidR="000E7293" w:rsidRPr="00962BAC" w:rsidRDefault="0028572D" w:rsidP="007263FC">
      <w:pPr>
        <w:pStyle w:val="SingleTxtG"/>
        <w:tabs>
          <w:tab w:val="left" w:leader="dot" w:pos="8505"/>
        </w:tabs>
        <w:spacing w:after="100" w:line="236" w:lineRule="atLeast"/>
        <w:ind w:left="2552" w:hanging="1418"/>
      </w:pPr>
      <w:r>
        <w:t>« </w:t>
      </w:r>
      <w:r w:rsidR="000E7293" w:rsidRPr="00962BAC">
        <w:t>7.3</w:t>
      </w:r>
      <w:r w:rsidR="000E7293" w:rsidRPr="00962BAC">
        <w:tab/>
        <w:t>Étalonnage du coussin du banc d’essai</w:t>
      </w:r>
    </w:p>
    <w:p w:rsidR="000E7293" w:rsidRPr="00962BAC" w:rsidRDefault="000E7293" w:rsidP="007263FC">
      <w:pPr>
        <w:pStyle w:val="SingleTxtG"/>
        <w:tabs>
          <w:tab w:val="left" w:leader="dot" w:pos="8505"/>
        </w:tabs>
        <w:spacing w:after="100" w:line="236" w:lineRule="atLeast"/>
        <w:ind w:left="2552" w:hanging="1418"/>
      </w:pPr>
      <w:r w:rsidRPr="00962BAC">
        <w:t>7.3.1</w:t>
      </w:r>
      <w:r w:rsidRPr="00962BAC">
        <w:tab/>
        <w:t>Le coussin du banc d’essai doit être soumis à des mesures d’étalonnage lorsqu’il est neuf pour déterminer les valeurs initiales de décélération maximale à l’impact puis à de nouvelles mesures après chaque série de 50</w:t>
      </w:r>
      <w:r w:rsidR="00AB2168">
        <w:t> </w:t>
      </w:r>
      <w:r w:rsidRPr="00962BAC">
        <w:t>essais dynamiques ou au moins chaque mois, si cette échéance intervient plus tôt.</w:t>
      </w:r>
    </w:p>
    <w:p w:rsidR="000E7293" w:rsidRPr="00962BAC" w:rsidRDefault="000E7293" w:rsidP="007263FC">
      <w:pPr>
        <w:pStyle w:val="SingleTxtG"/>
        <w:tabs>
          <w:tab w:val="left" w:leader="dot" w:pos="8505"/>
        </w:tabs>
        <w:spacing w:after="100" w:line="236" w:lineRule="atLeast"/>
        <w:ind w:left="2552" w:hanging="1418"/>
      </w:pPr>
      <w:r w:rsidRPr="00962BAC">
        <w:t>7.3.2</w:t>
      </w:r>
      <w:r w:rsidRPr="00962BAC">
        <w:tab/>
        <w:t>Les méthodes d’étalonnage et de mesure doivent être conformes a</w:t>
      </w:r>
      <w:r w:rsidR="0028572D">
        <w:t>ux dispositions de la norme ISO </w:t>
      </w:r>
      <w:r w:rsidRPr="00962BAC">
        <w:t>6487 dans sa dernière version</w:t>
      </w:r>
      <w:r w:rsidR="00AB2168">
        <w:t> </w:t>
      </w:r>
      <w:r w:rsidRPr="00962BAC">
        <w:t xml:space="preserve">; l’appareillage de la chaîne de mesure doit satisfaire aux spécifications applicables à la classe de fréquence CFC 60. </w:t>
      </w:r>
    </w:p>
    <w:p w:rsidR="000E7293" w:rsidRPr="0028572D" w:rsidRDefault="000E7293" w:rsidP="007263FC">
      <w:pPr>
        <w:pStyle w:val="SingleTxtG"/>
        <w:spacing w:after="100" w:line="236" w:lineRule="atLeast"/>
        <w:ind w:left="2552"/>
      </w:pPr>
      <w:r w:rsidRPr="0028572D">
        <w:t>Avec l’appareil de chute décrit à l’annexe 14, on soumet l’assise du banc, préparée conformément à l’annexe 6 et recouverte de mous</w:t>
      </w:r>
      <w:r w:rsidR="0028572D">
        <w:t xml:space="preserve">se enveloppée de tissu, à 150 </w:t>
      </w:r>
      <w:r w:rsidR="0028572D">
        <w:sym w:font="Symbol" w:char="F0B1"/>
      </w:r>
      <w:r w:rsidR="0028572D">
        <w:t>5 </w:t>
      </w:r>
      <w:r w:rsidRPr="0028572D">
        <w:t>mm du bord avant du coussin sur l’axe médian et à 150</w:t>
      </w:r>
      <w:r w:rsidR="0028572D">
        <w:t> </w:t>
      </w:r>
      <w:r w:rsidR="0028572D">
        <w:sym w:font="Symbol" w:char="F0B1"/>
      </w:r>
      <w:r w:rsidR="0028572D" w:rsidRPr="0028572D">
        <w:t>5</w:t>
      </w:r>
      <w:r w:rsidR="0028572D">
        <w:t> </w:t>
      </w:r>
      <w:r w:rsidRPr="0028572D">
        <w:t>mm de part et d’autre de l’axe médian.</w:t>
      </w:r>
    </w:p>
    <w:p w:rsidR="000E7293" w:rsidRPr="0028572D" w:rsidRDefault="000E7293" w:rsidP="007263FC">
      <w:pPr>
        <w:pStyle w:val="SingleTxtG"/>
        <w:spacing w:after="100" w:line="236" w:lineRule="atLeast"/>
        <w:ind w:left="2552"/>
      </w:pPr>
      <w:r w:rsidRPr="0028572D">
        <w:t>On installe le coussin du banc sur une surface plane rigide. On met en place le dispositif à la verticale du point d’essai, à une hauteur de 500</w:t>
      </w:r>
      <w:r w:rsidR="0028572D">
        <w:t> </w:t>
      </w:r>
      <w:r w:rsidR="0028572D">
        <w:sym w:font="Symbol" w:char="F0B1"/>
      </w:r>
      <w:r w:rsidR="0028572D" w:rsidRPr="0028572D">
        <w:t>5</w:t>
      </w:r>
      <w:r w:rsidR="0028572D">
        <w:t> </w:t>
      </w:r>
      <w:r w:rsidRPr="0028572D">
        <w:t xml:space="preserve">mm, puis on le laisse tomber en chute libre sur la surface du siège. On enregistre la courbe de décélération.  </w:t>
      </w:r>
    </w:p>
    <w:p w:rsidR="000E7293" w:rsidRPr="0028572D" w:rsidRDefault="000E7293" w:rsidP="007263FC">
      <w:pPr>
        <w:pStyle w:val="SingleTxtG"/>
        <w:tabs>
          <w:tab w:val="left" w:leader="dot" w:pos="8505"/>
        </w:tabs>
        <w:spacing w:after="100" w:line="236" w:lineRule="atLeast"/>
        <w:ind w:left="2552" w:hanging="1418"/>
      </w:pPr>
      <w:r w:rsidRPr="0028572D">
        <w:t>7.3.3</w:t>
      </w:r>
      <w:r w:rsidRPr="0028572D">
        <w:tab/>
        <w:t xml:space="preserve">La valeur initiale maximum enregistrée pour la décélération à l’impact doit être de 24 </w:t>
      </w:r>
      <w:r w:rsidR="0028572D">
        <w:sym w:font="Symbol" w:char="F0B1"/>
      </w:r>
      <w:r w:rsidR="0028572D">
        <w:t>4 </w:t>
      </w:r>
      <w:r w:rsidRPr="0028572D">
        <w:t>g et les valeurs maximum suivantes enregistrées ne doivent pas présente</w:t>
      </w:r>
      <w:r w:rsidR="0028572D">
        <w:t>r une déviation supérieure à 15 </w:t>
      </w:r>
      <w:r w:rsidRPr="0028572D">
        <w:t>% par</w:t>
      </w:r>
      <w:r w:rsidR="0028572D">
        <w:t xml:space="preserve"> rapport aux valeurs initiales. ».</w:t>
      </w:r>
    </w:p>
    <w:p w:rsidR="000E7293" w:rsidRPr="00CF62F9" w:rsidRDefault="000E7293" w:rsidP="007263FC">
      <w:pPr>
        <w:pStyle w:val="SingleTxtG"/>
        <w:keepNext/>
        <w:spacing w:after="100" w:line="236" w:lineRule="atLeast"/>
      </w:pPr>
      <w:r w:rsidRPr="0028572D">
        <w:rPr>
          <w:i/>
        </w:rPr>
        <w:t>Paragraphe 8.1</w:t>
      </w:r>
      <w:r w:rsidR="0028572D">
        <w:t>, lire :</w:t>
      </w:r>
    </w:p>
    <w:p w:rsidR="000E7293" w:rsidRPr="0028572D" w:rsidRDefault="0028572D" w:rsidP="007263FC">
      <w:pPr>
        <w:pStyle w:val="SingleTxtG"/>
        <w:keepNext/>
        <w:tabs>
          <w:tab w:val="left" w:leader="dot" w:pos="8505"/>
        </w:tabs>
        <w:spacing w:after="80" w:line="236" w:lineRule="atLeast"/>
        <w:ind w:left="2552" w:hanging="1418"/>
      </w:pPr>
      <w:r>
        <w:t>« 8.1</w:t>
      </w:r>
      <w:r w:rsidR="000E7293" w:rsidRPr="0028572D">
        <w:tab/>
        <w:t>Le procès-verbal d’essai doit contenir les résultats de tous les essais et de toutes les mesures y</w:t>
      </w:r>
      <w:r>
        <w:t xml:space="preserve"> compris les données suivantes :</w:t>
      </w:r>
    </w:p>
    <w:p w:rsidR="000E7293" w:rsidRPr="00CF62F9" w:rsidRDefault="000E7293" w:rsidP="007263FC">
      <w:pPr>
        <w:pStyle w:val="SingleTxtG"/>
        <w:spacing w:after="80" w:line="236" w:lineRule="atLeast"/>
        <w:ind w:left="3119" w:hanging="567"/>
      </w:pPr>
      <w:r w:rsidRPr="00CF62F9">
        <w:t>a)</w:t>
      </w:r>
      <w:r w:rsidRPr="00CF62F9">
        <w:tab/>
        <w:t>Le type de dispositif utilisé pour l</w:t>
      </w:r>
      <w:r>
        <w:t>’</w:t>
      </w:r>
      <w:r w:rsidRPr="00CF62F9">
        <w:t>essai (dispositif d</w:t>
      </w:r>
      <w:r>
        <w:t>’</w:t>
      </w:r>
      <w:r w:rsidRPr="00CF62F9">
        <w:t>accélération</w:t>
      </w:r>
      <w:r w:rsidR="005A04E7">
        <w:t xml:space="preserve"> ou dispositif de décélération) ;</w:t>
      </w:r>
    </w:p>
    <w:p w:rsidR="000E7293" w:rsidRPr="00CF62F9" w:rsidRDefault="000E7293" w:rsidP="007263FC">
      <w:pPr>
        <w:pStyle w:val="SingleTxtG"/>
        <w:spacing w:after="80" w:line="236" w:lineRule="atLeast"/>
        <w:ind w:left="3119" w:hanging="567"/>
      </w:pPr>
      <w:r w:rsidRPr="00CF62F9">
        <w:t>b)</w:t>
      </w:r>
      <w:r w:rsidRPr="00CF62F9">
        <w:tab/>
        <w:t>La variation totale de la vitesse</w:t>
      </w:r>
      <w:r w:rsidR="005A04E7">
        <w:t> ;</w:t>
      </w:r>
    </w:p>
    <w:p w:rsidR="000E7293" w:rsidRPr="00CF62F9" w:rsidRDefault="000E7293" w:rsidP="007263FC">
      <w:pPr>
        <w:pStyle w:val="SingleTxtG"/>
        <w:spacing w:after="80" w:line="236" w:lineRule="atLeast"/>
        <w:ind w:left="3119" w:hanging="567"/>
      </w:pPr>
      <w:r w:rsidRPr="00CF62F9">
        <w:t>c)</w:t>
      </w:r>
      <w:r w:rsidRPr="00CF62F9">
        <w:tab/>
        <w:t>La vitesse du chariot immédiatement avant le choc uniquement dans le cas d</w:t>
      </w:r>
      <w:r>
        <w:t>’</w:t>
      </w:r>
      <w:r w:rsidRPr="00CF62F9">
        <w:t>un chariot de décélération</w:t>
      </w:r>
      <w:r w:rsidR="005A04E7">
        <w:t> ;</w:t>
      </w:r>
    </w:p>
    <w:p w:rsidR="000E7293" w:rsidRPr="00CF62F9" w:rsidRDefault="000E7293" w:rsidP="007263FC">
      <w:pPr>
        <w:pStyle w:val="SingleTxtG"/>
        <w:spacing w:after="80" w:line="236" w:lineRule="atLeast"/>
        <w:ind w:left="3119" w:hanging="567"/>
      </w:pPr>
      <w:r w:rsidRPr="00CF62F9">
        <w:t>d)</w:t>
      </w:r>
      <w:r w:rsidRPr="00CF62F9">
        <w:tab/>
      </w:r>
      <w:r w:rsidRPr="007263FC">
        <w:rPr>
          <w:spacing w:val="-2"/>
        </w:rPr>
        <w:t>La courbe d’accélération ou de décélération pendant toute la durée de la variation de la vitesse du chariot et au moins pendant 300</w:t>
      </w:r>
      <w:r w:rsidR="005A04E7" w:rsidRPr="007263FC">
        <w:rPr>
          <w:spacing w:val="-2"/>
        </w:rPr>
        <w:t> </w:t>
      </w:r>
      <w:r w:rsidRPr="007263FC">
        <w:rPr>
          <w:spacing w:val="-2"/>
        </w:rPr>
        <w:t>ms</w:t>
      </w:r>
      <w:r w:rsidR="005A04E7" w:rsidRPr="007263FC">
        <w:rPr>
          <w:spacing w:val="-2"/>
        </w:rPr>
        <w:t> ;</w:t>
      </w:r>
    </w:p>
    <w:p w:rsidR="000E7293" w:rsidRPr="00CF62F9" w:rsidRDefault="000E7293" w:rsidP="007263FC">
      <w:pPr>
        <w:pStyle w:val="SingleTxtG"/>
        <w:spacing w:after="80" w:line="236" w:lineRule="atLeast"/>
        <w:ind w:left="3119" w:hanging="567"/>
      </w:pPr>
      <w:r w:rsidRPr="00CF62F9">
        <w:t>e)</w:t>
      </w:r>
      <w:r w:rsidRPr="00CF62F9">
        <w:tab/>
        <w:t>Le temps (en ms) que met la tête du mannequin pour atteindre son déplacement maximum lors de l</w:t>
      </w:r>
      <w:r>
        <w:t>’</w:t>
      </w:r>
      <w:r w:rsidRPr="00CF62F9">
        <w:t>essai dynamique</w:t>
      </w:r>
      <w:r w:rsidR="005A04E7">
        <w:t> ;</w:t>
      </w:r>
    </w:p>
    <w:p w:rsidR="000E7293" w:rsidRPr="00CF62F9" w:rsidRDefault="000E7293" w:rsidP="007263FC">
      <w:pPr>
        <w:pStyle w:val="SingleTxtG"/>
        <w:spacing w:after="80" w:line="236" w:lineRule="atLeast"/>
        <w:ind w:left="3119" w:hanging="567"/>
      </w:pPr>
      <w:r w:rsidRPr="00CF62F9">
        <w:t>f)</w:t>
      </w:r>
      <w:r w:rsidRPr="00CF62F9">
        <w:tab/>
        <w:t>La position de la boucle pendant les essais, si elle est variable</w:t>
      </w:r>
      <w:r w:rsidR="005A04E7">
        <w:t> ;</w:t>
      </w:r>
    </w:p>
    <w:p w:rsidR="000E7293" w:rsidRPr="00CF62F9" w:rsidRDefault="000E7293" w:rsidP="007263FC">
      <w:pPr>
        <w:pStyle w:val="SingleTxtG"/>
        <w:spacing w:after="80" w:line="236" w:lineRule="atLeast"/>
        <w:ind w:left="3119" w:hanging="567"/>
      </w:pPr>
      <w:r w:rsidRPr="00CF62F9">
        <w:t>g)</w:t>
      </w:r>
      <w:r w:rsidRPr="00CF62F9">
        <w:tab/>
        <w:t>Le nom et l</w:t>
      </w:r>
      <w:r>
        <w:t>’</w:t>
      </w:r>
      <w:r w:rsidRPr="00CF62F9">
        <w:t>adresse du laboratoire où les essais ont été effectués</w:t>
      </w:r>
      <w:r w:rsidR="005A04E7">
        <w:t> ;</w:t>
      </w:r>
    </w:p>
    <w:p w:rsidR="000E7293" w:rsidRPr="00CF62F9" w:rsidRDefault="000E7293" w:rsidP="007263FC">
      <w:pPr>
        <w:pStyle w:val="SingleTxtG"/>
        <w:spacing w:after="80" w:line="236" w:lineRule="atLeast"/>
        <w:ind w:left="3119" w:hanging="567"/>
      </w:pPr>
      <w:r w:rsidRPr="00CF62F9">
        <w:t>h)</w:t>
      </w:r>
      <w:r w:rsidRPr="00CF62F9">
        <w:tab/>
        <w:t>Toute défaillance ou rupture</w:t>
      </w:r>
      <w:r w:rsidR="005A04E7">
        <w:t> ;</w:t>
      </w:r>
    </w:p>
    <w:p w:rsidR="000E7293" w:rsidRPr="00CF62F9" w:rsidRDefault="000E7293" w:rsidP="007263FC">
      <w:pPr>
        <w:pStyle w:val="SingleTxtG"/>
        <w:spacing w:after="80" w:line="236" w:lineRule="atLeast"/>
        <w:ind w:left="3119" w:hanging="567"/>
      </w:pPr>
      <w:r w:rsidRPr="00CF62F9">
        <w:t>i)</w:t>
      </w:r>
      <w:r w:rsidRPr="00CF62F9">
        <w:tab/>
        <w:t>Les critères suivants</w:t>
      </w:r>
      <w:r w:rsidR="005A04E7">
        <w:t> </w:t>
      </w:r>
      <w:r w:rsidRPr="00CF62F9">
        <w:t>: critères de blessure à la tête (HPC), accél</w:t>
      </w:r>
      <w:r w:rsidR="005A04E7">
        <w:t>ération de la tête au bout de 3 </w:t>
      </w:r>
      <w:r w:rsidRPr="00CF62F9">
        <w:t>ms, force supportée par le haut de la nuque, moment du haut de la nuque, acc</w:t>
      </w:r>
      <w:r w:rsidR="005A04E7">
        <w:t>élération du torse au bout de 3 </w:t>
      </w:r>
      <w:r w:rsidRPr="00CF62F9">
        <w:t>ms, déformation du thorax, et pression abdominale (lors d</w:t>
      </w:r>
      <w:r>
        <w:t>’</w:t>
      </w:r>
      <w:r w:rsidR="008A11C0">
        <w:t>un choc avant). ».</w:t>
      </w:r>
    </w:p>
    <w:p w:rsidR="000E7293" w:rsidRPr="004A2AB4" w:rsidRDefault="000E7293" w:rsidP="004A2AB4">
      <w:pPr>
        <w:pStyle w:val="SingleTxtG"/>
        <w:rPr>
          <w:rFonts w:eastAsia="MS Mincho"/>
        </w:rPr>
      </w:pPr>
      <w:r w:rsidRPr="00CF62F9">
        <w:br w:type="page"/>
      </w:r>
      <w:r w:rsidRPr="004A2AB4">
        <w:rPr>
          <w:i/>
        </w:rPr>
        <w:lastRenderedPageBreak/>
        <w:t>Annexe 21</w:t>
      </w:r>
      <w:r w:rsidR="004A2AB4">
        <w:t>, lire :</w:t>
      </w:r>
    </w:p>
    <w:p w:rsidR="000E7293" w:rsidRPr="00CF62F9" w:rsidRDefault="004A2AB4" w:rsidP="004A2AB4">
      <w:pPr>
        <w:pStyle w:val="HChG"/>
      </w:pPr>
      <w:r>
        <w:rPr>
          <w:b w:val="0"/>
          <w:sz w:val="20"/>
        </w:rPr>
        <w:t>« </w:t>
      </w:r>
      <w:r w:rsidR="000E7293" w:rsidRPr="00CF62F9">
        <w:t>Annexe 21</w:t>
      </w:r>
    </w:p>
    <w:p w:rsidR="000E7293" w:rsidRPr="00CF62F9" w:rsidRDefault="000E7293" w:rsidP="004A2AB4">
      <w:pPr>
        <w:pStyle w:val="SingleTxtG"/>
      </w:pPr>
      <w:r w:rsidRPr="00CF62F9">
        <w:t>…</w:t>
      </w:r>
    </w:p>
    <w:p w:rsidR="000E7293" w:rsidRPr="00CF62F9" w:rsidRDefault="000E7293" w:rsidP="004A2AB4">
      <w:pPr>
        <w:pStyle w:val="SingleTxtG"/>
      </w:pPr>
      <w:r w:rsidRPr="00CF62F9">
        <w:t>Dispositif d</w:t>
      </w:r>
      <w:r>
        <w:t>’</w:t>
      </w:r>
      <w:r w:rsidRPr="00CF62F9">
        <w:t>application de la force II</w:t>
      </w:r>
    </w:p>
    <w:p w:rsidR="000E7293" w:rsidRPr="00CF62F9" w:rsidRDefault="000E7293" w:rsidP="000E7293">
      <w:pPr>
        <w:pStyle w:val="para"/>
        <w:spacing w:line="240" w:lineRule="auto"/>
        <w:rPr>
          <w:rFonts w:ascii="Times New Roman" w:hAnsi="Times New Roman"/>
          <w:sz w:val="24"/>
        </w:rPr>
      </w:pPr>
      <w:r w:rsidRPr="00035FA5">
        <w:rPr>
          <w:rFonts w:ascii="Times New Roman" w:hAnsi="Times New Roman"/>
          <w:b/>
          <w:noProof/>
          <w:lang w:val="en-GB" w:eastAsia="en-GB"/>
        </w:rPr>
        <mc:AlternateContent>
          <mc:Choice Requires="wps">
            <w:drawing>
              <wp:anchor distT="0" distB="0" distL="114300" distR="114300" simplePos="0" relativeHeight="251659264" behindDoc="0" locked="0" layoutInCell="1" allowOverlap="1" wp14:anchorId="5D429CE5" wp14:editId="5F89EAF6">
                <wp:simplePos x="0" y="0"/>
                <wp:positionH relativeFrom="column">
                  <wp:posOffset>1000760</wp:posOffset>
                </wp:positionH>
                <wp:positionV relativeFrom="paragraph">
                  <wp:posOffset>3434715</wp:posOffset>
                </wp:positionV>
                <wp:extent cx="1568450"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403985"/>
                        </a:xfrm>
                        <a:prstGeom prst="rect">
                          <a:avLst/>
                        </a:prstGeom>
                        <a:solidFill>
                          <a:srgbClr val="FFFFFF"/>
                        </a:solidFill>
                        <a:ln w="9525">
                          <a:noFill/>
                          <a:miter lim="800000"/>
                          <a:headEnd/>
                          <a:tailEnd/>
                        </a:ln>
                      </wps:spPr>
                      <wps:txbx>
                        <w:txbxContent>
                          <w:p w:rsidR="000E7293" w:rsidRPr="001A0EBC" w:rsidRDefault="00B331AA" w:rsidP="001A0EBC">
                            <w:pPr>
                              <w:spacing w:line="240" w:lineRule="auto"/>
                              <w:rPr>
                                <w:sz w:val="14"/>
                                <w:szCs w:val="14"/>
                              </w:rPr>
                            </w:pPr>
                            <w:r w:rsidRPr="001A0EBC">
                              <w:rPr>
                                <w:sz w:val="14"/>
                                <w:szCs w:val="14"/>
                              </w:rPr>
                              <w:t>Mesures</w:t>
                            </w:r>
                            <w:r w:rsidR="000E7293" w:rsidRPr="001A0EBC">
                              <w:rPr>
                                <w:sz w:val="14"/>
                                <w:szCs w:val="14"/>
                              </w:rPr>
                              <w:t xml:space="preserve"> effectuées avec le harnais à plat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29CE5" id="_x0000_t202" coordsize="21600,21600" o:spt="202" path="m,l,21600r21600,l21600,xe">
                <v:stroke joinstyle="miter"/>
                <v:path gradientshapeok="t" o:connecttype="rect"/>
              </v:shapetype>
              <v:shape id="Zone de texte 2" o:spid="_x0000_s1026" type="#_x0000_t202" style="position:absolute;left:0;text-align:left;margin-left:78.8pt;margin-top:270.45pt;width:12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" stroked="f">
                <v:textbox style="mso-fit-shape-to-text:t" inset="0,0,0,0">
                  <w:txbxContent>
                    <w:p w:rsidR="000E7293" w:rsidRPr="001A0EBC" w:rsidRDefault="00B331AA" w:rsidP="001A0EBC">
                      <w:pPr>
                        <w:spacing w:line="240" w:lineRule="auto"/>
                        <w:rPr>
                          <w:sz w:val="14"/>
                          <w:szCs w:val="14"/>
                        </w:rPr>
                      </w:pPr>
                      <w:r w:rsidRPr="001A0EBC">
                        <w:rPr>
                          <w:sz w:val="14"/>
                          <w:szCs w:val="14"/>
                        </w:rPr>
                        <w:t>Mesures</w:t>
                      </w:r>
                      <w:r w:rsidR="000E7293" w:rsidRPr="001A0EBC">
                        <w:rPr>
                          <w:sz w:val="14"/>
                          <w:szCs w:val="14"/>
                        </w:rPr>
                        <w:t xml:space="preserve"> effectuées avec le harnais à plat</w:t>
                      </w:r>
                    </w:p>
                  </w:txbxContent>
                </v:textbox>
              </v:shape>
            </w:pict>
          </mc:Fallback>
        </mc:AlternateContent>
      </w:r>
      <w:r w:rsidRPr="00CF62F9">
        <w:rPr>
          <w:rFonts w:ascii="Times New Roman" w:hAnsi="Times New Roman"/>
          <w:noProof/>
          <w:sz w:val="24"/>
          <w:lang w:val="en-GB" w:eastAsia="en-GB"/>
        </w:rPr>
        <w:drawing>
          <wp:inline distT="0" distB="0" distL="0" distR="0" wp14:anchorId="4907BD2D" wp14:editId="48F15112">
            <wp:extent cx="3289300" cy="3562350"/>
            <wp:effectExtent l="0" t="0" r="635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9300" cy="3562350"/>
                    </a:xfrm>
                    <a:prstGeom prst="rect">
                      <a:avLst/>
                    </a:prstGeom>
                    <a:noFill/>
                    <a:ln>
                      <a:noFill/>
                    </a:ln>
                  </pic:spPr>
                </pic:pic>
              </a:graphicData>
            </a:graphic>
          </wp:inline>
        </w:drawing>
      </w:r>
    </w:p>
    <w:p w:rsidR="000E7293" w:rsidRPr="00CF62F9" w:rsidRDefault="001A0EBC" w:rsidP="001A0EBC">
      <w:pPr>
        <w:pStyle w:val="SingleTxtG"/>
        <w:jc w:val="right"/>
      </w:pPr>
      <w:r>
        <w:t>… ».</w:t>
      </w:r>
    </w:p>
    <w:p w:rsidR="000E7293" w:rsidRPr="00CF62F9" w:rsidRDefault="000E7293" w:rsidP="001A0EBC">
      <w:pPr>
        <w:pStyle w:val="SingleTxtG"/>
        <w:keepNext/>
      </w:pPr>
      <w:r w:rsidRPr="001A0EBC">
        <w:rPr>
          <w:i/>
        </w:rPr>
        <w:t>Ajouter une nouvelle annexe 23</w:t>
      </w:r>
      <w:r w:rsidR="001A0EBC">
        <w:t>, libellée comme suit :</w:t>
      </w:r>
    </w:p>
    <w:p w:rsidR="000E7293" w:rsidRPr="00CF62F9" w:rsidRDefault="001A0EBC" w:rsidP="001A0EBC">
      <w:pPr>
        <w:pStyle w:val="HChG"/>
      </w:pPr>
      <w:r w:rsidRPr="001A0EBC">
        <w:rPr>
          <w:b w:val="0"/>
          <w:sz w:val="20"/>
        </w:rPr>
        <w:t>« </w:t>
      </w:r>
      <w:r w:rsidR="000E7293" w:rsidRPr="00CF62F9">
        <w:t>Annexe 23</w:t>
      </w:r>
    </w:p>
    <w:p w:rsidR="000E7293" w:rsidRPr="00CF62F9" w:rsidRDefault="000E7293" w:rsidP="001A0EBC">
      <w:pPr>
        <w:pStyle w:val="HChG"/>
      </w:pPr>
      <w:r w:rsidRPr="00CF62F9">
        <w:tab/>
      </w:r>
      <w:r w:rsidRPr="00CF62F9">
        <w:tab/>
        <w:t xml:space="preserve">Inflammabilité des matériaux destinés à être utilisés </w:t>
      </w:r>
      <w:r w:rsidR="001A0EBC">
        <w:br/>
      </w:r>
      <w:r w:rsidRPr="00CF62F9">
        <w:t>dans les dispositifs de retenue pour enfants intégrés</w:t>
      </w:r>
    </w:p>
    <w:p w:rsidR="000E7293" w:rsidRPr="00CF62F9" w:rsidRDefault="000E7293" w:rsidP="001A0EBC">
      <w:pPr>
        <w:pStyle w:val="SingleTxtG"/>
        <w:keepNext/>
        <w:ind w:left="2268" w:hanging="1134"/>
        <w:jc w:val="left"/>
      </w:pPr>
      <w:r w:rsidRPr="00CF62F9">
        <w:t>1.</w:t>
      </w:r>
      <w:r w:rsidRPr="00CF62F9">
        <w:tab/>
        <w:t>Définitions</w:t>
      </w:r>
    </w:p>
    <w:p w:rsidR="000E7293" w:rsidRPr="00CF62F9" w:rsidRDefault="000E7293" w:rsidP="001A0EBC">
      <w:pPr>
        <w:pStyle w:val="SingleTxtG"/>
        <w:ind w:left="2268"/>
      </w:pPr>
      <w:r w:rsidRPr="00CF62F9">
        <w:t xml:space="preserve">Par </w:t>
      </w:r>
      <w:r w:rsidR="001A0EBC">
        <w:t>« </w:t>
      </w:r>
      <w:r w:rsidRPr="001A0EBC">
        <w:rPr>
          <w:i/>
        </w:rPr>
        <w:t>atmosphère de l’habitacle</w:t>
      </w:r>
      <w:r w:rsidR="001A0EBC">
        <w:t> »</w:t>
      </w:r>
      <w:r w:rsidRPr="00CF62F9">
        <w:t>, on entend l</w:t>
      </w:r>
      <w:r>
        <w:t>’</w:t>
      </w:r>
      <w:r w:rsidRPr="00CF62F9">
        <w:t>espace situé à l</w:t>
      </w:r>
      <w:r>
        <w:t>’</w:t>
      </w:r>
      <w:r w:rsidRPr="00CF62F9">
        <w:t>intérieur de l</w:t>
      </w:r>
      <w:r>
        <w:t>’</w:t>
      </w:r>
      <w:r w:rsidRPr="00CF62F9">
        <w:t>habitacle contenant normalement de l</w:t>
      </w:r>
      <w:r>
        <w:t>’</w:t>
      </w:r>
      <w:r w:rsidRPr="00CF62F9">
        <w:t>air renouvelable.</w:t>
      </w:r>
    </w:p>
    <w:p w:rsidR="000E7293" w:rsidRPr="00CF62F9" w:rsidRDefault="000E7293" w:rsidP="001A0EBC">
      <w:pPr>
        <w:pStyle w:val="SingleTxtG"/>
        <w:ind w:left="2268" w:hanging="1134"/>
      </w:pPr>
      <w:r w:rsidRPr="00CF62F9">
        <w:t>2.</w:t>
      </w:r>
      <w:r w:rsidRPr="00CF62F9">
        <w:tab/>
        <w:t>Choix des matériaux (voir la figure 1 ci-dessous).</w:t>
      </w:r>
    </w:p>
    <w:p w:rsidR="000E7293" w:rsidRPr="00CF62F9" w:rsidRDefault="000E7293" w:rsidP="001A0EBC">
      <w:pPr>
        <w:pStyle w:val="SingleTxtG"/>
        <w:ind w:left="2268" w:hanging="1134"/>
      </w:pPr>
      <w:r w:rsidRPr="00CF62F9">
        <w:t>2.1</w:t>
      </w:r>
      <w:r w:rsidRPr="00CF62F9">
        <w:tab/>
        <w:t>Toute partie d</w:t>
      </w:r>
      <w:r>
        <w:t>’</w:t>
      </w:r>
      <w:r w:rsidRPr="00CF62F9">
        <w:t>un matériau simple ou</w:t>
      </w:r>
      <w:r w:rsidR="002C0E18">
        <w:t xml:space="preserve"> composite située à moins de 13 </w:t>
      </w:r>
      <w:r w:rsidRPr="00CF62F9">
        <w:t>mm de l</w:t>
      </w:r>
      <w:r>
        <w:t>’</w:t>
      </w:r>
      <w:r w:rsidRPr="00CF62F9">
        <w:t>atmosphère de l</w:t>
      </w:r>
      <w:r>
        <w:t>’</w:t>
      </w:r>
      <w:r w:rsidRPr="00CF62F9">
        <w:t>habitacle doit satisfaire aux prescriptions énoncées au paragraphe 6.1.6.</w:t>
      </w:r>
    </w:p>
    <w:p w:rsidR="000E7293" w:rsidRPr="00CF62F9" w:rsidRDefault="000E7293" w:rsidP="001A0EBC">
      <w:pPr>
        <w:pStyle w:val="SingleTxtG"/>
        <w:ind w:left="2268" w:hanging="1134"/>
      </w:pPr>
      <w:r w:rsidRPr="00CF62F9">
        <w:lastRenderedPageBreak/>
        <w:t xml:space="preserve">2.1.1 </w:t>
      </w:r>
      <w:r w:rsidRPr="00CF62F9">
        <w:tab/>
        <w:t>Tout matériau qui n</w:t>
      </w:r>
      <w:r>
        <w:t>’</w:t>
      </w:r>
      <w:r w:rsidRPr="00CF62F9">
        <w:t>adhère pas à un autre ou à d</w:t>
      </w:r>
      <w:r>
        <w:t>’</w:t>
      </w:r>
      <w:r w:rsidRPr="00CF62F9">
        <w:t>autres matériau(x) en tout point de contact avec ce ou ces matériau(x) doit satisfaire aux prescriptions énoncées au paragraphe 6.1.6 au cours d</w:t>
      </w:r>
      <w:r>
        <w:t>’</w:t>
      </w:r>
      <w:r w:rsidRPr="00CF62F9">
        <w:t>un essai distinct.</w:t>
      </w:r>
    </w:p>
    <w:p w:rsidR="000E7293" w:rsidRPr="00CF62F9" w:rsidRDefault="000E7293" w:rsidP="002C0E18">
      <w:pPr>
        <w:pStyle w:val="SingleTxtG"/>
        <w:ind w:left="2268" w:hanging="1134"/>
      </w:pPr>
      <w:r w:rsidRPr="00CF62F9">
        <w:t>2.1.2</w:t>
      </w:r>
      <w:r w:rsidRPr="00CF62F9">
        <w:tab/>
        <w:t>Tout matériau qui adhère à un autre ou à d</w:t>
      </w:r>
      <w:r>
        <w:t>’</w:t>
      </w:r>
      <w:r w:rsidRPr="00CF62F9">
        <w:t>autre(s) matériau(x) à tout point de contact doit satisfaire aux presc</w:t>
      </w:r>
      <w:r w:rsidR="002C0E18">
        <w:t>riptions énoncées au paragraphe </w:t>
      </w:r>
      <w:r w:rsidRPr="00CF62F9">
        <w:t>6.1.6 au cours d</w:t>
      </w:r>
      <w:r>
        <w:t>’</w:t>
      </w:r>
      <w:r w:rsidRPr="00CF62F9">
        <w:t xml:space="preserve">un essai subi en tant que matériau composite conjointement avec le ou les autre(s) matériau(x). </w:t>
      </w:r>
    </w:p>
    <w:p w:rsidR="000E7293" w:rsidRPr="00CF62F9" w:rsidRDefault="000E7293" w:rsidP="002C0E18">
      <w:pPr>
        <w:pStyle w:val="SingleTxtG"/>
        <w:ind w:left="2268"/>
      </w:pPr>
      <w:r w:rsidRPr="00CF62F9">
        <w:t>Le matériau A présente une interface non adhérente avec le matériau B et doit faire l</w:t>
      </w:r>
      <w:r>
        <w:t>’</w:t>
      </w:r>
      <w:r w:rsidRPr="00CF62F9">
        <w:t>objet d</w:t>
      </w:r>
      <w:r>
        <w:t>’</w:t>
      </w:r>
      <w:r w:rsidRPr="00CF62F9">
        <w:t xml:space="preserve">un essai distinct. </w:t>
      </w:r>
    </w:p>
    <w:p w:rsidR="000E7293" w:rsidRPr="00CF62F9" w:rsidRDefault="000E7293" w:rsidP="002C0E18">
      <w:pPr>
        <w:pStyle w:val="SingleTxtG"/>
        <w:ind w:left="2268"/>
      </w:pPr>
      <w:r w:rsidRPr="00CF62F9">
        <w:t>Une partie du maté</w:t>
      </w:r>
      <w:r w:rsidR="002C0E18">
        <w:t>riau B est située à moins de 13 </w:t>
      </w:r>
      <w:r w:rsidRPr="00CF62F9">
        <w:t>mm de l</w:t>
      </w:r>
      <w:r>
        <w:t>’</w:t>
      </w:r>
      <w:r w:rsidRPr="00CF62F9">
        <w:t>atmosphère de l</w:t>
      </w:r>
      <w:r>
        <w:t>’</w:t>
      </w:r>
      <w:r w:rsidRPr="00CF62F9">
        <w:t>habitacle, et les matériaux B et C adhèrent l</w:t>
      </w:r>
      <w:r>
        <w:t>’</w:t>
      </w:r>
      <w:r w:rsidRPr="00CF62F9">
        <w:t>un à l</w:t>
      </w:r>
      <w:r>
        <w:t>’</w:t>
      </w:r>
      <w:r w:rsidRPr="00CF62F9">
        <w:t>autre en tout point de contact. Par conséquent, B et C doivent faire l</w:t>
      </w:r>
      <w:r>
        <w:t>’</w:t>
      </w:r>
      <w:r w:rsidRPr="00CF62F9">
        <w:t>objet d</w:t>
      </w:r>
      <w:r>
        <w:t>’</w:t>
      </w:r>
      <w:r w:rsidRPr="00CF62F9">
        <w:t xml:space="preserve">un essai en tant que matériau composite.  </w:t>
      </w:r>
    </w:p>
    <w:p w:rsidR="000E7293" w:rsidRPr="00CF62F9" w:rsidRDefault="000E7293" w:rsidP="002C0E18">
      <w:pPr>
        <w:pStyle w:val="SingleTxtG"/>
        <w:ind w:left="2268"/>
      </w:pPr>
      <w:r w:rsidRPr="00CF62F9">
        <w:t>La découpe est pratiquée dans le matér</w:t>
      </w:r>
      <w:r w:rsidR="002C0E18">
        <w:t>iau C comme le montre la figure </w:t>
      </w:r>
      <w:r w:rsidRPr="00CF62F9">
        <w:t>1, de manière</w:t>
      </w:r>
      <w:r w:rsidR="002C0E18">
        <w:t xml:space="preserve"> à obtenir un échantillon de 13 </w:t>
      </w:r>
      <w:r w:rsidRPr="00CF62F9">
        <w:t>mm d</w:t>
      </w:r>
      <w:r>
        <w:t>’</w:t>
      </w:r>
      <w:r w:rsidRPr="00CF62F9">
        <w:t>épaisseur.</w:t>
      </w:r>
    </w:p>
    <w:p w:rsidR="000E7293" w:rsidRPr="00CF62F9" w:rsidRDefault="000E7293" w:rsidP="002C0E18">
      <w:pPr>
        <w:pStyle w:val="Heading1"/>
      </w:pPr>
      <w:r w:rsidRPr="00CF62F9">
        <w:t>Figure 1</w:t>
      </w:r>
    </w:p>
    <w:p w:rsidR="000E7293" w:rsidRPr="00F86FFD" w:rsidRDefault="00CC446D" w:rsidP="000E7293">
      <w:pPr>
        <w:spacing w:after="200" w:line="240" w:lineRule="auto"/>
        <w:ind w:left="1134"/>
      </w:pPr>
      <w:r w:rsidRPr="00F86FFD">
        <w:rPr>
          <w:noProof/>
          <w:lang w:val="en-GB" w:eastAsia="en-GB"/>
        </w:rPr>
        <mc:AlternateContent>
          <mc:Choice Requires="wps">
            <w:drawing>
              <wp:anchor distT="0" distB="0" distL="114300" distR="114300" simplePos="0" relativeHeight="251665408" behindDoc="0" locked="0" layoutInCell="1" allowOverlap="1" wp14:anchorId="392646A3" wp14:editId="0C709F1A">
                <wp:simplePos x="0" y="0"/>
                <wp:positionH relativeFrom="column">
                  <wp:posOffset>4550410</wp:posOffset>
                </wp:positionH>
                <wp:positionV relativeFrom="paragraph">
                  <wp:posOffset>659765</wp:posOffset>
                </wp:positionV>
                <wp:extent cx="977900" cy="311150"/>
                <wp:effectExtent l="0" t="0" r="12700" b="12700"/>
                <wp:wrapNone/>
                <wp:docPr id="13" name="Zone de texte 13"/>
                <wp:cNvGraphicFramePr/>
                <a:graphic xmlns:a="http://schemas.openxmlformats.org/drawingml/2006/main">
                  <a:graphicData uri="http://schemas.microsoft.com/office/word/2010/wordprocessingShape">
                    <wps:wsp>
                      <wps:cNvSpPr txBox="1"/>
                      <wps:spPr>
                        <a:xfrm>
                          <a:off x="0" y="0"/>
                          <a:ext cx="977900" cy="31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EF2FCE" w:rsidRDefault="000E7293" w:rsidP="00CC446D">
                            <w:pPr>
                              <w:spacing w:line="160" w:lineRule="exact"/>
                              <w:rPr>
                                <w:sz w:val="18"/>
                                <w:szCs w:val="18"/>
                                <w:lang w:val="fr-FR"/>
                              </w:rPr>
                            </w:pPr>
                            <w:r w:rsidRPr="00EF2FCE">
                              <w:rPr>
                                <w:sz w:val="18"/>
                                <w:szCs w:val="18"/>
                                <w:lang w:val="fr-FR"/>
                              </w:rPr>
                              <w:t xml:space="preserve">Matériau devant </w:t>
                            </w:r>
                            <w:r w:rsidR="00A14251">
                              <w:rPr>
                                <w:sz w:val="18"/>
                                <w:szCs w:val="18"/>
                                <w:lang w:val="fr-FR"/>
                              </w:rPr>
                              <w:br/>
                            </w:r>
                            <w:r w:rsidRPr="00EF2FCE">
                              <w:rPr>
                                <w:sz w:val="18"/>
                                <w:szCs w:val="18"/>
                                <w:lang w:val="fr-FR"/>
                              </w:rPr>
                              <w:t xml:space="preserve">faire l’objet </w:t>
                            </w:r>
                            <w:r w:rsidR="00ED2731">
                              <w:rPr>
                                <w:sz w:val="18"/>
                                <w:szCs w:val="18"/>
                                <w:lang w:val="fr-FR"/>
                              </w:rPr>
                              <w:br/>
                            </w:r>
                            <w:r w:rsidRPr="00EF2FCE">
                              <w:rPr>
                                <w:sz w:val="18"/>
                                <w:szCs w:val="18"/>
                                <w:lang w:val="fr-FR"/>
                              </w:rPr>
                              <w:t>d’un essai distinct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46A3" id="Zone de texte 13" o:spid="_x0000_s1027" type="#_x0000_t202" style="position:absolute;left:0;text-align:left;margin-left:358.3pt;margin-top:51.95pt;width:77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" filled="f" stroked="f" strokeweight=".5pt">
                <v:textbox inset="0,0,0,0">
                  <w:txbxContent>
                    <w:p w:rsidR="000E7293" w:rsidRPr="00EF2FCE" w:rsidRDefault="000E7293" w:rsidP="00CC446D">
                      <w:pPr>
                        <w:spacing w:line="160" w:lineRule="exact"/>
                        <w:rPr>
                          <w:sz w:val="18"/>
                          <w:szCs w:val="18"/>
                          <w:lang w:val="fr-FR"/>
                        </w:rPr>
                      </w:pPr>
                      <w:r w:rsidRPr="00EF2FCE">
                        <w:rPr>
                          <w:sz w:val="18"/>
                          <w:szCs w:val="18"/>
                          <w:lang w:val="fr-FR"/>
                        </w:rPr>
                        <w:t xml:space="preserve">Matériau devant </w:t>
                      </w:r>
                      <w:r w:rsidR="00A14251">
                        <w:rPr>
                          <w:sz w:val="18"/>
                          <w:szCs w:val="18"/>
                          <w:lang w:val="fr-FR"/>
                        </w:rPr>
                        <w:br/>
                      </w:r>
                      <w:r w:rsidRPr="00EF2FCE">
                        <w:rPr>
                          <w:sz w:val="18"/>
                          <w:szCs w:val="18"/>
                          <w:lang w:val="fr-FR"/>
                        </w:rPr>
                        <w:t xml:space="preserve">faire l’objet </w:t>
                      </w:r>
                      <w:r w:rsidR="00ED2731">
                        <w:rPr>
                          <w:sz w:val="18"/>
                          <w:szCs w:val="18"/>
                          <w:lang w:val="fr-FR"/>
                        </w:rPr>
                        <w:br/>
                      </w:r>
                      <w:r w:rsidRPr="00EF2FCE">
                        <w:rPr>
                          <w:sz w:val="18"/>
                          <w:szCs w:val="18"/>
                          <w:lang w:val="fr-FR"/>
                        </w:rPr>
                        <w:t>d’un essai distinct</w:t>
                      </w:r>
                    </w:p>
                  </w:txbxContent>
                </v:textbox>
              </v:shape>
            </w:pict>
          </mc:Fallback>
        </mc:AlternateContent>
      </w:r>
      <w:r w:rsidR="00274FF6" w:rsidRPr="00F86FFD">
        <w:rPr>
          <w:noProof/>
          <w:lang w:val="en-GB" w:eastAsia="en-GB"/>
        </w:rPr>
        <mc:AlternateContent>
          <mc:Choice Requires="wps">
            <w:drawing>
              <wp:anchor distT="0" distB="0" distL="114300" distR="114300" simplePos="0" relativeHeight="251667456" behindDoc="0" locked="0" layoutInCell="1" allowOverlap="1" wp14:anchorId="15A7153F" wp14:editId="45E6C5BD">
                <wp:simplePos x="0" y="0"/>
                <wp:positionH relativeFrom="column">
                  <wp:posOffset>4702810</wp:posOffset>
                </wp:positionH>
                <wp:positionV relativeFrom="paragraph">
                  <wp:posOffset>1504315</wp:posOffset>
                </wp:positionV>
                <wp:extent cx="1123950" cy="27940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112395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ED2731" w:rsidRDefault="000E7293" w:rsidP="00ED2731">
                            <w:pPr>
                              <w:spacing w:line="160" w:lineRule="exact"/>
                              <w:jc w:val="center"/>
                              <w:rPr>
                                <w:sz w:val="18"/>
                                <w:szCs w:val="18"/>
                                <w:lang w:val="fr-FR"/>
                              </w:rPr>
                            </w:pPr>
                            <w:r w:rsidRPr="00ED2731">
                              <w:rPr>
                                <w:sz w:val="18"/>
                                <w:szCs w:val="18"/>
                                <w:lang w:val="en-GB"/>
                              </w:rPr>
                              <w:t xml:space="preserve">Ligne de coupe </w:t>
                            </w:r>
                            <w:r w:rsidR="00ED2731" w:rsidRPr="00ED2731">
                              <w:rPr>
                                <w:sz w:val="18"/>
                                <w:szCs w:val="18"/>
                                <w:lang w:val="en-GB"/>
                              </w:rPr>
                              <w:br/>
                            </w:r>
                            <w:r w:rsidRPr="00ED2731">
                              <w:rPr>
                                <w:sz w:val="18"/>
                                <w:szCs w:val="18"/>
                                <w:lang w:val="en-GB"/>
                              </w:rPr>
                              <w:t>de l’échantillon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7153F" id="Zone de texte 15" o:spid="_x0000_s1028" type="#_x0000_t202" style="position:absolute;left:0;text-align:left;margin-left:370.3pt;margin-top:118.45pt;width:88.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" filled="f" stroked="f" strokeweight=".5pt">
                <v:textbox inset="0,0,0,0">
                  <w:txbxContent>
                    <w:p w:rsidR="000E7293" w:rsidRPr="00ED2731" w:rsidRDefault="000E7293" w:rsidP="00ED2731">
                      <w:pPr>
                        <w:spacing w:line="160" w:lineRule="exact"/>
                        <w:jc w:val="center"/>
                        <w:rPr>
                          <w:sz w:val="18"/>
                          <w:szCs w:val="18"/>
                          <w:lang w:val="fr-FR"/>
                        </w:rPr>
                      </w:pPr>
                      <w:r w:rsidRPr="00ED2731">
                        <w:rPr>
                          <w:sz w:val="18"/>
                          <w:szCs w:val="18"/>
                          <w:lang w:val="en-GB"/>
                        </w:rPr>
                        <w:t xml:space="preserve">Ligne de coupe </w:t>
                      </w:r>
                      <w:r w:rsidR="00ED2731" w:rsidRPr="00ED2731">
                        <w:rPr>
                          <w:sz w:val="18"/>
                          <w:szCs w:val="18"/>
                          <w:lang w:val="en-GB"/>
                        </w:rPr>
                        <w:br/>
                      </w:r>
                      <w:r w:rsidRPr="00ED2731">
                        <w:rPr>
                          <w:sz w:val="18"/>
                          <w:szCs w:val="18"/>
                          <w:lang w:val="en-GB"/>
                        </w:rPr>
                        <w:t>de l’échantillon</w:t>
                      </w:r>
                    </w:p>
                  </w:txbxContent>
                </v:textbox>
              </v:shape>
            </w:pict>
          </mc:Fallback>
        </mc:AlternateContent>
      </w:r>
      <w:r w:rsidR="00274FF6" w:rsidRPr="00F86FFD">
        <w:rPr>
          <w:noProof/>
          <w:lang w:val="en-GB" w:eastAsia="en-GB"/>
        </w:rPr>
        <mc:AlternateContent>
          <mc:Choice Requires="wps">
            <w:drawing>
              <wp:anchor distT="0" distB="0" distL="114300" distR="114300" simplePos="0" relativeHeight="251666432" behindDoc="0" locked="0" layoutInCell="1" allowOverlap="1" wp14:anchorId="413CB1D0" wp14:editId="507E3D59">
                <wp:simplePos x="0" y="0"/>
                <wp:positionH relativeFrom="column">
                  <wp:posOffset>4791710</wp:posOffset>
                </wp:positionH>
                <wp:positionV relativeFrom="paragraph">
                  <wp:posOffset>1028065</wp:posOffset>
                </wp:positionV>
                <wp:extent cx="1003300" cy="444500"/>
                <wp:effectExtent l="0" t="0" r="6350" b="12700"/>
                <wp:wrapNone/>
                <wp:docPr id="14" name="Zone de texte 14"/>
                <wp:cNvGraphicFramePr/>
                <a:graphic xmlns:a="http://schemas.openxmlformats.org/drawingml/2006/main">
                  <a:graphicData uri="http://schemas.microsoft.com/office/word/2010/wordprocessingShape">
                    <wps:wsp>
                      <wps:cNvSpPr txBox="1"/>
                      <wps:spPr>
                        <a:xfrm>
                          <a:off x="0" y="0"/>
                          <a:ext cx="1003300" cy="444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7864ED" w:rsidRDefault="000E7293" w:rsidP="00274FF6">
                            <w:pPr>
                              <w:spacing w:line="160" w:lineRule="exact"/>
                              <w:rPr>
                                <w:sz w:val="18"/>
                                <w:szCs w:val="18"/>
                                <w:lang w:val="fr-FR"/>
                              </w:rPr>
                            </w:pPr>
                            <w:r w:rsidRPr="007864ED">
                              <w:rPr>
                                <w:sz w:val="18"/>
                                <w:szCs w:val="18"/>
                                <w:lang w:val="fr-FR"/>
                              </w:rPr>
                              <w:t xml:space="preserve">Matériaux devant </w:t>
                            </w:r>
                            <w:r w:rsidR="00274FF6">
                              <w:rPr>
                                <w:sz w:val="18"/>
                                <w:szCs w:val="18"/>
                                <w:lang w:val="fr-FR"/>
                              </w:rPr>
                              <w:br/>
                            </w:r>
                            <w:r w:rsidRPr="007864ED">
                              <w:rPr>
                                <w:sz w:val="18"/>
                                <w:szCs w:val="18"/>
                                <w:lang w:val="fr-FR"/>
                              </w:rPr>
                              <w:t xml:space="preserve">faire l’objet </w:t>
                            </w:r>
                            <w:r w:rsidR="007864ED">
                              <w:rPr>
                                <w:sz w:val="18"/>
                                <w:szCs w:val="18"/>
                                <w:lang w:val="fr-FR"/>
                              </w:rPr>
                              <w:br/>
                            </w:r>
                            <w:r w:rsidRPr="007864ED">
                              <w:rPr>
                                <w:sz w:val="18"/>
                                <w:szCs w:val="18"/>
                                <w:lang w:val="fr-FR"/>
                              </w:rPr>
                              <w:t xml:space="preserve">d’un essai en tant </w:t>
                            </w:r>
                            <w:r w:rsidR="007864ED">
                              <w:rPr>
                                <w:sz w:val="18"/>
                                <w:szCs w:val="18"/>
                                <w:lang w:val="fr-FR"/>
                              </w:rPr>
                              <w:br/>
                            </w:r>
                            <w:r w:rsidRPr="007864ED">
                              <w:rPr>
                                <w:sz w:val="18"/>
                                <w:szCs w:val="18"/>
                                <w:lang w:val="fr-FR"/>
                              </w:rPr>
                              <w:t>que composite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CB1D0" id="Zone de texte 14" o:spid="_x0000_s1029" type="#_x0000_t202" style="position:absolute;left:0;text-align:left;margin-left:377.3pt;margin-top:80.95pt;width:79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" filled="f" stroked="f" strokeweight=".5pt">
                <v:textbox inset="0,0,0,0">
                  <w:txbxContent>
                    <w:p w:rsidR="000E7293" w:rsidRPr="007864ED" w:rsidRDefault="000E7293" w:rsidP="00274FF6">
                      <w:pPr>
                        <w:spacing w:line="160" w:lineRule="exact"/>
                        <w:rPr>
                          <w:sz w:val="18"/>
                          <w:szCs w:val="18"/>
                          <w:lang w:val="fr-FR"/>
                        </w:rPr>
                      </w:pPr>
                      <w:r w:rsidRPr="007864ED">
                        <w:rPr>
                          <w:sz w:val="18"/>
                          <w:szCs w:val="18"/>
                          <w:lang w:val="fr-FR"/>
                        </w:rPr>
                        <w:t xml:space="preserve">Matériaux devant </w:t>
                      </w:r>
                      <w:r w:rsidR="00274FF6">
                        <w:rPr>
                          <w:sz w:val="18"/>
                          <w:szCs w:val="18"/>
                          <w:lang w:val="fr-FR"/>
                        </w:rPr>
                        <w:br/>
                      </w:r>
                      <w:r w:rsidRPr="007864ED">
                        <w:rPr>
                          <w:sz w:val="18"/>
                          <w:szCs w:val="18"/>
                          <w:lang w:val="fr-FR"/>
                        </w:rPr>
                        <w:t xml:space="preserve">faire l’objet </w:t>
                      </w:r>
                      <w:r w:rsidR="007864ED">
                        <w:rPr>
                          <w:sz w:val="18"/>
                          <w:szCs w:val="18"/>
                          <w:lang w:val="fr-FR"/>
                        </w:rPr>
                        <w:br/>
                      </w:r>
                      <w:r w:rsidRPr="007864ED">
                        <w:rPr>
                          <w:sz w:val="18"/>
                          <w:szCs w:val="18"/>
                          <w:lang w:val="fr-FR"/>
                        </w:rPr>
                        <w:t xml:space="preserve">d’un essai en tant </w:t>
                      </w:r>
                      <w:r w:rsidR="007864ED">
                        <w:rPr>
                          <w:sz w:val="18"/>
                          <w:szCs w:val="18"/>
                          <w:lang w:val="fr-FR"/>
                        </w:rPr>
                        <w:br/>
                      </w:r>
                      <w:r w:rsidRPr="007864ED">
                        <w:rPr>
                          <w:sz w:val="18"/>
                          <w:szCs w:val="18"/>
                          <w:lang w:val="fr-FR"/>
                        </w:rPr>
                        <w:t>que composite</w:t>
                      </w:r>
                    </w:p>
                  </w:txbxContent>
                </v:textbox>
              </v:shape>
            </w:pict>
          </mc:Fallback>
        </mc:AlternateContent>
      </w:r>
      <w:r w:rsidR="00ED3960" w:rsidRPr="00F86FFD">
        <w:rPr>
          <w:noProof/>
          <w:lang w:val="en-GB" w:eastAsia="en-GB"/>
        </w:rPr>
        <mc:AlternateContent>
          <mc:Choice Requires="wps">
            <w:drawing>
              <wp:anchor distT="0" distB="0" distL="114300" distR="114300" simplePos="0" relativeHeight="251660288" behindDoc="0" locked="0" layoutInCell="1" allowOverlap="1" wp14:anchorId="16044F6F" wp14:editId="3E680F78">
                <wp:simplePos x="0" y="0"/>
                <wp:positionH relativeFrom="column">
                  <wp:posOffset>911860</wp:posOffset>
                </wp:positionH>
                <wp:positionV relativeFrom="paragraph">
                  <wp:posOffset>177165</wp:posOffset>
                </wp:positionV>
                <wp:extent cx="622300" cy="317500"/>
                <wp:effectExtent l="0" t="0" r="6350" b="6350"/>
                <wp:wrapNone/>
                <wp:docPr id="6" name="Zone de texte 6"/>
                <wp:cNvGraphicFramePr/>
                <a:graphic xmlns:a="http://schemas.openxmlformats.org/drawingml/2006/main">
                  <a:graphicData uri="http://schemas.microsoft.com/office/word/2010/wordprocessingShape">
                    <wps:wsp>
                      <wps:cNvSpPr txBox="1"/>
                      <wps:spPr>
                        <a:xfrm>
                          <a:off x="0" y="0"/>
                          <a:ext cx="62230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2C0E18" w:rsidRDefault="000E7293" w:rsidP="00ED3960">
                            <w:pPr>
                              <w:spacing w:line="240" w:lineRule="auto"/>
                              <w:jc w:val="center"/>
                              <w:rPr>
                                <w:sz w:val="16"/>
                                <w:szCs w:val="16"/>
                              </w:rPr>
                            </w:pPr>
                            <w:r w:rsidRPr="002C0E18">
                              <w:rPr>
                                <w:sz w:val="16"/>
                                <w:szCs w:val="16"/>
                              </w:rPr>
                              <w:t xml:space="preserve">Épaisseur </w:t>
                            </w:r>
                            <w:r w:rsidR="002C0E18">
                              <w:rPr>
                                <w:sz w:val="16"/>
                                <w:szCs w:val="16"/>
                              </w:rPr>
                              <w:br/>
                            </w:r>
                            <w:r w:rsidRPr="002C0E18">
                              <w:rPr>
                                <w:sz w:val="16"/>
                                <w:szCs w:val="16"/>
                              </w:rPr>
                              <w:t>(mm)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44F6F" id="Zone de texte 6" o:spid="_x0000_s1030" type="#_x0000_t202" style="position:absolute;left:0;text-align:left;margin-left:71.8pt;margin-top:13.95pt;width:49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" filled="f" stroked="f" strokeweight=".5pt">
                <v:textbox inset="0,0,0,0">
                  <w:txbxContent>
                    <w:p w:rsidR="000E7293" w:rsidRPr="002C0E18" w:rsidRDefault="000E7293" w:rsidP="00ED3960">
                      <w:pPr>
                        <w:spacing w:line="240" w:lineRule="auto"/>
                        <w:jc w:val="center"/>
                        <w:rPr>
                          <w:sz w:val="16"/>
                          <w:szCs w:val="16"/>
                        </w:rPr>
                      </w:pPr>
                      <w:r w:rsidRPr="002C0E18">
                        <w:rPr>
                          <w:sz w:val="16"/>
                          <w:szCs w:val="16"/>
                        </w:rPr>
                        <w:t xml:space="preserve">Épaisseur </w:t>
                      </w:r>
                      <w:r w:rsidR="002C0E18">
                        <w:rPr>
                          <w:sz w:val="16"/>
                          <w:szCs w:val="16"/>
                        </w:rPr>
                        <w:br/>
                      </w:r>
                      <w:r w:rsidRPr="002C0E18">
                        <w:rPr>
                          <w:sz w:val="16"/>
                          <w:szCs w:val="16"/>
                        </w:rPr>
                        <w:t>(mm)</w:t>
                      </w:r>
                    </w:p>
                  </w:txbxContent>
                </v:textbox>
              </v:shape>
            </w:pict>
          </mc:Fallback>
        </mc:AlternateContent>
      </w:r>
      <w:r w:rsidR="00ED2731" w:rsidRPr="00F86FFD">
        <w:rPr>
          <w:noProof/>
          <w:lang w:val="en-GB" w:eastAsia="en-GB"/>
        </w:rPr>
        <mc:AlternateContent>
          <mc:Choice Requires="wps">
            <w:drawing>
              <wp:anchor distT="0" distB="0" distL="114300" distR="114300" simplePos="0" relativeHeight="251663360" behindDoc="0" locked="0" layoutInCell="1" allowOverlap="1" wp14:anchorId="7968F074" wp14:editId="49DD9A49">
                <wp:simplePos x="0" y="0"/>
                <wp:positionH relativeFrom="column">
                  <wp:posOffset>1823720</wp:posOffset>
                </wp:positionH>
                <wp:positionV relativeFrom="paragraph">
                  <wp:posOffset>1066165</wp:posOffset>
                </wp:positionV>
                <wp:extent cx="2291080" cy="247650"/>
                <wp:effectExtent l="0" t="0" r="13970" b="0"/>
                <wp:wrapNone/>
                <wp:docPr id="10" name="Zone de texte 10"/>
                <wp:cNvGraphicFramePr/>
                <a:graphic xmlns:a="http://schemas.openxmlformats.org/drawingml/2006/main">
                  <a:graphicData uri="http://schemas.microsoft.com/office/word/2010/wordprocessingShape">
                    <wps:wsp>
                      <wps:cNvSpPr txBox="1"/>
                      <wps:spPr>
                        <a:xfrm>
                          <a:off x="0" y="0"/>
                          <a:ext cx="229108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8A11C0" w:rsidRDefault="000E7293" w:rsidP="00EF2FCE">
                            <w:pPr>
                              <w:spacing w:line="140" w:lineRule="exact"/>
                              <w:jc w:val="center"/>
                              <w:rPr>
                                <w:b/>
                                <w:sz w:val="18"/>
                                <w:szCs w:val="18"/>
                                <w:lang w:val="fr-FR"/>
                              </w:rPr>
                            </w:pPr>
                            <w:r w:rsidRPr="008A11C0">
                              <w:rPr>
                                <w:b/>
                                <w:sz w:val="18"/>
                                <w:szCs w:val="18"/>
                                <w:lang w:val="fr-FR"/>
                              </w:rPr>
                              <w:t xml:space="preserve">Surfaces en contact adhérant </w:t>
                            </w:r>
                            <w:r w:rsidRPr="008A11C0">
                              <w:rPr>
                                <w:b/>
                                <w:sz w:val="18"/>
                                <w:szCs w:val="18"/>
                                <w:lang w:val="fr-FR"/>
                              </w:rPr>
                              <w:br/>
                              <w:t>l’une à l’autre en tout point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F074" id="Zone de texte 10" o:spid="_x0000_s1031" type="#_x0000_t202" style="position:absolute;left:0;text-align:left;margin-left:143.6pt;margin-top:83.95pt;width:180.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" filled="f" stroked="f" strokeweight=".5pt">
                <v:textbox inset="0,0,0,0">
                  <w:txbxContent>
                    <w:p w:rsidR="000E7293" w:rsidRPr="008A11C0" w:rsidRDefault="000E7293" w:rsidP="00EF2FCE">
                      <w:pPr>
                        <w:spacing w:line="140" w:lineRule="exact"/>
                        <w:jc w:val="center"/>
                        <w:rPr>
                          <w:b/>
                          <w:sz w:val="18"/>
                          <w:szCs w:val="18"/>
                          <w:lang w:val="fr-FR"/>
                        </w:rPr>
                      </w:pPr>
                      <w:r w:rsidRPr="008A11C0">
                        <w:rPr>
                          <w:b/>
                          <w:sz w:val="18"/>
                          <w:szCs w:val="18"/>
                          <w:lang w:val="fr-FR"/>
                        </w:rPr>
                        <w:t xml:space="preserve">Surfaces en contact adhérant </w:t>
                      </w:r>
                      <w:r w:rsidRPr="008A11C0">
                        <w:rPr>
                          <w:b/>
                          <w:sz w:val="18"/>
                          <w:szCs w:val="18"/>
                          <w:lang w:val="fr-FR"/>
                        </w:rPr>
                        <w:br/>
                        <w:t>l’une à l’autre en tout point</w:t>
                      </w:r>
                    </w:p>
                  </w:txbxContent>
                </v:textbox>
              </v:shape>
            </w:pict>
          </mc:Fallback>
        </mc:AlternateContent>
      </w:r>
      <w:r w:rsidR="00ED2731" w:rsidRPr="00F86FFD">
        <w:rPr>
          <w:noProof/>
          <w:lang w:val="en-GB" w:eastAsia="en-GB"/>
        </w:rPr>
        <mc:AlternateContent>
          <mc:Choice Requires="wps">
            <w:drawing>
              <wp:anchor distT="0" distB="0" distL="114300" distR="114300" simplePos="0" relativeHeight="251662336" behindDoc="0" locked="0" layoutInCell="1" allowOverlap="1" wp14:anchorId="5574BE02" wp14:editId="7AAA243F">
                <wp:simplePos x="0" y="0"/>
                <wp:positionH relativeFrom="column">
                  <wp:posOffset>1562100</wp:posOffset>
                </wp:positionH>
                <wp:positionV relativeFrom="paragraph">
                  <wp:posOffset>761365</wp:posOffset>
                </wp:positionV>
                <wp:extent cx="2870835" cy="269875"/>
                <wp:effectExtent l="0" t="0" r="5715" b="0"/>
                <wp:wrapNone/>
                <wp:docPr id="8" name="Zone de texte 8"/>
                <wp:cNvGraphicFramePr/>
                <a:graphic xmlns:a="http://schemas.openxmlformats.org/drawingml/2006/main">
                  <a:graphicData uri="http://schemas.microsoft.com/office/word/2010/wordprocessingShape">
                    <wps:wsp>
                      <wps:cNvSpPr txBox="1"/>
                      <wps:spPr>
                        <a:xfrm>
                          <a:off x="0" y="0"/>
                          <a:ext cx="287083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8A11C0" w:rsidRDefault="000E7293" w:rsidP="00ED2731">
                            <w:pPr>
                              <w:spacing w:line="160" w:lineRule="exact"/>
                              <w:jc w:val="center"/>
                              <w:rPr>
                                <w:b/>
                                <w:sz w:val="18"/>
                                <w:szCs w:val="18"/>
                                <w:lang w:val="fr-FR"/>
                              </w:rPr>
                            </w:pPr>
                            <w:r w:rsidRPr="008A11C0">
                              <w:rPr>
                                <w:b/>
                                <w:sz w:val="18"/>
                                <w:szCs w:val="18"/>
                                <w:lang w:val="fr-FR"/>
                              </w:rPr>
                              <w:t>Surfaces en contact</w:t>
                            </w:r>
                            <w:r w:rsidR="00EF2FCE" w:rsidRPr="008A11C0">
                              <w:rPr>
                                <w:b/>
                                <w:sz w:val="18"/>
                                <w:szCs w:val="18"/>
                                <w:lang w:val="fr-FR"/>
                              </w:rPr>
                              <w:t xml:space="preserve"> n’adhérant pas </w:t>
                            </w:r>
                            <w:r w:rsidR="00ED2731" w:rsidRPr="008A11C0">
                              <w:rPr>
                                <w:b/>
                                <w:sz w:val="18"/>
                                <w:szCs w:val="18"/>
                                <w:lang w:val="fr-FR"/>
                              </w:rPr>
                              <w:br/>
                            </w:r>
                            <w:r w:rsidR="00EF2FCE" w:rsidRPr="008A11C0">
                              <w:rPr>
                                <w:b/>
                                <w:sz w:val="18"/>
                                <w:szCs w:val="18"/>
                                <w:lang w:val="fr-FR"/>
                              </w:rPr>
                              <w:t>l’une à l’autre</w:t>
                            </w:r>
                            <w:r w:rsidR="00ED2731" w:rsidRPr="008A11C0">
                              <w:rPr>
                                <w:b/>
                                <w:sz w:val="18"/>
                                <w:szCs w:val="18"/>
                                <w:lang w:val="fr-FR"/>
                              </w:rPr>
                              <w:t xml:space="preserve"> </w:t>
                            </w:r>
                            <w:r w:rsidRPr="008A11C0">
                              <w:rPr>
                                <w:b/>
                                <w:sz w:val="18"/>
                                <w:szCs w:val="18"/>
                                <w:lang w:val="fr-FR"/>
                              </w:rPr>
                              <w:t>en tout point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BE02" id="Zone de texte 8" o:spid="_x0000_s1032" type="#_x0000_t202" style="position:absolute;left:0;text-align:left;margin-left:123pt;margin-top:59.95pt;width:226.0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" filled="f" stroked="f" strokeweight=".5pt">
                <v:textbox inset="0,0,0,0">
                  <w:txbxContent>
                    <w:p w:rsidR="000E7293" w:rsidRPr="008A11C0" w:rsidRDefault="000E7293" w:rsidP="00ED2731">
                      <w:pPr>
                        <w:spacing w:line="160" w:lineRule="exact"/>
                        <w:jc w:val="center"/>
                        <w:rPr>
                          <w:b/>
                          <w:sz w:val="18"/>
                          <w:szCs w:val="18"/>
                          <w:lang w:val="fr-FR"/>
                        </w:rPr>
                      </w:pPr>
                      <w:r w:rsidRPr="008A11C0">
                        <w:rPr>
                          <w:b/>
                          <w:sz w:val="18"/>
                          <w:szCs w:val="18"/>
                          <w:lang w:val="fr-FR"/>
                        </w:rPr>
                        <w:t>Surfaces en contact</w:t>
                      </w:r>
                      <w:r w:rsidR="00EF2FCE" w:rsidRPr="008A11C0">
                        <w:rPr>
                          <w:b/>
                          <w:sz w:val="18"/>
                          <w:szCs w:val="18"/>
                          <w:lang w:val="fr-FR"/>
                        </w:rPr>
                        <w:t xml:space="preserve"> n’adhérant pas </w:t>
                      </w:r>
                      <w:r w:rsidR="00ED2731" w:rsidRPr="008A11C0">
                        <w:rPr>
                          <w:b/>
                          <w:sz w:val="18"/>
                          <w:szCs w:val="18"/>
                          <w:lang w:val="fr-FR"/>
                        </w:rPr>
                        <w:br/>
                      </w:r>
                      <w:r w:rsidR="00EF2FCE" w:rsidRPr="008A11C0">
                        <w:rPr>
                          <w:b/>
                          <w:sz w:val="18"/>
                          <w:szCs w:val="18"/>
                          <w:lang w:val="fr-FR"/>
                        </w:rPr>
                        <w:t>l’une à l’autre</w:t>
                      </w:r>
                      <w:r w:rsidR="00ED2731" w:rsidRPr="008A11C0">
                        <w:rPr>
                          <w:b/>
                          <w:sz w:val="18"/>
                          <w:szCs w:val="18"/>
                          <w:lang w:val="fr-FR"/>
                        </w:rPr>
                        <w:t xml:space="preserve"> </w:t>
                      </w:r>
                      <w:r w:rsidRPr="008A11C0">
                        <w:rPr>
                          <w:b/>
                          <w:sz w:val="18"/>
                          <w:szCs w:val="18"/>
                          <w:lang w:val="fr-FR"/>
                        </w:rPr>
                        <w:t>en tout point</w:t>
                      </w:r>
                    </w:p>
                  </w:txbxContent>
                </v:textbox>
              </v:shape>
            </w:pict>
          </mc:Fallback>
        </mc:AlternateContent>
      </w:r>
      <w:r w:rsidR="00ED2731" w:rsidRPr="00F86FFD">
        <w:rPr>
          <w:noProof/>
          <w:lang w:val="en-GB" w:eastAsia="en-GB"/>
        </w:rPr>
        <mc:AlternateContent>
          <mc:Choice Requires="wps">
            <w:drawing>
              <wp:anchor distT="0" distB="0" distL="114300" distR="114300" simplePos="0" relativeHeight="251664384" behindDoc="0" locked="0" layoutInCell="1" allowOverlap="1" wp14:anchorId="6C3D76B3" wp14:editId="0CFFADF0">
                <wp:simplePos x="0" y="0"/>
                <wp:positionH relativeFrom="column">
                  <wp:posOffset>2302510</wp:posOffset>
                </wp:positionH>
                <wp:positionV relativeFrom="paragraph">
                  <wp:posOffset>2253615</wp:posOffset>
                </wp:positionV>
                <wp:extent cx="1303655" cy="203200"/>
                <wp:effectExtent l="0" t="0" r="10795" b="6350"/>
                <wp:wrapNone/>
                <wp:docPr id="12" name="Zone de texte 12"/>
                <wp:cNvGraphicFramePr/>
                <a:graphic xmlns:a="http://schemas.openxmlformats.org/drawingml/2006/main">
                  <a:graphicData uri="http://schemas.microsoft.com/office/word/2010/wordprocessingShape">
                    <wps:wsp>
                      <wps:cNvSpPr txBox="1"/>
                      <wps:spPr>
                        <a:xfrm>
                          <a:off x="0" y="0"/>
                          <a:ext cx="1303655" cy="20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ED2731" w:rsidRDefault="000E7293" w:rsidP="000E7293">
                            <w:pPr>
                              <w:jc w:val="center"/>
                              <w:rPr>
                                <w:sz w:val="18"/>
                                <w:szCs w:val="18"/>
                              </w:rPr>
                            </w:pPr>
                            <w:r w:rsidRPr="00ED2731">
                              <w:rPr>
                                <w:sz w:val="18"/>
                                <w:szCs w:val="18"/>
                                <w:lang w:val="en-GB"/>
                              </w:rPr>
                              <w:t>Millimètres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D76B3" id="Zone de texte 12" o:spid="_x0000_s1033" type="#_x0000_t202" style="position:absolute;left:0;text-align:left;margin-left:181.3pt;margin-top:177.45pt;width:102.6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" filled="f" stroked="f" strokeweight=".5pt">
                <v:textbox inset="0,0,0,0">
                  <w:txbxContent>
                    <w:p w:rsidR="000E7293" w:rsidRPr="00ED2731" w:rsidRDefault="000E7293" w:rsidP="000E7293">
                      <w:pPr>
                        <w:jc w:val="center"/>
                        <w:rPr>
                          <w:sz w:val="18"/>
                          <w:szCs w:val="18"/>
                        </w:rPr>
                      </w:pPr>
                      <w:r w:rsidRPr="00ED2731">
                        <w:rPr>
                          <w:sz w:val="18"/>
                          <w:szCs w:val="18"/>
                          <w:lang w:val="en-GB"/>
                        </w:rPr>
                        <w:t>Millimètres (mm)</w:t>
                      </w:r>
                    </w:p>
                  </w:txbxContent>
                </v:textbox>
              </v:shape>
            </w:pict>
          </mc:Fallback>
        </mc:AlternateContent>
      </w:r>
      <w:r w:rsidR="002C0E18" w:rsidRPr="00F86FFD">
        <w:rPr>
          <w:noProof/>
          <w:lang w:val="en-GB" w:eastAsia="en-GB"/>
        </w:rPr>
        <mc:AlternateContent>
          <mc:Choice Requires="wps">
            <w:drawing>
              <wp:anchor distT="0" distB="0" distL="114300" distR="114300" simplePos="0" relativeHeight="251661312" behindDoc="0" locked="0" layoutInCell="1" allowOverlap="1" wp14:anchorId="7A8A1644" wp14:editId="1E8517C1">
                <wp:simplePos x="0" y="0"/>
                <wp:positionH relativeFrom="column">
                  <wp:posOffset>1597660</wp:posOffset>
                </wp:positionH>
                <wp:positionV relativeFrom="paragraph">
                  <wp:posOffset>297815</wp:posOffset>
                </wp:positionV>
                <wp:extent cx="2321560" cy="171450"/>
                <wp:effectExtent l="0" t="0" r="2540" b="0"/>
                <wp:wrapNone/>
                <wp:docPr id="7" name="Zone de texte 7"/>
                <wp:cNvGraphicFramePr/>
                <a:graphic xmlns:a="http://schemas.openxmlformats.org/drawingml/2006/main">
                  <a:graphicData uri="http://schemas.microsoft.com/office/word/2010/wordprocessingShape">
                    <wps:wsp>
                      <wps:cNvSpPr txBox="1"/>
                      <wps:spPr>
                        <a:xfrm>
                          <a:off x="0" y="0"/>
                          <a:ext cx="2321560"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0445CF" w:rsidRDefault="000E7293" w:rsidP="000E7293">
                            <w:pPr>
                              <w:jc w:val="center"/>
                              <w:rPr>
                                <w:b/>
                                <w:szCs w:val="24"/>
                                <w:lang w:val="fr-FR"/>
                              </w:rPr>
                            </w:pPr>
                            <w:r w:rsidRPr="000445CF">
                              <w:rPr>
                                <w:b/>
                                <w:szCs w:val="24"/>
                                <w:lang w:val="fr-FR"/>
                              </w:rPr>
                              <w:t>Atmosphère de l’habitacle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A1644" id="Zone de texte 7" o:spid="_x0000_s1034" type="#_x0000_t202" style="position:absolute;left:0;text-align:left;margin-left:125.8pt;margin-top:23.45pt;width:182.8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" filled="f" stroked="f" strokeweight=".5pt">
                <v:textbox inset="0,0,0,0">
                  <w:txbxContent>
                    <w:p w:rsidR="000E7293" w:rsidRPr="000445CF" w:rsidRDefault="000E7293" w:rsidP="000E7293">
                      <w:pPr>
                        <w:jc w:val="center"/>
                        <w:rPr>
                          <w:b/>
                          <w:szCs w:val="24"/>
                          <w:lang w:val="fr-FR"/>
                        </w:rPr>
                      </w:pPr>
                      <w:r w:rsidRPr="000445CF">
                        <w:rPr>
                          <w:b/>
                          <w:szCs w:val="24"/>
                          <w:lang w:val="fr-FR"/>
                        </w:rPr>
                        <w:t>Atmosphère de l’habitacle</w:t>
                      </w:r>
                    </w:p>
                  </w:txbxContent>
                </v:textbox>
              </v:shape>
            </w:pict>
          </mc:Fallback>
        </mc:AlternateContent>
      </w:r>
      <w:r w:rsidR="000E7293" w:rsidRPr="00F86FFD">
        <w:rPr>
          <w:noProof/>
          <w:lang w:val="en-GB" w:eastAsia="en-GB"/>
        </w:rPr>
        <w:drawing>
          <wp:inline distT="0" distB="0" distL="0" distR="0" wp14:anchorId="7984208C" wp14:editId="5CE1A0AE">
            <wp:extent cx="5400000" cy="27864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9">
                      <a:extLst>
                        <a:ext uri="{28A0092B-C50C-407E-A947-70E740481C1C}">
                          <a14:useLocalDpi xmlns:a14="http://schemas.microsoft.com/office/drawing/2010/main" val="0"/>
                        </a:ext>
                      </a:extLst>
                    </a:blip>
                    <a:stretch>
                      <a:fillRect/>
                    </a:stretch>
                  </pic:blipFill>
                  <pic:spPr>
                    <a:xfrm>
                      <a:off x="0" y="0"/>
                      <a:ext cx="5400000" cy="2786400"/>
                    </a:xfrm>
                    <a:prstGeom prst="rect">
                      <a:avLst/>
                    </a:prstGeom>
                  </pic:spPr>
                </pic:pic>
              </a:graphicData>
            </a:graphic>
          </wp:inline>
        </w:drawing>
      </w:r>
    </w:p>
    <w:p w:rsidR="000E7293" w:rsidRPr="00CF62F9" w:rsidRDefault="000E7293" w:rsidP="00EE55C6">
      <w:pPr>
        <w:pStyle w:val="SingleTxtG"/>
        <w:keepNext/>
        <w:ind w:left="2268" w:hanging="1134"/>
        <w:jc w:val="left"/>
      </w:pPr>
      <w:r w:rsidRPr="008A11C0">
        <w:t>3.</w:t>
      </w:r>
      <w:r w:rsidRPr="008A11C0">
        <w:tab/>
        <w:t>Procédure d’essai</w:t>
      </w:r>
    </w:p>
    <w:p w:rsidR="000E7293" w:rsidRPr="00CF62F9" w:rsidRDefault="000E7293" w:rsidP="00ED2731">
      <w:pPr>
        <w:pStyle w:val="SingleTxtG"/>
        <w:ind w:left="2268" w:hanging="1134"/>
      </w:pPr>
      <w:r w:rsidRPr="00CF62F9">
        <w:t>3.1</w:t>
      </w:r>
      <w:r w:rsidRPr="00CF62F9">
        <w:tab/>
        <w:t>Afin de protéger les échantillons des courants d</w:t>
      </w:r>
      <w:r>
        <w:t>’</w:t>
      </w:r>
      <w:r w:rsidRPr="00CF62F9">
        <w:t>air, l</w:t>
      </w:r>
      <w:r>
        <w:t>’</w:t>
      </w:r>
      <w:r w:rsidRPr="00CF62F9">
        <w:t>essai est effectué dans une chambre de combustion métallique dont les dimensions</w:t>
      </w:r>
      <w:r w:rsidR="00ED2731">
        <w:t xml:space="preserve"> intérieures sont les suivantes </w:t>
      </w:r>
      <w:r w:rsidRPr="00CF62F9">
        <w:t>: longueur</w:t>
      </w:r>
      <w:r w:rsidR="008A11C0">
        <w:t> </w:t>
      </w:r>
      <w:r w:rsidRPr="00CF62F9">
        <w:t>: 381</w:t>
      </w:r>
      <w:r w:rsidR="008A11C0">
        <w:t> </w:t>
      </w:r>
      <w:r w:rsidRPr="00CF62F9">
        <w:t>mm</w:t>
      </w:r>
      <w:r w:rsidR="008A11C0">
        <w:t> </w:t>
      </w:r>
      <w:r w:rsidRPr="00CF62F9">
        <w:t>; profondeur</w:t>
      </w:r>
      <w:r w:rsidR="008A11C0">
        <w:t> </w:t>
      </w:r>
      <w:r w:rsidRPr="00CF62F9">
        <w:t>: 203</w:t>
      </w:r>
      <w:r w:rsidR="008A11C0">
        <w:t> </w:t>
      </w:r>
      <w:r w:rsidRPr="00CF62F9">
        <w:t>mm</w:t>
      </w:r>
      <w:r w:rsidR="008A11C0">
        <w:t> </w:t>
      </w:r>
      <w:r w:rsidRPr="00CF62F9">
        <w:t>; et hauteur</w:t>
      </w:r>
      <w:r w:rsidR="008A11C0">
        <w:t> </w:t>
      </w:r>
      <w:r w:rsidRPr="00CF62F9">
        <w:t>: 356</w:t>
      </w:r>
      <w:r w:rsidR="008A11C0">
        <w:t> </w:t>
      </w:r>
      <w:r w:rsidRPr="00CF62F9">
        <w:t>mm</w:t>
      </w:r>
      <w:r w:rsidR="00CD1B74">
        <w:t>,</w:t>
      </w:r>
      <w:r w:rsidRPr="00CF62F9">
        <w:t xml:space="preserve"> et qui est munie d</w:t>
      </w:r>
      <w:r>
        <w:t>’</w:t>
      </w:r>
      <w:r w:rsidRPr="00CF62F9">
        <w:t>une fenêtre d</w:t>
      </w:r>
      <w:r>
        <w:t>’</w:t>
      </w:r>
      <w:r w:rsidRPr="00CF62F9">
        <w:t>observation en verre à l</w:t>
      </w:r>
      <w:r>
        <w:t>’</w:t>
      </w:r>
      <w:r w:rsidRPr="00CF62F9">
        <w:t>avant, d</w:t>
      </w:r>
      <w:r>
        <w:t>’</w:t>
      </w:r>
      <w:r w:rsidRPr="00CF62F9">
        <w:t>une ouverture pouvant être fermée pour permettre l</w:t>
      </w:r>
      <w:r>
        <w:t>’</w:t>
      </w:r>
      <w:r w:rsidRPr="00CF62F9">
        <w:t>introduction du porte</w:t>
      </w:r>
      <w:r w:rsidR="00CD1B74">
        <w:noBreakHyphen/>
      </w:r>
      <w:r w:rsidRPr="00CF62F9">
        <w:t>échantillon, et d</w:t>
      </w:r>
      <w:r>
        <w:t>’</w:t>
      </w:r>
      <w:r w:rsidRPr="00CF62F9">
        <w:t>un trou destiné à recevoir le tuyau d</w:t>
      </w:r>
      <w:r>
        <w:t>’</w:t>
      </w:r>
      <w:r w:rsidRPr="00CF62F9">
        <w:t>alimentation d</w:t>
      </w:r>
      <w:r>
        <w:t>’</w:t>
      </w:r>
      <w:r w:rsidRPr="00CF62F9">
        <w:t>un bec à gaz. Pour la ventilation, la partie supérieure de la chambre comporte une fente d</w:t>
      </w:r>
      <w:r>
        <w:t>’</w:t>
      </w:r>
      <w:r w:rsidRPr="00CF62F9">
        <w:t>aération de 13</w:t>
      </w:r>
      <w:r w:rsidR="008A11C0">
        <w:t> </w:t>
      </w:r>
      <w:r w:rsidRPr="00CF62F9">
        <w:t>mm en faisant tout le tour ; la base est munie de 10</w:t>
      </w:r>
      <w:r w:rsidR="008A11C0">
        <w:t> </w:t>
      </w:r>
      <w:r w:rsidRPr="00CF62F9">
        <w:t>trous de 19</w:t>
      </w:r>
      <w:r w:rsidR="008A11C0">
        <w:t> </w:t>
      </w:r>
      <w:r w:rsidRPr="00CF62F9">
        <w:t>mm de diamètre chacun et de pieds de 10</w:t>
      </w:r>
      <w:r w:rsidR="008A11C0">
        <w:t> </w:t>
      </w:r>
      <w:r w:rsidRPr="00CF62F9">
        <w:t>mm de haut, tous disposés comme indiqué sur la figure</w:t>
      </w:r>
      <w:r w:rsidR="008A11C0">
        <w:t> </w:t>
      </w:r>
      <w:r w:rsidRPr="00CF62F9">
        <w:t xml:space="preserve">2. </w:t>
      </w:r>
    </w:p>
    <w:p w:rsidR="000E7293" w:rsidRPr="00CF62F9" w:rsidRDefault="000E7293" w:rsidP="00ED2731">
      <w:pPr>
        <w:pStyle w:val="SingleTxtG"/>
        <w:ind w:left="2268" w:hanging="1134"/>
      </w:pPr>
      <w:r w:rsidRPr="00CF62F9">
        <w:t>3.2</w:t>
      </w:r>
      <w:r w:rsidRPr="00CF62F9">
        <w:tab/>
        <w:t>Avant l</w:t>
      </w:r>
      <w:r>
        <w:t>’</w:t>
      </w:r>
      <w:r w:rsidRPr="00CF62F9">
        <w:t>essai, chaque échantillon est conditionné pendant 24</w:t>
      </w:r>
      <w:r w:rsidR="008A11C0">
        <w:t> </w:t>
      </w:r>
      <w:r w:rsidRPr="00CF62F9">
        <w:t>h à une température de 21</w:t>
      </w:r>
      <w:r w:rsidR="008A11C0">
        <w:t> </w:t>
      </w:r>
      <w:r w:rsidRPr="00CF62F9">
        <w:t>°C et à une humidité relative de 50</w:t>
      </w:r>
      <w:r w:rsidR="008A11C0">
        <w:t> </w:t>
      </w:r>
      <w:r w:rsidRPr="00CF62F9">
        <w:t>% jusqu</w:t>
      </w:r>
      <w:r>
        <w:t>’</w:t>
      </w:r>
      <w:r w:rsidRPr="00CF62F9">
        <w:t>au moment de l</w:t>
      </w:r>
      <w:r>
        <w:t>’</w:t>
      </w:r>
      <w:r w:rsidRPr="00CF62F9">
        <w:t>essai.</w:t>
      </w:r>
    </w:p>
    <w:p w:rsidR="000E7293" w:rsidRPr="00CF62F9" w:rsidRDefault="000E7293" w:rsidP="009E77E2">
      <w:pPr>
        <w:pStyle w:val="SingleTxtG"/>
        <w:ind w:left="2268" w:hanging="1134"/>
      </w:pPr>
      <w:r w:rsidRPr="00CF62F9">
        <w:t>3.3</w:t>
      </w:r>
      <w:r w:rsidRPr="00CF62F9">
        <w:tab/>
        <w:t>L</w:t>
      </w:r>
      <w:r>
        <w:t>’</w:t>
      </w:r>
      <w:r w:rsidRPr="00CF62F9">
        <w:t>échantillon d</w:t>
      </w:r>
      <w:r>
        <w:t>’</w:t>
      </w:r>
      <w:r w:rsidRPr="00CF62F9">
        <w:t>essai est inséré entre deux bâtis de métal en forme de U superposés, de 25</w:t>
      </w:r>
      <w:r w:rsidR="00CC3D0A">
        <w:t> </w:t>
      </w:r>
      <w:r w:rsidRPr="00CF62F9">
        <w:t>mm de largeur et de 10</w:t>
      </w:r>
      <w:r w:rsidR="00667708">
        <w:t> </w:t>
      </w:r>
      <w:r w:rsidRPr="00CF62F9">
        <w:t xml:space="preserve">mm de hauteur. </w:t>
      </w:r>
    </w:p>
    <w:p w:rsidR="000E7293" w:rsidRPr="00CF62F9" w:rsidRDefault="000E7293" w:rsidP="009E77E2">
      <w:pPr>
        <w:pStyle w:val="SingleTxtG"/>
        <w:ind w:left="2268"/>
      </w:pPr>
      <w:r w:rsidRPr="00CF62F9">
        <w:tab/>
        <w:t>Les dimensions intérieures des bâtis en forme de U sont de 51</w:t>
      </w:r>
      <w:r w:rsidR="00667708">
        <w:t> </w:t>
      </w:r>
      <w:r w:rsidRPr="00CF62F9">
        <w:t>mm de largeur par 330</w:t>
      </w:r>
      <w:r w:rsidR="00667708">
        <w:t> </w:t>
      </w:r>
      <w:r w:rsidRPr="00CF62F9">
        <w:t xml:space="preserve">mm de longueur. </w:t>
      </w:r>
    </w:p>
    <w:p w:rsidR="000E7293" w:rsidRPr="00CF62F9" w:rsidRDefault="000E7293" w:rsidP="009E77E2">
      <w:pPr>
        <w:pStyle w:val="SingleTxtG"/>
        <w:ind w:left="2268"/>
      </w:pPr>
      <w:r w:rsidRPr="00CF62F9">
        <w:tab/>
        <w:t>Des supports constitués de fins fils métalliques résistant à la chaleur sont tendus en travers du bâti en forme de U inférieur, dans sa largeur, à intervalles de 25</w:t>
      </w:r>
      <w:r w:rsidR="00667708">
        <w:t> </w:t>
      </w:r>
      <w:r w:rsidRPr="00CF62F9">
        <w:t>mm, afin de maintenir en place les échantillons qui pourraient se ramollir et se courber à leur extrémité enflammée, ce qui risquerait d</w:t>
      </w:r>
      <w:r>
        <w:t>’</w:t>
      </w:r>
      <w:r w:rsidRPr="00CF62F9">
        <w:t xml:space="preserve">altérer la régularité de la combustion. </w:t>
      </w:r>
    </w:p>
    <w:p w:rsidR="000E7293" w:rsidRPr="00CF62F9" w:rsidRDefault="000E7293" w:rsidP="009E77E2">
      <w:pPr>
        <w:pStyle w:val="SingleTxtG"/>
        <w:ind w:left="2268"/>
      </w:pPr>
      <w:r w:rsidRPr="00CF62F9">
        <w:tab/>
        <w:t>Pour supporter ce type de matériau, il est possible d</w:t>
      </w:r>
      <w:r>
        <w:t>’</w:t>
      </w:r>
      <w:r w:rsidRPr="00CF62F9">
        <w:t>utiliser un dispositif supplémentaire consistant en un autre bâti en forme de U, plus large que celui contenant l</w:t>
      </w:r>
      <w:r>
        <w:t>’</w:t>
      </w:r>
      <w:r w:rsidRPr="00CF62F9">
        <w:t>échantillon et tendu de fils résistant à la chaleur d</w:t>
      </w:r>
      <w:r>
        <w:t>’</w:t>
      </w:r>
      <w:r w:rsidRPr="00CF62F9">
        <w:t>un diamètre de 10</w:t>
      </w:r>
      <w:r w:rsidR="00667708">
        <w:t> </w:t>
      </w:r>
      <w:r w:rsidRPr="00CF62F9">
        <w:t>millièmes de pouce disposés à 25</w:t>
      </w:r>
      <w:r w:rsidR="00667708">
        <w:t> </w:t>
      </w:r>
      <w:r w:rsidRPr="00CF62F9">
        <w:t>mm d</w:t>
      </w:r>
      <w:r>
        <w:t>’</w:t>
      </w:r>
      <w:r w:rsidRPr="00CF62F9">
        <w:t xml:space="preserve">intervalle, destiné à être inséré sur le bâti en forme de U inférieur. </w:t>
      </w:r>
    </w:p>
    <w:p w:rsidR="000E7293" w:rsidRPr="00CF62F9" w:rsidRDefault="000E7293" w:rsidP="00CC3D0A">
      <w:pPr>
        <w:pStyle w:val="SingleTxtG"/>
        <w:ind w:left="2268" w:hanging="1134"/>
      </w:pPr>
      <w:r w:rsidRPr="00CF62F9">
        <w:t>3.4</w:t>
      </w:r>
      <w:r w:rsidRPr="00CF62F9">
        <w:tab/>
        <w:t>Un bec Bunsen équipé d</w:t>
      </w:r>
      <w:r>
        <w:t>’</w:t>
      </w:r>
      <w:r w:rsidRPr="00CF62F9">
        <w:t>une buse d</w:t>
      </w:r>
      <w:r>
        <w:t>’</w:t>
      </w:r>
      <w:r w:rsidRPr="00CF62F9">
        <w:t>un diamètre intérieur de 10</w:t>
      </w:r>
      <w:r w:rsidR="00CC3D0A">
        <w:t> </w:t>
      </w:r>
      <w:r w:rsidRPr="00CF62F9">
        <w:t xml:space="preserve">mm est utilisé. </w:t>
      </w:r>
    </w:p>
    <w:p w:rsidR="000E7293" w:rsidRPr="00CF62F9" w:rsidRDefault="000E7293" w:rsidP="009E77E2">
      <w:pPr>
        <w:pStyle w:val="SingleTxtG"/>
        <w:ind w:left="2268"/>
      </w:pPr>
      <w:r w:rsidRPr="00CF62F9">
        <w:tab/>
        <w:t>Le gicleur est réglé de manière à fournir une flamme de 38</w:t>
      </w:r>
      <w:r w:rsidR="00CC3D0A">
        <w:t> </w:t>
      </w:r>
      <w:r w:rsidRPr="00CF62F9">
        <w:t>mm de hauteur, la buse étant en position verticale et l</w:t>
      </w:r>
      <w:r>
        <w:t>’</w:t>
      </w:r>
      <w:r w:rsidRPr="00CF62F9">
        <w:t>orifice d</w:t>
      </w:r>
      <w:r>
        <w:t>’</w:t>
      </w:r>
      <w:r w:rsidRPr="00CF62F9">
        <w:t>admission d</w:t>
      </w:r>
      <w:r>
        <w:t>’</w:t>
      </w:r>
      <w:r w:rsidRPr="00CF62F9">
        <w:t xml:space="preserve">air du brûleur étant fermé. </w:t>
      </w:r>
    </w:p>
    <w:p w:rsidR="000E7293" w:rsidRPr="00CF62F9" w:rsidRDefault="000E7293" w:rsidP="009E77E2">
      <w:pPr>
        <w:pStyle w:val="SingleTxtG"/>
        <w:ind w:left="2268" w:hanging="1134"/>
      </w:pPr>
      <w:r w:rsidRPr="00CF62F9">
        <w:t>3.5</w:t>
      </w:r>
      <w:r w:rsidRPr="00CF62F9">
        <w:tab/>
        <w:t>La température de la flamme du gaz injecté dans le brûleur est équivalente à celle du gaz naturel.</w:t>
      </w:r>
    </w:p>
    <w:p w:rsidR="000E7293" w:rsidRPr="00CF62F9" w:rsidRDefault="000E7293" w:rsidP="00667708">
      <w:pPr>
        <w:pStyle w:val="SingleTxtG"/>
        <w:keepNext/>
        <w:ind w:left="2268" w:hanging="1134"/>
        <w:jc w:val="left"/>
      </w:pPr>
      <w:r w:rsidRPr="00CF62F9">
        <w:t>4.</w:t>
      </w:r>
      <w:r w:rsidRPr="00CF62F9">
        <w:tab/>
        <w:t>Préparation des échantillons</w:t>
      </w:r>
    </w:p>
    <w:p w:rsidR="000E7293" w:rsidRPr="00CF62F9" w:rsidRDefault="000E7293" w:rsidP="009E77E2">
      <w:pPr>
        <w:pStyle w:val="SingleTxtG"/>
        <w:ind w:left="2268" w:hanging="1134"/>
      </w:pPr>
      <w:r w:rsidRPr="00CF62F9">
        <w:t>4.1</w:t>
      </w:r>
      <w:r w:rsidRPr="00CF62F9">
        <w:tab/>
        <w:t>Chaque échantillon de matériau soumis à l</w:t>
      </w:r>
      <w:r>
        <w:t>’</w:t>
      </w:r>
      <w:r w:rsidRPr="00CF62F9">
        <w:t>essai doit être un rectangle de 102</w:t>
      </w:r>
      <w:r w:rsidR="00667708">
        <w:t> </w:t>
      </w:r>
      <w:r w:rsidRPr="00CF62F9">
        <w:t xml:space="preserve">mm de large par 356 mm de long, chaque fois que possible. </w:t>
      </w:r>
    </w:p>
    <w:p w:rsidR="000E7293" w:rsidRPr="00CF62F9" w:rsidRDefault="000E7293" w:rsidP="009E77E2">
      <w:pPr>
        <w:pStyle w:val="SingleTxtG"/>
        <w:ind w:left="2268"/>
      </w:pPr>
      <w:r w:rsidRPr="00CF62F9">
        <w:tab/>
        <w:t>L</w:t>
      </w:r>
      <w:r>
        <w:t>’</w:t>
      </w:r>
      <w:r w:rsidRPr="00CF62F9">
        <w:t>épaisseur de l</w:t>
      </w:r>
      <w:r>
        <w:t>’</w:t>
      </w:r>
      <w:r w:rsidRPr="00CF62F9">
        <w:t>échantillon est celle du matériau simple ou composite utilisé dans le véhicule, étant entendu que si l</w:t>
      </w:r>
      <w:r>
        <w:t>’</w:t>
      </w:r>
      <w:r w:rsidRPr="00CF62F9">
        <w:t>épaisseur du matériau est supérieure à 13</w:t>
      </w:r>
      <w:r w:rsidR="001305D5">
        <w:t> </w:t>
      </w:r>
      <w:r w:rsidRPr="00CF62F9">
        <w:t>mm, l</w:t>
      </w:r>
      <w:r>
        <w:t>’</w:t>
      </w:r>
      <w:r w:rsidRPr="00CF62F9">
        <w:t>échantillon est découpé à cette épaisseur mesurée à partir de la surface de l</w:t>
      </w:r>
      <w:r>
        <w:t>’</w:t>
      </w:r>
      <w:r w:rsidRPr="00CF62F9">
        <w:t>échantillon la plus proche de l</w:t>
      </w:r>
      <w:r>
        <w:t>’</w:t>
      </w:r>
      <w:r w:rsidRPr="00CF62F9">
        <w:t>atmosphère de l</w:t>
      </w:r>
      <w:r>
        <w:t>’</w:t>
      </w:r>
      <w:r w:rsidRPr="00CF62F9">
        <w:t xml:space="preserve">habitacle. </w:t>
      </w:r>
    </w:p>
    <w:p w:rsidR="000E7293" w:rsidRPr="00CF62F9" w:rsidRDefault="000E7293" w:rsidP="009E77E2">
      <w:pPr>
        <w:pStyle w:val="SingleTxtG"/>
        <w:ind w:left="2268"/>
      </w:pPr>
      <w:r w:rsidRPr="00CF62F9">
        <w:tab/>
        <w:t>Lorsqu</w:t>
      </w:r>
      <w:r>
        <w:t>’</w:t>
      </w:r>
      <w:r w:rsidRPr="00CF62F9">
        <w:t>il est impossible d</w:t>
      </w:r>
      <w:r>
        <w:t>’</w:t>
      </w:r>
      <w:r w:rsidRPr="00CF62F9">
        <w:t>obtenir un échantillon plat en raison de la courbure de sa surface, l</w:t>
      </w:r>
      <w:r>
        <w:t>’</w:t>
      </w:r>
      <w:r w:rsidRPr="00CF62F9">
        <w:t>échantillon est découpé à une épaisseur ne dépassant pas 13</w:t>
      </w:r>
      <w:r w:rsidR="001305D5">
        <w:t> </w:t>
      </w:r>
      <w:r w:rsidRPr="00CF62F9">
        <w:t>mm d</w:t>
      </w:r>
      <w:r>
        <w:t>’</w:t>
      </w:r>
      <w:r w:rsidRPr="00CF62F9">
        <w:t xml:space="preserve">épaisseur en tout point. </w:t>
      </w:r>
    </w:p>
    <w:p w:rsidR="000E7293" w:rsidRPr="00CF62F9" w:rsidRDefault="000E7293" w:rsidP="009E77E2">
      <w:pPr>
        <w:pStyle w:val="SingleTxtG"/>
        <w:ind w:left="2268"/>
      </w:pPr>
      <w:r w:rsidRPr="00CF62F9">
        <w:tab/>
        <w:t>Lorsque la longueur ou la largeur d</w:t>
      </w:r>
      <w:r>
        <w:t>’</w:t>
      </w:r>
      <w:r w:rsidRPr="00CF62F9">
        <w:t>un échantillon sont respectivement inférieures à 356</w:t>
      </w:r>
      <w:r w:rsidR="001305D5">
        <w:t> </w:t>
      </w:r>
      <w:r w:rsidRPr="00CF62F9">
        <w:t>mm ou 102</w:t>
      </w:r>
      <w:r w:rsidR="001305D5">
        <w:t> </w:t>
      </w:r>
      <w:r w:rsidRPr="00CF62F9">
        <w:t xml:space="preserve">mm, on utilise sa plus grande dimension. </w:t>
      </w:r>
    </w:p>
    <w:p w:rsidR="000E7293" w:rsidRPr="00CF62F9" w:rsidRDefault="000E7293" w:rsidP="009E77E2">
      <w:pPr>
        <w:pStyle w:val="SingleTxtG"/>
        <w:ind w:left="2268" w:hanging="1134"/>
      </w:pPr>
      <w:r w:rsidRPr="00CF62F9">
        <w:t>4.2</w:t>
      </w:r>
      <w:r w:rsidRPr="00CF62F9">
        <w:tab/>
        <w:t>L</w:t>
      </w:r>
      <w:r>
        <w:t>’</w:t>
      </w:r>
      <w:r w:rsidRPr="00CF62F9">
        <w:t>échantillon est obtenu par découpe du matériau dans les sens longitudinal et transversal.</w:t>
      </w:r>
    </w:p>
    <w:p w:rsidR="000E7293" w:rsidRPr="00CF62F9" w:rsidRDefault="000E7293" w:rsidP="009E77E2">
      <w:pPr>
        <w:pStyle w:val="SingleTxtG"/>
        <w:ind w:left="2268"/>
      </w:pPr>
      <w:r w:rsidRPr="00CF62F9">
        <w:tab/>
        <w:t>L</w:t>
      </w:r>
      <w:r>
        <w:t>’</w:t>
      </w:r>
      <w:r w:rsidRPr="00CF62F9">
        <w:t>échantillon est orienté de telle sorte que la surface la plus proche de l</w:t>
      </w:r>
      <w:r>
        <w:t>’</w:t>
      </w:r>
      <w:r w:rsidRPr="00CF62F9">
        <w:t>atmosphère de l</w:t>
      </w:r>
      <w:r>
        <w:t>’</w:t>
      </w:r>
      <w:r w:rsidRPr="00CF62F9">
        <w:t>habitacle soit tournée vers le bas sur le bâti d</w:t>
      </w:r>
      <w:r>
        <w:t>’</w:t>
      </w:r>
      <w:r w:rsidRPr="00CF62F9">
        <w:t>essai.</w:t>
      </w:r>
    </w:p>
    <w:p w:rsidR="000E7293" w:rsidRPr="00CF62F9" w:rsidRDefault="000E7293" w:rsidP="009E77E2">
      <w:pPr>
        <w:pStyle w:val="SingleTxtG"/>
        <w:ind w:left="2268" w:hanging="1134"/>
      </w:pPr>
      <w:r w:rsidRPr="00CF62F9">
        <w:t>4.3</w:t>
      </w:r>
      <w:r w:rsidRPr="00CF62F9">
        <w:tab/>
        <w:t>Les matériaux présentant une surface molletonnée ou capitonnée sont disposés sur une surface plane et peignés deux fois à contre-poil à l</w:t>
      </w:r>
      <w:r>
        <w:t>’</w:t>
      </w:r>
      <w:r w:rsidRPr="00CF62F9">
        <w:t>aide d</w:t>
      </w:r>
      <w:r>
        <w:t>’</w:t>
      </w:r>
      <w:r w:rsidRPr="00CF62F9">
        <w:t xml:space="preserve">un peigne muni de </w:t>
      </w:r>
      <w:r w:rsidR="001305D5">
        <w:t>7 à 8 </w:t>
      </w:r>
      <w:r w:rsidRPr="00CF62F9">
        <w:t>dents lisses et arrondies dans chaque fraction de 25</w:t>
      </w:r>
      <w:r w:rsidR="00667708">
        <w:t> </w:t>
      </w:r>
      <w:r w:rsidRPr="00CF62F9">
        <w:t>mm de sa longueur.</w:t>
      </w:r>
    </w:p>
    <w:p w:rsidR="000E7293" w:rsidRPr="00CF62F9" w:rsidRDefault="000E7293" w:rsidP="00D14B93">
      <w:pPr>
        <w:pStyle w:val="SingleTxtG"/>
        <w:ind w:left="2268" w:hanging="1134"/>
        <w:jc w:val="left"/>
      </w:pPr>
      <w:r w:rsidRPr="00CF62F9">
        <w:t>5.</w:t>
      </w:r>
      <w:r w:rsidRPr="00CF62F9">
        <w:tab/>
        <w:t>Essai</w:t>
      </w:r>
    </w:p>
    <w:p w:rsidR="000E7293" w:rsidRPr="00CF62F9" w:rsidRDefault="000E7293" w:rsidP="00D14B93">
      <w:pPr>
        <w:pStyle w:val="SingleTxtG"/>
        <w:ind w:left="2268" w:hanging="1134"/>
      </w:pPr>
      <w:r w:rsidRPr="00CF62F9">
        <w:t>5.1</w:t>
      </w:r>
      <w:r w:rsidRPr="00CF62F9">
        <w:tab/>
        <w:t>Monter l</w:t>
      </w:r>
      <w:r>
        <w:t>’</w:t>
      </w:r>
      <w:r w:rsidRPr="00CF62F9">
        <w:t>échantillon de manière que ses deux côtés et un de ses bords soient maintenus dans le bâti en forme de U. Si la taille de l</w:t>
      </w:r>
      <w:r>
        <w:t>’</w:t>
      </w:r>
      <w:r w:rsidRPr="00CF62F9">
        <w:t>échantillon ne dépasse pas 51</w:t>
      </w:r>
      <w:r w:rsidR="001305D5">
        <w:t> </w:t>
      </w:r>
      <w:r w:rsidRPr="00CF62F9">
        <w:t>mm, de sorte que les côtés de l</w:t>
      </w:r>
      <w:r>
        <w:t>’</w:t>
      </w:r>
      <w:r w:rsidRPr="00CF62F9">
        <w:t>échantillon ne puissent être maintenus dans le bâti en forme de U, disposer l</w:t>
      </w:r>
      <w:r>
        <w:t>’</w:t>
      </w:r>
      <w:r w:rsidRPr="00CF62F9">
        <w:t>échantillon sur les supports de fils métalliques comme décrit au paragraphe</w:t>
      </w:r>
      <w:r w:rsidR="001305D5">
        <w:t> </w:t>
      </w:r>
      <w:r w:rsidRPr="00CF62F9">
        <w:t>2.3, un de ses bords étant maintenu par l</w:t>
      </w:r>
      <w:r>
        <w:t>’</w:t>
      </w:r>
      <w:r w:rsidRPr="00CF62F9">
        <w:t>extrémité fermée du bâti en forme de U.</w:t>
      </w:r>
    </w:p>
    <w:p w:rsidR="000E7293" w:rsidRPr="00CF62F9" w:rsidRDefault="000E7293" w:rsidP="009E77E2">
      <w:pPr>
        <w:pStyle w:val="SingleTxtG"/>
        <w:ind w:left="2268" w:hanging="1134"/>
      </w:pPr>
      <w:r w:rsidRPr="00CF62F9">
        <w:t>5.2</w:t>
      </w:r>
      <w:r w:rsidRPr="00CF62F9">
        <w:tab/>
        <w:t>Disposer l</w:t>
      </w:r>
      <w:r>
        <w:t>’</w:t>
      </w:r>
      <w:r w:rsidRPr="00CF62F9">
        <w:t>échantillon monté en position horizontale, au centre de la chambre de combustion.</w:t>
      </w:r>
    </w:p>
    <w:p w:rsidR="000E7293" w:rsidRPr="00CF62F9" w:rsidRDefault="000E7293" w:rsidP="009E77E2">
      <w:pPr>
        <w:pStyle w:val="SingleTxtG"/>
        <w:ind w:left="2268" w:hanging="1134"/>
      </w:pPr>
      <w:r w:rsidRPr="00CF62F9">
        <w:t>5.3</w:t>
      </w:r>
      <w:r w:rsidRPr="00CF62F9">
        <w:tab/>
        <w:t>La flamme étant réglée comme décrit au paragraphe</w:t>
      </w:r>
      <w:r w:rsidR="001305D5">
        <w:t> </w:t>
      </w:r>
      <w:r w:rsidRPr="00CF62F9">
        <w:t>2.4, disposer le bec Bunsen et l</w:t>
      </w:r>
      <w:r>
        <w:t>’</w:t>
      </w:r>
      <w:r w:rsidRPr="00CF62F9">
        <w:t>échantillon de telle sorte que le centre de l</w:t>
      </w:r>
      <w:r>
        <w:t>’</w:t>
      </w:r>
      <w:r w:rsidRPr="00CF62F9">
        <w:t>extrémité supérieure du brûleur se trouve à 19</w:t>
      </w:r>
      <w:r w:rsidR="001305D5">
        <w:t> </w:t>
      </w:r>
      <w:r w:rsidRPr="00CF62F9">
        <w:t>mm au-dessous du centre de l</w:t>
      </w:r>
      <w:r>
        <w:t>’</w:t>
      </w:r>
      <w:r w:rsidRPr="00CF62F9">
        <w:t>arête inférieure du bord libre de l</w:t>
      </w:r>
      <w:r>
        <w:t>’</w:t>
      </w:r>
      <w:r w:rsidRPr="00CF62F9">
        <w:t>échantillon.</w:t>
      </w:r>
    </w:p>
    <w:p w:rsidR="000E7293" w:rsidRPr="00CF62F9" w:rsidRDefault="000E7293" w:rsidP="009E77E2">
      <w:pPr>
        <w:pStyle w:val="SingleTxtG"/>
        <w:ind w:left="2268" w:hanging="1134"/>
      </w:pPr>
      <w:r w:rsidRPr="00CF62F9">
        <w:t>5.4</w:t>
      </w:r>
      <w:r w:rsidRPr="00CF62F9">
        <w:tab/>
        <w:t>Exposer l</w:t>
      </w:r>
      <w:r>
        <w:t>’</w:t>
      </w:r>
      <w:r w:rsidRPr="00CF62F9">
        <w:t>échantillon à la flamme pendant 15 s.</w:t>
      </w:r>
    </w:p>
    <w:p w:rsidR="000E7293" w:rsidRPr="00CF62F9" w:rsidRDefault="000E7293" w:rsidP="009E77E2">
      <w:pPr>
        <w:pStyle w:val="SingleTxtG"/>
        <w:ind w:left="2268" w:hanging="1134"/>
      </w:pPr>
      <w:r w:rsidRPr="00CF62F9">
        <w:t>5.5</w:t>
      </w:r>
      <w:r w:rsidRPr="00CF62F9">
        <w:tab/>
        <w:t>Commencer à chronométrer (sans tenir compte de la durée d</w:t>
      </w:r>
      <w:r>
        <w:t>’</w:t>
      </w:r>
      <w:r w:rsidRPr="00CF62F9">
        <w:t>application de la flamme du brûleur) lorsque la flamme de l</w:t>
      </w:r>
      <w:r>
        <w:t>’</w:t>
      </w:r>
      <w:r w:rsidRPr="00CF62F9">
        <w:t>échantillon en combust</w:t>
      </w:r>
      <w:r w:rsidR="001305D5">
        <w:t>ion atteint un point situé à 38 </w:t>
      </w:r>
      <w:r w:rsidRPr="00CF62F9">
        <w:t>mm de l</w:t>
      </w:r>
      <w:r>
        <w:t>’</w:t>
      </w:r>
      <w:r w:rsidRPr="00CF62F9">
        <w:t>extrémité libre de l</w:t>
      </w:r>
      <w:r>
        <w:t>’</w:t>
      </w:r>
      <w:r w:rsidRPr="00CF62F9">
        <w:t>échantillon.</w:t>
      </w:r>
    </w:p>
    <w:p w:rsidR="000E7293" w:rsidRPr="00CF62F9" w:rsidRDefault="000E7293" w:rsidP="009E77E2">
      <w:pPr>
        <w:pStyle w:val="SingleTxtG"/>
        <w:ind w:left="2268" w:hanging="1134"/>
      </w:pPr>
      <w:r w:rsidRPr="00CF62F9">
        <w:t>5.6</w:t>
      </w:r>
      <w:r w:rsidRPr="00CF62F9">
        <w:tab/>
        <w:t>Mesurer le temps nécessaire à la flamme pour parvenir à un point situé à 38</w:t>
      </w:r>
      <w:r w:rsidR="00CD1B74">
        <w:t> </w:t>
      </w:r>
      <w:r w:rsidRPr="00CF62F9">
        <w:t>mm de l</w:t>
      </w:r>
      <w:r>
        <w:t>’</w:t>
      </w:r>
      <w:r w:rsidRPr="00CF62F9">
        <w:t>extrémité pincée de l</w:t>
      </w:r>
      <w:r>
        <w:t>’</w:t>
      </w:r>
      <w:r w:rsidRPr="00CF62F9">
        <w:t>échantillon. Si la flamme n</w:t>
      </w:r>
      <w:r>
        <w:t>’</w:t>
      </w:r>
      <w:r w:rsidRPr="00CF62F9">
        <w:t>atteint pas le terme indiqué, mesurer le temps mis pour parvenir au point auquel la combustion s</w:t>
      </w:r>
      <w:r>
        <w:t>’</w:t>
      </w:r>
      <w:r w:rsidRPr="00CF62F9">
        <w:t xml:space="preserve">est arrêtée. </w:t>
      </w:r>
    </w:p>
    <w:p w:rsidR="000E7293" w:rsidRPr="00CF62F9" w:rsidRDefault="000E7293" w:rsidP="009E77E2">
      <w:pPr>
        <w:pStyle w:val="SingleTxtG"/>
        <w:ind w:left="2268" w:hanging="1134"/>
      </w:pPr>
      <w:r w:rsidRPr="00CF62F9">
        <w:t>5.7</w:t>
      </w:r>
      <w:r w:rsidRPr="00CF62F9">
        <w:tab/>
        <w:t>Calculer la vitesse de combustion au moyen de la formule suivante</w:t>
      </w:r>
      <w:r w:rsidR="00CD1B74">
        <w:t> </w:t>
      </w:r>
      <w:r w:rsidRPr="00CF62F9">
        <w:t>:</w:t>
      </w:r>
    </w:p>
    <w:p w:rsidR="000E7293" w:rsidRPr="00CF62F9" w:rsidRDefault="000E7293" w:rsidP="009E77E2">
      <w:pPr>
        <w:pStyle w:val="SingleTxtG"/>
        <w:ind w:left="2268"/>
      </w:pPr>
      <w:r w:rsidRPr="00CF62F9">
        <w:t>B = 60 × (D/T)</w:t>
      </w:r>
    </w:p>
    <w:p w:rsidR="000E7293" w:rsidRPr="00CF62F9" w:rsidRDefault="001305D5" w:rsidP="001305D5">
      <w:pPr>
        <w:pStyle w:val="SingleTxtG"/>
        <w:keepNext/>
        <w:ind w:left="2268"/>
      </w:pPr>
      <w:r>
        <w:t>où </w:t>
      </w:r>
      <w:r w:rsidR="000E7293" w:rsidRPr="00CF62F9">
        <w:t>:</w:t>
      </w:r>
    </w:p>
    <w:p w:rsidR="000E7293" w:rsidRPr="00CF62F9" w:rsidRDefault="001305D5" w:rsidP="001305D5">
      <w:pPr>
        <w:pStyle w:val="SingleTxtG"/>
        <w:tabs>
          <w:tab w:val="left" w:pos="2552"/>
        </w:tabs>
        <w:ind w:left="2268"/>
      </w:pPr>
      <w:r>
        <w:t>B</w:t>
      </w:r>
      <w:r>
        <w:tab/>
      </w:r>
      <w:r w:rsidR="000E7293" w:rsidRPr="00CF62F9">
        <w:t>=</w:t>
      </w:r>
      <w:r w:rsidR="000E7293" w:rsidRPr="00CF62F9">
        <w:tab/>
        <w:t xml:space="preserve">Vitesse de combustion (en </w:t>
      </w:r>
      <w:r>
        <w:t>mm/mn</w:t>
      </w:r>
      <w:r w:rsidR="000E7293" w:rsidRPr="00CF62F9">
        <w:t>)</w:t>
      </w:r>
    </w:p>
    <w:p w:rsidR="000E7293" w:rsidRPr="00CF62F9" w:rsidRDefault="001305D5" w:rsidP="001305D5">
      <w:pPr>
        <w:pStyle w:val="SingleTxtG"/>
        <w:tabs>
          <w:tab w:val="left" w:pos="2552"/>
        </w:tabs>
        <w:ind w:left="2268"/>
      </w:pPr>
      <w:r>
        <w:t>D</w:t>
      </w:r>
      <w:r>
        <w:tab/>
      </w:r>
      <w:r w:rsidR="000E7293" w:rsidRPr="00CF62F9">
        <w:t>=</w:t>
      </w:r>
      <w:r w:rsidR="000E7293" w:rsidRPr="00CF62F9">
        <w:tab/>
        <w:t xml:space="preserve">Distance parcourue par la flamme (en </w:t>
      </w:r>
      <w:r>
        <w:t>mm</w:t>
      </w:r>
      <w:r w:rsidR="000E7293" w:rsidRPr="00CF62F9">
        <w:t xml:space="preserve">) ; et </w:t>
      </w:r>
    </w:p>
    <w:p w:rsidR="000E7293" w:rsidRPr="00CF62F9" w:rsidRDefault="001305D5" w:rsidP="001305D5">
      <w:pPr>
        <w:pStyle w:val="SingleTxtG"/>
        <w:tabs>
          <w:tab w:val="left" w:pos="2552"/>
        </w:tabs>
        <w:ind w:left="2268"/>
      </w:pPr>
      <w:r>
        <w:t>T</w:t>
      </w:r>
      <w:r>
        <w:tab/>
      </w:r>
      <w:r w:rsidR="000E7293" w:rsidRPr="00CF62F9">
        <w:t>=</w:t>
      </w:r>
      <w:r w:rsidR="000E7293" w:rsidRPr="00CF62F9">
        <w:tab/>
        <w:t xml:space="preserve">Temps (en s) nécessaire à la flamme pour parcourir D </w:t>
      </w:r>
      <w:r>
        <w:t>mm</w:t>
      </w:r>
      <w:r w:rsidR="000E7293" w:rsidRPr="00CF62F9">
        <w:t>.</w:t>
      </w:r>
    </w:p>
    <w:p w:rsidR="000E7293" w:rsidRPr="00CF62F9" w:rsidRDefault="000E7293" w:rsidP="001305D5">
      <w:pPr>
        <w:pStyle w:val="Heading1"/>
        <w:rPr>
          <w:bCs/>
        </w:rPr>
      </w:pPr>
      <w:r w:rsidRPr="00CF62F9">
        <w:t>Figure 2</w:t>
      </w:r>
    </w:p>
    <w:p w:rsidR="000E7293" w:rsidRPr="001305D5" w:rsidRDefault="000E7293" w:rsidP="001305D5">
      <w:pPr>
        <w:pStyle w:val="Heading1"/>
        <w:spacing w:after="120"/>
        <w:rPr>
          <w:b/>
        </w:rPr>
      </w:pPr>
      <w:r w:rsidRPr="001305D5">
        <w:rPr>
          <w:b/>
        </w:rPr>
        <w:t>Toutes les dimensions sont en millimètres (mm)</w:t>
      </w:r>
    </w:p>
    <w:p w:rsidR="000E7293" w:rsidRPr="00F86FFD" w:rsidRDefault="00ED3960" w:rsidP="000E7293">
      <w:pPr>
        <w:spacing w:line="240" w:lineRule="auto"/>
        <w:ind w:left="1134"/>
      </w:pPr>
      <w:r w:rsidRPr="00F86FFD">
        <w:rPr>
          <w:noProof/>
          <w:lang w:val="en-GB" w:eastAsia="en-GB"/>
        </w:rPr>
        <mc:AlternateContent>
          <mc:Choice Requires="wps">
            <w:drawing>
              <wp:anchor distT="0" distB="0" distL="114300" distR="114300" simplePos="0" relativeHeight="251671552" behindDoc="0" locked="0" layoutInCell="1" allowOverlap="1" wp14:anchorId="4043A2FD" wp14:editId="7DD0A0BE">
                <wp:simplePos x="0" y="0"/>
                <wp:positionH relativeFrom="column">
                  <wp:posOffset>765810</wp:posOffset>
                </wp:positionH>
                <wp:positionV relativeFrom="paragraph">
                  <wp:posOffset>2031365</wp:posOffset>
                </wp:positionV>
                <wp:extent cx="977900" cy="15875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977900" cy="158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2F76A6" w:rsidRDefault="000E7293" w:rsidP="000E7293">
                            <w:pPr>
                              <w:spacing w:line="240" w:lineRule="auto"/>
                              <w:jc w:val="center"/>
                              <w:rPr>
                                <w:sz w:val="16"/>
                                <w:szCs w:val="16"/>
                              </w:rPr>
                            </w:pPr>
                            <w:r w:rsidRPr="002F76A6">
                              <w:rPr>
                                <w:sz w:val="16"/>
                                <w:szCs w:val="16"/>
                              </w:rPr>
                              <w:t>Pieds (hauteur : 9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3A2FD" id="Zone de texte 19" o:spid="_x0000_s1035" type="#_x0000_t202" style="position:absolute;left:0;text-align:left;margin-left:60.3pt;margin-top:159.95pt;width:77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" fillcolor="white [3201]" stroked="f" strokeweight=".5pt">
                <v:textbox inset="0,0,0,0">
                  <w:txbxContent>
                    <w:p w:rsidR="000E7293" w:rsidRPr="002F76A6" w:rsidRDefault="000E7293" w:rsidP="000E7293">
                      <w:pPr>
                        <w:spacing w:line="240" w:lineRule="auto"/>
                        <w:jc w:val="center"/>
                        <w:rPr>
                          <w:sz w:val="16"/>
                          <w:szCs w:val="16"/>
                        </w:rPr>
                      </w:pPr>
                      <w:r w:rsidRPr="002F76A6">
                        <w:rPr>
                          <w:sz w:val="16"/>
                          <w:szCs w:val="16"/>
                        </w:rPr>
                        <w:t>Pieds (hauteur : 9 mm)</w:t>
                      </w:r>
                    </w:p>
                  </w:txbxContent>
                </v:textbox>
              </v:shape>
            </w:pict>
          </mc:Fallback>
        </mc:AlternateContent>
      </w:r>
      <w:r w:rsidRPr="00F86FFD">
        <w:rPr>
          <w:noProof/>
          <w:lang w:val="en-GB" w:eastAsia="en-GB"/>
        </w:rPr>
        <mc:AlternateContent>
          <mc:Choice Requires="wps">
            <w:drawing>
              <wp:anchor distT="0" distB="0" distL="114300" distR="114300" simplePos="0" relativeHeight="251669504" behindDoc="0" locked="0" layoutInCell="1" allowOverlap="1" wp14:anchorId="34536176" wp14:editId="7DCEB718">
                <wp:simplePos x="0" y="0"/>
                <wp:positionH relativeFrom="column">
                  <wp:posOffset>930910</wp:posOffset>
                </wp:positionH>
                <wp:positionV relativeFrom="paragraph">
                  <wp:posOffset>1332865</wp:posOffset>
                </wp:positionV>
                <wp:extent cx="962025" cy="146050"/>
                <wp:effectExtent l="0" t="0" r="9525" b="6350"/>
                <wp:wrapNone/>
                <wp:docPr id="17" name="Zone de texte 17"/>
                <wp:cNvGraphicFramePr/>
                <a:graphic xmlns:a="http://schemas.openxmlformats.org/drawingml/2006/main">
                  <a:graphicData uri="http://schemas.microsoft.com/office/word/2010/wordprocessingShape">
                    <wps:wsp>
                      <wps:cNvSpPr txBox="1"/>
                      <wps:spPr>
                        <a:xfrm>
                          <a:off x="0" y="0"/>
                          <a:ext cx="962025" cy="146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8F1C62" w:rsidRDefault="000E7293" w:rsidP="000E7293">
                            <w:pPr>
                              <w:spacing w:line="240" w:lineRule="auto"/>
                              <w:jc w:val="center"/>
                              <w:rPr>
                                <w:sz w:val="16"/>
                                <w:szCs w:val="16"/>
                                <w:lang w:val="fr-FR"/>
                              </w:rPr>
                            </w:pPr>
                            <w:r w:rsidRPr="008F1C62">
                              <w:rPr>
                                <w:sz w:val="16"/>
                                <w:szCs w:val="16"/>
                                <w:lang w:val="fr-FR"/>
                              </w:rPr>
                              <w:t>Verre thermorésistant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6176" id="Zone de texte 17" o:spid="_x0000_s1036" type="#_x0000_t202" style="position:absolute;left:0;text-align:left;margin-left:73.3pt;margin-top:104.95pt;width:75.7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" fillcolor="white [3201]" stroked="f" strokeweight=".5pt">
                <v:textbox inset="0,0,0,0">
                  <w:txbxContent>
                    <w:p w:rsidR="000E7293" w:rsidRPr="008F1C62" w:rsidRDefault="000E7293" w:rsidP="000E7293">
                      <w:pPr>
                        <w:spacing w:line="240" w:lineRule="auto"/>
                        <w:jc w:val="center"/>
                        <w:rPr>
                          <w:sz w:val="16"/>
                          <w:szCs w:val="16"/>
                          <w:lang w:val="fr-FR"/>
                        </w:rPr>
                      </w:pPr>
                      <w:r w:rsidRPr="008F1C62">
                        <w:rPr>
                          <w:sz w:val="16"/>
                          <w:szCs w:val="16"/>
                          <w:lang w:val="fr-FR"/>
                        </w:rPr>
                        <w:t>Verre thermorésistant</w:t>
                      </w:r>
                    </w:p>
                  </w:txbxContent>
                </v:textbox>
              </v:shape>
            </w:pict>
          </mc:Fallback>
        </mc:AlternateContent>
      </w:r>
      <w:r w:rsidR="002F76A6" w:rsidRPr="00F86FFD">
        <w:rPr>
          <w:noProof/>
          <w:lang w:val="en-GB" w:eastAsia="en-GB"/>
        </w:rPr>
        <mc:AlternateContent>
          <mc:Choice Requires="wps">
            <w:drawing>
              <wp:anchor distT="0" distB="0" distL="114300" distR="114300" simplePos="0" relativeHeight="251670528" behindDoc="0" locked="0" layoutInCell="1" allowOverlap="1" wp14:anchorId="7E5312A5" wp14:editId="53FF389B">
                <wp:simplePos x="0" y="0"/>
                <wp:positionH relativeFrom="column">
                  <wp:posOffset>753110</wp:posOffset>
                </wp:positionH>
                <wp:positionV relativeFrom="paragraph">
                  <wp:posOffset>1612265</wp:posOffset>
                </wp:positionV>
                <wp:extent cx="1021080" cy="260350"/>
                <wp:effectExtent l="0" t="0" r="7620" b="6350"/>
                <wp:wrapNone/>
                <wp:docPr id="18" name="Zone de texte 18"/>
                <wp:cNvGraphicFramePr/>
                <a:graphic xmlns:a="http://schemas.openxmlformats.org/drawingml/2006/main">
                  <a:graphicData uri="http://schemas.microsoft.com/office/word/2010/wordprocessingShape">
                    <wps:wsp>
                      <wps:cNvSpPr txBox="1"/>
                      <wps:spPr>
                        <a:xfrm>
                          <a:off x="0" y="0"/>
                          <a:ext cx="102108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2F76A6" w:rsidRDefault="000E7293" w:rsidP="002F76A6">
                            <w:pPr>
                              <w:spacing w:line="240" w:lineRule="auto"/>
                              <w:jc w:val="right"/>
                              <w:rPr>
                                <w:sz w:val="16"/>
                                <w:szCs w:val="16"/>
                              </w:rPr>
                            </w:pPr>
                            <w:r w:rsidRPr="002F76A6">
                              <w:rPr>
                                <w:sz w:val="16"/>
                                <w:szCs w:val="16"/>
                              </w:rPr>
                              <w:t xml:space="preserve">Trous d’aération </w:t>
                            </w:r>
                            <w:r w:rsidRPr="002F76A6">
                              <w:rPr>
                                <w:sz w:val="16"/>
                                <w:szCs w:val="16"/>
                              </w:rPr>
                              <w:br/>
                            </w:r>
                            <w:r w:rsidR="002F76A6" w:rsidRPr="002F76A6">
                              <w:rPr>
                                <w:sz w:val="16"/>
                                <w:szCs w:val="16"/>
                              </w:rPr>
                              <w:t>(</w:t>
                            </w:r>
                            <w:r w:rsidR="002F76A6" w:rsidRPr="002F76A6">
                              <w:rPr>
                                <w:sz w:val="16"/>
                                <w:szCs w:val="16"/>
                              </w:rPr>
                              <w:sym w:font="Symbol" w:char="F0C6"/>
                            </w:r>
                            <w:r w:rsidR="002F76A6" w:rsidRPr="002F76A6">
                              <w:rPr>
                                <w:sz w:val="16"/>
                                <w:szCs w:val="16"/>
                              </w:rPr>
                              <w:t xml:space="preserve"> </w:t>
                            </w:r>
                            <w:r w:rsidRPr="002F76A6">
                              <w:rPr>
                                <w:sz w:val="16"/>
                                <w:szCs w:val="16"/>
                              </w:rPr>
                              <w:t>19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312A5" id="Zone de texte 18" o:spid="_x0000_s1037" type="#_x0000_t202" style="position:absolute;left:0;text-align:left;margin-left:59.3pt;margin-top:126.95pt;width:80.4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" fillcolor="white [3201]" stroked="f" strokeweight=".5pt">
                <v:textbox inset="0,0,0,0">
                  <w:txbxContent>
                    <w:p w:rsidR="000E7293" w:rsidRPr="002F76A6" w:rsidRDefault="000E7293" w:rsidP="002F76A6">
                      <w:pPr>
                        <w:spacing w:line="240" w:lineRule="auto"/>
                        <w:jc w:val="right"/>
                        <w:rPr>
                          <w:sz w:val="16"/>
                          <w:szCs w:val="16"/>
                        </w:rPr>
                      </w:pPr>
                      <w:r w:rsidRPr="002F76A6">
                        <w:rPr>
                          <w:sz w:val="16"/>
                          <w:szCs w:val="16"/>
                        </w:rPr>
                        <w:t xml:space="preserve">Trous d’aération </w:t>
                      </w:r>
                      <w:r w:rsidRPr="002F76A6">
                        <w:rPr>
                          <w:sz w:val="16"/>
                          <w:szCs w:val="16"/>
                        </w:rPr>
                        <w:br/>
                      </w:r>
                      <w:r w:rsidR="002F76A6" w:rsidRPr="002F76A6">
                        <w:rPr>
                          <w:sz w:val="16"/>
                          <w:szCs w:val="16"/>
                        </w:rPr>
                        <w:t>(</w:t>
                      </w:r>
                      <w:r w:rsidR="002F76A6" w:rsidRPr="002F76A6">
                        <w:rPr>
                          <w:sz w:val="16"/>
                          <w:szCs w:val="16"/>
                        </w:rPr>
                        <w:sym w:font="Symbol" w:char="F0C6"/>
                      </w:r>
                      <w:r w:rsidR="002F76A6" w:rsidRPr="002F76A6">
                        <w:rPr>
                          <w:sz w:val="16"/>
                          <w:szCs w:val="16"/>
                        </w:rPr>
                        <w:t xml:space="preserve"> </w:t>
                      </w:r>
                      <w:r w:rsidRPr="002F76A6">
                        <w:rPr>
                          <w:sz w:val="16"/>
                          <w:szCs w:val="16"/>
                        </w:rPr>
                        <w:t>19 mm)</w:t>
                      </w:r>
                    </w:p>
                  </w:txbxContent>
                </v:textbox>
              </v:shape>
            </w:pict>
          </mc:Fallback>
        </mc:AlternateContent>
      </w:r>
      <w:r w:rsidR="002F76A6" w:rsidRPr="00F86FFD">
        <w:rPr>
          <w:noProof/>
          <w:lang w:val="en-GB" w:eastAsia="en-GB"/>
        </w:rPr>
        <mc:AlternateContent>
          <mc:Choice Requires="wps">
            <w:drawing>
              <wp:anchor distT="0" distB="0" distL="114300" distR="114300" simplePos="0" relativeHeight="251668480" behindDoc="0" locked="0" layoutInCell="1" allowOverlap="1" wp14:anchorId="012B651C" wp14:editId="78D28BA1">
                <wp:simplePos x="0" y="0"/>
                <wp:positionH relativeFrom="column">
                  <wp:posOffset>924560</wp:posOffset>
                </wp:positionH>
                <wp:positionV relativeFrom="paragraph">
                  <wp:posOffset>608965</wp:posOffset>
                </wp:positionV>
                <wp:extent cx="831850" cy="254000"/>
                <wp:effectExtent l="0" t="0" r="6350" b="0"/>
                <wp:wrapNone/>
                <wp:docPr id="16" name="Zone de texte 16"/>
                <wp:cNvGraphicFramePr/>
                <a:graphic xmlns:a="http://schemas.openxmlformats.org/drawingml/2006/main">
                  <a:graphicData uri="http://schemas.microsoft.com/office/word/2010/wordprocessingShape">
                    <wps:wsp>
                      <wps:cNvSpPr txBox="1"/>
                      <wps:spPr>
                        <a:xfrm>
                          <a:off x="0" y="0"/>
                          <a:ext cx="83185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7293" w:rsidRPr="001305D5" w:rsidRDefault="000E7293" w:rsidP="002F76A6">
                            <w:pPr>
                              <w:spacing w:line="240" w:lineRule="auto"/>
                              <w:jc w:val="right"/>
                              <w:rPr>
                                <w:sz w:val="16"/>
                                <w:szCs w:val="16"/>
                                <w:lang w:val="fr-FR"/>
                              </w:rPr>
                            </w:pPr>
                            <w:r w:rsidRPr="001305D5">
                              <w:rPr>
                                <w:sz w:val="16"/>
                                <w:szCs w:val="16"/>
                                <w:lang w:val="fr-FR"/>
                              </w:rPr>
                              <w:t xml:space="preserve">Fente d’aération </w:t>
                            </w:r>
                            <w:r w:rsidRPr="001305D5">
                              <w:rPr>
                                <w:sz w:val="16"/>
                                <w:szCs w:val="16"/>
                                <w:lang w:val="fr-FR"/>
                              </w:rPr>
                              <w:br/>
                              <w:t>(hauteur : 13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651C" id="Zone de texte 16" o:spid="_x0000_s1038" type="#_x0000_t202" style="position:absolute;left:0;text-align:left;margin-left:72.8pt;margin-top:47.95pt;width:65.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" fillcolor="white [3201]" stroked="f" strokeweight=".5pt">
                <v:textbox inset="0,0,0,0">
                  <w:txbxContent>
                    <w:p w:rsidR="000E7293" w:rsidRPr="001305D5" w:rsidRDefault="000E7293" w:rsidP="002F76A6">
                      <w:pPr>
                        <w:spacing w:line="240" w:lineRule="auto"/>
                        <w:jc w:val="right"/>
                        <w:rPr>
                          <w:sz w:val="16"/>
                          <w:szCs w:val="16"/>
                          <w:lang w:val="fr-FR"/>
                        </w:rPr>
                      </w:pPr>
                      <w:r w:rsidRPr="001305D5">
                        <w:rPr>
                          <w:sz w:val="16"/>
                          <w:szCs w:val="16"/>
                          <w:lang w:val="fr-FR"/>
                        </w:rPr>
                        <w:t xml:space="preserve">Fente d’aération </w:t>
                      </w:r>
                      <w:r w:rsidRPr="001305D5">
                        <w:rPr>
                          <w:sz w:val="16"/>
                          <w:szCs w:val="16"/>
                          <w:lang w:val="fr-FR"/>
                        </w:rPr>
                        <w:br/>
                        <w:t>(hauteur : 13 mm)</w:t>
                      </w:r>
                    </w:p>
                  </w:txbxContent>
                </v:textbox>
              </v:shape>
            </w:pict>
          </mc:Fallback>
        </mc:AlternateContent>
      </w:r>
      <w:r w:rsidR="000E7293" w:rsidRPr="00F86FFD">
        <w:rPr>
          <w:noProof/>
          <w:lang w:val="en-GB" w:eastAsia="en-GB"/>
        </w:rPr>
        <w:drawing>
          <wp:inline distT="0" distB="0" distL="0" distR="0" wp14:anchorId="28BA39F1" wp14:editId="0B4DA14E">
            <wp:extent cx="3959750" cy="2839707"/>
            <wp:effectExtent l="0" t="0" r="317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8746" cy="2846159"/>
                    </a:xfrm>
                    <a:prstGeom prst="rect">
                      <a:avLst/>
                    </a:prstGeom>
                    <a:noFill/>
                    <a:ln>
                      <a:noFill/>
                    </a:ln>
                  </pic:spPr>
                </pic:pic>
              </a:graphicData>
            </a:graphic>
          </wp:inline>
        </w:drawing>
      </w:r>
      <w:r>
        <w:t>.</w:t>
      </w:r>
      <w:r w:rsidR="000E7293" w:rsidRPr="00F86FFD">
        <w:t> ».</w:t>
      </w:r>
    </w:p>
    <w:p w:rsidR="000E7293" w:rsidRPr="002F76A6" w:rsidRDefault="002F76A6" w:rsidP="002F76A6">
      <w:pPr>
        <w:pStyle w:val="SingleTxtG"/>
        <w:spacing w:before="240" w:after="0"/>
        <w:jc w:val="center"/>
        <w:rPr>
          <w:u w:val="single"/>
        </w:rPr>
      </w:pPr>
      <w:r>
        <w:rPr>
          <w:u w:val="single"/>
        </w:rPr>
        <w:tab/>
      </w:r>
      <w:r>
        <w:rPr>
          <w:u w:val="single"/>
        </w:rPr>
        <w:tab/>
      </w:r>
      <w:r>
        <w:rPr>
          <w:u w:val="single"/>
        </w:rPr>
        <w:tab/>
      </w:r>
    </w:p>
    <w:sectPr w:rsidR="000E7293" w:rsidRPr="002F76A6" w:rsidSect="002718C0">
      <w:headerReference w:type="even" r:id="rId11"/>
      <w:headerReference w:type="default" r:id="rId12"/>
      <w:footerReference w:type="even" r:id="rId13"/>
      <w:footerReference w:type="default" r:id="rId14"/>
      <w:footerReference w:type="first" r:id="rId15"/>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AD3" w:rsidRDefault="004E5AD3" w:rsidP="00F95C08">
      <w:pPr>
        <w:spacing w:line="240" w:lineRule="auto"/>
      </w:pPr>
    </w:p>
  </w:endnote>
  <w:endnote w:type="continuationSeparator" w:id="0">
    <w:p w:rsidR="004E5AD3" w:rsidRPr="00AC3823" w:rsidRDefault="004E5AD3" w:rsidP="00AC3823">
      <w:pPr>
        <w:pStyle w:val="Footer"/>
      </w:pPr>
    </w:p>
  </w:endnote>
  <w:endnote w:type="continuationNotice" w:id="1">
    <w:p w:rsidR="004E5AD3" w:rsidRDefault="004E5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C0" w:rsidRPr="002718C0" w:rsidRDefault="002718C0" w:rsidP="002718C0">
    <w:pPr>
      <w:pStyle w:val="Footer"/>
      <w:tabs>
        <w:tab w:val="right" w:pos="9638"/>
      </w:tabs>
    </w:pPr>
    <w:r w:rsidRPr="002718C0">
      <w:rPr>
        <w:b/>
        <w:sz w:val="18"/>
      </w:rPr>
      <w:fldChar w:fldCharType="begin"/>
    </w:r>
    <w:r w:rsidRPr="002718C0">
      <w:rPr>
        <w:b/>
        <w:sz w:val="18"/>
      </w:rPr>
      <w:instrText xml:space="preserve"> PAGE  \* MERGEFORMAT </w:instrText>
    </w:r>
    <w:r w:rsidRPr="002718C0">
      <w:rPr>
        <w:b/>
        <w:sz w:val="18"/>
      </w:rPr>
      <w:fldChar w:fldCharType="separate"/>
    </w:r>
    <w:r w:rsidR="005E1D10">
      <w:rPr>
        <w:b/>
        <w:noProof/>
        <w:sz w:val="18"/>
      </w:rPr>
      <w:t>2</w:t>
    </w:r>
    <w:r w:rsidRPr="002718C0">
      <w:rPr>
        <w:b/>
        <w:sz w:val="18"/>
      </w:rPr>
      <w:fldChar w:fldCharType="end"/>
    </w:r>
    <w:r>
      <w:rPr>
        <w:b/>
        <w:sz w:val="18"/>
      </w:rPr>
      <w:tab/>
    </w:r>
    <w:r>
      <w:t>GE.16-15256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C0" w:rsidRPr="002718C0" w:rsidRDefault="002718C0" w:rsidP="002718C0">
    <w:pPr>
      <w:pStyle w:val="Footer"/>
      <w:tabs>
        <w:tab w:val="right" w:pos="9638"/>
      </w:tabs>
      <w:rPr>
        <w:b/>
        <w:sz w:val="18"/>
      </w:rPr>
    </w:pPr>
    <w:r>
      <w:t>GE.16-15256</w:t>
    </w:r>
    <w:r>
      <w:tab/>
    </w:r>
    <w:r w:rsidRPr="002718C0">
      <w:rPr>
        <w:b/>
        <w:sz w:val="18"/>
      </w:rPr>
      <w:fldChar w:fldCharType="begin"/>
    </w:r>
    <w:r w:rsidRPr="002718C0">
      <w:rPr>
        <w:b/>
        <w:sz w:val="18"/>
      </w:rPr>
      <w:instrText xml:space="preserve"> PAGE  \* MERGEFORMAT </w:instrText>
    </w:r>
    <w:r w:rsidRPr="002718C0">
      <w:rPr>
        <w:b/>
        <w:sz w:val="18"/>
      </w:rPr>
      <w:fldChar w:fldCharType="separate"/>
    </w:r>
    <w:r w:rsidR="005E1D10">
      <w:rPr>
        <w:b/>
        <w:noProof/>
        <w:sz w:val="18"/>
      </w:rPr>
      <w:t>3</w:t>
    </w:r>
    <w:r w:rsidRPr="002718C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FA" w:rsidRPr="002718C0" w:rsidRDefault="002718C0" w:rsidP="002718C0">
    <w:pPr>
      <w:pStyle w:val="Footer"/>
      <w:spacing w:before="120"/>
      <w:rPr>
        <w:sz w:val="20"/>
      </w:rPr>
    </w:pPr>
    <w:r>
      <w:rPr>
        <w:sz w:val="20"/>
      </w:rPr>
      <w:t>GE.</w:t>
    </w:r>
    <w:r w:rsidR="007F20FA">
      <w:rPr>
        <w:noProof/>
        <w:lang w:val="en-GB" w:eastAsia="en-GB"/>
      </w:rPr>
      <w:drawing>
        <wp:anchor distT="0" distB="0" distL="114300" distR="114300" simplePos="0" relativeHeight="251659264" behindDoc="0" locked="0" layoutInCell="1" allowOverlap="0" wp14:anchorId="055A0D97" wp14:editId="6AC82010">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16-15256  (F)</w:t>
    </w:r>
    <w:r w:rsidR="00E21C2B">
      <w:rPr>
        <w:sz w:val="20"/>
      </w:rPr>
      <w:t xml:space="preserve">    290916    300916</w:t>
    </w:r>
    <w:r>
      <w:rPr>
        <w:sz w:val="20"/>
      </w:rPr>
      <w:br/>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sidRPr="002718C0">
      <w:rPr>
        <w:rFonts w:ascii="C39T30Lfz" w:hAnsi="C39T30Lfz"/>
        <w:sz w:val="56"/>
      </w:rPr>
      <w:t></w:t>
    </w:r>
    <w:r>
      <w:rPr>
        <w:noProof/>
        <w:sz w:val="20"/>
        <w:lang w:val="en-GB"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8027670</wp:posOffset>
          </wp:positionV>
          <wp:extent cx="640080" cy="640080"/>
          <wp:effectExtent l="0" t="0" r="7620" b="7620"/>
          <wp:wrapNone/>
          <wp:docPr id="3" name="Image 1" descr="http://undocs.org/m2/QRCode.ashx?DS=ECE/TRANS/WP.29/2016/105&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2016/105&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AD3" w:rsidRPr="00AC3823" w:rsidRDefault="004E5AD3" w:rsidP="00AC3823">
      <w:pPr>
        <w:pStyle w:val="Footer"/>
        <w:tabs>
          <w:tab w:val="right" w:pos="2155"/>
        </w:tabs>
        <w:spacing w:after="80" w:line="240" w:lineRule="atLeast"/>
        <w:ind w:left="680"/>
        <w:rPr>
          <w:u w:val="single"/>
        </w:rPr>
      </w:pPr>
      <w:r>
        <w:rPr>
          <w:u w:val="single"/>
        </w:rPr>
        <w:tab/>
      </w:r>
    </w:p>
  </w:footnote>
  <w:footnote w:type="continuationSeparator" w:id="0">
    <w:p w:rsidR="004E5AD3" w:rsidRPr="00AC3823" w:rsidRDefault="004E5AD3" w:rsidP="00AC3823">
      <w:pPr>
        <w:pStyle w:val="Footer"/>
        <w:tabs>
          <w:tab w:val="right" w:pos="2155"/>
        </w:tabs>
        <w:spacing w:after="80" w:line="240" w:lineRule="atLeast"/>
        <w:ind w:left="680"/>
        <w:rPr>
          <w:u w:val="single"/>
        </w:rPr>
      </w:pPr>
      <w:r>
        <w:rPr>
          <w:u w:val="single"/>
        </w:rPr>
        <w:tab/>
      </w:r>
    </w:p>
  </w:footnote>
  <w:footnote w:type="continuationNotice" w:id="1">
    <w:p w:rsidR="004E5AD3" w:rsidRPr="00AC3823" w:rsidRDefault="004E5AD3">
      <w:pPr>
        <w:spacing w:line="240" w:lineRule="auto"/>
        <w:rPr>
          <w:sz w:val="2"/>
          <w:szCs w:val="2"/>
        </w:rPr>
      </w:pPr>
    </w:p>
  </w:footnote>
  <w:footnote w:id="2">
    <w:p w:rsidR="000E7293" w:rsidRPr="00250DBF" w:rsidRDefault="000E7293" w:rsidP="00E21C2B">
      <w:pPr>
        <w:pStyle w:val="FootnoteText"/>
      </w:pPr>
      <w:r w:rsidRPr="00250DBF">
        <w:rPr>
          <w:lang w:val="fr-FR"/>
        </w:rPr>
        <w:tab/>
        <w:t>*</w:t>
      </w:r>
      <w:r w:rsidRPr="00250DBF">
        <w:rPr>
          <w:lang w:val="fr-FR"/>
        </w:rPr>
        <w:tab/>
        <w:t xml:space="preserve">Conformément au programme de travail du Comité des transports </w:t>
      </w:r>
      <w:r w:rsidR="00E21C2B">
        <w:rPr>
          <w:lang w:val="fr-FR"/>
        </w:rPr>
        <w:t>intérieurs pour la période 2016</w:t>
      </w:r>
      <w:r w:rsidR="00E21C2B">
        <w:rPr>
          <w:lang w:val="fr-FR"/>
        </w:rPr>
        <w:noBreakHyphen/>
        <w:t>2017 (ECE/TRANS/254, par. </w:t>
      </w:r>
      <w:r w:rsidRPr="00250DBF">
        <w:rPr>
          <w:lang w:val="fr-FR"/>
        </w:rPr>
        <w:t>159, et ECE/TRANS/2016/28/Add.1, module 3.1), le Forum mondial a pour mission d</w:t>
      </w:r>
      <w:r>
        <w:rPr>
          <w:lang w:val="fr-FR"/>
        </w:rPr>
        <w:t>’</w:t>
      </w:r>
      <w:r w:rsidRPr="00250DBF">
        <w:rPr>
          <w:lang w:val="fr-FR"/>
        </w:rPr>
        <w:t>élaborer, d</w:t>
      </w:r>
      <w:r>
        <w:rPr>
          <w:lang w:val="fr-FR"/>
        </w:rPr>
        <w:t>’</w:t>
      </w:r>
      <w:r w:rsidRPr="00250DBF">
        <w:rPr>
          <w:lang w:val="fr-FR"/>
        </w:rPr>
        <w:t>harmoniser et de mettre à jour les Règlements en vue d</w:t>
      </w:r>
      <w:r>
        <w:rPr>
          <w:lang w:val="fr-FR"/>
        </w:rPr>
        <w:t>’</w:t>
      </w:r>
      <w:r w:rsidRPr="00250DBF">
        <w:rPr>
          <w:lang w:val="fr-FR"/>
        </w:rPr>
        <w:t xml:space="preserve">améliorer les caractéristiques fonctionnelles des véhicules. Le présent document est soumis </w:t>
      </w:r>
      <w:r w:rsidR="00E21C2B">
        <w:t>en </w:t>
      </w:r>
      <w:r w:rsidRPr="00250DBF">
        <w:t>vertu</w:t>
      </w:r>
      <w:r w:rsidR="00E21C2B">
        <w:t> d</w:t>
      </w:r>
      <w:r w:rsidRPr="00250DBF">
        <w:t>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C0" w:rsidRPr="002718C0" w:rsidRDefault="002718C0">
    <w:pPr>
      <w:pStyle w:val="Header"/>
    </w:pPr>
    <w:r>
      <w:t>ECE/TRANS/WP.29/2016/105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8C0" w:rsidRPr="002718C0" w:rsidRDefault="002718C0" w:rsidP="002718C0">
    <w:pPr>
      <w:pStyle w:val="Header"/>
      <w:jc w:val="right"/>
    </w:pPr>
    <w:r>
      <w:t>ECE/TRANS/WP.29/2016/105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AD3"/>
    <w:rsid w:val="00017F94"/>
    <w:rsid w:val="00023842"/>
    <w:rsid w:val="000334F9"/>
    <w:rsid w:val="0007796D"/>
    <w:rsid w:val="000B7790"/>
    <w:rsid w:val="000E7293"/>
    <w:rsid w:val="00111F2F"/>
    <w:rsid w:val="001305D5"/>
    <w:rsid w:val="0014365E"/>
    <w:rsid w:val="00143C66"/>
    <w:rsid w:val="0017085B"/>
    <w:rsid w:val="00176178"/>
    <w:rsid w:val="001A0EBC"/>
    <w:rsid w:val="001A1D34"/>
    <w:rsid w:val="001F525A"/>
    <w:rsid w:val="00223272"/>
    <w:rsid w:val="0024779E"/>
    <w:rsid w:val="00257168"/>
    <w:rsid w:val="002718C0"/>
    <w:rsid w:val="002744B8"/>
    <w:rsid w:val="00274FF6"/>
    <w:rsid w:val="002832AC"/>
    <w:rsid w:val="0028572D"/>
    <w:rsid w:val="002C0E18"/>
    <w:rsid w:val="002D7C93"/>
    <w:rsid w:val="002F76A6"/>
    <w:rsid w:val="00305801"/>
    <w:rsid w:val="003145F8"/>
    <w:rsid w:val="003823DD"/>
    <w:rsid w:val="003916DE"/>
    <w:rsid w:val="00441C3B"/>
    <w:rsid w:val="004452EF"/>
    <w:rsid w:val="00446FE5"/>
    <w:rsid w:val="00452396"/>
    <w:rsid w:val="004837D8"/>
    <w:rsid w:val="004A2AB4"/>
    <w:rsid w:val="004E468C"/>
    <w:rsid w:val="004E5AD3"/>
    <w:rsid w:val="00514E7C"/>
    <w:rsid w:val="005505B7"/>
    <w:rsid w:val="00573BE5"/>
    <w:rsid w:val="00586ED3"/>
    <w:rsid w:val="00596AA9"/>
    <w:rsid w:val="005A04E7"/>
    <w:rsid w:val="005E00AA"/>
    <w:rsid w:val="005E1D10"/>
    <w:rsid w:val="00667708"/>
    <w:rsid w:val="0071601D"/>
    <w:rsid w:val="00721408"/>
    <w:rsid w:val="007263FC"/>
    <w:rsid w:val="00741F23"/>
    <w:rsid w:val="007864ED"/>
    <w:rsid w:val="007A62E6"/>
    <w:rsid w:val="007F20FA"/>
    <w:rsid w:val="0080684C"/>
    <w:rsid w:val="00871C75"/>
    <w:rsid w:val="008776DC"/>
    <w:rsid w:val="008A11C0"/>
    <w:rsid w:val="00962BAC"/>
    <w:rsid w:val="009705C8"/>
    <w:rsid w:val="009C1CF4"/>
    <w:rsid w:val="009E77E2"/>
    <w:rsid w:val="009F6B74"/>
    <w:rsid w:val="00A14251"/>
    <w:rsid w:val="00A30353"/>
    <w:rsid w:val="00AB2168"/>
    <w:rsid w:val="00AC3823"/>
    <w:rsid w:val="00AE323C"/>
    <w:rsid w:val="00AF0CB5"/>
    <w:rsid w:val="00B00181"/>
    <w:rsid w:val="00B00B0D"/>
    <w:rsid w:val="00B331AA"/>
    <w:rsid w:val="00B572C2"/>
    <w:rsid w:val="00B765F7"/>
    <w:rsid w:val="00B85327"/>
    <w:rsid w:val="00BA0CA9"/>
    <w:rsid w:val="00C02897"/>
    <w:rsid w:val="00C644B3"/>
    <w:rsid w:val="00CC3D0A"/>
    <w:rsid w:val="00CC446D"/>
    <w:rsid w:val="00CD1B74"/>
    <w:rsid w:val="00D14B93"/>
    <w:rsid w:val="00D3439C"/>
    <w:rsid w:val="00DB1831"/>
    <w:rsid w:val="00DD2F89"/>
    <w:rsid w:val="00DD3BFD"/>
    <w:rsid w:val="00DF6678"/>
    <w:rsid w:val="00E21C2B"/>
    <w:rsid w:val="00E85C74"/>
    <w:rsid w:val="00EA6547"/>
    <w:rsid w:val="00ED2731"/>
    <w:rsid w:val="00ED3960"/>
    <w:rsid w:val="00EE55C6"/>
    <w:rsid w:val="00EF2E22"/>
    <w:rsid w:val="00EF2FCE"/>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818C49F-9076-4D1C-BC01-DC756CC7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2AC"/>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DF6678"/>
    <w:pPr>
      <w:numPr>
        <w:numId w:val="3"/>
      </w:numPr>
      <w:tabs>
        <w:tab w:val="clear" w:pos="1701"/>
      </w:tabs>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4837D8"/>
    <w:rPr>
      <w:color w:val="0000FF"/>
      <w:u w:val="none"/>
    </w:rPr>
  </w:style>
  <w:style w:type="character" w:styleId="FollowedHyperlink">
    <w:name w:val="FollowedHyperlink"/>
    <w:basedOn w:val="DefaultParagraphFont"/>
    <w:unhideWhenUsed/>
    <w:rsid w:val="004837D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rsid w:val="000E7293"/>
    <w:rPr>
      <w:rFonts w:ascii="Times New Roman" w:hAnsi="Times New Roman" w:cs="Times New Roman"/>
      <w:sz w:val="20"/>
      <w:szCs w:val="20"/>
      <w:lang w:eastAsia="en-US"/>
    </w:rPr>
  </w:style>
  <w:style w:type="character" w:customStyle="1" w:styleId="H1GChar">
    <w:name w:val="_ H_1_G Char"/>
    <w:link w:val="H1G"/>
    <w:rsid w:val="000E7293"/>
    <w:rPr>
      <w:rFonts w:ascii="Times New Roman" w:hAnsi="Times New Roman" w:cs="Times New Roman"/>
      <w:b/>
      <w:sz w:val="24"/>
      <w:szCs w:val="20"/>
      <w:lang w:eastAsia="en-US"/>
    </w:rPr>
  </w:style>
  <w:style w:type="character" w:customStyle="1" w:styleId="HChGChar">
    <w:name w:val="_ H _Ch_G Char"/>
    <w:link w:val="HChG"/>
    <w:rsid w:val="000E7293"/>
    <w:rPr>
      <w:rFonts w:ascii="Times New Roman" w:hAnsi="Times New Roman" w:cs="Times New Roman"/>
      <w:b/>
      <w:sz w:val="28"/>
      <w:szCs w:val="20"/>
      <w:lang w:eastAsia="en-US"/>
    </w:rPr>
  </w:style>
  <w:style w:type="character" w:customStyle="1" w:styleId="paraChar">
    <w:name w:val="para Char"/>
    <w:link w:val="para"/>
    <w:locked/>
    <w:rsid w:val="000E7293"/>
    <w:rPr>
      <w:rFonts w:ascii="MS Mincho" w:eastAsia="MS Mincho" w:hAnsi="MS Mincho"/>
    </w:rPr>
  </w:style>
  <w:style w:type="paragraph" w:customStyle="1" w:styleId="para">
    <w:name w:val="para"/>
    <w:basedOn w:val="SingleTxtG"/>
    <w:link w:val="paraChar"/>
    <w:qFormat/>
    <w:rsid w:val="000E7293"/>
    <w:pPr>
      <w:kinsoku/>
      <w:overflowPunct/>
      <w:autoSpaceDE/>
      <w:autoSpaceDN/>
      <w:adjustRightInd/>
      <w:snapToGrid/>
      <w:ind w:left="2268" w:hanging="1134"/>
    </w:pPr>
    <w:rPr>
      <w:rFonts w:ascii="MS Mincho" w:eastAsia="MS Mincho" w:hAnsi="MS Mincho"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2465</Words>
  <Characters>14055</Characters>
  <Application>Microsoft Office Word</Application>
  <DocSecurity>0</DocSecurity>
  <Lines>117</Lines>
  <Paragraphs>32</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ECE/TRANS/WP.29/2016/105</vt:lpstr>
      <vt:lpstr>ECE/TRANS/WP.29/2016/105</vt:lpstr>
      <vt:lpstr>Figure 1</vt:lpstr>
      <vt:lpstr>Figure 2</vt:lpstr>
      <vt:lpstr>Toutes les dimensions sont en millimètres (mm)</vt:lpstr>
    </vt:vector>
  </TitlesOfParts>
  <Company>DCM</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ECE/TRANS/WP.29/2016/105</dc:title>
  <dc:subject/>
  <dc:creator>Nath V.</dc:creator>
  <cp:keywords/>
  <dc:description/>
  <cp:lastModifiedBy>Caillot</cp:lastModifiedBy>
  <cp:revision>2</cp:revision>
  <cp:lastPrinted>2016-09-30T07:40:00Z</cp:lastPrinted>
  <dcterms:created xsi:type="dcterms:W3CDTF">2016-10-10T16:06:00Z</dcterms:created>
  <dcterms:modified xsi:type="dcterms:W3CDTF">2016-10-10T16:06:00Z</dcterms:modified>
</cp:coreProperties>
</file>