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9E6CB7">
        <w:trPr>
          <w:cantSplit/>
          <w:trHeight w:hRule="exact" w:val="851"/>
        </w:trPr>
        <w:tc>
          <w:tcPr>
            <w:tcW w:w="1276" w:type="dxa"/>
            <w:tcBorders>
              <w:bottom w:val="single" w:sz="4" w:space="0" w:color="auto"/>
            </w:tcBorders>
            <w:vAlign w:val="bottom"/>
          </w:tcPr>
          <w:p w:rsidR="009E6CB7" w:rsidRDefault="009E6CB7" w:rsidP="009E6CB7">
            <w:pPr>
              <w:spacing w:after="80"/>
            </w:pPr>
          </w:p>
        </w:tc>
        <w:tc>
          <w:tcPr>
            <w:tcW w:w="2268" w:type="dxa"/>
            <w:tcBorders>
              <w:bottom w:val="single" w:sz="4" w:space="0" w:color="auto"/>
            </w:tcBorders>
            <w:vAlign w:val="bottom"/>
          </w:tcPr>
          <w:p w:rsidR="009E6CB7" w:rsidRPr="00B97172" w:rsidRDefault="009E6CB7" w:rsidP="009E6CB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3A5F98" w:rsidP="00646BFB">
            <w:pPr>
              <w:jc w:val="right"/>
            </w:pPr>
            <w:r w:rsidRPr="003A5F98">
              <w:rPr>
                <w:sz w:val="40"/>
              </w:rPr>
              <w:t>ECE</w:t>
            </w:r>
            <w:r>
              <w:t>/TRANS/2016/</w:t>
            </w:r>
            <w:r w:rsidR="00F650F7">
              <w:t>25</w:t>
            </w:r>
          </w:p>
        </w:tc>
      </w:tr>
      <w:tr w:rsidR="009E6CB7" w:rsidTr="009E6CB7">
        <w:trPr>
          <w:cantSplit/>
          <w:trHeight w:hRule="exact" w:val="2835"/>
        </w:trPr>
        <w:tc>
          <w:tcPr>
            <w:tcW w:w="1276" w:type="dxa"/>
            <w:tcBorders>
              <w:top w:val="single" w:sz="4" w:space="0" w:color="auto"/>
              <w:bottom w:val="single" w:sz="12" w:space="0" w:color="auto"/>
            </w:tcBorders>
          </w:tcPr>
          <w:p w:rsidR="009E6CB7" w:rsidRDefault="00BC7F91" w:rsidP="009E6CB7">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9E6CB7">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3A5F98" w:rsidP="003A5F98">
            <w:pPr>
              <w:spacing w:before="240" w:line="240" w:lineRule="exact"/>
            </w:pPr>
            <w:r>
              <w:t>Distr.: General</w:t>
            </w:r>
          </w:p>
          <w:p w:rsidR="003A5F98" w:rsidRDefault="003A5F98" w:rsidP="003A5F98">
            <w:pPr>
              <w:spacing w:line="240" w:lineRule="exact"/>
            </w:pPr>
            <w:r>
              <w:t>15 December 2015</w:t>
            </w:r>
          </w:p>
          <w:p w:rsidR="003A5F98" w:rsidRDefault="003A5F98" w:rsidP="003A5F98">
            <w:pPr>
              <w:spacing w:line="240" w:lineRule="exact"/>
            </w:pPr>
          </w:p>
          <w:p w:rsidR="003A5F98" w:rsidRDefault="003A5F98" w:rsidP="003A5F98">
            <w:pPr>
              <w:spacing w:line="240" w:lineRule="exact"/>
            </w:pPr>
            <w:r>
              <w:t>Original: English</w:t>
            </w:r>
          </w:p>
        </w:tc>
      </w:tr>
    </w:tbl>
    <w:p w:rsidR="003A5F98" w:rsidRPr="007D68EB" w:rsidRDefault="003A5F98" w:rsidP="003A5F98">
      <w:pPr>
        <w:spacing w:before="120"/>
        <w:rPr>
          <w:b/>
          <w:bCs/>
          <w:sz w:val="28"/>
          <w:szCs w:val="28"/>
        </w:rPr>
      </w:pPr>
      <w:r w:rsidRPr="007D68EB">
        <w:rPr>
          <w:b/>
          <w:bCs/>
          <w:sz w:val="28"/>
          <w:szCs w:val="28"/>
        </w:rPr>
        <w:t>Economic Commission for Europe</w:t>
      </w:r>
    </w:p>
    <w:p w:rsidR="003A5F98" w:rsidRPr="007D68EB" w:rsidRDefault="003A5F98" w:rsidP="003A5F98">
      <w:pPr>
        <w:spacing w:before="120"/>
        <w:rPr>
          <w:sz w:val="28"/>
          <w:szCs w:val="28"/>
        </w:rPr>
      </w:pPr>
      <w:r w:rsidRPr="007D68EB">
        <w:rPr>
          <w:sz w:val="28"/>
          <w:szCs w:val="28"/>
        </w:rPr>
        <w:t>Inland Transport Committee</w:t>
      </w:r>
    </w:p>
    <w:p w:rsidR="003A5F98" w:rsidRDefault="003A5F98" w:rsidP="003A5F98">
      <w:pPr>
        <w:spacing w:before="120"/>
        <w:rPr>
          <w:b/>
          <w:bCs/>
          <w:lang w:val="en-US"/>
        </w:rPr>
      </w:pPr>
      <w:r>
        <w:rPr>
          <w:b/>
          <w:bCs/>
          <w:lang w:val="en-US"/>
        </w:rPr>
        <w:t>Seventy-eighth</w:t>
      </w:r>
      <w:r w:rsidRPr="007D68EB">
        <w:rPr>
          <w:b/>
          <w:bCs/>
          <w:lang w:val="en-US"/>
        </w:rPr>
        <w:t xml:space="preserve"> session</w:t>
      </w:r>
    </w:p>
    <w:p w:rsidR="003A5F98" w:rsidRDefault="003A5F98" w:rsidP="003A5F98">
      <w:pPr>
        <w:rPr>
          <w:b/>
          <w:bCs/>
        </w:rPr>
      </w:pPr>
      <w:r w:rsidRPr="007D68EB">
        <w:t>Geneva</w:t>
      </w:r>
      <w:r w:rsidR="003B4DE7">
        <w:t>, 23–26 February 2016</w:t>
      </w:r>
      <w:r w:rsidR="003B4DE7">
        <w:br/>
        <w:t>Item 8</w:t>
      </w:r>
      <w:r w:rsidRPr="00457246">
        <w:t xml:space="preserve"> of the provisional agenda</w:t>
      </w:r>
      <w:r w:rsidRPr="00457246">
        <w:br/>
      </w:r>
      <w:r w:rsidR="003B4DE7" w:rsidRPr="003B4DE7">
        <w:rPr>
          <w:b/>
          <w:bCs/>
        </w:rPr>
        <w:t xml:space="preserve">Preparations for the seventieth Anniversary of the </w:t>
      </w:r>
      <w:r w:rsidR="00A23D41">
        <w:rPr>
          <w:b/>
          <w:bCs/>
        </w:rPr>
        <w:br/>
      </w:r>
      <w:r w:rsidR="003B4DE7" w:rsidRPr="003B4DE7">
        <w:rPr>
          <w:b/>
          <w:bCs/>
        </w:rPr>
        <w:t>Committee and the Sustainable Transport Division</w:t>
      </w:r>
    </w:p>
    <w:p w:rsidR="003A5F98" w:rsidRDefault="003A5F98" w:rsidP="003A5F98">
      <w:pPr>
        <w:pStyle w:val="HChG"/>
      </w:pPr>
      <w:r>
        <w:tab/>
      </w:r>
      <w:r>
        <w:tab/>
      </w:r>
      <w:r w:rsidR="0087289B">
        <w:t>Preparation for the 70</w:t>
      </w:r>
      <w:r w:rsidR="0087289B" w:rsidRPr="0087289B">
        <w:rPr>
          <w:vertAlign w:val="superscript"/>
        </w:rPr>
        <w:t>th</w:t>
      </w:r>
      <w:r w:rsidR="0087289B">
        <w:t xml:space="preserve"> Anniversary of the </w:t>
      </w:r>
      <w:r w:rsidR="004E37D3">
        <w:t>Inland Transport Committee</w:t>
      </w:r>
    </w:p>
    <w:p w:rsidR="003A5F98" w:rsidRDefault="003A5F98" w:rsidP="003A5F98">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E82D37" w:rsidTr="002031FC">
        <w:trPr>
          <w:jc w:val="center"/>
        </w:trPr>
        <w:tc>
          <w:tcPr>
            <w:tcW w:w="9637" w:type="dxa"/>
            <w:shd w:val="clear" w:color="auto" w:fill="auto"/>
          </w:tcPr>
          <w:p w:rsidR="00E82D37" w:rsidRPr="00C76446" w:rsidRDefault="00E82D37" w:rsidP="002031FC">
            <w:pPr>
              <w:spacing w:before="240" w:after="120"/>
              <w:ind w:left="255"/>
              <w:rPr>
                <w:i/>
                <w:sz w:val="24"/>
              </w:rPr>
            </w:pPr>
            <w:r w:rsidRPr="00C76446">
              <w:rPr>
                <w:i/>
                <w:sz w:val="24"/>
              </w:rPr>
              <w:t>Summary</w:t>
            </w:r>
          </w:p>
        </w:tc>
      </w:tr>
      <w:tr w:rsidR="00E82D37" w:rsidTr="002031FC">
        <w:trPr>
          <w:jc w:val="center"/>
        </w:trPr>
        <w:tc>
          <w:tcPr>
            <w:tcW w:w="9637" w:type="dxa"/>
            <w:shd w:val="clear" w:color="auto" w:fill="auto"/>
          </w:tcPr>
          <w:p w:rsidR="00E82D37" w:rsidRDefault="00A23D41" w:rsidP="007074BD">
            <w:pPr>
              <w:pStyle w:val="SingleTxtG"/>
            </w:pPr>
            <w:r>
              <w:tab/>
            </w:r>
            <w:r w:rsidR="00E82D37" w:rsidRPr="00E82D37">
              <w:t xml:space="preserve">The </w:t>
            </w:r>
            <w:r w:rsidR="00E82D37" w:rsidRPr="00557AC3">
              <w:t>Inland T</w:t>
            </w:r>
            <w:r w:rsidR="00E82D37">
              <w:t>ransport Committee (</w:t>
            </w:r>
            <w:proofErr w:type="gramStart"/>
            <w:r w:rsidR="00E82D37">
              <w:t>ITC</w:t>
            </w:r>
            <w:r w:rsidR="00E82D37" w:rsidRPr="00E82D37">
              <w:t xml:space="preserve"> </w:t>
            </w:r>
            <w:r w:rsidR="00E82D37">
              <w:t>)</w:t>
            </w:r>
            <w:proofErr w:type="gramEnd"/>
            <w:r w:rsidR="00E82D37">
              <w:t xml:space="preserve"> </w:t>
            </w:r>
            <w:r w:rsidR="00E82D37" w:rsidRPr="00E82D37">
              <w:t xml:space="preserve">was founded in 1947 and so the upcoming 2017 Annual Session of the ITC will </w:t>
            </w:r>
            <w:r w:rsidR="00E82D37">
              <w:t xml:space="preserve">mark </w:t>
            </w:r>
            <w:r w:rsidR="00E82D37" w:rsidRPr="00E82D37">
              <w:t>its 70th anniversary.</w:t>
            </w:r>
            <w:r w:rsidR="00E82D37">
              <w:t xml:space="preserve"> This document outlines the plans for the celebration of </w:t>
            </w:r>
            <w:r w:rsidR="00E82D37" w:rsidRPr="00E82D37">
              <w:t>the work and accomplishments of the ITC over the past seven decades</w:t>
            </w:r>
            <w:r w:rsidR="00E82D37">
              <w:t xml:space="preserve">. </w:t>
            </w:r>
          </w:p>
        </w:tc>
      </w:tr>
      <w:tr w:rsidR="00E82D37" w:rsidTr="002031FC">
        <w:trPr>
          <w:jc w:val="center"/>
        </w:trPr>
        <w:tc>
          <w:tcPr>
            <w:tcW w:w="9637" w:type="dxa"/>
            <w:shd w:val="clear" w:color="auto" w:fill="auto"/>
          </w:tcPr>
          <w:p w:rsidR="00E82D37" w:rsidRDefault="00A23D41" w:rsidP="002031FC">
            <w:pPr>
              <w:pStyle w:val="SingleTxtG"/>
            </w:pPr>
            <w:r>
              <w:tab/>
            </w:r>
            <w:r w:rsidR="00E82D37" w:rsidRPr="00E82D37">
              <w:t>The Committee is invited to consider these plans and provide further guidance on the preparation for the celebration of the 70th Anniversary of the Inland Transport Committee.</w:t>
            </w:r>
          </w:p>
        </w:tc>
      </w:tr>
      <w:tr w:rsidR="00E82D37" w:rsidTr="002031FC">
        <w:trPr>
          <w:jc w:val="center"/>
        </w:trPr>
        <w:tc>
          <w:tcPr>
            <w:tcW w:w="9637" w:type="dxa"/>
            <w:shd w:val="clear" w:color="auto" w:fill="auto"/>
          </w:tcPr>
          <w:p w:rsidR="00E82D37" w:rsidRDefault="00E82D37" w:rsidP="002031FC"/>
        </w:tc>
      </w:tr>
    </w:tbl>
    <w:p w:rsidR="004E37D3" w:rsidRDefault="004E37D3" w:rsidP="00A23D41">
      <w:pPr>
        <w:pStyle w:val="SingleTxtG"/>
        <w:spacing w:before="240"/>
      </w:pPr>
      <w:r>
        <w:t>1.</w:t>
      </w:r>
      <w:r>
        <w:tab/>
      </w:r>
      <w:r w:rsidRPr="00557AC3">
        <w:t>The</w:t>
      </w:r>
      <w:r w:rsidR="0087289B">
        <w:t xml:space="preserve"> </w:t>
      </w:r>
      <w:r w:rsidR="00A84B57">
        <w:t xml:space="preserve">UNECE </w:t>
      </w:r>
      <w:r w:rsidR="00A84B57" w:rsidRPr="00557AC3">
        <w:t>Inland</w:t>
      </w:r>
      <w:r w:rsidRPr="00557AC3">
        <w:t xml:space="preserve"> T</w:t>
      </w:r>
      <w:r w:rsidR="0087289B">
        <w:t>ransport Committee (ITC) is a unique</w:t>
      </w:r>
      <w:r w:rsidRPr="00557AC3">
        <w:t xml:space="preserve"> policy-making </w:t>
      </w:r>
      <w:r w:rsidR="00A84B57" w:rsidRPr="00557AC3">
        <w:t xml:space="preserve">body </w:t>
      </w:r>
      <w:r w:rsidR="00A84B57">
        <w:t xml:space="preserve">specialised </w:t>
      </w:r>
      <w:r w:rsidR="00A84B57" w:rsidRPr="00557AC3">
        <w:t>in</w:t>
      </w:r>
      <w:r w:rsidRPr="00557AC3">
        <w:t xml:space="preserve"> the field of </w:t>
      </w:r>
      <w:r w:rsidR="0087289B">
        <w:t xml:space="preserve">inland </w:t>
      </w:r>
      <w:r w:rsidRPr="00557AC3">
        <w:t xml:space="preserve">transport. In the course of the last </w:t>
      </w:r>
      <w:r>
        <w:t>7</w:t>
      </w:r>
      <w:r w:rsidRPr="00557AC3">
        <w:t>0 years, together with its subsidiary bodies, the ITC has provided a</w:t>
      </w:r>
      <w:r w:rsidR="0087289B">
        <w:t>n</w:t>
      </w:r>
      <w:r w:rsidRPr="00557AC3">
        <w:t xml:space="preserve"> intergovernmental forum, where UNECE member countries come together to forge tools for economic cooperation and negotiate and adopt international legal instruments on inland transport. These legal instruments are considered indispensable for developing efficient, harmonized and integrated, safe and sustainable pan-European transport systems.</w:t>
      </w:r>
    </w:p>
    <w:p w:rsidR="004E37D3" w:rsidRDefault="004E37D3" w:rsidP="00A23D41">
      <w:pPr>
        <w:pStyle w:val="SingleTxtG"/>
        <w:rPr>
          <w:lang w:val="en-US"/>
        </w:rPr>
      </w:pPr>
      <w:r>
        <w:t>2.</w:t>
      </w:r>
      <w:r>
        <w:tab/>
        <w:t>The ITC was founded in 1947</w:t>
      </w:r>
      <w:r w:rsidR="00E82D37">
        <w:t>,</w:t>
      </w:r>
      <w:r>
        <w:t xml:space="preserve"> so </w:t>
      </w:r>
      <w:r w:rsidR="00E82D37">
        <w:t xml:space="preserve">its </w:t>
      </w:r>
      <w:r>
        <w:t xml:space="preserve">upcoming 2017 Annual Session will </w:t>
      </w:r>
      <w:r w:rsidR="00E82D37">
        <w:t>mark its</w:t>
      </w:r>
      <w:r>
        <w:t xml:space="preserve"> 70</w:t>
      </w:r>
      <w:r w:rsidRPr="00557AC3">
        <w:rPr>
          <w:vertAlign w:val="superscript"/>
        </w:rPr>
        <w:t>th</w:t>
      </w:r>
      <w:r>
        <w:t xml:space="preserve"> anniversary. </w:t>
      </w:r>
      <w:r w:rsidRPr="000A3809">
        <w:rPr>
          <w:lang w:val="en-US"/>
        </w:rPr>
        <w:t xml:space="preserve">Since its inception </w:t>
      </w:r>
      <w:r>
        <w:rPr>
          <w:lang w:val="en-US"/>
        </w:rPr>
        <w:t xml:space="preserve">the </w:t>
      </w:r>
      <w:r w:rsidRPr="000A3809">
        <w:rPr>
          <w:lang w:val="en-US"/>
        </w:rPr>
        <w:t xml:space="preserve">ITC, </w:t>
      </w:r>
      <w:r>
        <w:rPr>
          <w:lang w:val="en-US"/>
        </w:rPr>
        <w:t>has evolved beyond the UNECE region</w:t>
      </w:r>
      <w:r w:rsidRPr="000A3809">
        <w:rPr>
          <w:lang w:val="en-US"/>
        </w:rPr>
        <w:t xml:space="preserve"> due the increasing reach of various legal instruments, with some of th</w:t>
      </w:r>
      <w:r>
        <w:rPr>
          <w:lang w:val="en-US"/>
        </w:rPr>
        <w:t>em obtaining global status. T</w:t>
      </w:r>
      <w:r w:rsidRPr="000A3809">
        <w:rPr>
          <w:lang w:val="en-US"/>
        </w:rPr>
        <w:t>he work of ITC has become of serious relevance to an</w:t>
      </w:r>
      <w:r>
        <w:rPr>
          <w:lang w:val="en-US"/>
        </w:rPr>
        <w:t xml:space="preserve">y transport related UN </w:t>
      </w:r>
      <w:r>
        <w:rPr>
          <w:lang w:val="en-US"/>
        </w:rPr>
        <w:lastRenderedPageBreak/>
        <w:t xml:space="preserve">activity, and </w:t>
      </w:r>
      <w:r>
        <w:t xml:space="preserve">today, the reach of the ITC and its subsidiary bodies’ work </w:t>
      </w:r>
      <w:r>
        <w:rPr>
          <w:lang w:val="en-US"/>
        </w:rPr>
        <w:t xml:space="preserve">has affected the way inland transport works both regionally and globally. </w:t>
      </w:r>
    </w:p>
    <w:p w:rsidR="004E37D3" w:rsidRDefault="004E37D3" w:rsidP="00A23D41">
      <w:pPr>
        <w:pStyle w:val="SingleTxtG"/>
      </w:pPr>
      <w:r>
        <w:rPr>
          <w:lang w:val="en-US"/>
        </w:rPr>
        <w:t>3.</w:t>
      </w:r>
      <w:r>
        <w:rPr>
          <w:lang w:val="en-US"/>
        </w:rPr>
        <w:tab/>
      </w:r>
      <w:r>
        <w:t>As 2017 is the 70</w:t>
      </w:r>
      <w:r w:rsidRPr="006317EB">
        <w:rPr>
          <w:vertAlign w:val="superscript"/>
        </w:rPr>
        <w:t>th</w:t>
      </w:r>
      <w:r>
        <w:t xml:space="preserve"> anniversary of the founding of the ITC</w:t>
      </w:r>
      <w:r w:rsidR="00E82D37">
        <w:t>,</w:t>
      </w:r>
      <w:r>
        <w:t xml:space="preserve"> the time is appropriate to look back and see how the work and responsibility of the </w:t>
      </w:r>
      <w:r w:rsidR="00E82D37">
        <w:t>C</w:t>
      </w:r>
      <w:r>
        <w:t xml:space="preserve">ommittee evolved over time. In order to celebrate the work and accomplishments of the ITC over the past seven decades, the Sustainable Transport Division is preparing a visual timeline which depicts the major landmarks and accomplishments over the lifetime of the ITC. </w:t>
      </w:r>
      <w:r w:rsidR="0087289B">
        <w:t>It is planned to be published electronically and subject to availability of in-house or extra-budgetary funded printing, t</w:t>
      </w:r>
      <w:r>
        <w:t xml:space="preserve">he timeline will be in the form of a fold out brochure with text, images and photographs describing the major events. </w:t>
      </w:r>
    </w:p>
    <w:p w:rsidR="00A84B57" w:rsidRDefault="00A84B57" w:rsidP="00A23D41">
      <w:pPr>
        <w:pStyle w:val="SingleTxtG"/>
      </w:pPr>
      <w:r>
        <w:t>4.</w:t>
      </w:r>
      <w:r>
        <w:tab/>
      </w:r>
      <w:r w:rsidR="009B0F32">
        <w:t xml:space="preserve">The purpose of the “timeline” brochure is to help place the ITC achievements into the broader context of development. Thus </w:t>
      </w:r>
      <w:r w:rsidR="00E82D37">
        <w:t>it will</w:t>
      </w:r>
      <w:r>
        <w:t xml:space="preserve"> include four sets of information</w:t>
      </w:r>
      <w:r w:rsidR="009B0F32">
        <w:t xml:space="preserve"> for each year and decade</w:t>
      </w:r>
      <w:r>
        <w:t xml:space="preserve">: </w:t>
      </w:r>
    </w:p>
    <w:p w:rsidR="00A84B57" w:rsidRDefault="00A84B57" w:rsidP="00A23D41">
      <w:pPr>
        <w:pStyle w:val="Bullet1G"/>
      </w:pPr>
      <w:r>
        <w:t xml:space="preserve">World history events </w:t>
      </w:r>
      <w:r w:rsidR="009B0F32">
        <w:t>and events</w:t>
      </w:r>
      <w:r>
        <w:t xml:space="preserve"> of importance to UNECE countries</w:t>
      </w:r>
    </w:p>
    <w:p w:rsidR="00A84B57" w:rsidRDefault="009B0F32" w:rsidP="00A23D41">
      <w:pPr>
        <w:pStyle w:val="Bullet1G"/>
      </w:pPr>
      <w:r>
        <w:t>Achievements</w:t>
      </w:r>
      <w:r w:rsidR="00A84B57">
        <w:t xml:space="preserve"> in culture, science and technology</w:t>
      </w:r>
    </w:p>
    <w:p w:rsidR="00A84B57" w:rsidRDefault="00A84B57" w:rsidP="00A23D41">
      <w:pPr>
        <w:pStyle w:val="Bullet1G"/>
      </w:pPr>
      <w:r>
        <w:t>World Transport and Communication News</w:t>
      </w:r>
    </w:p>
    <w:p w:rsidR="00A84B57" w:rsidRDefault="00A84B57" w:rsidP="00A23D41">
      <w:pPr>
        <w:pStyle w:val="Bullet1G"/>
      </w:pPr>
      <w:r>
        <w:t>Achievements of the Inland Transport Committee of UNECE</w:t>
      </w:r>
      <w:r w:rsidR="00E84F8A">
        <w:t>.</w:t>
      </w:r>
    </w:p>
    <w:p w:rsidR="004E37D3" w:rsidRPr="00A84B57" w:rsidRDefault="00A84B57" w:rsidP="00A23D41">
      <w:pPr>
        <w:pStyle w:val="SingleTxtG"/>
      </w:pPr>
      <w:r>
        <w:t>5</w:t>
      </w:r>
      <w:r w:rsidR="004E37D3">
        <w:t>.</w:t>
      </w:r>
      <w:r w:rsidR="004E37D3">
        <w:tab/>
        <w:t>This timeline will be presented to the ITC in draft form at the 2016 Annual Session. Members</w:t>
      </w:r>
      <w:r>
        <w:t xml:space="preserve"> </w:t>
      </w:r>
      <w:r w:rsidRPr="00A84B57">
        <w:t>States will</w:t>
      </w:r>
      <w:r w:rsidR="0087289B" w:rsidRPr="00A84B57">
        <w:t xml:space="preserve"> be</w:t>
      </w:r>
      <w:r w:rsidR="004E37D3" w:rsidRPr="00A84B57">
        <w:t xml:space="preserve"> encouraged to provide feedback on the draft, including suggest</w:t>
      </w:r>
      <w:r w:rsidR="0087289B" w:rsidRPr="00A84B57">
        <w:t xml:space="preserve">ions </w:t>
      </w:r>
      <w:r w:rsidRPr="00A84B57">
        <w:t>for inclusion</w:t>
      </w:r>
      <w:r w:rsidR="004E37D3" w:rsidRPr="00A84B57">
        <w:t xml:space="preserve"> of add</w:t>
      </w:r>
      <w:r w:rsidRPr="00A84B57">
        <w:t xml:space="preserve">itional information and images, especially if they wish to feature some of </w:t>
      </w:r>
      <w:r w:rsidR="009B0F32" w:rsidRPr="00A84B57">
        <w:t>their main</w:t>
      </w:r>
      <w:r w:rsidRPr="00A84B57">
        <w:t xml:space="preserve"> infrastructure projects of</w:t>
      </w:r>
      <w:r w:rsidR="00292EC1">
        <w:t xml:space="preserve"> </w:t>
      </w:r>
      <w:r w:rsidRPr="00A84B57">
        <w:t xml:space="preserve">international importance due to its value for connectivity </w:t>
      </w:r>
      <w:r w:rsidR="009B0F32" w:rsidRPr="00A84B57">
        <w:t>or the</w:t>
      </w:r>
      <w:r w:rsidRPr="00A84B57">
        <w:t xml:space="preserve"> use of new technology. </w:t>
      </w:r>
      <w:r w:rsidR="004E37D3" w:rsidRPr="00A84B57">
        <w:t xml:space="preserve">The final version of the timeline will be </w:t>
      </w:r>
      <w:r w:rsidR="0087289B" w:rsidRPr="00A84B57">
        <w:t xml:space="preserve">made </w:t>
      </w:r>
      <w:r w:rsidR="009B0F32" w:rsidRPr="00A84B57">
        <w:t>available during</w:t>
      </w:r>
      <w:r w:rsidR="004E37D3" w:rsidRPr="00A84B57">
        <w:t xml:space="preserve"> the 2017 Annual Session as part of celebrating the 70</w:t>
      </w:r>
      <w:r w:rsidR="004E37D3" w:rsidRPr="00A84B57">
        <w:rPr>
          <w:vertAlign w:val="superscript"/>
        </w:rPr>
        <w:t>th</w:t>
      </w:r>
      <w:r w:rsidR="00A57189" w:rsidRPr="00A84B57">
        <w:rPr>
          <w:vertAlign w:val="superscript"/>
        </w:rPr>
        <w:t> </w:t>
      </w:r>
      <w:r w:rsidR="004E37D3" w:rsidRPr="00A84B57">
        <w:t xml:space="preserve">anniversary. </w:t>
      </w:r>
    </w:p>
    <w:p w:rsidR="00A84B57" w:rsidRPr="00A84B57" w:rsidRDefault="00E82D37" w:rsidP="00A23D41">
      <w:pPr>
        <w:pStyle w:val="SingleTxtG"/>
      </w:pPr>
      <w:r>
        <w:t>6.</w:t>
      </w:r>
      <w:r>
        <w:tab/>
      </w:r>
      <w:r w:rsidR="00A84B57" w:rsidRPr="00A84B57">
        <w:t>In addition to the ITC “timeline” brochure</w:t>
      </w:r>
      <w:r>
        <w:t>,</w:t>
      </w:r>
      <w:r w:rsidR="00A84B57" w:rsidRPr="00A84B57">
        <w:t xml:space="preserve"> five thematic brochures </w:t>
      </w:r>
      <w:r w:rsidR="00A84B57">
        <w:t xml:space="preserve">are also planned to </w:t>
      </w:r>
      <w:r w:rsidR="009B0F32" w:rsidRPr="00A84B57">
        <w:t>address</w:t>
      </w:r>
      <w:r w:rsidR="009B0F32">
        <w:t xml:space="preserve"> </w:t>
      </w:r>
      <w:r w:rsidR="009B0F32" w:rsidRPr="00A84B57">
        <w:t>activities</w:t>
      </w:r>
      <w:r w:rsidR="00A84B57" w:rsidRPr="00A84B57">
        <w:t xml:space="preserve"> and achievements of the ITC</w:t>
      </w:r>
      <w:r w:rsidR="00A84B57">
        <w:t xml:space="preserve"> and its subsidiary </w:t>
      </w:r>
      <w:r>
        <w:t xml:space="preserve">bodies </w:t>
      </w:r>
      <w:r w:rsidRPr="00A84B57">
        <w:t>in</w:t>
      </w:r>
      <w:r w:rsidR="00A84B57" w:rsidRPr="00A84B57">
        <w:t>:</w:t>
      </w:r>
    </w:p>
    <w:p w:rsidR="00A84B57" w:rsidRPr="00A84B57" w:rsidRDefault="00A23D41" w:rsidP="00A23D41">
      <w:pPr>
        <w:pStyle w:val="SingleTxtG"/>
        <w:ind w:firstLine="567"/>
      </w:pPr>
      <w:r>
        <w:t>(a)</w:t>
      </w:r>
      <w:r>
        <w:tab/>
      </w:r>
      <w:r w:rsidR="00A84B57" w:rsidRPr="00A84B57">
        <w:t xml:space="preserve">Road Safety </w:t>
      </w:r>
    </w:p>
    <w:p w:rsidR="00A84B57" w:rsidRPr="00A84B57" w:rsidRDefault="00A23D41" w:rsidP="00A23D41">
      <w:pPr>
        <w:pStyle w:val="SingleTxtG"/>
        <w:ind w:firstLine="567"/>
      </w:pPr>
      <w:r>
        <w:t>(b)</w:t>
      </w:r>
      <w:r>
        <w:tab/>
      </w:r>
      <w:r w:rsidR="00A84B57" w:rsidRPr="00A84B57">
        <w:t>Rail Transport</w:t>
      </w:r>
    </w:p>
    <w:p w:rsidR="00A84B57" w:rsidRPr="00A84B57" w:rsidRDefault="00A23D41" w:rsidP="00A23D41">
      <w:pPr>
        <w:pStyle w:val="SingleTxtG"/>
        <w:ind w:firstLine="567"/>
      </w:pPr>
      <w:r>
        <w:t>(c)</w:t>
      </w:r>
      <w:r>
        <w:tab/>
      </w:r>
      <w:r w:rsidR="00A84B57" w:rsidRPr="00A84B57">
        <w:t xml:space="preserve">Road Vehicles </w:t>
      </w:r>
    </w:p>
    <w:p w:rsidR="00A84B57" w:rsidRPr="00A84B57" w:rsidRDefault="00A23D41" w:rsidP="00A23D41">
      <w:pPr>
        <w:pStyle w:val="SingleTxtG"/>
        <w:ind w:firstLine="567"/>
      </w:pPr>
      <w:r>
        <w:t>(d)</w:t>
      </w:r>
      <w:r>
        <w:tab/>
      </w:r>
      <w:r w:rsidR="00A84B57" w:rsidRPr="00A84B57">
        <w:t xml:space="preserve">Transport of Dangerous Goods </w:t>
      </w:r>
      <w:bookmarkStart w:id="0" w:name="_GoBack"/>
      <w:bookmarkEnd w:id="0"/>
    </w:p>
    <w:p w:rsidR="009B0F32" w:rsidRDefault="00A23D41" w:rsidP="00A23D41">
      <w:pPr>
        <w:pStyle w:val="SingleTxtG"/>
        <w:ind w:firstLine="567"/>
      </w:pPr>
      <w:r>
        <w:t>(e)</w:t>
      </w:r>
      <w:r>
        <w:tab/>
      </w:r>
      <w:r w:rsidR="00A84B57" w:rsidRPr="00A84B57">
        <w:t>Inland Water Transport</w:t>
      </w:r>
      <w:r w:rsidR="00E84F8A">
        <w:t>.</w:t>
      </w:r>
    </w:p>
    <w:p w:rsidR="009B0F32" w:rsidRDefault="00A84B57" w:rsidP="00A23D41">
      <w:pPr>
        <w:pStyle w:val="SingleTxtG"/>
      </w:pPr>
      <w:r>
        <w:t>7.</w:t>
      </w:r>
      <w:r w:rsidR="009B0F32">
        <w:tab/>
        <w:t>The draft thematic brochures are intended to be presented for reviews to the relevant working parties</w:t>
      </w:r>
      <w:r w:rsidR="00E82D37">
        <w:t xml:space="preserve">, so that they </w:t>
      </w:r>
      <w:r w:rsidR="009B0F32">
        <w:t xml:space="preserve">would be ready for the Committee session </w:t>
      </w:r>
      <w:r w:rsidR="00E82D37">
        <w:t>in 2017</w:t>
      </w:r>
      <w:r w:rsidR="009B0F32">
        <w:t xml:space="preserve">. </w:t>
      </w:r>
    </w:p>
    <w:p w:rsidR="00A84B57" w:rsidRDefault="009B0F32" w:rsidP="00A23D41">
      <w:pPr>
        <w:pStyle w:val="SingleTxtG"/>
      </w:pPr>
      <w:r>
        <w:t>8.</w:t>
      </w:r>
      <w:r>
        <w:tab/>
        <w:t>Finally,</w:t>
      </w:r>
      <w:r w:rsidR="00292EC1">
        <w:t xml:space="preserve"> </w:t>
      </w:r>
      <w:r>
        <w:t>based on these brochures the secretariat intends to explore the possibility for an exhibition that would be inaugurated during the Committee session and possibly kept open for a couple of months, and closed at the end of the UNECE</w:t>
      </w:r>
      <w:r w:rsidR="00292EC1">
        <w:t xml:space="preserve"> </w:t>
      </w:r>
      <w:r>
        <w:t xml:space="preserve">Commission session. </w:t>
      </w:r>
    </w:p>
    <w:p w:rsidR="009B0F32" w:rsidRPr="00A84B57" w:rsidRDefault="009B0F32" w:rsidP="00A23D41">
      <w:pPr>
        <w:pStyle w:val="SingleTxtG"/>
      </w:pPr>
      <w:r>
        <w:t xml:space="preserve">9. </w:t>
      </w:r>
      <w:r>
        <w:tab/>
        <w:t>The Committee is invited to consider these plans and provide further guidance on the preparation for the celebration of the 70</w:t>
      </w:r>
      <w:r w:rsidRPr="009B0F32">
        <w:rPr>
          <w:vertAlign w:val="superscript"/>
        </w:rPr>
        <w:t>th</w:t>
      </w:r>
      <w:r>
        <w:t xml:space="preserve"> Anniversary of the Inland Transport Committee. </w:t>
      </w:r>
    </w:p>
    <w:p w:rsidR="004E37D3" w:rsidRPr="004E37D3" w:rsidRDefault="004E37D3" w:rsidP="004E37D3">
      <w:pPr>
        <w:spacing w:before="240"/>
        <w:ind w:left="1134" w:right="1134"/>
        <w:jc w:val="center"/>
      </w:pPr>
      <w:r>
        <w:rPr>
          <w:u w:val="single"/>
        </w:rPr>
        <w:tab/>
      </w:r>
      <w:r>
        <w:rPr>
          <w:u w:val="single"/>
        </w:rPr>
        <w:tab/>
      </w:r>
      <w:r>
        <w:rPr>
          <w:u w:val="single"/>
        </w:rPr>
        <w:tab/>
      </w:r>
    </w:p>
    <w:sectPr w:rsidR="004E37D3" w:rsidRPr="004E37D3"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98" w:rsidRDefault="003A5F98"/>
  </w:endnote>
  <w:endnote w:type="continuationSeparator" w:id="0">
    <w:p w:rsidR="003A5F98" w:rsidRDefault="003A5F98"/>
  </w:endnote>
  <w:endnote w:type="continuationNotice" w:id="1">
    <w:p w:rsidR="003A5F98" w:rsidRDefault="003A5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E84F8A">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4E37D3">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98" w:rsidRPr="000B175B" w:rsidRDefault="003A5F98" w:rsidP="000B175B">
      <w:pPr>
        <w:tabs>
          <w:tab w:val="right" w:pos="2155"/>
        </w:tabs>
        <w:spacing w:after="80"/>
        <w:ind w:left="680"/>
        <w:rPr>
          <w:u w:val="single"/>
        </w:rPr>
      </w:pPr>
      <w:r>
        <w:rPr>
          <w:u w:val="single"/>
        </w:rPr>
        <w:tab/>
      </w:r>
    </w:p>
  </w:footnote>
  <w:footnote w:type="continuationSeparator" w:id="0">
    <w:p w:rsidR="003A5F98" w:rsidRPr="00FC68B7" w:rsidRDefault="003A5F98" w:rsidP="00FC68B7">
      <w:pPr>
        <w:tabs>
          <w:tab w:val="left" w:pos="2155"/>
        </w:tabs>
        <w:spacing w:after="80"/>
        <w:ind w:left="680"/>
        <w:rPr>
          <w:u w:val="single"/>
        </w:rPr>
      </w:pPr>
      <w:r>
        <w:rPr>
          <w:u w:val="single"/>
        </w:rPr>
        <w:tab/>
      </w:r>
    </w:p>
  </w:footnote>
  <w:footnote w:type="continuationNotice" w:id="1">
    <w:p w:rsidR="003A5F98" w:rsidRDefault="003A5F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D23968">
      <w:t>2</w:t>
    </w:r>
    <w:r w:rsidR="00F650F7">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D23968">
      <w:t>2</w:t>
    </w:r>
    <w:r w:rsidR="00F650F7">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AD63A9"/>
    <w:multiLevelType w:val="hybridMultilevel"/>
    <w:tmpl w:val="210AF01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E220EE"/>
    <w:multiLevelType w:val="hybridMultilevel"/>
    <w:tmpl w:val="0346D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50B396">
      <w:start w:val="1"/>
      <w:numFmt w:val="bullet"/>
      <w:lvlText w:val=""/>
      <w:lvlJc w:val="left"/>
      <w:pPr>
        <w:tabs>
          <w:tab w:val="num" w:pos="2160"/>
        </w:tabs>
        <w:ind w:left="2160" w:hanging="360"/>
      </w:pPr>
      <w:rPr>
        <w:rFonts w:ascii="Symbol" w:hAnsi="Symbol" w:hint="default"/>
      </w:rPr>
    </w:lvl>
    <w:lvl w:ilvl="3" w:tplc="08090017">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FF50642"/>
    <w:multiLevelType w:val="hybridMultilevel"/>
    <w:tmpl w:val="98068A8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F55364"/>
    <w:multiLevelType w:val="hybridMultilevel"/>
    <w:tmpl w:val="F51609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250B396">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1"/>
  </w:num>
  <w:num w:numId="19">
    <w:abstractNumId w:val="11"/>
  </w:num>
  <w:num w:numId="20">
    <w:abstractNumId w:val="18"/>
  </w:num>
  <w:num w:numId="21">
    <w:abstractNumId w:val="20"/>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59BD"/>
    <w:rsid w:val="00050F6B"/>
    <w:rsid w:val="000678CD"/>
    <w:rsid w:val="00072C8C"/>
    <w:rsid w:val="00081CE0"/>
    <w:rsid w:val="00084D30"/>
    <w:rsid w:val="00090320"/>
    <w:rsid w:val="000931C0"/>
    <w:rsid w:val="000A2E09"/>
    <w:rsid w:val="000B175B"/>
    <w:rsid w:val="000B3A0F"/>
    <w:rsid w:val="000E0415"/>
    <w:rsid w:val="000F7715"/>
    <w:rsid w:val="00140243"/>
    <w:rsid w:val="00155A3D"/>
    <w:rsid w:val="00156B99"/>
    <w:rsid w:val="00166124"/>
    <w:rsid w:val="00184DDA"/>
    <w:rsid w:val="001900CD"/>
    <w:rsid w:val="00196A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2EC1"/>
    <w:rsid w:val="002974E9"/>
    <w:rsid w:val="002A7F94"/>
    <w:rsid w:val="002B109A"/>
    <w:rsid w:val="002C6D45"/>
    <w:rsid w:val="002D6E53"/>
    <w:rsid w:val="002F046D"/>
    <w:rsid w:val="002F50C2"/>
    <w:rsid w:val="002F728E"/>
    <w:rsid w:val="00301764"/>
    <w:rsid w:val="003040FD"/>
    <w:rsid w:val="003229D8"/>
    <w:rsid w:val="00332981"/>
    <w:rsid w:val="00336C97"/>
    <w:rsid w:val="00337F88"/>
    <w:rsid w:val="00342432"/>
    <w:rsid w:val="0035223F"/>
    <w:rsid w:val="00352D4B"/>
    <w:rsid w:val="0035638C"/>
    <w:rsid w:val="003672C4"/>
    <w:rsid w:val="0037307F"/>
    <w:rsid w:val="003A46BB"/>
    <w:rsid w:val="003A4EC7"/>
    <w:rsid w:val="003A5F98"/>
    <w:rsid w:val="003A7295"/>
    <w:rsid w:val="003B1F60"/>
    <w:rsid w:val="003B202D"/>
    <w:rsid w:val="003B4DE7"/>
    <w:rsid w:val="003C2CC4"/>
    <w:rsid w:val="003D4B23"/>
    <w:rsid w:val="003E278A"/>
    <w:rsid w:val="00413520"/>
    <w:rsid w:val="00416054"/>
    <w:rsid w:val="004325CB"/>
    <w:rsid w:val="00440A07"/>
    <w:rsid w:val="00462880"/>
    <w:rsid w:val="00476F24"/>
    <w:rsid w:val="004C55B0"/>
    <w:rsid w:val="004C6E60"/>
    <w:rsid w:val="004E37D3"/>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46BFB"/>
    <w:rsid w:val="006770B2"/>
    <w:rsid w:val="006940E1"/>
    <w:rsid w:val="006A3C72"/>
    <w:rsid w:val="006A7392"/>
    <w:rsid w:val="006B03A1"/>
    <w:rsid w:val="006B67D9"/>
    <w:rsid w:val="006C5535"/>
    <w:rsid w:val="006D0589"/>
    <w:rsid w:val="006E564B"/>
    <w:rsid w:val="006E7154"/>
    <w:rsid w:val="006E7E74"/>
    <w:rsid w:val="006F7567"/>
    <w:rsid w:val="007003CD"/>
    <w:rsid w:val="0070701E"/>
    <w:rsid w:val="007074BD"/>
    <w:rsid w:val="007255BE"/>
    <w:rsid w:val="0072632A"/>
    <w:rsid w:val="007358E8"/>
    <w:rsid w:val="00736ECE"/>
    <w:rsid w:val="0074533B"/>
    <w:rsid w:val="007643BC"/>
    <w:rsid w:val="007959FE"/>
    <w:rsid w:val="007A0CF1"/>
    <w:rsid w:val="007A16FD"/>
    <w:rsid w:val="007B6BA5"/>
    <w:rsid w:val="007C3390"/>
    <w:rsid w:val="007C42D8"/>
    <w:rsid w:val="007C4F4B"/>
    <w:rsid w:val="007D63BB"/>
    <w:rsid w:val="007D7362"/>
    <w:rsid w:val="007F33C7"/>
    <w:rsid w:val="007F38D6"/>
    <w:rsid w:val="007F5CE2"/>
    <w:rsid w:val="007F6611"/>
    <w:rsid w:val="00810BAC"/>
    <w:rsid w:val="008175E9"/>
    <w:rsid w:val="008242D7"/>
    <w:rsid w:val="0082577B"/>
    <w:rsid w:val="008472FC"/>
    <w:rsid w:val="00866893"/>
    <w:rsid w:val="00866F02"/>
    <w:rsid w:val="00867D18"/>
    <w:rsid w:val="00871F9A"/>
    <w:rsid w:val="00871FD5"/>
    <w:rsid w:val="0087289B"/>
    <w:rsid w:val="0087391E"/>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23C2"/>
    <w:rsid w:val="00995600"/>
    <w:rsid w:val="009964C4"/>
    <w:rsid w:val="009A431C"/>
    <w:rsid w:val="009A7B81"/>
    <w:rsid w:val="009B0F32"/>
    <w:rsid w:val="009D01C0"/>
    <w:rsid w:val="009D6A08"/>
    <w:rsid w:val="009E0A16"/>
    <w:rsid w:val="009E6CB7"/>
    <w:rsid w:val="009E7970"/>
    <w:rsid w:val="009F2EAC"/>
    <w:rsid w:val="009F57E3"/>
    <w:rsid w:val="00A10F4F"/>
    <w:rsid w:val="00A11067"/>
    <w:rsid w:val="00A11C60"/>
    <w:rsid w:val="00A1704A"/>
    <w:rsid w:val="00A211AB"/>
    <w:rsid w:val="00A23D41"/>
    <w:rsid w:val="00A425EB"/>
    <w:rsid w:val="00A57189"/>
    <w:rsid w:val="00A666BB"/>
    <w:rsid w:val="00A72F22"/>
    <w:rsid w:val="00A733BC"/>
    <w:rsid w:val="00A748A6"/>
    <w:rsid w:val="00A76A69"/>
    <w:rsid w:val="00A84B57"/>
    <w:rsid w:val="00A879A4"/>
    <w:rsid w:val="00AA0FF8"/>
    <w:rsid w:val="00AB4690"/>
    <w:rsid w:val="00AC0F2C"/>
    <w:rsid w:val="00AC502A"/>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243E5"/>
    <w:rsid w:val="00C33D43"/>
    <w:rsid w:val="00C463DD"/>
    <w:rsid w:val="00C745C3"/>
    <w:rsid w:val="00CA24A4"/>
    <w:rsid w:val="00CB348D"/>
    <w:rsid w:val="00CD46F5"/>
    <w:rsid w:val="00CE4A8F"/>
    <w:rsid w:val="00CF071D"/>
    <w:rsid w:val="00CF73DC"/>
    <w:rsid w:val="00D15B04"/>
    <w:rsid w:val="00D2031B"/>
    <w:rsid w:val="00D23968"/>
    <w:rsid w:val="00D25FE2"/>
    <w:rsid w:val="00D3685B"/>
    <w:rsid w:val="00D37DA9"/>
    <w:rsid w:val="00D406A7"/>
    <w:rsid w:val="00D43252"/>
    <w:rsid w:val="00D44D86"/>
    <w:rsid w:val="00D50B7D"/>
    <w:rsid w:val="00D52012"/>
    <w:rsid w:val="00D651C5"/>
    <w:rsid w:val="00D704E5"/>
    <w:rsid w:val="00D72727"/>
    <w:rsid w:val="00D978C6"/>
    <w:rsid w:val="00DA0956"/>
    <w:rsid w:val="00DA357F"/>
    <w:rsid w:val="00DA3E12"/>
    <w:rsid w:val="00DA52AA"/>
    <w:rsid w:val="00DC18AD"/>
    <w:rsid w:val="00DF7CAE"/>
    <w:rsid w:val="00E10695"/>
    <w:rsid w:val="00E423C0"/>
    <w:rsid w:val="00E6414C"/>
    <w:rsid w:val="00E7260F"/>
    <w:rsid w:val="00E82D37"/>
    <w:rsid w:val="00E84F8A"/>
    <w:rsid w:val="00E8702D"/>
    <w:rsid w:val="00E916A9"/>
    <w:rsid w:val="00E916DE"/>
    <w:rsid w:val="00E92327"/>
    <w:rsid w:val="00E925AD"/>
    <w:rsid w:val="00E96630"/>
    <w:rsid w:val="00EA6F25"/>
    <w:rsid w:val="00ED18DC"/>
    <w:rsid w:val="00ED5DEF"/>
    <w:rsid w:val="00ED6201"/>
    <w:rsid w:val="00ED7A2A"/>
    <w:rsid w:val="00EF1D7F"/>
    <w:rsid w:val="00F0137E"/>
    <w:rsid w:val="00F21786"/>
    <w:rsid w:val="00F3742B"/>
    <w:rsid w:val="00F41FDB"/>
    <w:rsid w:val="00F507EC"/>
    <w:rsid w:val="00F56D63"/>
    <w:rsid w:val="00F609A9"/>
    <w:rsid w:val="00F650F7"/>
    <w:rsid w:val="00F80C99"/>
    <w:rsid w:val="00F867EC"/>
    <w:rsid w:val="00F91B2B"/>
    <w:rsid w:val="00FC03CD"/>
    <w:rsid w:val="00FC03F5"/>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E37D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4E37D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4</TotalTime>
  <Pages>2</Pages>
  <Words>665</Words>
  <Characters>3804</Characters>
  <Application>Microsoft Office Word</Application>
  <DocSecurity>0</DocSecurity>
  <Lines>69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7</cp:revision>
  <cp:lastPrinted>2009-02-18T09:36:00Z</cp:lastPrinted>
  <dcterms:created xsi:type="dcterms:W3CDTF">2015-12-15T15:07:00Z</dcterms:created>
  <dcterms:modified xsi:type="dcterms:W3CDTF">2015-12-15T15:11:00Z</dcterms:modified>
</cp:coreProperties>
</file>