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r w:rsidR="00725559">
              <w:fldChar w:fldCharType="begin"/>
            </w:r>
            <w:r w:rsidR="00725559">
              <w:instrText xml:space="preserve"> FILLIN  "Введите символ после ЕCE/"  \* MERGEFORMAT </w:instrText>
            </w:r>
            <w:r w:rsidR="00725559">
              <w:fldChar w:fldCharType="separate"/>
            </w:r>
            <w:r w:rsidR="006206EA">
              <w:t>TRANS/WP.15/AC.2/2016/43</w:t>
            </w:r>
            <w:r w:rsidR="00725559">
              <w:fldChar w:fldCharType="end"/>
            </w:r>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en-US"/>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725559">
              <w:fldChar w:fldCharType="separate"/>
            </w:r>
            <w:r w:rsidRPr="00245892">
              <w:fldChar w:fldCharType="end"/>
            </w:r>
            <w:bookmarkEnd w:id="1"/>
          </w:p>
          <w:p w:rsidR="00A658DB" w:rsidRPr="00245892" w:rsidRDefault="00A658DB" w:rsidP="007B199D">
            <w:fldSimple w:instr=" FILLIN  &quot;Введите дату документа&quot; \* MERGEFORMAT ">
              <w:r w:rsidR="006206EA">
                <w:t>8 June 2016</w:t>
              </w:r>
            </w:fldSimple>
          </w:p>
          <w:p w:rsidR="00A658DB" w:rsidRPr="00245892" w:rsidRDefault="00A658DB" w:rsidP="007B199D">
            <w:r w:rsidRPr="00245892">
              <w:t>Russian</w:t>
            </w:r>
          </w:p>
          <w:p w:rsidR="00A658DB" w:rsidRPr="00245892" w:rsidRDefault="00A658DB" w:rsidP="007B199D">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725559">
              <w:fldChar w:fldCharType="separate"/>
            </w:r>
            <w:r w:rsidRPr="00245892">
              <w:fldChar w:fldCharType="end"/>
            </w:r>
            <w:bookmarkEnd w:id="2"/>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741E9A" w:rsidRPr="00741E9A" w:rsidRDefault="00741E9A" w:rsidP="00741E9A">
      <w:pPr>
        <w:pStyle w:val="HChGR"/>
        <w:spacing w:before="120" w:after="0"/>
        <w:rPr>
          <w:b w:val="0"/>
          <w:lang w:bidi="ru-RU"/>
        </w:rPr>
      </w:pPr>
      <w:r w:rsidRPr="00741E9A">
        <w:rPr>
          <w:b w:val="0"/>
          <w:lang w:bidi="ru-RU"/>
        </w:rPr>
        <w:t>Комитет по внутреннему транспорту</w:t>
      </w:r>
    </w:p>
    <w:p w:rsidR="00741E9A" w:rsidRPr="00741E9A" w:rsidRDefault="00741E9A" w:rsidP="00741E9A">
      <w:pPr>
        <w:pStyle w:val="H1GR"/>
        <w:spacing w:before="120" w:after="0"/>
        <w:rPr>
          <w:lang w:bidi="ru-RU"/>
        </w:rPr>
      </w:pPr>
      <w:r w:rsidRPr="00741E9A">
        <w:rPr>
          <w:lang w:bidi="ru-RU"/>
        </w:rPr>
        <w:t>Рабочая группа по перевозкам опасных грузов</w:t>
      </w:r>
    </w:p>
    <w:p w:rsidR="00741E9A" w:rsidRPr="00741E9A" w:rsidRDefault="00741E9A" w:rsidP="00741E9A">
      <w:pPr>
        <w:spacing w:before="120"/>
        <w:rPr>
          <w:b/>
          <w:lang w:bidi="ru-RU"/>
        </w:rPr>
      </w:pPr>
      <w:r w:rsidRPr="00741E9A">
        <w:rPr>
          <w:b/>
          <w:lang w:bidi="ru-RU"/>
        </w:rPr>
        <w:t xml:space="preserve">Совместное совещание экспертов по Правилам, </w:t>
      </w:r>
      <w:r w:rsidRPr="00741E9A">
        <w:rPr>
          <w:b/>
          <w:lang w:bidi="ru-RU"/>
        </w:rPr>
        <w:br/>
        <w:t xml:space="preserve">прилагаемым к Европейскому соглашению </w:t>
      </w:r>
      <w:r w:rsidRPr="00741E9A">
        <w:rPr>
          <w:b/>
          <w:lang w:bidi="ru-RU"/>
        </w:rPr>
        <w:br/>
        <w:t xml:space="preserve">о международной перевозке опасных грузов </w:t>
      </w:r>
      <w:r w:rsidRPr="00741E9A">
        <w:rPr>
          <w:b/>
          <w:lang w:bidi="ru-RU"/>
        </w:rPr>
        <w:br/>
        <w:t xml:space="preserve">по внутренним водным путям (ВОПОГ) </w:t>
      </w:r>
      <w:r w:rsidRPr="00741E9A">
        <w:rPr>
          <w:b/>
          <w:lang w:bidi="ru-RU"/>
        </w:rPr>
        <w:br/>
        <w:t>(Комитет по вопросам безопасности ВОПОГ)</w:t>
      </w:r>
    </w:p>
    <w:p w:rsidR="00741E9A" w:rsidRPr="00741E9A" w:rsidRDefault="00741E9A" w:rsidP="00741E9A">
      <w:pPr>
        <w:spacing w:before="120"/>
        <w:rPr>
          <w:b/>
          <w:lang w:bidi="ru-RU"/>
        </w:rPr>
      </w:pPr>
      <w:r w:rsidRPr="00741E9A">
        <w:rPr>
          <w:b/>
          <w:lang w:bidi="ru-RU"/>
        </w:rPr>
        <w:t>Двадцать девятая сессия</w:t>
      </w:r>
    </w:p>
    <w:p w:rsidR="00741E9A" w:rsidRPr="00741E9A" w:rsidRDefault="00741E9A" w:rsidP="00741E9A">
      <w:pPr>
        <w:rPr>
          <w:lang w:bidi="ru-RU"/>
        </w:rPr>
      </w:pPr>
      <w:r w:rsidRPr="00741E9A">
        <w:rPr>
          <w:lang w:bidi="ru-RU"/>
        </w:rPr>
        <w:t>Женева, 22–26 августа 2016 года</w:t>
      </w:r>
    </w:p>
    <w:p w:rsidR="00741E9A" w:rsidRPr="00741E9A" w:rsidRDefault="00741E9A" w:rsidP="00741E9A">
      <w:pPr>
        <w:rPr>
          <w:lang w:bidi="ru-RU"/>
        </w:rPr>
      </w:pPr>
      <w:r w:rsidRPr="00741E9A">
        <w:rPr>
          <w:lang w:bidi="ru-RU"/>
        </w:rPr>
        <w:t>Пункт 4</w:t>
      </w:r>
      <w:r w:rsidRPr="00741E9A">
        <w:t xml:space="preserve"> </w:t>
      </w:r>
      <w:r w:rsidRPr="00741E9A">
        <w:rPr>
          <w:lang w:val="en-US"/>
        </w:rPr>
        <w:t>b</w:t>
      </w:r>
      <w:r w:rsidRPr="00741E9A">
        <w:t>)</w:t>
      </w:r>
      <w:r w:rsidRPr="00741E9A">
        <w:rPr>
          <w:lang w:bidi="ru-RU"/>
        </w:rPr>
        <w:t xml:space="preserve"> предварительной повестки дня</w:t>
      </w:r>
    </w:p>
    <w:p w:rsidR="00741E9A" w:rsidRPr="00741E9A" w:rsidRDefault="00741E9A" w:rsidP="00741E9A">
      <w:pPr>
        <w:rPr>
          <w:b/>
        </w:rPr>
      </w:pPr>
      <w:r w:rsidRPr="00741E9A">
        <w:rPr>
          <w:b/>
        </w:rPr>
        <w:t xml:space="preserve">Предложения о внесении поправок в Правила, </w:t>
      </w:r>
      <w:r>
        <w:rPr>
          <w:rFonts w:eastAsiaTheme="minorEastAsia" w:hint="eastAsia"/>
          <w:b/>
          <w:lang w:eastAsia="zh-CN"/>
        </w:rPr>
        <w:br/>
      </w:r>
      <w:r w:rsidRPr="00741E9A">
        <w:rPr>
          <w:b/>
        </w:rPr>
        <w:t>прилагаемые к ВОПОГ:</w:t>
      </w:r>
      <w:r>
        <w:rPr>
          <w:rFonts w:eastAsiaTheme="minorEastAsia" w:hint="eastAsia"/>
          <w:b/>
          <w:lang w:eastAsia="zh-CN"/>
        </w:rPr>
        <w:t xml:space="preserve"> </w:t>
      </w:r>
      <w:r w:rsidRPr="00741E9A">
        <w:rPr>
          <w:b/>
        </w:rPr>
        <w:t>другие предложения</w:t>
      </w:r>
    </w:p>
    <w:p w:rsidR="00741E9A" w:rsidRPr="00741E9A" w:rsidRDefault="00741E9A" w:rsidP="00741E9A">
      <w:pPr>
        <w:pStyle w:val="HChGR"/>
      </w:pPr>
      <w:r w:rsidRPr="00741E9A">
        <w:tab/>
      </w:r>
      <w:r w:rsidRPr="00741E9A">
        <w:tab/>
        <w:t>Душевая и умывальник</w:t>
      </w:r>
    </w:p>
    <w:p w:rsidR="00741E9A" w:rsidRPr="00741E9A" w:rsidRDefault="00741E9A" w:rsidP="00741E9A">
      <w:pPr>
        <w:pStyle w:val="H1GR"/>
      </w:pPr>
      <w:r w:rsidRPr="00741E9A">
        <w:tab/>
      </w:r>
      <w:r w:rsidRPr="00741E9A">
        <w:tab/>
        <w:t>Передано Рекомендованными классификационными обществами ВОПОГ</w:t>
      </w:r>
      <w:r w:rsidRPr="00D368BD">
        <w:rPr>
          <w:b w:val="0"/>
          <w:sz w:val="20"/>
          <w:vertAlign w:val="superscript"/>
          <w:lang w:val="fr-FR"/>
        </w:rPr>
        <w:footnoteReference w:id="1"/>
      </w:r>
      <w:r w:rsidRPr="00D368BD">
        <w:rPr>
          <w:b w:val="0"/>
          <w:sz w:val="20"/>
          <w:vertAlign w:val="superscript"/>
        </w:rPr>
        <w:t>,</w:t>
      </w:r>
      <w:r w:rsidRPr="00D368BD">
        <w:rPr>
          <w:b w:val="0"/>
          <w:sz w:val="20"/>
        </w:rPr>
        <w:t xml:space="preserve"> </w:t>
      </w:r>
      <w:r w:rsidRPr="00D368BD">
        <w:rPr>
          <w:b w:val="0"/>
          <w:sz w:val="20"/>
          <w:vertAlign w:val="superscript"/>
          <w:lang w:val="en-GB"/>
        </w:rPr>
        <w:footnoteReference w:id="2"/>
      </w:r>
    </w:p>
    <w:p w:rsidR="00741E9A" w:rsidRPr="00741E9A" w:rsidRDefault="00741E9A" w:rsidP="00741E9A">
      <w:pPr>
        <w:pStyle w:val="SingleTxtGR"/>
        <w:rPr>
          <w:i/>
        </w:rPr>
      </w:pPr>
      <w:r w:rsidRPr="00741E9A">
        <w:rPr>
          <w:b/>
          <w:i/>
        </w:rPr>
        <w:t>ПРИМЕЧАНИЕ</w:t>
      </w:r>
      <w:r w:rsidRPr="00741E9A">
        <w:rPr>
          <w:i/>
        </w:rPr>
        <w:t>:</w:t>
      </w:r>
      <w:r w:rsidRPr="00741E9A">
        <w:rPr>
          <w:b/>
          <w:i/>
        </w:rPr>
        <w:t xml:space="preserve"> </w:t>
      </w:r>
      <w:r w:rsidRPr="00741E9A">
        <w:rPr>
          <w:i/>
        </w:rPr>
        <w:t>На двадцать восьмой сессии Комитета по вопросам бе</w:t>
      </w:r>
      <w:r w:rsidR="002E2CD7">
        <w:rPr>
          <w:rFonts w:eastAsiaTheme="minorEastAsia" w:hint="eastAsia"/>
          <w:i/>
          <w:lang w:eastAsia="zh-CN"/>
        </w:rPr>
        <w:t>-</w:t>
      </w:r>
      <w:r w:rsidRPr="00741E9A">
        <w:rPr>
          <w:i/>
        </w:rPr>
        <w:t>зопасности ВОПОГ Рекомендованным классификационным обществам ВОПОГ было предложено подготовить для следующей сессии предложение о поправках к Правилам, учитывая замечания, сформулированные в их докладе (см. н</w:t>
      </w:r>
      <w:r w:rsidRPr="00741E9A">
        <w:rPr>
          <w:i/>
          <w:iCs/>
        </w:rPr>
        <w:t xml:space="preserve">еофициальный документ </w:t>
      </w:r>
      <w:r w:rsidRPr="00741E9A">
        <w:rPr>
          <w:bCs/>
          <w:i/>
          <w:lang w:val="en-US"/>
        </w:rPr>
        <w:t>INF</w:t>
      </w:r>
      <w:r w:rsidRPr="00741E9A">
        <w:rPr>
          <w:bCs/>
          <w:i/>
        </w:rPr>
        <w:t xml:space="preserve">.14 </w:t>
      </w:r>
      <w:r w:rsidRPr="00741E9A">
        <w:rPr>
          <w:i/>
        </w:rPr>
        <w:t>двадцать восьмой сессии</w:t>
      </w:r>
      <w:r w:rsidRPr="00741E9A">
        <w:rPr>
          <w:bCs/>
          <w:i/>
        </w:rPr>
        <w:t xml:space="preserve"> – пункт 20)</w:t>
      </w:r>
      <w:r w:rsidRPr="00741E9A">
        <w:rPr>
          <w:i/>
        </w:rPr>
        <w:t>. Настоящий документ посвящен данному вопросу.</w:t>
      </w:r>
    </w:p>
    <w:p w:rsidR="00741E9A" w:rsidRPr="00741E9A" w:rsidRDefault="00741E9A" w:rsidP="00D368BD">
      <w:pPr>
        <w:pStyle w:val="HChGR"/>
      </w:pPr>
      <w:r w:rsidRPr="00741E9A">
        <w:lastRenderedPageBreak/>
        <w:tab/>
      </w:r>
      <w:r w:rsidRPr="00741E9A">
        <w:rPr>
          <w:lang w:val="en-GB"/>
        </w:rPr>
        <w:t>I</w:t>
      </w:r>
      <w:r w:rsidRPr="00741E9A">
        <w:t>.</w:t>
      </w:r>
      <w:r w:rsidRPr="00741E9A">
        <w:tab/>
        <w:t>ВОПОГ 2015 года</w:t>
      </w:r>
    </w:p>
    <w:p w:rsidR="00741E9A" w:rsidRPr="00741E9A" w:rsidRDefault="00741E9A" w:rsidP="00741E9A">
      <w:pPr>
        <w:pStyle w:val="SingleTxtGR"/>
      </w:pPr>
      <w:r w:rsidRPr="00741E9A">
        <w:t>1.</w:t>
      </w:r>
      <w:r w:rsidRPr="00741E9A">
        <w:tab/>
        <w:t>В подразделах 7.2.4.60 и 9.3.</w:t>
      </w:r>
      <w:r w:rsidRPr="00741E9A">
        <w:rPr>
          <w:lang w:val="en-US"/>
        </w:rPr>
        <w:t>x</w:t>
      </w:r>
      <w:r w:rsidRPr="00741E9A">
        <w:t>.60 содержится требование в отношении душевой и умывальник</w:t>
      </w:r>
      <w:r w:rsidRPr="00741E9A">
        <w:rPr>
          <w:lang w:val="en-US"/>
        </w:rPr>
        <w:t>a</w:t>
      </w:r>
      <w:r w:rsidRPr="00741E9A">
        <w:t>; они должны быть готовы к использованию в любых погодных условиях и непосредственно доступны из грузового пространства.</w:t>
      </w:r>
    </w:p>
    <w:p w:rsidR="00741E9A" w:rsidRPr="00741E9A" w:rsidRDefault="00741E9A" w:rsidP="00741E9A">
      <w:pPr>
        <w:pStyle w:val="SingleTxtGR"/>
      </w:pPr>
      <w:r w:rsidRPr="00741E9A">
        <w:t>2.</w:t>
      </w:r>
      <w:r w:rsidRPr="00741E9A">
        <w:tab/>
        <w:t>Ниже приводится нынешний текст ВОПОГ:</w:t>
      </w:r>
    </w:p>
    <w:p w:rsidR="00741E9A" w:rsidRPr="00741E9A" w:rsidRDefault="00741E9A" w:rsidP="00D368BD">
      <w:pPr>
        <w:pStyle w:val="H1GR"/>
      </w:pPr>
      <w:r w:rsidRPr="00741E9A">
        <w:tab/>
        <w:t>1.1</w:t>
      </w:r>
      <w:r w:rsidRPr="00741E9A">
        <w:tab/>
        <w:t>Вариант на английском языке</w:t>
      </w:r>
    </w:p>
    <w:p w:rsidR="00741E9A" w:rsidRPr="00741E9A" w:rsidRDefault="00741E9A" w:rsidP="00741E9A">
      <w:pPr>
        <w:pStyle w:val="SingleTxtGR"/>
        <w:rPr>
          <w:b/>
          <w:bCs/>
          <w:i/>
          <w:iCs/>
        </w:rPr>
      </w:pPr>
      <w:r w:rsidRPr="00741E9A">
        <w:rPr>
          <w:b/>
          <w:bCs/>
          <w:i/>
        </w:rPr>
        <w:t>7.2.4.60</w:t>
      </w:r>
      <w:r w:rsidRPr="00741E9A">
        <w:rPr>
          <w:b/>
          <w:bCs/>
          <w:i/>
        </w:rPr>
        <w:tab/>
      </w:r>
      <w:r w:rsidRPr="00741E9A">
        <w:rPr>
          <w:b/>
          <w:bCs/>
          <w:i/>
          <w:iCs/>
          <w:lang w:val="en-US"/>
        </w:rPr>
        <w:t>Special</w:t>
      </w:r>
      <w:r w:rsidRPr="00741E9A">
        <w:rPr>
          <w:b/>
          <w:bCs/>
          <w:i/>
          <w:iCs/>
        </w:rPr>
        <w:t xml:space="preserve"> </w:t>
      </w:r>
      <w:r w:rsidRPr="00741E9A">
        <w:rPr>
          <w:b/>
          <w:bCs/>
          <w:i/>
          <w:iCs/>
          <w:lang w:val="en-US"/>
        </w:rPr>
        <w:t>equipment</w:t>
      </w:r>
    </w:p>
    <w:p w:rsidR="00741E9A" w:rsidRPr="00741E9A" w:rsidRDefault="00741E9A" w:rsidP="00741E9A">
      <w:pPr>
        <w:pStyle w:val="SingleTxtGR"/>
        <w:rPr>
          <w:i/>
          <w:lang w:val="en-US"/>
        </w:rPr>
      </w:pPr>
      <w:r w:rsidRPr="00741E9A">
        <w:rPr>
          <w:i/>
          <w:lang w:val="en-US"/>
        </w:rPr>
        <w:t xml:space="preserve">The shower and the eye and face bath prescribed in the rules for construction shall be kept </w:t>
      </w:r>
      <w:r w:rsidRPr="00741E9A">
        <w:rPr>
          <w:i/>
          <w:u w:val="single"/>
          <w:lang w:val="en-US"/>
        </w:rPr>
        <w:t>ready in all weather conditions</w:t>
      </w:r>
      <w:r w:rsidRPr="00741E9A">
        <w:rPr>
          <w:i/>
          <w:lang w:val="en-US"/>
        </w:rPr>
        <w:t xml:space="preserve"> for use during loading and unloading operations and cargo transfer operations by pumping.</w:t>
      </w:r>
    </w:p>
    <w:p w:rsidR="00741E9A" w:rsidRPr="00741E9A" w:rsidRDefault="00741E9A" w:rsidP="00741E9A">
      <w:pPr>
        <w:pStyle w:val="SingleTxtGR"/>
        <w:rPr>
          <w:b/>
          <w:bCs/>
          <w:i/>
          <w:iCs/>
          <w:lang w:val="en-US"/>
        </w:rPr>
      </w:pPr>
      <w:r w:rsidRPr="00741E9A">
        <w:rPr>
          <w:b/>
          <w:bCs/>
          <w:i/>
          <w:lang w:val="en-US"/>
        </w:rPr>
        <w:t>9.3.x.60</w:t>
      </w:r>
      <w:r w:rsidRPr="00741E9A">
        <w:rPr>
          <w:b/>
          <w:bCs/>
          <w:i/>
          <w:lang w:val="en-US"/>
        </w:rPr>
        <w:tab/>
      </w:r>
      <w:r w:rsidRPr="00741E9A">
        <w:rPr>
          <w:b/>
          <w:bCs/>
          <w:i/>
          <w:iCs/>
          <w:lang w:val="en-US"/>
        </w:rPr>
        <w:t>Special equipment</w:t>
      </w:r>
    </w:p>
    <w:p w:rsidR="00741E9A" w:rsidRPr="00741E9A" w:rsidRDefault="00741E9A" w:rsidP="00741E9A">
      <w:pPr>
        <w:pStyle w:val="SingleTxtGR"/>
        <w:rPr>
          <w:i/>
          <w:lang w:val="en-US"/>
        </w:rPr>
      </w:pPr>
      <w:r w:rsidRPr="00741E9A">
        <w:rPr>
          <w:i/>
          <w:lang w:val="en-US"/>
        </w:rPr>
        <w:t xml:space="preserve">A shower and an eye and face bath shall be provided on the vessel at a location which is </w:t>
      </w:r>
      <w:r w:rsidRPr="00741E9A">
        <w:rPr>
          <w:i/>
          <w:u w:val="single"/>
          <w:lang w:val="en-US"/>
        </w:rPr>
        <w:t>directly accessible from the cargo area</w:t>
      </w:r>
      <w:r w:rsidRPr="00741E9A">
        <w:rPr>
          <w:i/>
          <w:lang w:val="en-US"/>
        </w:rPr>
        <w:t>.</w:t>
      </w:r>
    </w:p>
    <w:p w:rsidR="00741E9A" w:rsidRPr="00741E9A" w:rsidRDefault="00741E9A" w:rsidP="00741E9A">
      <w:pPr>
        <w:pStyle w:val="SingleTxtGR"/>
        <w:rPr>
          <w:i/>
          <w:lang w:val="en-US"/>
        </w:rPr>
      </w:pPr>
      <w:r w:rsidRPr="00741E9A">
        <w:rPr>
          <w:i/>
          <w:lang w:val="en-US"/>
        </w:rPr>
        <w:t>This requirement does not apply to oil separator and supply vessels.</w:t>
      </w:r>
    </w:p>
    <w:p w:rsidR="00741E9A" w:rsidRPr="00741E9A" w:rsidRDefault="00741E9A" w:rsidP="00106F9F">
      <w:pPr>
        <w:pStyle w:val="H1GR"/>
      </w:pPr>
      <w:r w:rsidRPr="00741E9A">
        <w:rPr>
          <w:lang w:val="en-US"/>
        </w:rPr>
        <w:tab/>
      </w:r>
      <w:r w:rsidRPr="00741E9A">
        <w:t>1.2</w:t>
      </w:r>
      <w:r w:rsidRPr="00741E9A">
        <w:tab/>
        <w:t>Вариант на французском языке</w:t>
      </w:r>
    </w:p>
    <w:p w:rsidR="00741E9A" w:rsidRPr="00741E9A" w:rsidRDefault="00741E9A" w:rsidP="00741E9A">
      <w:pPr>
        <w:pStyle w:val="SingleTxtGR"/>
        <w:rPr>
          <w:b/>
          <w:bCs/>
          <w:i/>
          <w:iCs/>
        </w:rPr>
      </w:pPr>
      <w:r w:rsidRPr="00741E9A">
        <w:rPr>
          <w:b/>
          <w:bCs/>
          <w:i/>
        </w:rPr>
        <w:t>7.2.4.60</w:t>
      </w:r>
      <w:r w:rsidRPr="00741E9A">
        <w:rPr>
          <w:b/>
          <w:bCs/>
          <w:i/>
        </w:rPr>
        <w:tab/>
      </w:r>
      <w:r w:rsidRPr="00741E9A">
        <w:rPr>
          <w:b/>
          <w:bCs/>
          <w:i/>
          <w:iCs/>
        </w:rPr>
        <w:t>É</w:t>
      </w:r>
      <w:r w:rsidRPr="00741E9A">
        <w:rPr>
          <w:b/>
          <w:bCs/>
          <w:i/>
          <w:iCs/>
          <w:lang w:val="fr-CH"/>
        </w:rPr>
        <w:t>quipement</w:t>
      </w:r>
      <w:r w:rsidRPr="00741E9A">
        <w:rPr>
          <w:b/>
          <w:bCs/>
          <w:i/>
          <w:iCs/>
        </w:rPr>
        <w:t xml:space="preserve"> </w:t>
      </w:r>
      <w:r w:rsidRPr="00741E9A">
        <w:rPr>
          <w:b/>
          <w:bCs/>
          <w:i/>
          <w:iCs/>
          <w:lang w:val="fr-CH"/>
        </w:rPr>
        <w:t>sp</w:t>
      </w:r>
      <w:r w:rsidRPr="00741E9A">
        <w:rPr>
          <w:b/>
          <w:bCs/>
          <w:i/>
          <w:iCs/>
        </w:rPr>
        <w:t>é</w:t>
      </w:r>
      <w:r w:rsidRPr="00741E9A">
        <w:rPr>
          <w:b/>
          <w:bCs/>
          <w:i/>
          <w:iCs/>
          <w:lang w:val="fr-CH"/>
        </w:rPr>
        <w:t>cial</w:t>
      </w:r>
    </w:p>
    <w:p w:rsidR="00741E9A" w:rsidRPr="00741E9A" w:rsidRDefault="00741E9A" w:rsidP="00741E9A">
      <w:pPr>
        <w:pStyle w:val="SingleTxtGR"/>
        <w:rPr>
          <w:i/>
          <w:lang w:val="fr-CH"/>
        </w:rPr>
      </w:pPr>
      <w:r w:rsidRPr="00741E9A">
        <w:rPr>
          <w:i/>
          <w:lang w:val="fr-CH"/>
        </w:rPr>
        <w:t>La douche et le dispositif de lavage à grande eau du visage et des yeux prescrits dans les règles de construction doivent être tenus prêts à l'utilisation quelles que soient les conditions météorologiques pendant les opérations de chargement et de déchargement et de transfert de la cargaison par pompage.</w:t>
      </w:r>
    </w:p>
    <w:p w:rsidR="00741E9A" w:rsidRPr="00741E9A" w:rsidRDefault="00741E9A" w:rsidP="00741E9A">
      <w:pPr>
        <w:pStyle w:val="SingleTxtGR"/>
        <w:rPr>
          <w:b/>
          <w:bCs/>
          <w:i/>
          <w:iCs/>
          <w:lang w:val="fr-CH"/>
        </w:rPr>
      </w:pPr>
      <w:r w:rsidRPr="00741E9A">
        <w:rPr>
          <w:b/>
          <w:bCs/>
          <w:i/>
          <w:lang w:val="fr-CH"/>
        </w:rPr>
        <w:t>9.3.x.60</w:t>
      </w:r>
      <w:r w:rsidRPr="00741E9A">
        <w:rPr>
          <w:b/>
          <w:bCs/>
          <w:i/>
          <w:lang w:val="fr-CH"/>
        </w:rPr>
        <w:tab/>
      </w:r>
      <w:r w:rsidRPr="00741E9A">
        <w:rPr>
          <w:b/>
          <w:bCs/>
          <w:i/>
          <w:iCs/>
          <w:lang w:val="fr-CH"/>
        </w:rPr>
        <w:t>Équipement spécial</w:t>
      </w:r>
    </w:p>
    <w:p w:rsidR="00741E9A" w:rsidRPr="00741E9A" w:rsidRDefault="00741E9A" w:rsidP="00741E9A">
      <w:pPr>
        <w:pStyle w:val="SingleTxtGR"/>
        <w:rPr>
          <w:i/>
          <w:lang w:val="fr-CH"/>
        </w:rPr>
      </w:pPr>
      <w:r w:rsidRPr="00741E9A">
        <w:rPr>
          <w:i/>
          <w:lang w:val="fr-CH"/>
        </w:rPr>
        <w:t>Une douche et une installation pour le rinçage des yeux et du visage doivent se trouver à bord à un endroit accessible directement de la zone de cargaison.</w:t>
      </w:r>
    </w:p>
    <w:p w:rsidR="00741E9A" w:rsidRPr="00741E9A" w:rsidRDefault="00741E9A" w:rsidP="00741E9A">
      <w:pPr>
        <w:pStyle w:val="SingleTxtGR"/>
        <w:rPr>
          <w:i/>
          <w:lang w:val="fr-FR"/>
        </w:rPr>
      </w:pPr>
      <w:r w:rsidRPr="00741E9A">
        <w:rPr>
          <w:i/>
          <w:lang w:val="fr-CH"/>
        </w:rPr>
        <w:t>Cette prescription ne s’applique pas aux bateaux déshuileurs et aux bateaux avitailleurs.</w:t>
      </w:r>
    </w:p>
    <w:p w:rsidR="00741E9A" w:rsidRPr="00741E9A" w:rsidRDefault="00741E9A" w:rsidP="00106F9F">
      <w:pPr>
        <w:pStyle w:val="H1GR"/>
      </w:pPr>
      <w:r w:rsidRPr="00741E9A">
        <w:rPr>
          <w:lang w:val="fr-FR"/>
        </w:rPr>
        <w:tab/>
      </w:r>
      <w:r w:rsidRPr="00741E9A">
        <w:t>1.3</w:t>
      </w:r>
      <w:r w:rsidRPr="00741E9A">
        <w:tab/>
        <w:t>Вариант на русском языке</w:t>
      </w:r>
    </w:p>
    <w:p w:rsidR="00741E9A" w:rsidRPr="00741E9A" w:rsidRDefault="00741E9A" w:rsidP="00741E9A">
      <w:pPr>
        <w:pStyle w:val="SingleTxtGR"/>
        <w:rPr>
          <w:b/>
        </w:rPr>
      </w:pPr>
      <w:r w:rsidRPr="00741E9A">
        <w:rPr>
          <w:b/>
          <w:bCs/>
          <w:i/>
        </w:rPr>
        <w:t>7.2.4.60</w:t>
      </w:r>
      <w:r w:rsidRPr="00741E9A">
        <w:rPr>
          <w:b/>
          <w:bCs/>
          <w:i/>
          <w:iCs/>
        </w:rPr>
        <w:tab/>
        <w:t>Специальное оборудование</w:t>
      </w:r>
    </w:p>
    <w:p w:rsidR="00741E9A" w:rsidRPr="00741E9A" w:rsidRDefault="00741E9A" w:rsidP="00741E9A">
      <w:pPr>
        <w:pStyle w:val="SingleTxtGR"/>
        <w:rPr>
          <w:i/>
        </w:rPr>
      </w:pPr>
      <w:r w:rsidRPr="00741E9A">
        <w:rPr>
          <w:i/>
        </w:rPr>
        <w:t xml:space="preserve">Душевая и умывальник, предписанные в правилах постройки, должны быть </w:t>
      </w:r>
      <w:r w:rsidRPr="00741E9A">
        <w:rPr>
          <w:i/>
          <w:u w:val="single"/>
        </w:rPr>
        <w:t>готовы</w:t>
      </w:r>
      <w:r w:rsidRPr="00741E9A">
        <w:rPr>
          <w:i/>
        </w:rPr>
        <w:t xml:space="preserve"> к</w:t>
      </w:r>
      <w:r w:rsidRPr="00741E9A">
        <w:rPr>
          <w:i/>
          <w:lang w:val="en-GB"/>
        </w:rPr>
        <w:t>  </w:t>
      </w:r>
      <w:r w:rsidRPr="00741E9A">
        <w:rPr>
          <w:i/>
        </w:rPr>
        <w:t xml:space="preserve">использованию </w:t>
      </w:r>
      <w:r w:rsidRPr="00741E9A">
        <w:rPr>
          <w:i/>
          <w:u w:val="single"/>
        </w:rPr>
        <w:t>в любых погодных условиях</w:t>
      </w:r>
      <w:r w:rsidRPr="00741E9A">
        <w:rPr>
          <w:i/>
        </w:rPr>
        <w:t xml:space="preserve"> во время операций по погрузке, разгрузке и перегрузке груза с помощью насосов.</w:t>
      </w:r>
    </w:p>
    <w:p w:rsidR="00741E9A" w:rsidRPr="00741E9A" w:rsidRDefault="00741E9A" w:rsidP="00741E9A">
      <w:pPr>
        <w:pStyle w:val="SingleTxtGR"/>
        <w:rPr>
          <w:b/>
          <w:i/>
        </w:rPr>
      </w:pPr>
      <w:r w:rsidRPr="00741E9A">
        <w:rPr>
          <w:b/>
          <w:bCs/>
          <w:i/>
        </w:rPr>
        <w:t>9.3.х.60</w:t>
      </w:r>
      <w:r w:rsidRPr="00741E9A">
        <w:rPr>
          <w:b/>
          <w:bCs/>
        </w:rPr>
        <w:tab/>
      </w:r>
      <w:r w:rsidRPr="00741E9A">
        <w:rPr>
          <w:b/>
          <w:bCs/>
          <w:i/>
          <w:iCs/>
        </w:rPr>
        <w:t>Специальное оборудование</w:t>
      </w:r>
    </w:p>
    <w:p w:rsidR="00741E9A" w:rsidRPr="00741E9A" w:rsidRDefault="00741E9A" w:rsidP="00741E9A">
      <w:pPr>
        <w:pStyle w:val="SingleTxtGR"/>
        <w:rPr>
          <w:i/>
        </w:rPr>
      </w:pPr>
      <w:r w:rsidRPr="00741E9A">
        <w:rPr>
          <w:i/>
        </w:rPr>
        <w:t xml:space="preserve">На борту судна должны быть предусмотрены душевая и умывальник, расположенные в месте, к которому </w:t>
      </w:r>
      <w:r w:rsidRPr="00741E9A">
        <w:rPr>
          <w:i/>
          <w:u w:val="single"/>
        </w:rPr>
        <w:t>имеется непосредственный доступ из грузового пространства</w:t>
      </w:r>
      <w:r w:rsidRPr="00741E9A">
        <w:rPr>
          <w:i/>
        </w:rPr>
        <w:t>.</w:t>
      </w:r>
    </w:p>
    <w:p w:rsidR="00741E9A" w:rsidRPr="00741E9A" w:rsidRDefault="00741E9A" w:rsidP="00741E9A">
      <w:pPr>
        <w:pStyle w:val="SingleTxtGR"/>
        <w:rPr>
          <w:i/>
        </w:rPr>
      </w:pPr>
      <w:r w:rsidRPr="00741E9A">
        <w:rPr>
          <w:i/>
        </w:rPr>
        <w:t>Это предписание не применяется к судам – сборщикам маслосодержащих отходов и</w:t>
      </w:r>
      <w:r w:rsidRPr="00741E9A">
        <w:rPr>
          <w:i/>
          <w:lang w:val="en-GB"/>
        </w:rPr>
        <w:t> </w:t>
      </w:r>
      <w:r w:rsidRPr="00741E9A">
        <w:rPr>
          <w:i/>
        </w:rPr>
        <w:t>к</w:t>
      </w:r>
      <w:r w:rsidRPr="00741E9A">
        <w:rPr>
          <w:i/>
          <w:lang w:val="en-GB"/>
        </w:rPr>
        <w:t> </w:t>
      </w:r>
      <w:r w:rsidRPr="00741E9A">
        <w:rPr>
          <w:i/>
        </w:rPr>
        <w:t>судам снабжения.</w:t>
      </w:r>
    </w:p>
    <w:p w:rsidR="00741E9A" w:rsidRPr="00741E9A" w:rsidRDefault="00741E9A" w:rsidP="0094151F">
      <w:pPr>
        <w:pStyle w:val="HChGR"/>
      </w:pPr>
      <w:r w:rsidRPr="00741E9A">
        <w:lastRenderedPageBreak/>
        <w:tab/>
      </w:r>
      <w:r w:rsidRPr="00741E9A">
        <w:rPr>
          <w:lang w:val="en-US"/>
        </w:rPr>
        <w:t>II</w:t>
      </w:r>
      <w:r w:rsidRPr="00741E9A">
        <w:t>.</w:t>
      </w:r>
      <w:r w:rsidRPr="00741E9A">
        <w:tab/>
        <w:t>Требования</w:t>
      </w:r>
    </w:p>
    <w:p w:rsidR="00741E9A" w:rsidRPr="00741E9A" w:rsidRDefault="00741E9A" w:rsidP="00741E9A">
      <w:pPr>
        <w:pStyle w:val="SingleTxtGR"/>
      </w:pPr>
      <w:r w:rsidRPr="00741E9A">
        <w:t>3.</w:t>
      </w:r>
      <w:r w:rsidRPr="00741E9A">
        <w:tab/>
        <w:t>Душевые и умывальники должны отвечать двум требованиям:</w:t>
      </w:r>
    </w:p>
    <w:p w:rsidR="00741E9A" w:rsidRPr="00741E9A" w:rsidRDefault="0094151F" w:rsidP="00741E9A">
      <w:pPr>
        <w:pStyle w:val="SingleTxtGR"/>
      </w:pPr>
      <w:r w:rsidRPr="000758ED">
        <w:rPr>
          <w:rFonts w:eastAsiaTheme="minorEastAsia" w:hint="eastAsia"/>
          <w:lang w:eastAsia="zh-CN"/>
        </w:rPr>
        <w:tab/>
      </w:r>
      <w:r w:rsidR="00741E9A" w:rsidRPr="00741E9A">
        <w:rPr>
          <w:lang w:val="en-US"/>
        </w:rPr>
        <w:t>a</w:t>
      </w:r>
      <w:r w:rsidR="00741E9A" w:rsidRPr="00741E9A">
        <w:t>)</w:t>
      </w:r>
      <w:r w:rsidR="00741E9A" w:rsidRPr="00741E9A">
        <w:tab/>
        <w:t>быть готовы в любых погодных условиях;</w:t>
      </w:r>
    </w:p>
    <w:p w:rsidR="00741E9A" w:rsidRPr="00741E9A" w:rsidRDefault="0094151F" w:rsidP="00741E9A">
      <w:pPr>
        <w:pStyle w:val="SingleTxtGR"/>
      </w:pPr>
      <w:r w:rsidRPr="000758ED">
        <w:rPr>
          <w:rFonts w:eastAsiaTheme="minorEastAsia" w:hint="eastAsia"/>
          <w:lang w:eastAsia="zh-CN"/>
        </w:rPr>
        <w:tab/>
      </w:r>
      <w:r w:rsidR="00741E9A" w:rsidRPr="00741E9A">
        <w:rPr>
          <w:lang w:val="en-US"/>
        </w:rPr>
        <w:t>b</w:t>
      </w:r>
      <w:r w:rsidR="00741E9A" w:rsidRPr="00741E9A">
        <w:t>)</w:t>
      </w:r>
      <w:r w:rsidR="00741E9A" w:rsidRPr="00741E9A">
        <w:tab/>
        <w:t>быть непосредственно доступны из грузового пространства.</w:t>
      </w:r>
    </w:p>
    <w:p w:rsidR="00741E9A" w:rsidRPr="00741E9A" w:rsidRDefault="00741E9A" w:rsidP="00741E9A">
      <w:pPr>
        <w:pStyle w:val="SingleTxtGR"/>
      </w:pPr>
      <w:r w:rsidRPr="00741E9A">
        <w:t>Однако могут быть полезными и некоторые другие требования:</w:t>
      </w:r>
    </w:p>
    <w:p w:rsidR="00741E9A" w:rsidRPr="00741E9A" w:rsidRDefault="0094151F" w:rsidP="00741E9A">
      <w:pPr>
        <w:pStyle w:val="SingleTxtGR"/>
      </w:pPr>
      <w:r w:rsidRPr="000758ED">
        <w:rPr>
          <w:rFonts w:eastAsiaTheme="minorEastAsia" w:hint="eastAsia"/>
          <w:lang w:eastAsia="zh-CN"/>
        </w:rPr>
        <w:tab/>
      </w:r>
      <w:r w:rsidR="00741E9A" w:rsidRPr="00741E9A">
        <w:rPr>
          <w:lang w:val="en-GB"/>
        </w:rPr>
        <w:t>c</w:t>
      </w:r>
      <w:r w:rsidR="00741E9A" w:rsidRPr="00741E9A">
        <w:t>)</w:t>
      </w:r>
      <w:r w:rsidR="00741E9A" w:rsidRPr="00741E9A">
        <w:tab/>
        <w:t>если используется вода, то каким должно быть ее качество? Пресная вода? Питьевая вода? Обеззараженная вода? Разрешается ли подсоединять душевую и умывальник к системе пожаротушения?</w:t>
      </w:r>
    </w:p>
    <w:p w:rsidR="00741E9A" w:rsidRPr="00741E9A" w:rsidRDefault="0094151F" w:rsidP="00741E9A">
      <w:pPr>
        <w:pStyle w:val="SingleTxtGR"/>
      </w:pPr>
      <w:r>
        <w:rPr>
          <w:rFonts w:eastAsiaTheme="minorEastAsia" w:hint="eastAsia"/>
          <w:lang w:eastAsia="zh-CN"/>
        </w:rPr>
        <w:tab/>
      </w:r>
      <w:r w:rsidR="00741E9A" w:rsidRPr="00741E9A">
        <w:t>Рекомендованные классификационные общества ВОПОГ согласны с тем, что должна использоваться питьевая вода.</w:t>
      </w:r>
    </w:p>
    <w:p w:rsidR="00741E9A" w:rsidRPr="00741E9A" w:rsidRDefault="0094151F" w:rsidP="00741E9A">
      <w:pPr>
        <w:pStyle w:val="SingleTxtGR"/>
      </w:pPr>
      <w:r w:rsidRPr="0094151F">
        <w:rPr>
          <w:rFonts w:eastAsiaTheme="minorEastAsia" w:hint="eastAsia"/>
          <w:lang w:eastAsia="zh-CN"/>
        </w:rPr>
        <w:tab/>
      </w:r>
      <w:r w:rsidR="00741E9A" w:rsidRPr="00741E9A">
        <w:rPr>
          <w:lang w:val="en-US"/>
        </w:rPr>
        <w:t>d</w:t>
      </w:r>
      <w:r w:rsidR="00741E9A" w:rsidRPr="00741E9A">
        <w:t>)</w:t>
      </w:r>
      <w:r w:rsidR="00741E9A" w:rsidRPr="00741E9A">
        <w:tab/>
        <w:t>душевая и умывальник установлены в грузовом пространстве; допустимо ли соединение этого с</w:t>
      </w:r>
      <w:r w:rsidR="00741E9A" w:rsidRPr="00741E9A">
        <w:rPr>
          <w:bCs/>
          <w:iCs/>
        </w:rPr>
        <w:t>пециального оборудования с пространством, расположенным за пределами грузового пространства</w:t>
      </w:r>
      <w:r w:rsidR="00741E9A" w:rsidRPr="00741E9A">
        <w:t>?</w:t>
      </w:r>
    </w:p>
    <w:p w:rsidR="00741E9A" w:rsidRPr="00741E9A" w:rsidRDefault="0094151F" w:rsidP="00741E9A">
      <w:pPr>
        <w:pStyle w:val="SingleTxtGR"/>
      </w:pPr>
      <w:r>
        <w:rPr>
          <w:rFonts w:eastAsiaTheme="minorEastAsia" w:hint="eastAsia"/>
          <w:lang w:eastAsia="zh-CN"/>
        </w:rPr>
        <w:tab/>
      </w:r>
      <w:r w:rsidR="00741E9A" w:rsidRPr="00741E9A">
        <w:t>Рекомендованные классификационные общества ВОПОГ согласны с тем, что соединение этого с</w:t>
      </w:r>
      <w:r w:rsidR="00741E9A" w:rsidRPr="00741E9A">
        <w:rPr>
          <w:bCs/>
          <w:iCs/>
        </w:rPr>
        <w:t>пециального оборудования с пространством, расположенным за пределами грузового пространства,</w:t>
      </w:r>
      <w:r w:rsidR="00741E9A" w:rsidRPr="00741E9A">
        <w:t xml:space="preserve"> является приемлемым.</w:t>
      </w:r>
    </w:p>
    <w:p w:rsidR="00741E9A" w:rsidRPr="00741E9A" w:rsidRDefault="0094151F" w:rsidP="00741E9A">
      <w:pPr>
        <w:pStyle w:val="SingleTxtGR"/>
      </w:pPr>
      <w:r w:rsidRPr="000758ED">
        <w:rPr>
          <w:rFonts w:eastAsiaTheme="minorEastAsia" w:hint="eastAsia"/>
          <w:lang w:eastAsia="zh-CN"/>
        </w:rPr>
        <w:tab/>
      </w:r>
      <w:r w:rsidR="00741E9A" w:rsidRPr="00741E9A">
        <w:rPr>
          <w:lang w:val="en-GB"/>
        </w:rPr>
        <w:t>e</w:t>
      </w:r>
      <w:r w:rsidR="00741E9A" w:rsidRPr="00741E9A">
        <w:t>)</w:t>
      </w:r>
      <w:r w:rsidR="00741E9A" w:rsidRPr="00741E9A">
        <w:tab/>
        <w:t>какое решение может быть принято для того, чтобы избежать замерзания трубопроводов/продукта? Необходимо ли иметь систему обогрева установки? Допустимо ли иметь переносную систему, которая будет размещаться в грузовом пространстве только во время операций по погрузке, разгрузке и перегрузке груза с помощью насосов.</w:t>
      </w:r>
    </w:p>
    <w:p w:rsidR="00741E9A" w:rsidRPr="00741E9A" w:rsidRDefault="0094151F" w:rsidP="00741E9A">
      <w:pPr>
        <w:pStyle w:val="SingleTxtGR"/>
      </w:pPr>
      <w:r>
        <w:rPr>
          <w:rFonts w:eastAsiaTheme="minorEastAsia" w:hint="eastAsia"/>
          <w:lang w:eastAsia="zh-CN"/>
        </w:rPr>
        <w:tab/>
      </w:r>
      <w:r w:rsidR="00741E9A" w:rsidRPr="00741E9A">
        <w:t>Рекомендованные классификационные общества ВОПОГ согласны с тем, что обогрев является решением, позволяющим избежать замерзания продукта внутри трубопроводов.</w:t>
      </w:r>
    </w:p>
    <w:p w:rsidR="00741E9A" w:rsidRPr="00741E9A" w:rsidRDefault="00741E9A" w:rsidP="0094151F">
      <w:pPr>
        <w:pStyle w:val="HChGR"/>
      </w:pPr>
      <w:r w:rsidRPr="00741E9A">
        <w:tab/>
      </w:r>
      <w:r w:rsidRPr="00741E9A">
        <w:rPr>
          <w:lang w:val="en-GB"/>
        </w:rPr>
        <w:t>III</w:t>
      </w:r>
      <w:r w:rsidRPr="00741E9A">
        <w:t xml:space="preserve">. </w:t>
      </w:r>
      <w:r w:rsidRPr="00741E9A">
        <w:tab/>
        <w:t>Предложение о поправках</w:t>
      </w:r>
    </w:p>
    <w:p w:rsidR="00741E9A" w:rsidRPr="00741E9A" w:rsidRDefault="00741E9A" w:rsidP="00741E9A">
      <w:pPr>
        <w:pStyle w:val="SingleTxtGR"/>
      </w:pPr>
      <w:r w:rsidRPr="00741E9A">
        <w:t>4.</w:t>
      </w:r>
      <w:r w:rsidRPr="00741E9A">
        <w:tab/>
        <w:t>Предлагаем следующие поправки:</w:t>
      </w:r>
    </w:p>
    <w:p w:rsidR="00741E9A" w:rsidRPr="00741E9A" w:rsidRDefault="00741E9A" w:rsidP="0094151F">
      <w:pPr>
        <w:pStyle w:val="H1GR"/>
      </w:pPr>
      <w:r w:rsidRPr="00741E9A">
        <w:tab/>
        <w:t>3.1</w:t>
      </w:r>
      <w:r w:rsidRPr="00741E9A">
        <w:tab/>
        <w:t>Вариант на английском языке</w:t>
      </w:r>
    </w:p>
    <w:p w:rsidR="00741E9A" w:rsidRPr="00741E9A" w:rsidRDefault="00741E9A" w:rsidP="00741E9A">
      <w:pPr>
        <w:pStyle w:val="SingleTxtGR"/>
        <w:rPr>
          <w:b/>
          <w:bCs/>
          <w:i/>
          <w:iCs/>
        </w:rPr>
      </w:pPr>
      <w:r w:rsidRPr="00741E9A">
        <w:rPr>
          <w:b/>
          <w:bCs/>
          <w:i/>
        </w:rPr>
        <w:t xml:space="preserve">7.2.4.60 </w:t>
      </w:r>
      <w:r w:rsidRPr="00741E9A">
        <w:rPr>
          <w:b/>
          <w:bCs/>
          <w:i/>
        </w:rPr>
        <w:tab/>
      </w:r>
      <w:r w:rsidRPr="00741E9A">
        <w:rPr>
          <w:b/>
          <w:bCs/>
          <w:i/>
          <w:iCs/>
          <w:lang w:val="en-US"/>
        </w:rPr>
        <w:t>Special</w:t>
      </w:r>
      <w:r w:rsidRPr="00741E9A">
        <w:rPr>
          <w:b/>
          <w:bCs/>
          <w:i/>
          <w:iCs/>
        </w:rPr>
        <w:t xml:space="preserve"> </w:t>
      </w:r>
      <w:r w:rsidRPr="00741E9A">
        <w:rPr>
          <w:b/>
          <w:bCs/>
          <w:i/>
          <w:iCs/>
          <w:lang w:val="en-US"/>
        </w:rPr>
        <w:t>equipment</w:t>
      </w:r>
    </w:p>
    <w:p w:rsidR="00741E9A" w:rsidRPr="00741E9A" w:rsidRDefault="00741E9A" w:rsidP="00741E9A">
      <w:pPr>
        <w:pStyle w:val="SingleTxtGR"/>
        <w:rPr>
          <w:i/>
          <w:lang w:val="en-US"/>
        </w:rPr>
      </w:pPr>
      <w:r w:rsidRPr="00741E9A">
        <w:rPr>
          <w:i/>
          <w:lang w:val="en-US"/>
        </w:rPr>
        <w:t>The shower and the eye and face bath prescribed in the rules for construction shall be kept ready in all weather conditions for use during loading and unloading operations and cargo transfer operations by pumping.</w:t>
      </w:r>
    </w:p>
    <w:p w:rsidR="00741E9A" w:rsidRPr="00741E9A" w:rsidRDefault="00741E9A" w:rsidP="00741E9A">
      <w:pPr>
        <w:pStyle w:val="SingleTxtGR"/>
        <w:rPr>
          <w:i/>
          <w:u w:val="single"/>
          <w:lang w:val="en-US"/>
        </w:rPr>
      </w:pPr>
      <w:r w:rsidRPr="00741E9A">
        <w:rPr>
          <w:i/>
          <w:u w:val="single"/>
          <w:lang w:val="en-US"/>
        </w:rPr>
        <w:t>To avoid freezing of the product inside the piping the tracing is a solution.</w:t>
      </w:r>
    </w:p>
    <w:p w:rsidR="00741E9A" w:rsidRPr="00741E9A" w:rsidRDefault="00741E9A" w:rsidP="00741E9A">
      <w:pPr>
        <w:pStyle w:val="SingleTxtGR"/>
        <w:rPr>
          <w:b/>
          <w:bCs/>
          <w:i/>
          <w:iCs/>
          <w:lang w:val="en-US"/>
        </w:rPr>
      </w:pPr>
      <w:r w:rsidRPr="00741E9A">
        <w:rPr>
          <w:b/>
          <w:bCs/>
          <w:i/>
          <w:lang w:val="en-US"/>
        </w:rPr>
        <w:t>9.3.x.60</w:t>
      </w:r>
      <w:r w:rsidRPr="00741E9A">
        <w:rPr>
          <w:b/>
          <w:bCs/>
          <w:i/>
          <w:lang w:val="en-US"/>
        </w:rPr>
        <w:tab/>
        <w:t xml:space="preserve"> </w:t>
      </w:r>
      <w:r w:rsidRPr="00741E9A">
        <w:rPr>
          <w:b/>
          <w:bCs/>
          <w:i/>
          <w:iCs/>
          <w:lang w:val="en-US"/>
        </w:rPr>
        <w:t>Special equipment</w:t>
      </w:r>
    </w:p>
    <w:p w:rsidR="00741E9A" w:rsidRPr="00741E9A" w:rsidRDefault="00741E9A" w:rsidP="00741E9A">
      <w:pPr>
        <w:pStyle w:val="SingleTxtGR"/>
        <w:rPr>
          <w:i/>
          <w:lang w:val="en-US"/>
        </w:rPr>
      </w:pPr>
      <w:r w:rsidRPr="00741E9A">
        <w:rPr>
          <w:i/>
          <w:lang w:val="en-US"/>
        </w:rPr>
        <w:t>A shower and an eye and face bath shall be provided on the vessel at a location which is directly accessible from the cargo area.</w:t>
      </w:r>
    </w:p>
    <w:p w:rsidR="00741E9A" w:rsidRPr="00741E9A" w:rsidRDefault="00741E9A" w:rsidP="00741E9A">
      <w:pPr>
        <w:pStyle w:val="SingleTxtGR"/>
        <w:rPr>
          <w:i/>
          <w:u w:val="single"/>
          <w:lang w:val="en-US"/>
        </w:rPr>
      </w:pPr>
      <w:r w:rsidRPr="00741E9A">
        <w:rPr>
          <w:i/>
          <w:u w:val="single"/>
          <w:lang w:val="en-US"/>
        </w:rPr>
        <w:t xml:space="preserve">The water used has to be potable. </w:t>
      </w:r>
    </w:p>
    <w:p w:rsidR="00741E9A" w:rsidRPr="00741E9A" w:rsidRDefault="00741E9A" w:rsidP="00741E9A">
      <w:pPr>
        <w:pStyle w:val="SingleTxtGR"/>
        <w:rPr>
          <w:i/>
          <w:u w:val="single"/>
          <w:lang w:val="en-US"/>
        </w:rPr>
      </w:pPr>
      <w:r w:rsidRPr="00741E9A">
        <w:rPr>
          <w:i/>
          <w:u w:val="single"/>
          <w:lang w:val="en-US"/>
        </w:rPr>
        <w:t xml:space="preserve">A connection of this special equipment with the area outside the cargo zone is accepted. </w:t>
      </w:r>
    </w:p>
    <w:p w:rsidR="00741E9A" w:rsidRPr="00741E9A" w:rsidRDefault="00741E9A" w:rsidP="00741E9A">
      <w:pPr>
        <w:pStyle w:val="SingleTxtGR"/>
        <w:rPr>
          <w:i/>
          <w:lang w:val="en-US"/>
        </w:rPr>
      </w:pPr>
      <w:r w:rsidRPr="00741E9A">
        <w:rPr>
          <w:i/>
          <w:lang w:val="en-US"/>
        </w:rPr>
        <w:lastRenderedPageBreak/>
        <w:t>This requirement does not apply to oil separator and supply vessels.</w:t>
      </w:r>
    </w:p>
    <w:p w:rsidR="00741E9A" w:rsidRPr="00741E9A" w:rsidRDefault="00741E9A" w:rsidP="0094151F">
      <w:pPr>
        <w:pStyle w:val="H1GR"/>
      </w:pPr>
      <w:r w:rsidRPr="00741E9A">
        <w:rPr>
          <w:lang w:val="en-US"/>
        </w:rPr>
        <w:tab/>
      </w:r>
      <w:r w:rsidRPr="00741E9A">
        <w:t>3.2</w:t>
      </w:r>
      <w:r w:rsidRPr="00741E9A">
        <w:tab/>
        <w:t>Вариант на французском языке</w:t>
      </w:r>
    </w:p>
    <w:p w:rsidR="00741E9A" w:rsidRPr="00741E9A" w:rsidRDefault="00741E9A" w:rsidP="00741E9A">
      <w:pPr>
        <w:pStyle w:val="SingleTxtGR"/>
        <w:rPr>
          <w:i/>
        </w:rPr>
      </w:pPr>
      <w:r w:rsidRPr="00741E9A">
        <w:rPr>
          <w:i/>
        </w:rPr>
        <w:t>Примечание: текст первого абзаца на французском языке не полностью идентичен вариантам на</w:t>
      </w:r>
      <w:r w:rsidRPr="00741E9A">
        <w:t xml:space="preserve"> </w:t>
      </w:r>
      <w:r w:rsidRPr="00741E9A">
        <w:rPr>
          <w:i/>
        </w:rPr>
        <w:t>английском и немецком языках; поэтому мы внесли исправление (только в</w:t>
      </w:r>
      <w:r w:rsidRPr="00741E9A">
        <w:t xml:space="preserve"> </w:t>
      </w:r>
      <w:r w:rsidRPr="00741E9A">
        <w:rPr>
          <w:i/>
        </w:rPr>
        <w:t>вариант на французском языке).</w:t>
      </w:r>
    </w:p>
    <w:p w:rsidR="00741E9A" w:rsidRPr="00741E9A" w:rsidRDefault="00741E9A" w:rsidP="00741E9A">
      <w:pPr>
        <w:pStyle w:val="SingleTxtGR"/>
        <w:rPr>
          <w:b/>
          <w:bCs/>
          <w:i/>
          <w:iCs/>
          <w:lang w:val="fr-CH"/>
        </w:rPr>
      </w:pPr>
      <w:r w:rsidRPr="00741E9A">
        <w:rPr>
          <w:b/>
          <w:bCs/>
          <w:i/>
          <w:lang w:val="fr-CH"/>
        </w:rPr>
        <w:t xml:space="preserve">7.2.4.60 </w:t>
      </w:r>
      <w:r w:rsidRPr="00741E9A">
        <w:rPr>
          <w:b/>
          <w:bCs/>
          <w:i/>
          <w:lang w:val="fr-CH"/>
        </w:rPr>
        <w:tab/>
      </w:r>
      <w:r w:rsidRPr="00741E9A">
        <w:rPr>
          <w:b/>
          <w:bCs/>
          <w:i/>
          <w:iCs/>
          <w:lang w:val="fr-CH"/>
        </w:rPr>
        <w:t>Équipement spécial</w:t>
      </w:r>
    </w:p>
    <w:p w:rsidR="00741E9A" w:rsidRPr="00741E9A" w:rsidRDefault="00741E9A" w:rsidP="00741E9A">
      <w:pPr>
        <w:pStyle w:val="SingleTxtGR"/>
        <w:rPr>
          <w:i/>
          <w:lang w:val="fr-CH"/>
        </w:rPr>
      </w:pPr>
      <w:r w:rsidRPr="00741E9A">
        <w:rPr>
          <w:i/>
          <w:lang w:val="fr-CH"/>
        </w:rPr>
        <w:t>La douche et le dispositif de lavage à grande eau du visage et des yeux</w:t>
      </w:r>
      <w:r w:rsidRPr="00741E9A">
        <w:rPr>
          <w:b/>
          <w:i/>
          <w:u w:val="single"/>
          <w:lang w:val="fr-CH"/>
        </w:rPr>
        <w:t xml:space="preserve"> </w:t>
      </w:r>
      <w:r w:rsidRPr="00741E9A">
        <w:rPr>
          <w:i/>
          <w:u w:val="single"/>
          <w:lang w:val="fr-CH"/>
        </w:rPr>
        <w:t>La douche et l’installation pour le rinçage des yeux et du visage</w:t>
      </w:r>
      <w:r w:rsidRPr="00741E9A">
        <w:rPr>
          <w:i/>
          <w:lang w:val="fr-CH"/>
        </w:rPr>
        <w:t xml:space="preserve"> prescrits dans les règles de construction doivent être tenus prêts à l'utilisation quelles que soient les conditions météorologiques pendant les opérations de chargement et de déchargement et de transfert de la cargaison par pompage.</w:t>
      </w:r>
    </w:p>
    <w:p w:rsidR="00741E9A" w:rsidRPr="00741E9A" w:rsidRDefault="00741E9A" w:rsidP="00741E9A">
      <w:pPr>
        <w:pStyle w:val="SingleTxtGR"/>
        <w:rPr>
          <w:i/>
          <w:u w:val="single"/>
          <w:lang w:val="fr-CH"/>
        </w:rPr>
      </w:pPr>
      <w:r w:rsidRPr="00741E9A">
        <w:rPr>
          <w:i/>
          <w:u w:val="single"/>
          <w:lang w:val="fr-CH"/>
        </w:rPr>
        <w:t xml:space="preserve">Pour éviter le gel du produit dans la tuyauterie le traçage électrique est une solution. </w:t>
      </w:r>
    </w:p>
    <w:p w:rsidR="00741E9A" w:rsidRPr="00741E9A" w:rsidRDefault="00741E9A" w:rsidP="00741E9A">
      <w:pPr>
        <w:pStyle w:val="SingleTxtGR"/>
        <w:rPr>
          <w:b/>
          <w:bCs/>
          <w:i/>
          <w:iCs/>
          <w:lang w:val="fr-CH"/>
        </w:rPr>
      </w:pPr>
      <w:r w:rsidRPr="00741E9A">
        <w:rPr>
          <w:b/>
          <w:bCs/>
          <w:i/>
          <w:lang w:val="fr-CH"/>
        </w:rPr>
        <w:t xml:space="preserve">9.3.x.60 </w:t>
      </w:r>
      <w:r w:rsidRPr="00741E9A">
        <w:rPr>
          <w:b/>
          <w:bCs/>
          <w:i/>
          <w:lang w:val="fr-CH"/>
        </w:rPr>
        <w:tab/>
      </w:r>
      <w:r w:rsidRPr="00741E9A">
        <w:rPr>
          <w:b/>
          <w:bCs/>
          <w:i/>
          <w:iCs/>
          <w:lang w:val="fr-CH"/>
        </w:rPr>
        <w:t>Équipement spécial</w:t>
      </w:r>
    </w:p>
    <w:p w:rsidR="00741E9A" w:rsidRPr="00741E9A" w:rsidRDefault="00741E9A" w:rsidP="00741E9A">
      <w:pPr>
        <w:pStyle w:val="SingleTxtGR"/>
        <w:rPr>
          <w:i/>
          <w:lang w:val="fr-CH"/>
        </w:rPr>
      </w:pPr>
      <w:r w:rsidRPr="00741E9A">
        <w:rPr>
          <w:i/>
          <w:lang w:val="fr-CH"/>
        </w:rPr>
        <w:t>Une douche et une installation pour le rinçage des yeux et du visage doivent se trouver à bord à un endroit accessible directement de la zone de cargaison.</w:t>
      </w:r>
    </w:p>
    <w:p w:rsidR="00741E9A" w:rsidRPr="00741E9A" w:rsidRDefault="00741E9A" w:rsidP="00741E9A">
      <w:pPr>
        <w:pStyle w:val="SingleTxtGR"/>
        <w:rPr>
          <w:i/>
          <w:u w:val="single"/>
          <w:lang w:val="fr-CH"/>
        </w:rPr>
      </w:pPr>
      <w:r w:rsidRPr="00741E9A">
        <w:rPr>
          <w:i/>
          <w:u w:val="single"/>
          <w:lang w:val="fr-CH"/>
        </w:rPr>
        <w:t>L’eau utilisée doit être potable.</w:t>
      </w:r>
    </w:p>
    <w:p w:rsidR="00741E9A" w:rsidRPr="00741E9A" w:rsidRDefault="00741E9A" w:rsidP="00741E9A">
      <w:pPr>
        <w:pStyle w:val="SingleTxtGR"/>
        <w:rPr>
          <w:i/>
          <w:u w:val="single"/>
          <w:lang w:val="fr-CH"/>
        </w:rPr>
      </w:pPr>
      <w:r w:rsidRPr="00741E9A">
        <w:rPr>
          <w:i/>
          <w:u w:val="single"/>
          <w:lang w:val="fr-CH"/>
        </w:rPr>
        <w:t>Une connexion de cet équipement spécial avec une aire en dehors de la zone de cargaison est acceptée.</w:t>
      </w:r>
    </w:p>
    <w:p w:rsidR="00741E9A" w:rsidRPr="00741E9A" w:rsidRDefault="00741E9A" w:rsidP="00741E9A">
      <w:pPr>
        <w:pStyle w:val="SingleTxtGR"/>
        <w:rPr>
          <w:i/>
          <w:lang w:val="fr-FR"/>
        </w:rPr>
      </w:pPr>
      <w:r w:rsidRPr="00741E9A">
        <w:rPr>
          <w:i/>
          <w:lang w:val="fr-CH"/>
        </w:rPr>
        <w:t>Cette prescription ne s’applique pas aux bateaux déshuileurs et aux bateaux avitailleurs.</w:t>
      </w:r>
    </w:p>
    <w:p w:rsidR="00741E9A" w:rsidRPr="00741E9A" w:rsidRDefault="00741E9A" w:rsidP="0094151F">
      <w:pPr>
        <w:pStyle w:val="H1GR"/>
      </w:pPr>
      <w:r w:rsidRPr="00741E9A">
        <w:rPr>
          <w:lang w:val="fr-FR"/>
        </w:rPr>
        <w:tab/>
      </w:r>
      <w:r w:rsidRPr="00741E9A">
        <w:t>3.3</w:t>
      </w:r>
      <w:r w:rsidRPr="00741E9A">
        <w:tab/>
        <w:t>Вариант на русском языке</w:t>
      </w:r>
    </w:p>
    <w:p w:rsidR="00741E9A" w:rsidRPr="00741E9A" w:rsidRDefault="00741E9A" w:rsidP="00741E9A">
      <w:pPr>
        <w:pStyle w:val="SingleTxtGR"/>
        <w:rPr>
          <w:b/>
        </w:rPr>
      </w:pPr>
      <w:r w:rsidRPr="00741E9A">
        <w:rPr>
          <w:b/>
          <w:bCs/>
          <w:i/>
        </w:rPr>
        <w:t>7.2.4.60</w:t>
      </w:r>
      <w:r w:rsidRPr="00741E9A">
        <w:rPr>
          <w:b/>
          <w:bCs/>
          <w:i/>
          <w:iCs/>
        </w:rPr>
        <w:tab/>
        <w:t>Специальное оборудование</w:t>
      </w:r>
    </w:p>
    <w:p w:rsidR="00741E9A" w:rsidRPr="00741E9A" w:rsidRDefault="00741E9A" w:rsidP="00741E9A">
      <w:pPr>
        <w:pStyle w:val="SingleTxtGR"/>
        <w:rPr>
          <w:i/>
        </w:rPr>
      </w:pPr>
      <w:r w:rsidRPr="00741E9A">
        <w:rPr>
          <w:i/>
        </w:rPr>
        <w:t>Душевая и умывальник, предписанные в правилах постройки, должны быть готовы к</w:t>
      </w:r>
      <w:r w:rsidRPr="00741E9A">
        <w:rPr>
          <w:i/>
          <w:lang w:val="en-GB"/>
        </w:rPr>
        <w:t>  </w:t>
      </w:r>
      <w:r w:rsidRPr="00741E9A">
        <w:rPr>
          <w:i/>
        </w:rPr>
        <w:t>использованию в любых погодных условиях во время операций по погрузке, разгрузке и перегрузке груза с помощью насосов.</w:t>
      </w:r>
    </w:p>
    <w:p w:rsidR="00741E9A" w:rsidRPr="00741E9A" w:rsidRDefault="00741E9A" w:rsidP="00741E9A">
      <w:pPr>
        <w:pStyle w:val="SingleTxtGR"/>
        <w:rPr>
          <w:i/>
          <w:u w:val="single"/>
        </w:rPr>
      </w:pPr>
      <w:r w:rsidRPr="00741E9A">
        <w:rPr>
          <w:i/>
          <w:u w:val="single"/>
        </w:rPr>
        <w:t>Для предотвращения замерзания продукта внутри трубопроводов надлежит применять их обогрев.</w:t>
      </w:r>
    </w:p>
    <w:p w:rsidR="00741E9A" w:rsidRPr="00741E9A" w:rsidRDefault="00741E9A" w:rsidP="00741E9A">
      <w:pPr>
        <w:pStyle w:val="SingleTxtGR"/>
        <w:rPr>
          <w:b/>
          <w:i/>
        </w:rPr>
      </w:pPr>
      <w:r w:rsidRPr="00741E9A">
        <w:rPr>
          <w:b/>
          <w:bCs/>
          <w:i/>
        </w:rPr>
        <w:t>9.3.х.60</w:t>
      </w:r>
      <w:r w:rsidRPr="00741E9A">
        <w:rPr>
          <w:b/>
          <w:bCs/>
        </w:rPr>
        <w:tab/>
      </w:r>
      <w:r w:rsidRPr="00741E9A">
        <w:rPr>
          <w:b/>
          <w:bCs/>
          <w:i/>
          <w:iCs/>
        </w:rPr>
        <w:t>Специальное оборудование</w:t>
      </w:r>
    </w:p>
    <w:p w:rsidR="00741E9A" w:rsidRPr="00741E9A" w:rsidRDefault="00741E9A" w:rsidP="00741E9A">
      <w:pPr>
        <w:pStyle w:val="SingleTxtGR"/>
        <w:rPr>
          <w:i/>
        </w:rPr>
      </w:pPr>
      <w:r w:rsidRPr="00741E9A">
        <w:rPr>
          <w:i/>
        </w:rPr>
        <w:t>На борту судна должны быть предусмотрены душевая и умывальник, расположенные в месте, к которому имеется непосредственный доступ из грузового пространства.</w:t>
      </w:r>
    </w:p>
    <w:p w:rsidR="00741E9A" w:rsidRPr="00741E9A" w:rsidRDefault="00741E9A" w:rsidP="00741E9A">
      <w:pPr>
        <w:pStyle w:val="SingleTxtGR"/>
        <w:rPr>
          <w:i/>
          <w:u w:val="single"/>
        </w:rPr>
      </w:pPr>
      <w:r w:rsidRPr="00741E9A">
        <w:rPr>
          <w:i/>
          <w:u w:val="single"/>
        </w:rPr>
        <w:t>Используемая вода должна быть питьевой.</w:t>
      </w:r>
    </w:p>
    <w:p w:rsidR="00741E9A" w:rsidRPr="00741E9A" w:rsidRDefault="00741E9A" w:rsidP="00741E9A">
      <w:pPr>
        <w:pStyle w:val="SingleTxtGR"/>
        <w:rPr>
          <w:i/>
          <w:u w:val="single"/>
        </w:rPr>
      </w:pPr>
      <w:r w:rsidRPr="00741E9A">
        <w:rPr>
          <w:i/>
          <w:u w:val="single"/>
        </w:rPr>
        <w:t xml:space="preserve">Соединение этого </w:t>
      </w:r>
      <w:r w:rsidRPr="00741E9A">
        <w:rPr>
          <w:bCs/>
          <w:i/>
          <w:iCs/>
          <w:u w:val="single"/>
        </w:rPr>
        <w:t xml:space="preserve">специального оборудования с пространством, расположенным за пределами грузового пространства, </w:t>
      </w:r>
      <w:r w:rsidRPr="00741E9A">
        <w:rPr>
          <w:i/>
          <w:u w:val="single"/>
        </w:rPr>
        <w:t>является приемлемым.</w:t>
      </w:r>
    </w:p>
    <w:p w:rsidR="00A658DB" w:rsidRDefault="00741E9A" w:rsidP="00741E9A">
      <w:pPr>
        <w:pStyle w:val="SingleTxtGR"/>
        <w:rPr>
          <w:rFonts w:eastAsiaTheme="minorEastAsia"/>
          <w:i/>
          <w:lang w:eastAsia="zh-CN"/>
        </w:rPr>
      </w:pPr>
      <w:r w:rsidRPr="00741E9A">
        <w:rPr>
          <w:i/>
        </w:rPr>
        <w:t>Это предписание не применяется к судам – сборщикам маслосодержащих отходов и</w:t>
      </w:r>
      <w:r w:rsidRPr="00741E9A">
        <w:rPr>
          <w:i/>
          <w:lang w:val="en-GB"/>
        </w:rPr>
        <w:t> </w:t>
      </w:r>
      <w:r w:rsidRPr="00741E9A">
        <w:rPr>
          <w:i/>
        </w:rPr>
        <w:t>к</w:t>
      </w:r>
      <w:r w:rsidRPr="00741E9A">
        <w:rPr>
          <w:i/>
          <w:lang w:val="en-GB"/>
        </w:rPr>
        <w:t> </w:t>
      </w:r>
      <w:r w:rsidRPr="00741E9A">
        <w:rPr>
          <w:i/>
        </w:rPr>
        <w:t>судам снабжения.</w:t>
      </w:r>
    </w:p>
    <w:p w:rsidR="00D3188C" w:rsidRPr="00D3188C" w:rsidRDefault="00D3188C" w:rsidP="00D3188C">
      <w:pPr>
        <w:spacing w:before="240"/>
        <w:jc w:val="center"/>
        <w:rPr>
          <w:rFonts w:eastAsiaTheme="minorEastAsia"/>
          <w:u w:val="single"/>
          <w:lang w:eastAsia="zh-CN"/>
        </w:rPr>
      </w:pPr>
      <w:r>
        <w:rPr>
          <w:rFonts w:eastAsiaTheme="minorEastAsia"/>
          <w:u w:val="single"/>
          <w:lang w:eastAsia="zh-CN"/>
        </w:rPr>
        <w:tab/>
      </w:r>
      <w:r>
        <w:rPr>
          <w:rFonts w:eastAsiaTheme="minorEastAsia"/>
          <w:u w:val="single"/>
          <w:lang w:eastAsia="zh-CN"/>
        </w:rPr>
        <w:tab/>
      </w:r>
      <w:r>
        <w:rPr>
          <w:rFonts w:eastAsiaTheme="minorEastAsia"/>
          <w:u w:val="single"/>
          <w:lang w:eastAsia="zh-CN"/>
        </w:rPr>
        <w:tab/>
      </w:r>
    </w:p>
    <w:sectPr w:rsidR="00D3188C" w:rsidRPr="00D3188C"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6EA" w:rsidRDefault="006206EA" w:rsidP="00B471C5">
      <w:r>
        <w:separator/>
      </w:r>
    </w:p>
  </w:endnote>
  <w:endnote w:type="continuationSeparator" w:id="0">
    <w:p w:rsidR="006206EA" w:rsidRDefault="006206EA"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D3188C" w:rsidRDefault="007005EE" w:rsidP="007005EE">
    <w:pPr>
      <w:pStyle w:val="Footer"/>
      <w:rPr>
        <w:rFonts w:eastAsiaTheme="minorEastAsia"/>
        <w:lang w:val="en-US" w:eastAsia="zh-CN"/>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725559">
      <w:rPr>
        <w:b/>
        <w:noProof/>
        <w:sz w:val="18"/>
        <w:szCs w:val="18"/>
      </w:rPr>
      <w:t>2</w:t>
    </w:r>
    <w:r w:rsidRPr="00BA2D2B">
      <w:rPr>
        <w:b/>
        <w:sz w:val="18"/>
        <w:szCs w:val="18"/>
      </w:rPr>
      <w:fldChar w:fldCharType="end"/>
    </w:r>
    <w:r>
      <w:rPr>
        <w:b/>
        <w:sz w:val="18"/>
        <w:szCs w:val="18"/>
      </w:rPr>
      <w:tab/>
    </w:r>
    <w:r>
      <w:rPr>
        <w:lang w:val="en-US"/>
      </w:rPr>
      <w:t>GE.16-</w:t>
    </w:r>
    <w:r w:rsidR="00D3188C">
      <w:rPr>
        <w:rFonts w:eastAsiaTheme="minorEastAsia" w:hint="eastAsia"/>
        <w:lang w:val="en-US" w:eastAsia="zh-CN"/>
      </w:rPr>
      <w:t>09292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Pr>
        <w:lang w:val="en-US"/>
      </w:rPr>
      <w:t>GE.16-</w:t>
    </w:r>
    <w:r w:rsidR="00D3188C">
      <w:rPr>
        <w:rFonts w:eastAsiaTheme="minorEastAsia" w:hint="eastAsia"/>
        <w:lang w:val="en-US" w:eastAsia="zh-CN"/>
      </w:rPr>
      <w:t>09292</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725559">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D3188C" w:rsidRDefault="00A9606E" w:rsidP="007B199D">
          <w:pPr>
            <w:spacing w:after="40"/>
            <w:rPr>
              <w:rFonts w:ascii="C39T30Lfz" w:eastAsiaTheme="minorEastAsia" w:hAnsi="C39T30Lfz"/>
              <w:spacing w:val="0"/>
              <w:w w:val="100"/>
              <w:kern w:val="0"/>
              <w:lang w:val="en-US" w:eastAsia="zh-CN"/>
            </w:rPr>
          </w:pPr>
          <w:r w:rsidRPr="001C3ABC">
            <w:rPr>
              <w:lang w:val="en-US"/>
            </w:rPr>
            <w:t>GE.16-</w:t>
          </w:r>
          <w:r w:rsidR="00D3188C">
            <w:rPr>
              <w:rFonts w:eastAsiaTheme="minorEastAsia" w:hint="eastAsia"/>
              <w:lang w:val="en-US" w:eastAsia="zh-CN"/>
            </w:rPr>
            <w:t>09292</w:t>
          </w:r>
          <w:r w:rsidRPr="001C3ABC">
            <w:rPr>
              <w:lang w:val="en-US"/>
            </w:rPr>
            <w:t xml:space="preserve"> (R)</w:t>
          </w:r>
          <w:r w:rsidR="00D3188C">
            <w:rPr>
              <w:rFonts w:eastAsiaTheme="minorEastAsia" w:hint="eastAsia"/>
              <w:lang w:val="en-US" w:eastAsia="zh-CN"/>
            </w:rPr>
            <w:t xml:space="preserve">  300616  300616</w:t>
          </w:r>
        </w:p>
      </w:tc>
      <w:tc>
        <w:tcPr>
          <w:tcW w:w="5056" w:type="dxa"/>
          <w:vMerge w:val="restart"/>
          <w:tcMar>
            <w:left w:w="57" w:type="dxa"/>
            <w:right w:w="57" w:type="dxa"/>
          </w:tcMar>
          <w:vAlign w:val="bottom"/>
        </w:tcPr>
        <w:p w:rsidR="00A9606E" w:rsidRDefault="00A9606E" w:rsidP="007B199D">
          <w:pPr>
            <w:jc w:val="right"/>
          </w:pPr>
          <w:r>
            <w:rPr>
              <w:b/>
              <w:noProof/>
              <w:lang w:val="en-US"/>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D3188C" w:rsidP="007B199D">
          <w:pPr>
            <w:jc w:val="right"/>
          </w:pPr>
          <w:r>
            <w:rPr>
              <w:noProof/>
              <w:lang w:val="en-US"/>
            </w:rPr>
            <w:drawing>
              <wp:inline distT="0" distB="0" distL="0" distR="0">
                <wp:extent cx="579755" cy="579755"/>
                <wp:effectExtent l="0" t="0" r="0" b="0"/>
                <wp:docPr id="3" name="Рисунок 3" descr="http://undocs.org/m2/QRCode.ashx?DS=ECE/TRANS/WP.15/AC.2/2016/43&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6/43&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D3188C" w:rsidRDefault="00D3188C" w:rsidP="007B199D">
          <w:pPr>
            <w:spacing w:after="40"/>
            <w:rPr>
              <w:rFonts w:ascii="C39T30Lfz" w:hAnsi="C39T30Lfz"/>
              <w:spacing w:val="0"/>
              <w:w w:val="100"/>
              <w:kern w:val="0"/>
              <w:sz w:val="56"/>
              <w:szCs w:val="56"/>
              <w:lang w:val="en-US" w:eastAsia="ru-RU"/>
            </w:rPr>
          </w:pPr>
          <w:r w:rsidRPr="00D3188C">
            <w:rPr>
              <w:rFonts w:ascii="C39T30Lfz" w:hAnsi="C39T30Lfz"/>
              <w:spacing w:val="0"/>
              <w:w w:val="100"/>
              <w:kern w:val="0"/>
              <w:sz w:val="56"/>
              <w:szCs w:val="56"/>
              <w:lang w:val="en-US" w:eastAsia="ru-RU"/>
            </w:rPr>
            <w:t></w:t>
          </w:r>
          <w:r w:rsidRPr="00D3188C">
            <w:rPr>
              <w:rFonts w:ascii="C39T30Lfz" w:hAnsi="C39T30Lfz"/>
              <w:spacing w:val="0"/>
              <w:w w:val="100"/>
              <w:kern w:val="0"/>
              <w:sz w:val="56"/>
              <w:szCs w:val="56"/>
              <w:lang w:val="en-US" w:eastAsia="ru-RU"/>
            </w:rPr>
            <w:t></w:t>
          </w:r>
          <w:r w:rsidRPr="00D3188C">
            <w:rPr>
              <w:rFonts w:ascii="C39T30Lfz" w:hAnsi="C39T30Lfz"/>
              <w:spacing w:val="0"/>
              <w:w w:val="100"/>
              <w:kern w:val="0"/>
              <w:sz w:val="56"/>
              <w:szCs w:val="56"/>
              <w:lang w:val="en-US" w:eastAsia="ru-RU"/>
            </w:rPr>
            <w:t></w:t>
          </w:r>
          <w:r w:rsidRPr="00D3188C">
            <w:rPr>
              <w:rFonts w:ascii="C39T30Lfz" w:hAnsi="C39T30Lfz"/>
              <w:spacing w:val="0"/>
              <w:w w:val="100"/>
              <w:kern w:val="0"/>
              <w:sz w:val="56"/>
              <w:szCs w:val="56"/>
              <w:lang w:val="en-US" w:eastAsia="ru-RU"/>
            </w:rPr>
            <w:t></w:t>
          </w:r>
          <w:r w:rsidRPr="00D3188C">
            <w:rPr>
              <w:rFonts w:ascii="C39T30Lfz" w:hAnsi="C39T30Lfz"/>
              <w:spacing w:val="0"/>
              <w:w w:val="100"/>
              <w:kern w:val="0"/>
              <w:sz w:val="56"/>
              <w:szCs w:val="56"/>
              <w:lang w:val="en-US" w:eastAsia="ru-RU"/>
            </w:rPr>
            <w:t></w:t>
          </w:r>
          <w:r w:rsidRPr="00D3188C">
            <w:rPr>
              <w:rFonts w:ascii="C39T30Lfz" w:hAnsi="C39T30Lfz"/>
              <w:spacing w:val="0"/>
              <w:w w:val="100"/>
              <w:kern w:val="0"/>
              <w:sz w:val="56"/>
              <w:szCs w:val="56"/>
              <w:lang w:val="en-US" w:eastAsia="ru-RU"/>
            </w:rPr>
            <w:t></w:t>
          </w:r>
          <w:r w:rsidRPr="00D3188C">
            <w:rPr>
              <w:rFonts w:ascii="C39T30Lfz" w:hAnsi="C39T30Lfz"/>
              <w:spacing w:val="0"/>
              <w:w w:val="100"/>
              <w:kern w:val="0"/>
              <w:sz w:val="56"/>
              <w:szCs w:val="56"/>
              <w:lang w:val="en-US" w:eastAsia="ru-RU"/>
            </w:rPr>
            <w:t></w:t>
          </w:r>
          <w:r w:rsidRPr="00D3188C">
            <w:rPr>
              <w:rFonts w:ascii="C39T30Lfz" w:hAnsi="C39T30Lfz"/>
              <w:spacing w:val="0"/>
              <w:w w:val="100"/>
              <w:kern w:val="0"/>
              <w:sz w:val="56"/>
              <w:szCs w:val="56"/>
              <w:lang w:val="en-US" w:eastAsia="ru-RU"/>
            </w:rPr>
            <w:t></w:t>
          </w:r>
          <w:r w:rsidRPr="00D3188C">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6EA" w:rsidRPr="009141DC" w:rsidRDefault="006206EA" w:rsidP="00D1261C">
      <w:pPr>
        <w:tabs>
          <w:tab w:val="left" w:pos="2268"/>
        </w:tabs>
        <w:spacing w:after="80"/>
        <w:ind w:left="680"/>
        <w:rPr>
          <w:u w:val="single"/>
          <w:lang w:val="en-US"/>
        </w:rPr>
      </w:pPr>
      <w:r>
        <w:rPr>
          <w:u w:val="single"/>
          <w:lang w:val="en-US"/>
        </w:rPr>
        <w:tab/>
      </w:r>
    </w:p>
  </w:footnote>
  <w:footnote w:type="continuationSeparator" w:id="0">
    <w:p w:rsidR="006206EA" w:rsidRPr="00D1261C" w:rsidRDefault="006206EA" w:rsidP="00D1261C">
      <w:pPr>
        <w:tabs>
          <w:tab w:val="left" w:pos="2268"/>
        </w:tabs>
        <w:spacing w:after="80"/>
        <w:rPr>
          <w:u w:val="single"/>
          <w:lang w:val="en-US"/>
        </w:rPr>
      </w:pPr>
      <w:r>
        <w:rPr>
          <w:u w:val="single"/>
          <w:lang w:val="en-US"/>
        </w:rPr>
        <w:tab/>
      </w:r>
    </w:p>
  </w:footnote>
  <w:footnote w:id="1">
    <w:p w:rsidR="00741E9A" w:rsidRPr="00834E2C" w:rsidRDefault="00741E9A" w:rsidP="00741E9A">
      <w:pPr>
        <w:pStyle w:val="FootnoteText"/>
        <w:rPr>
          <w:lang w:val="ru-RU"/>
        </w:rPr>
      </w:pPr>
      <w:r>
        <w:rPr>
          <w:szCs w:val="24"/>
        </w:rPr>
        <w:tab/>
      </w:r>
      <w:r w:rsidRPr="00F337B3">
        <w:rPr>
          <w:rStyle w:val="FootnoteReference"/>
          <w:szCs w:val="24"/>
        </w:rPr>
        <w:footnoteRef/>
      </w:r>
      <w:r w:rsidRPr="00834E2C">
        <w:rPr>
          <w:szCs w:val="24"/>
          <w:lang w:val="ru-RU"/>
        </w:rPr>
        <w:tab/>
      </w:r>
      <w:r>
        <w:rPr>
          <w:lang w:val="ru-RU"/>
        </w:rPr>
        <w:t>Р</w:t>
      </w:r>
      <w:r w:rsidRPr="00B35A79">
        <w:rPr>
          <w:lang w:val="ru-RU"/>
        </w:rPr>
        <w:t>аспространено</w:t>
      </w:r>
      <w:r w:rsidRPr="00834E2C">
        <w:rPr>
          <w:lang w:val="ru-RU"/>
        </w:rPr>
        <w:t xml:space="preserve"> </w:t>
      </w:r>
      <w:r w:rsidRPr="00B35A79">
        <w:rPr>
          <w:lang w:val="ru-RU"/>
        </w:rPr>
        <w:t>на</w:t>
      </w:r>
      <w:r w:rsidRPr="00834E2C">
        <w:rPr>
          <w:lang w:val="ru-RU"/>
        </w:rPr>
        <w:t xml:space="preserve"> </w:t>
      </w:r>
      <w:r w:rsidRPr="00B35A79">
        <w:rPr>
          <w:lang w:val="ru-RU"/>
        </w:rPr>
        <w:t>немецком</w:t>
      </w:r>
      <w:r w:rsidRPr="00834E2C">
        <w:rPr>
          <w:lang w:val="ru-RU"/>
        </w:rPr>
        <w:t xml:space="preserve"> </w:t>
      </w:r>
      <w:r w:rsidRPr="00B35A79">
        <w:rPr>
          <w:lang w:val="ru-RU"/>
        </w:rPr>
        <w:t>языке</w:t>
      </w:r>
      <w:r w:rsidRPr="00834E2C">
        <w:rPr>
          <w:lang w:val="ru-RU"/>
        </w:rPr>
        <w:t xml:space="preserve"> </w:t>
      </w:r>
      <w:r w:rsidRPr="00B35A79">
        <w:rPr>
          <w:lang w:val="ru-RU"/>
        </w:rPr>
        <w:t>Центральной</w:t>
      </w:r>
      <w:r w:rsidRPr="00834E2C">
        <w:rPr>
          <w:lang w:val="ru-RU"/>
        </w:rPr>
        <w:t xml:space="preserve"> </w:t>
      </w:r>
      <w:r w:rsidRPr="00B35A79">
        <w:rPr>
          <w:lang w:val="ru-RU"/>
        </w:rPr>
        <w:t>комиссией</w:t>
      </w:r>
      <w:r w:rsidRPr="00834E2C">
        <w:rPr>
          <w:lang w:val="ru-RU"/>
        </w:rPr>
        <w:t xml:space="preserve"> </w:t>
      </w:r>
      <w:r w:rsidRPr="00B35A79">
        <w:rPr>
          <w:lang w:val="ru-RU"/>
        </w:rPr>
        <w:t>судоходства</w:t>
      </w:r>
      <w:r w:rsidRPr="00834E2C">
        <w:rPr>
          <w:lang w:val="ru-RU"/>
        </w:rPr>
        <w:t xml:space="preserve"> </w:t>
      </w:r>
      <w:r w:rsidRPr="00B35A79">
        <w:rPr>
          <w:lang w:val="ru-RU"/>
        </w:rPr>
        <w:t>по</w:t>
      </w:r>
      <w:r w:rsidRPr="00834E2C">
        <w:rPr>
          <w:lang w:val="ru-RU"/>
        </w:rPr>
        <w:t xml:space="preserve"> </w:t>
      </w:r>
      <w:r w:rsidRPr="00B35A79">
        <w:rPr>
          <w:lang w:val="ru-RU"/>
        </w:rPr>
        <w:t>Рейну</w:t>
      </w:r>
      <w:r w:rsidRPr="00834E2C">
        <w:rPr>
          <w:lang w:val="ru-RU"/>
        </w:rPr>
        <w:t xml:space="preserve"> </w:t>
      </w:r>
      <w:r w:rsidRPr="00B35A79">
        <w:rPr>
          <w:lang w:val="ru-RU"/>
        </w:rPr>
        <w:t>под</w:t>
      </w:r>
      <w:r>
        <w:rPr>
          <w:lang w:val="en-US"/>
        </w:rPr>
        <w:t> </w:t>
      </w:r>
      <w:r w:rsidRPr="00B35A79">
        <w:rPr>
          <w:lang w:val="ru-RU"/>
        </w:rPr>
        <w:t>условным</w:t>
      </w:r>
      <w:r w:rsidRPr="00834E2C">
        <w:rPr>
          <w:lang w:val="ru-RU"/>
        </w:rPr>
        <w:t xml:space="preserve"> </w:t>
      </w:r>
      <w:r w:rsidRPr="00B35A79">
        <w:rPr>
          <w:lang w:val="ru-RU"/>
        </w:rPr>
        <w:t>обозначением</w:t>
      </w:r>
      <w:r w:rsidRPr="00834E2C">
        <w:rPr>
          <w:lang w:val="ru-RU"/>
        </w:rPr>
        <w:t xml:space="preserve"> </w:t>
      </w:r>
      <w:r w:rsidRPr="00834E2C">
        <w:t>CCNR</w:t>
      </w:r>
      <w:r>
        <w:rPr>
          <w:lang w:val="ru-RU"/>
        </w:rPr>
        <w:t>-</w:t>
      </w:r>
      <w:r w:rsidRPr="00834E2C">
        <w:t>ZKR</w:t>
      </w:r>
      <w:r w:rsidRPr="00834E2C">
        <w:rPr>
          <w:lang w:val="ru-RU"/>
        </w:rPr>
        <w:t>/</w:t>
      </w:r>
      <w:r w:rsidRPr="00834E2C">
        <w:t>ADN</w:t>
      </w:r>
      <w:r w:rsidRPr="00834E2C">
        <w:rPr>
          <w:lang w:val="ru-RU"/>
        </w:rPr>
        <w:t>/</w:t>
      </w:r>
      <w:r w:rsidRPr="00834E2C">
        <w:t>WP</w:t>
      </w:r>
      <w:r w:rsidRPr="00834E2C">
        <w:rPr>
          <w:lang w:val="ru-RU"/>
        </w:rPr>
        <w:t>.15/</w:t>
      </w:r>
      <w:r w:rsidRPr="00834E2C">
        <w:t>AC</w:t>
      </w:r>
      <w:r w:rsidRPr="00834E2C">
        <w:rPr>
          <w:lang w:val="ru-RU"/>
        </w:rPr>
        <w:t>.2/2016/</w:t>
      </w:r>
      <w:r>
        <w:rPr>
          <w:lang w:val="ru-RU"/>
        </w:rPr>
        <w:t>43</w:t>
      </w:r>
      <w:r w:rsidRPr="00834E2C">
        <w:rPr>
          <w:noProof/>
          <w:lang w:val="ru-RU"/>
        </w:rPr>
        <w:t>.</w:t>
      </w:r>
    </w:p>
  </w:footnote>
  <w:footnote w:id="2">
    <w:p w:rsidR="00741E9A" w:rsidRPr="0087334B" w:rsidRDefault="00741E9A" w:rsidP="00741E9A">
      <w:pPr>
        <w:pStyle w:val="FootnoteText"/>
        <w:widowControl w:val="0"/>
        <w:tabs>
          <w:tab w:val="clear" w:pos="1021"/>
          <w:tab w:val="right" w:pos="1020"/>
        </w:tabs>
        <w:rPr>
          <w:lang w:val="ru-RU"/>
        </w:rPr>
      </w:pPr>
      <w:r w:rsidRPr="00834E2C">
        <w:rPr>
          <w:lang w:val="ru-RU"/>
        </w:rPr>
        <w:tab/>
      </w:r>
      <w:r>
        <w:rPr>
          <w:rStyle w:val="FootnoteReference"/>
        </w:rPr>
        <w:footnoteRef/>
      </w:r>
      <w:r w:rsidRPr="0087334B">
        <w:rPr>
          <w:lang w:val="ru-RU"/>
        </w:rPr>
        <w:tab/>
        <w:t xml:space="preserve">В соответствии с программой работы Комитета по внутреннему транспорту </w:t>
      </w:r>
    </w:p>
    <w:p w:rsidR="00741E9A" w:rsidRPr="0087334B" w:rsidRDefault="00741E9A" w:rsidP="00741E9A">
      <w:pPr>
        <w:pStyle w:val="FootnoteText"/>
        <w:widowControl w:val="0"/>
        <w:tabs>
          <w:tab w:val="clear" w:pos="1021"/>
          <w:tab w:val="right" w:pos="1020"/>
        </w:tabs>
        <w:rPr>
          <w:lang w:val="en-US"/>
        </w:rPr>
      </w:pPr>
      <w:r>
        <w:rPr>
          <w:lang w:val="ru-RU"/>
        </w:rPr>
        <w:tab/>
      </w:r>
      <w:r>
        <w:rPr>
          <w:lang w:val="ru-RU"/>
        </w:rPr>
        <w:tab/>
      </w:r>
      <w:r w:rsidRPr="0087334B">
        <w:rPr>
          <w:lang w:val="fr-FR"/>
        </w:rPr>
        <w:t>на</w:t>
      </w:r>
      <w:r w:rsidRPr="0087334B">
        <w:rPr>
          <w:lang w:val="en-US"/>
        </w:rPr>
        <w:t xml:space="preserve"> 2016–2017 </w:t>
      </w:r>
      <w:r w:rsidRPr="0087334B">
        <w:rPr>
          <w:lang w:val="fr-FR"/>
        </w:rPr>
        <w:t>годы</w:t>
      </w:r>
      <w:r w:rsidRPr="0087334B">
        <w:rPr>
          <w:lang w:val="en-US"/>
        </w:rPr>
        <w:t xml:space="preserve">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7005EE" w:rsidRDefault="007005EE">
    <w:pPr>
      <w:pStyle w:val="Header"/>
      <w:rPr>
        <w:lang w:val="en-US"/>
      </w:rPr>
    </w:pPr>
    <w:r>
      <w:rPr>
        <w:lang w:val="en-US"/>
      </w:rPr>
      <w:t>ECE/</w:t>
    </w:r>
    <w:r w:rsidR="00D3188C" w:rsidRPr="00D3188C">
      <w:rPr>
        <w:lang w:val="en-US"/>
      </w:rPr>
      <w:t>TRANS/WP.15/AC.2/2016/43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4D639B" w:rsidRDefault="004D639B" w:rsidP="007005EE">
    <w:pPr>
      <w:pStyle w:val="Header"/>
      <w:jc w:val="right"/>
      <w:rPr>
        <w:lang w:val="en-US"/>
      </w:rPr>
    </w:pPr>
    <w:r>
      <w:rPr>
        <w:lang w:val="en-US"/>
      </w:rPr>
      <w:t>ECE/</w:t>
    </w:r>
    <w:r w:rsidR="00D3188C" w:rsidRPr="00D3188C">
      <w:rPr>
        <w:lang w:val="en-US"/>
      </w:rPr>
      <w:t>TRANS/WP.15/AC.2/2016/43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EA"/>
    <w:rsid w:val="000450D1"/>
    <w:rsid w:val="000758ED"/>
    <w:rsid w:val="000B1FD5"/>
    <w:rsid w:val="000F2A4F"/>
    <w:rsid w:val="00106F9F"/>
    <w:rsid w:val="00203F84"/>
    <w:rsid w:val="00275188"/>
    <w:rsid w:val="0028687D"/>
    <w:rsid w:val="002B091C"/>
    <w:rsid w:val="002B3D40"/>
    <w:rsid w:val="002D0CCB"/>
    <w:rsid w:val="002E2CD7"/>
    <w:rsid w:val="00345C79"/>
    <w:rsid w:val="00366A39"/>
    <w:rsid w:val="0048005C"/>
    <w:rsid w:val="004D639B"/>
    <w:rsid w:val="004E242B"/>
    <w:rsid w:val="00544379"/>
    <w:rsid w:val="00566944"/>
    <w:rsid w:val="005D56BF"/>
    <w:rsid w:val="0062027E"/>
    <w:rsid w:val="006206EA"/>
    <w:rsid w:val="00643644"/>
    <w:rsid w:val="00665D8D"/>
    <w:rsid w:val="006A7A3B"/>
    <w:rsid w:val="006B6B57"/>
    <w:rsid w:val="006F49F1"/>
    <w:rsid w:val="007005EE"/>
    <w:rsid w:val="00705394"/>
    <w:rsid w:val="00725559"/>
    <w:rsid w:val="00741E9A"/>
    <w:rsid w:val="00743F62"/>
    <w:rsid w:val="00760D3A"/>
    <w:rsid w:val="00773BA8"/>
    <w:rsid w:val="007A1F42"/>
    <w:rsid w:val="007D76DD"/>
    <w:rsid w:val="008717E8"/>
    <w:rsid w:val="008D01AE"/>
    <w:rsid w:val="008E0423"/>
    <w:rsid w:val="009141DC"/>
    <w:rsid w:val="009174A1"/>
    <w:rsid w:val="0094151F"/>
    <w:rsid w:val="0098674D"/>
    <w:rsid w:val="00997ACA"/>
    <w:rsid w:val="00A03FB7"/>
    <w:rsid w:val="00A55C56"/>
    <w:rsid w:val="00A658DB"/>
    <w:rsid w:val="00A75A11"/>
    <w:rsid w:val="00A9606E"/>
    <w:rsid w:val="00AD29F1"/>
    <w:rsid w:val="00AD7EAD"/>
    <w:rsid w:val="00B35A32"/>
    <w:rsid w:val="00B432C6"/>
    <w:rsid w:val="00B471C5"/>
    <w:rsid w:val="00B6474A"/>
    <w:rsid w:val="00BE1742"/>
    <w:rsid w:val="00C026BB"/>
    <w:rsid w:val="00C82FBB"/>
    <w:rsid w:val="00D1261C"/>
    <w:rsid w:val="00D26030"/>
    <w:rsid w:val="00D3188C"/>
    <w:rsid w:val="00D368BD"/>
    <w:rsid w:val="00D75DCE"/>
    <w:rsid w:val="00DD35AC"/>
    <w:rsid w:val="00DD479F"/>
    <w:rsid w:val="00E15E48"/>
    <w:rsid w:val="00EB0723"/>
    <w:rsid w:val="00EB2957"/>
    <w:rsid w:val="00EE6F37"/>
    <w:rsid w:val="00F1599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645AB4A-62A8-4AB7-B3FC-F0DEC300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
    <w:basedOn w:val="DefaultParagraphFont"/>
    <w:uiPriority w:val="1"/>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EA"/>
    <w:rPr>
      <w:rFonts w:ascii="Tahoma" w:eastAsia="Times New Roman" w:hAnsi="Tahoma" w:cs="Tahoma"/>
      <w:spacing w:val="4"/>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960CA-E2B1-4C4C-9561-C2665D6E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6250</Characters>
  <Application>Microsoft Office Word</Application>
  <DocSecurity>4</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Sharkina</dc:creator>
  <cp:lastModifiedBy>Caillot</cp:lastModifiedBy>
  <cp:revision>2</cp:revision>
  <cp:lastPrinted>2016-06-30T13:59:00Z</cp:lastPrinted>
  <dcterms:created xsi:type="dcterms:W3CDTF">2016-07-04T09:17:00Z</dcterms:created>
  <dcterms:modified xsi:type="dcterms:W3CDTF">2016-07-04T09:17:00Z</dcterms:modified>
</cp:coreProperties>
</file>