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B67E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B67EF" w:rsidP="00BB67EF">
            <w:pPr>
              <w:jc w:val="right"/>
            </w:pPr>
            <w:r w:rsidRPr="00BB67EF">
              <w:rPr>
                <w:sz w:val="40"/>
              </w:rPr>
              <w:t>ECE</w:t>
            </w:r>
            <w:r>
              <w:t>/TRANS/WP.15/AC.2/2016/37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B67EF" w:rsidP="00892A2F">
            <w:pPr>
              <w:spacing w:before="240"/>
            </w:pPr>
            <w:r>
              <w:t>Distr. générale</w:t>
            </w:r>
          </w:p>
          <w:p w:rsidR="00BB67EF" w:rsidRDefault="00BB67EF" w:rsidP="00BB67EF">
            <w:pPr>
              <w:spacing w:line="240" w:lineRule="exact"/>
            </w:pPr>
            <w:r>
              <w:t>9 juin 2016</w:t>
            </w:r>
          </w:p>
          <w:p w:rsidR="00BB67EF" w:rsidRDefault="00BB67EF" w:rsidP="00BB67EF">
            <w:pPr>
              <w:spacing w:line="240" w:lineRule="exact"/>
            </w:pPr>
            <w:r>
              <w:t>Français</w:t>
            </w:r>
          </w:p>
          <w:p w:rsidR="00BB67EF" w:rsidRPr="00DB58B5" w:rsidRDefault="00BB67EF" w:rsidP="00BB67E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232899" w:rsidRDefault="007F20FA" w:rsidP="007F20FA">
      <w:pPr>
        <w:spacing w:before="120"/>
        <w:rPr>
          <w:b/>
          <w:sz w:val="28"/>
          <w:szCs w:val="28"/>
          <w:lang w:val="fr-FR"/>
        </w:rPr>
      </w:pPr>
      <w:r w:rsidRPr="00232899">
        <w:rPr>
          <w:b/>
          <w:sz w:val="28"/>
          <w:szCs w:val="28"/>
          <w:lang w:val="fr-FR"/>
        </w:rPr>
        <w:t>Commission économique pour l’Europe</w:t>
      </w:r>
    </w:p>
    <w:p w:rsidR="007F20FA" w:rsidRPr="00232899" w:rsidRDefault="007F20FA" w:rsidP="007F20FA">
      <w:pPr>
        <w:spacing w:before="120"/>
        <w:rPr>
          <w:sz w:val="28"/>
          <w:szCs w:val="28"/>
          <w:lang w:val="fr-FR"/>
        </w:rPr>
      </w:pPr>
      <w:r w:rsidRPr="00232899">
        <w:rPr>
          <w:sz w:val="28"/>
          <w:szCs w:val="28"/>
          <w:lang w:val="fr-FR"/>
        </w:rPr>
        <w:t>Comité des transports intérieurs</w:t>
      </w:r>
    </w:p>
    <w:p w:rsidR="00511DFD" w:rsidRPr="00232899" w:rsidRDefault="00511DFD" w:rsidP="00511DFD">
      <w:pPr>
        <w:spacing w:before="120"/>
        <w:rPr>
          <w:b/>
          <w:sz w:val="24"/>
          <w:szCs w:val="24"/>
          <w:lang w:val="fr-FR"/>
        </w:rPr>
      </w:pPr>
      <w:r w:rsidRPr="00232899">
        <w:rPr>
          <w:b/>
          <w:sz w:val="24"/>
          <w:szCs w:val="24"/>
          <w:lang w:val="fr-FR"/>
        </w:rPr>
        <w:t>Groupe de travail des transports de marchandises dangereuses</w:t>
      </w:r>
    </w:p>
    <w:p w:rsidR="00511DFD" w:rsidRPr="00232899" w:rsidRDefault="00511DFD" w:rsidP="00511DFD">
      <w:pPr>
        <w:spacing w:before="120"/>
        <w:rPr>
          <w:b/>
          <w:bCs/>
          <w:lang w:val="fr-FR"/>
        </w:rPr>
      </w:pPr>
      <w:r w:rsidRPr="00232899">
        <w:rPr>
          <w:b/>
          <w:bCs/>
          <w:lang w:val="fr-FR"/>
        </w:rPr>
        <w:t xml:space="preserve">Réunion commune d’experts sur le Règlement annexé à l’Accord </w:t>
      </w:r>
      <w:r w:rsidRPr="00232899">
        <w:rPr>
          <w:b/>
          <w:bCs/>
          <w:lang w:val="fr-FR"/>
        </w:rPr>
        <w:br/>
        <w:t xml:space="preserve">européen relatif au transport international des marchandises </w:t>
      </w:r>
      <w:r w:rsidRPr="00232899">
        <w:rPr>
          <w:b/>
          <w:bCs/>
          <w:lang w:val="fr-FR"/>
        </w:rPr>
        <w:br/>
        <w:t>dangereuses par voies de navigation intérieures (ADN)</w:t>
      </w:r>
      <w:r w:rsidRPr="00232899">
        <w:rPr>
          <w:b/>
          <w:bCs/>
          <w:lang w:val="fr-FR"/>
        </w:rPr>
        <w:br/>
        <w:t>(Comité de sécurité de l’ADN)</w:t>
      </w:r>
    </w:p>
    <w:p w:rsidR="00511DFD" w:rsidRPr="00232899" w:rsidRDefault="00511DFD" w:rsidP="00511DFD">
      <w:pPr>
        <w:spacing w:before="120"/>
        <w:rPr>
          <w:b/>
          <w:bCs/>
          <w:lang w:val="fr-FR"/>
        </w:rPr>
      </w:pPr>
      <w:r w:rsidRPr="00232899">
        <w:rPr>
          <w:b/>
          <w:bCs/>
          <w:lang w:val="fr-FR"/>
        </w:rPr>
        <w:t>Vingt-neuvième session</w:t>
      </w:r>
    </w:p>
    <w:p w:rsidR="00511DFD" w:rsidRPr="00232899" w:rsidRDefault="00511DFD" w:rsidP="00511DFD">
      <w:pPr>
        <w:rPr>
          <w:lang w:val="fr-FR"/>
        </w:rPr>
      </w:pPr>
      <w:r w:rsidRPr="00232899">
        <w:rPr>
          <w:lang w:val="fr-FR"/>
        </w:rPr>
        <w:t>Genève, 22-26 août 2016</w:t>
      </w:r>
    </w:p>
    <w:p w:rsidR="00511DFD" w:rsidRPr="00232899" w:rsidRDefault="00511DFD" w:rsidP="00511DFD">
      <w:pPr>
        <w:rPr>
          <w:lang w:val="fr-FR"/>
        </w:rPr>
      </w:pPr>
      <w:r w:rsidRPr="00232899">
        <w:rPr>
          <w:lang w:val="fr-FR"/>
        </w:rPr>
        <w:t>Point 4 b) de l’ordre du jour provisoire</w:t>
      </w:r>
    </w:p>
    <w:p w:rsidR="00511DFD" w:rsidRPr="00232899" w:rsidRDefault="00511DFD" w:rsidP="00511DFD">
      <w:pPr>
        <w:rPr>
          <w:b/>
          <w:bCs/>
          <w:lang w:val="fr-FR"/>
        </w:rPr>
      </w:pPr>
      <w:r w:rsidRPr="00232899">
        <w:rPr>
          <w:b/>
          <w:bCs/>
          <w:lang w:val="fr-FR"/>
        </w:rPr>
        <w:t>Propositions d’amendements au Règlement annexé à l’ADN :</w:t>
      </w:r>
    </w:p>
    <w:p w:rsidR="00511DFD" w:rsidRPr="00232899" w:rsidRDefault="00511DFD" w:rsidP="00511DFD">
      <w:pPr>
        <w:rPr>
          <w:b/>
          <w:bCs/>
          <w:lang w:val="fr-FR"/>
        </w:rPr>
      </w:pPr>
      <w:r w:rsidRPr="00232899">
        <w:rPr>
          <w:b/>
          <w:bCs/>
          <w:lang w:val="fr-FR"/>
        </w:rPr>
        <w:t>autres propositions</w:t>
      </w:r>
    </w:p>
    <w:p w:rsidR="00511DFD" w:rsidRPr="00232899" w:rsidRDefault="00511DFD" w:rsidP="00232899">
      <w:pPr>
        <w:pStyle w:val="HChG"/>
        <w:rPr>
          <w:lang w:val="fr-FR"/>
        </w:rPr>
      </w:pPr>
      <w:r w:rsidRPr="00232899">
        <w:rPr>
          <w:lang w:val="fr-FR"/>
        </w:rPr>
        <w:tab/>
      </w:r>
      <w:r w:rsidRPr="00232899">
        <w:rPr>
          <w:lang w:val="fr-FR"/>
        </w:rPr>
        <w:tab/>
        <w:t xml:space="preserve">Tableaux A et C, nom et description </w:t>
      </w:r>
      <w:r w:rsidR="00232899">
        <w:rPr>
          <w:lang w:val="fr-FR"/>
        </w:rPr>
        <w:br/>
      </w:r>
      <w:r w:rsidRPr="00232899">
        <w:rPr>
          <w:lang w:val="fr-FR"/>
        </w:rPr>
        <w:t>pour le numéro ONU 3264</w:t>
      </w:r>
    </w:p>
    <w:p w:rsidR="00511DFD" w:rsidRDefault="00511DFD" w:rsidP="00232899">
      <w:pPr>
        <w:pStyle w:val="H1G"/>
        <w:rPr>
          <w:vertAlign w:val="superscript"/>
          <w:lang w:val="fr-FR"/>
        </w:rPr>
      </w:pPr>
      <w:r w:rsidRPr="00232899">
        <w:rPr>
          <w:lang w:val="fr-FR"/>
        </w:rPr>
        <w:tab/>
      </w:r>
      <w:r w:rsidRPr="00232899">
        <w:rPr>
          <w:lang w:val="fr-FR"/>
        </w:rPr>
        <w:tab/>
        <w:t>Communication du Gouvernement allemand</w:t>
      </w:r>
      <w:r w:rsidR="00232899" w:rsidRPr="00232899">
        <w:rPr>
          <w:rStyle w:val="FootnoteReference"/>
          <w:b w:val="0"/>
        </w:rPr>
        <w:footnoteReference w:id="2"/>
      </w:r>
      <w:r w:rsidRPr="00834674">
        <w:rPr>
          <w:sz w:val="20"/>
          <w:vertAlign w:val="superscript"/>
          <w:lang w:val="fr-FR"/>
        </w:rPr>
        <w:t>,</w:t>
      </w:r>
      <w:r w:rsidRPr="00232899">
        <w:rPr>
          <w:vertAlign w:val="superscript"/>
          <w:lang w:val="fr-FR"/>
        </w:rPr>
        <w:t xml:space="preserve"> </w:t>
      </w:r>
      <w:r w:rsidR="00232899" w:rsidRPr="00232899">
        <w:rPr>
          <w:rStyle w:val="FootnoteReference"/>
          <w:b w:val="0"/>
        </w:rPr>
        <w:footnoteReference w:id="3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DF0AE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DF0AEB" w:rsidRPr="000001E7" w:rsidRDefault="00DF0AEB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DF0AE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DF0AEB" w:rsidRPr="00DF0AEB" w:rsidRDefault="00DF0AEB" w:rsidP="00452C03">
            <w:pPr>
              <w:pStyle w:val="SingleTxtG"/>
              <w:ind w:left="2523" w:hanging="2268"/>
              <w:rPr>
                <w:b/>
              </w:rPr>
            </w:pPr>
            <w:r w:rsidRPr="00DF0AEB">
              <w:rPr>
                <w:b/>
              </w:rPr>
              <w:t>Résumé analytique :</w:t>
            </w:r>
            <w:r w:rsidR="00241F4E">
              <w:rPr>
                <w:b/>
              </w:rPr>
              <w:tab/>
            </w:r>
            <w:r w:rsidR="00241F4E" w:rsidRPr="00232899">
              <w:rPr>
                <w:lang w:val="fr-FR"/>
              </w:rPr>
              <w:t>Des différences portant sur le nom et la description pour le numéro ONU</w:t>
            </w:r>
            <w:r w:rsidR="00452C03">
              <w:rPr>
                <w:lang w:val="fr-FR"/>
              </w:rPr>
              <w:t> </w:t>
            </w:r>
            <w:r w:rsidR="00241F4E" w:rsidRPr="00232899">
              <w:rPr>
                <w:lang w:val="fr-FR"/>
              </w:rPr>
              <w:t>3264 ont été constatées entre les versions anglaise et française et la</w:t>
            </w:r>
            <w:r w:rsidR="00FC392A">
              <w:rPr>
                <w:lang w:val="fr-FR"/>
              </w:rPr>
              <w:t xml:space="preserve"> </w:t>
            </w:r>
            <w:r w:rsidR="00241F4E" w:rsidRPr="00232899">
              <w:rPr>
                <w:lang w:val="fr-FR"/>
              </w:rPr>
              <w:t>version allemande de l’ADN 2015.</w:t>
            </w:r>
          </w:p>
        </w:tc>
      </w:tr>
      <w:tr w:rsidR="00DF0AE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DF0AEB" w:rsidRDefault="00DF0AEB" w:rsidP="00FC392A">
            <w:pPr>
              <w:pStyle w:val="SingleTxtG"/>
              <w:ind w:left="2523" w:hanging="2268"/>
            </w:pPr>
            <w:r w:rsidRPr="00C434C5">
              <w:rPr>
                <w:b/>
                <w:lang w:val="fr-FR"/>
              </w:rPr>
              <w:t>Mesure à prendre :</w:t>
            </w:r>
            <w:r w:rsidR="00241F4E">
              <w:rPr>
                <w:lang w:val="fr-FR"/>
              </w:rPr>
              <w:tab/>
            </w:r>
            <w:r w:rsidR="00241F4E" w:rsidRPr="00232899">
              <w:rPr>
                <w:lang w:val="fr-FR"/>
              </w:rPr>
              <w:t>Corriger comme il se doit les versions anglaise, française et russe de</w:t>
            </w:r>
            <w:r w:rsidR="00FC392A">
              <w:rPr>
                <w:lang w:val="fr-FR"/>
              </w:rPr>
              <w:t> </w:t>
            </w:r>
            <w:r w:rsidR="00241F4E" w:rsidRPr="00232899">
              <w:rPr>
                <w:lang w:val="fr-FR"/>
              </w:rPr>
              <w:t>l’ADN 2015.</w:t>
            </w:r>
          </w:p>
        </w:tc>
      </w:tr>
      <w:tr w:rsidR="00DF0AE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DF0AEB" w:rsidRDefault="00DF0AEB" w:rsidP="00241F4E">
            <w:pPr>
              <w:pStyle w:val="SingleTxtG"/>
              <w:ind w:left="2523" w:hanging="2268"/>
            </w:pPr>
            <w:r w:rsidRPr="00C434C5">
              <w:rPr>
                <w:b/>
                <w:lang w:val="fr-FR"/>
              </w:rPr>
              <w:t>Documents de référence :</w:t>
            </w:r>
            <w:r w:rsidR="00241F4E">
              <w:rPr>
                <w:lang w:val="fr-FR"/>
              </w:rPr>
              <w:tab/>
            </w:r>
            <w:r w:rsidR="00241F4E" w:rsidRPr="00232899">
              <w:rPr>
                <w:color w:val="000000"/>
                <w:lang w:val="fr-FR"/>
              </w:rPr>
              <w:t>Aucun</w:t>
            </w:r>
            <w:r w:rsidR="00C434C5">
              <w:rPr>
                <w:color w:val="000000"/>
                <w:lang w:val="fr-FR"/>
              </w:rPr>
              <w:t>.</w:t>
            </w:r>
          </w:p>
        </w:tc>
      </w:tr>
      <w:tr w:rsidR="00DF0AEB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DF0AEB" w:rsidRDefault="00DF0AEB" w:rsidP="00216E0F"/>
        </w:tc>
      </w:tr>
    </w:tbl>
    <w:p w:rsidR="00C434C5" w:rsidRDefault="00C434C5" w:rsidP="00EB4E5A">
      <w:pPr>
        <w:rPr>
          <w:lang w:val="fr-FR"/>
        </w:rPr>
      </w:pPr>
    </w:p>
    <w:p w:rsidR="00511DFD" w:rsidRPr="00232899" w:rsidRDefault="00C434C5" w:rsidP="00AE2120">
      <w:pPr>
        <w:pStyle w:val="HChG"/>
        <w:rPr>
          <w:lang w:val="fr-FR"/>
        </w:rPr>
      </w:pPr>
      <w:r>
        <w:rPr>
          <w:lang w:val="fr-FR"/>
        </w:rPr>
        <w:br w:type="page"/>
      </w:r>
      <w:r w:rsidR="00511DFD" w:rsidRPr="00232899">
        <w:rPr>
          <w:lang w:val="fr-FR"/>
        </w:rPr>
        <w:lastRenderedPageBreak/>
        <w:tab/>
        <w:t>I.</w:t>
      </w:r>
      <w:r w:rsidR="00511DFD" w:rsidRPr="00232899">
        <w:rPr>
          <w:lang w:val="fr-FR"/>
        </w:rPr>
        <w:tab/>
        <w:t>Introduction</w:t>
      </w:r>
    </w:p>
    <w:p w:rsidR="00511DFD" w:rsidRPr="00232899" w:rsidRDefault="00511DFD" w:rsidP="00AE2120">
      <w:pPr>
        <w:pStyle w:val="SingleTxtG"/>
        <w:rPr>
          <w:lang w:val="fr-FR"/>
        </w:rPr>
      </w:pPr>
      <w:r w:rsidRPr="00232899">
        <w:rPr>
          <w:lang w:val="fr-FR"/>
        </w:rPr>
        <w:t>1.</w:t>
      </w:r>
      <w:r w:rsidRPr="00232899">
        <w:rPr>
          <w:lang w:val="fr-FR"/>
        </w:rPr>
        <w:tab/>
        <w:t>La délégation allemande a constaté les différences suivantes portant sur le nom et la description pour le numéro ONU 3264 dans le tableau</w:t>
      </w:r>
      <w:r w:rsidR="00AE2120">
        <w:rPr>
          <w:lang w:val="fr-FR"/>
        </w:rPr>
        <w:t> </w:t>
      </w:r>
      <w:r w:rsidRPr="00232899">
        <w:rPr>
          <w:lang w:val="fr-FR"/>
        </w:rPr>
        <w:t>A (sect</w:t>
      </w:r>
      <w:r w:rsidR="00AE2120">
        <w:rPr>
          <w:lang w:val="fr-FR"/>
        </w:rPr>
        <w:t>. </w:t>
      </w:r>
      <w:r w:rsidRPr="00232899">
        <w:rPr>
          <w:lang w:val="fr-FR"/>
        </w:rPr>
        <w:t>3.2.1) et le tableau</w:t>
      </w:r>
      <w:r w:rsidR="00AE2120">
        <w:rPr>
          <w:lang w:val="fr-FR"/>
        </w:rPr>
        <w:t> </w:t>
      </w:r>
      <w:r w:rsidRPr="00232899">
        <w:rPr>
          <w:lang w:val="fr-FR"/>
        </w:rPr>
        <w:t>C (sect</w:t>
      </w:r>
      <w:r w:rsidR="00AE2120">
        <w:rPr>
          <w:lang w:val="fr-FR"/>
        </w:rPr>
        <w:t>. </w:t>
      </w:r>
      <w:r w:rsidRPr="00232899">
        <w:rPr>
          <w:lang w:val="fr-FR"/>
        </w:rPr>
        <w:t>3.2.3.2) de l’ADN</w:t>
      </w:r>
      <w:r w:rsidR="00AE2120">
        <w:rPr>
          <w:lang w:val="fr-FR"/>
        </w:rPr>
        <w:t> </w:t>
      </w:r>
      <w:r w:rsidRPr="00232899">
        <w:rPr>
          <w:lang w:val="fr-FR"/>
        </w:rPr>
        <w:t>:</w:t>
      </w:r>
    </w:p>
    <w:p w:rsidR="00511DFD" w:rsidRPr="00232899" w:rsidRDefault="00511DFD" w:rsidP="00AE2120">
      <w:pPr>
        <w:pStyle w:val="SingleTxtG"/>
        <w:rPr>
          <w:lang w:val="fr-FR"/>
        </w:rPr>
      </w:pPr>
      <w:r w:rsidRPr="00232899">
        <w:rPr>
          <w:bCs/>
          <w:lang w:val="fr-FR"/>
        </w:rPr>
        <w:t>N</w:t>
      </w:r>
      <w:r w:rsidR="00AE2120" w:rsidRPr="00AE2120">
        <w:rPr>
          <w:bCs/>
          <w:vertAlign w:val="superscript"/>
          <w:lang w:val="fr-FR"/>
        </w:rPr>
        <w:t>o</w:t>
      </w:r>
      <w:r w:rsidR="00AE2120">
        <w:rPr>
          <w:bCs/>
          <w:lang w:val="fr-FR"/>
        </w:rPr>
        <w:t> </w:t>
      </w:r>
      <w:r w:rsidRPr="00232899">
        <w:rPr>
          <w:bCs/>
          <w:lang w:val="fr-FR"/>
        </w:rPr>
        <w:t>ONU 3264</w:t>
      </w:r>
      <w:r w:rsidRPr="00232899">
        <w:rPr>
          <w:lang w:val="fr-FR"/>
        </w:rPr>
        <w:t>, 4</w:t>
      </w:r>
      <w:r w:rsidRPr="00232899">
        <w:rPr>
          <w:vertAlign w:val="superscript"/>
          <w:lang w:val="fr-FR"/>
        </w:rPr>
        <w:t>e</w:t>
      </w:r>
      <w:r w:rsidRPr="00232899">
        <w:rPr>
          <w:lang w:val="fr-FR"/>
        </w:rPr>
        <w:t>, 5</w:t>
      </w:r>
      <w:r w:rsidRPr="00232899">
        <w:rPr>
          <w:vertAlign w:val="superscript"/>
          <w:lang w:val="fr-FR"/>
        </w:rPr>
        <w:t>e</w:t>
      </w:r>
      <w:r w:rsidRPr="00232899">
        <w:rPr>
          <w:lang w:val="fr-FR"/>
        </w:rPr>
        <w:t xml:space="preserve"> et 6</w:t>
      </w:r>
      <w:r w:rsidRPr="00232899">
        <w:rPr>
          <w:vertAlign w:val="superscript"/>
          <w:lang w:val="fr-FR"/>
        </w:rPr>
        <w:t>e</w:t>
      </w:r>
      <w:r w:rsidRPr="00232899">
        <w:rPr>
          <w:lang w:val="fr-FR"/>
        </w:rPr>
        <w:t xml:space="preserve"> entrées du tableau C</w:t>
      </w:r>
      <w:r w:rsidR="00AE2120">
        <w:rPr>
          <w:lang w:val="fr-FR"/>
        </w:rPr>
        <w:t> </w:t>
      </w:r>
      <w:r w:rsidRPr="00232899">
        <w:rPr>
          <w:lang w:val="fr-FR"/>
        </w:rPr>
        <w:t>:</w:t>
      </w:r>
    </w:p>
    <w:p w:rsidR="00511DFD" w:rsidRPr="00232899" w:rsidRDefault="00511DFD" w:rsidP="00AE2120">
      <w:pPr>
        <w:pStyle w:val="SingleTxtG"/>
        <w:rPr>
          <w:lang w:val="fr-FR"/>
        </w:rPr>
      </w:pPr>
      <w:r w:rsidRPr="00232899">
        <w:rPr>
          <w:lang w:val="fr-FR"/>
        </w:rPr>
        <w:t>En allemand</w:t>
      </w:r>
      <w:r w:rsidR="00AE2120">
        <w:rPr>
          <w:lang w:val="fr-FR"/>
        </w:rPr>
        <w:t> </w:t>
      </w:r>
      <w:r w:rsidRPr="00232899">
        <w:rPr>
          <w:lang w:val="fr-FR"/>
        </w:rPr>
        <w:t>: SALPETERSÄURE («</w:t>
      </w:r>
      <w:r w:rsidR="00AE2120">
        <w:rPr>
          <w:lang w:val="fr-FR"/>
        </w:rPr>
        <w:t> </w:t>
      </w:r>
      <w:r w:rsidRPr="00232899">
        <w:rPr>
          <w:lang w:val="fr-FR"/>
        </w:rPr>
        <w:t>nitric acid</w:t>
      </w:r>
      <w:r w:rsidR="00AE2120">
        <w:rPr>
          <w:lang w:val="fr-FR"/>
        </w:rPr>
        <w:t> </w:t>
      </w:r>
      <w:r w:rsidRPr="00232899">
        <w:rPr>
          <w:lang w:val="fr-FR"/>
        </w:rPr>
        <w:t>» en anglais)</w:t>
      </w:r>
    </w:p>
    <w:p w:rsidR="00511DFD" w:rsidRPr="00232899" w:rsidRDefault="00511DFD" w:rsidP="00AE2120">
      <w:pPr>
        <w:pStyle w:val="SingleTxtG"/>
        <w:rPr>
          <w:lang w:val="fr-FR"/>
        </w:rPr>
      </w:pPr>
      <w:r w:rsidRPr="00232899">
        <w:rPr>
          <w:lang w:val="fr-FR"/>
        </w:rPr>
        <w:t>En anglais</w:t>
      </w:r>
      <w:r w:rsidR="00AE2120">
        <w:rPr>
          <w:lang w:val="fr-FR"/>
        </w:rPr>
        <w:t> </w:t>
      </w:r>
      <w:r w:rsidRPr="00232899">
        <w:rPr>
          <w:lang w:val="fr-FR"/>
        </w:rPr>
        <w:t>: CITRIC ACID («</w:t>
      </w:r>
      <w:r w:rsidR="00AE2120">
        <w:rPr>
          <w:lang w:val="fr-FR"/>
        </w:rPr>
        <w:t> </w:t>
      </w:r>
      <w:r w:rsidRPr="00232899">
        <w:rPr>
          <w:lang w:val="fr-FR"/>
        </w:rPr>
        <w:t>Zitronensäure</w:t>
      </w:r>
      <w:r w:rsidR="00AE2120">
        <w:rPr>
          <w:lang w:val="fr-FR"/>
        </w:rPr>
        <w:t> </w:t>
      </w:r>
      <w:r w:rsidRPr="00232899">
        <w:rPr>
          <w:lang w:val="fr-FR"/>
        </w:rPr>
        <w:t>» en allemand)</w:t>
      </w:r>
    </w:p>
    <w:p w:rsidR="00511DFD" w:rsidRPr="00232899" w:rsidRDefault="00511DFD" w:rsidP="00AE2120">
      <w:pPr>
        <w:pStyle w:val="SingleTxtG"/>
        <w:rPr>
          <w:lang w:val="fr-FR"/>
        </w:rPr>
      </w:pPr>
      <w:r w:rsidRPr="00232899">
        <w:rPr>
          <w:lang w:val="fr-FR"/>
        </w:rPr>
        <w:t>En français</w:t>
      </w:r>
      <w:r w:rsidR="00AE2120">
        <w:rPr>
          <w:lang w:val="fr-FR"/>
        </w:rPr>
        <w:t> </w:t>
      </w:r>
      <w:r w:rsidRPr="00232899">
        <w:rPr>
          <w:lang w:val="fr-FR"/>
        </w:rPr>
        <w:t>: ACIDE CITRIQUE</w:t>
      </w:r>
    </w:p>
    <w:p w:rsidR="00511DFD" w:rsidRPr="00232899" w:rsidRDefault="00511DFD" w:rsidP="00AE2120">
      <w:pPr>
        <w:pStyle w:val="HChG"/>
        <w:rPr>
          <w:lang w:val="fr-FR"/>
        </w:rPr>
      </w:pPr>
      <w:r w:rsidRPr="00232899">
        <w:rPr>
          <w:lang w:val="fr-FR"/>
        </w:rPr>
        <w:tab/>
        <w:t>II.</w:t>
      </w:r>
      <w:r w:rsidRPr="00232899">
        <w:rPr>
          <w:lang w:val="fr-FR"/>
        </w:rPr>
        <w:tab/>
        <w:t>Proposition</w:t>
      </w:r>
    </w:p>
    <w:p w:rsidR="00511DFD" w:rsidRPr="00232899" w:rsidRDefault="00511DFD" w:rsidP="00AE2120">
      <w:pPr>
        <w:pStyle w:val="SingleTxtG"/>
        <w:rPr>
          <w:lang w:val="fr-FR"/>
        </w:rPr>
      </w:pPr>
      <w:r w:rsidRPr="00232899">
        <w:rPr>
          <w:lang w:val="fr-FR"/>
        </w:rPr>
        <w:t>2.</w:t>
      </w:r>
      <w:r w:rsidRPr="00232899">
        <w:rPr>
          <w:lang w:val="fr-FR"/>
        </w:rPr>
        <w:tab/>
        <w:t>Modifier comme suit les versions anglaise et française</w:t>
      </w:r>
      <w:r w:rsidR="00AE2120">
        <w:rPr>
          <w:lang w:val="fr-FR"/>
        </w:rPr>
        <w:t> </w:t>
      </w:r>
      <w:r w:rsidRPr="00232899">
        <w:rPr>
          <w:lang w:val="fr-FR"/>
        </w:rPr>
        <w:t>:</w:t>
      </w:r>
    </w:p>
    <w:p w:rsidR="00511DFD" w:rsidRPr="00232899" w:rsidRDefault="00511DFD" w:rsidP="004D4430">
      <w:pPr>
        <w:pStyle w:val="SingleTxtG"/>
        <w:rPr>
          <w:lang w:val="fr-FR"/>
        </w:rPr>
      </w:pPr>
      <w:r w:rsidRPr="00232899">
        <w:rPr>
          <w:bCs/>
          <w:lang w:val="fr-FR"/>
        </w:rPr>
        <w:t xml:space="preserve">Tableau C, </w:t>
      </w:r>
      <w:r w:rsidR="004D4430">
        <w:rPr>
          <w:bCs/>
          <w:lang w:val="fr-FR"/>
        </w:rPr>
        <w:t>n</w:t>
      </w:r>
      <w:r w:rsidR="004D4430" w:rsidRPr="004D4430">
        <w:rPr>
          <w:bCs/>
          <w:vertAlign w:val="superscript"/>
          <w:lang w:val="fr-FR"/>
        </w:rPr>
        <w:t>o</w:t>
      </w:r>
      <w:r w:rsidR="004D4430">
        <w:rPr>
          <w:bCs/>
          <w:lang w:val="fr-FR"/>
        </w:rPr>
        <w:t> </w:t>
      </w:r>
      <w:r w:rsidRPr="00232899">
        <w:rPr>
          <w:bCs/>
          <w:lang w:val="fr-FR"/>
        </w:rPr>
        <w:t>ONU 3264</w:t>
      </w:r>
      <w:r w:rsidRPr="00232899">
        <w:rPr>
          <w:lang w:val="fr-FR"/>
        </w:rPr>
        <w:t>, 4</w:t>
      </w:r>
      <w:r w:rsidRPr="00232899">
        <w:rPr>
          <w:vertAlign w:val="superscript"/>
          <w:lang w:val="fr-FR"/>
        </w:rPr>
        <w:t>e</w:t>
      </w:r>
      <w:r w:rsidRPr="00232899">
        <w:rPr>
          <w:lang w:val="fr-FR"/>
        </w:rPr>
        <w:t>, 5</w:t>
      </w:r>
      <w:r w:rsidRPr="00232899">
        <w:rPr>
          <w:vertAlign w:val="superscript"/>
          <w:lang w:val="fr-FR"/>
        </w:rPr>
        <w:t>e</w:t>
      </w:r>
      <w:r w:rsidRPr="00232899">
        <w:rPr>
          <w:lang w:val="fr-FR"/>
        </w:rPr>
        <w:t xml:space="preserve"> et 6</w:t>
      </w:r>
      <w:r w:rsidRPr="00232899">
        <w:rPr>
          <w:vertAlign w:val="superscript"/>
          <w:lang w:val="fr-FR"/>
        </w:rPr>
        <w:t>e</w:t>
      </w:r>
      <w:r w:rsidRPr="00232899">
        <w:rPr>
          <w:lang w:val="fr-FR"/>
        </w:rPr>
        <w:t xml:space="preserve"> entrées, colonne (2) Name and description (en français «</w:t>
      </w:r>
      <w:r w:rsidR="004D4430">
        <w:rPr>
          <w:lang w:val="fr-FR"/>
        </w:rPr>
        <w:t> </w:t>
      </w:r>
      <w:r w:rsidRPr="00232899">
        <w:rPr>
          <w:lang w:val="fr-FR"/>
        </w:rPr>
        <w:t>Nom et description</w:t>
      </w:r>
      <w:r w:rsidR="004D4430">
        <w:rPr>
          <w:lang w:val="fr-FR"/>
        </w:rPr>
        <w:t> </w:t>
      </w:r>
      <w:r w:rsidRPr="00232899">
        <w:rPr>
          <w:lang w:val="fr-FR"/>
        </w:rPr>
        <w:t>»)</w:t>
      </w:r>
      <w:r w:rsidR="004D4430">
        <w:rPr>
          <w:lang w:val="fr-FR"/>
        </w:rPr>
        <w:t> </w:t>
      </w:r>
      <w:r w:rsidRPr="00232899">
        <w:rPr>
          <w:lang w:val="fr-FR"/>
        </w:rPr>
        <w:t>:</w:t>
      </w:r>
    </w:p>
    <w:p w:rsidR="00511DFD" w:rsidRPr="00B81422" w:rsidRDefault="00511DFD" w:rsidP="004D4430">
      <w:pPr>
        <w:pStyle w:val="SingleTxtG"/>
        <w:rPr>
          <w:b/>
          <w:lang w:val="en-US"/>
        </w:rPr>
      </w:pPr>
      <w:r w:rsidRPr="00B81422">
        <w:rPr>
          <w:b/>
          <w:lang w:val="en-US"/>
        </w:rPr>
        <w:t>En anglais</w:t>
      </w:r>
      <w:r w:rsidR="004D4430" w:rsidRPr="00B81422">
        <w:rPr>
          <w:b/>
          <w:lang w:val="en-US"/>
        </w:rPr>
        <w:t> </w:t>
      </w:r>
      <w:r w:rsidRPr="00B81422">
        <w:rPr>
          <w:b/>
          <w:lang w:val="en-US"/>
        </w:rPr>
        <w:t>:</w:t>
      </w:r>
    </w:p>
    <w:p w:rsidR="00511DFD" w:rsidRPr="00B81422" w:rsidRDefault="00511DFD" w:rsidP="004D4430">
      <w:pPr>
        <w:pStyle w:val="SingleTxtG"/>
        <w:rPr>
          <w:lang w:val="en-US"/>
        </w:rPr>
      </w:pPr>
      <w:r w:rsidRPr="00B81422">
        <w:rPr>
          <w:lang w:val="en-US"/>
        </w:rPr>
        <w:t>«</w:t>
      </w:r>
      <w:r w:rsidR="004D4430" w:rsidRPr="00B81422">
        <w:rPr>
          <w:lang w:val="en-US"/>
        </w:rPr>
        <w:t> </w:t>
      </w:r>
      <w:r w:rsidRPr="00B81422">
        <w:rPr>
          <w:lang w:val="en-US"/>
        </w:rPr>
        <w:t xml:space="preserve">CORROSIVE LIQUID, ACIDIC, INORGANIC, N.O.S. (AQUEOUS SOLUTION OF PHOSPHORIC ACID AND </w:t>
      </w:r>
      <w:r w:rsidRPr="00B81422">
        <w:rPr>
          <w:strike/>
          <w:lang w:val="en-US"/>
        </w:rPr>
        <w:t>CITRIC</w:t>
      </w:r>
      <w:r w:rsidRPr="00B81422">
        <w:rPr>
          <w:lang w:val="en-US"/>
        </w:rPr>
        <w:t xml:space="preserve"> </w:t>
      </w:r>
      <w:r w:rsidRPr="00B81422">
        <w:rPr>
          <w:u w:val="single"/>
          <w:lang w:val="en-US"/>
        </w:rPr>
        <w:t xml:space="preserve">NITRIC </w:t>
      </w:r>
      <w:r w:rsidRPr="00B81422">
        <w:rPr>
          <w:lang w:val="en-US"/>
        </w:rPr>
        <w:t>ACID)</w:t>
      </w:r>
      <w:r w:rsidR="004D4430" w:rsidRPr="00B81422">
        <w:rPr>
          <w:lang w:val="en-US"/>
        </w:rPr>
        <w:t> </w:t>
      </w:r>
      <w:r w:rsidRPr="00B81422">
        <w:rPr>
          <w:lang w:val="en-US"/>
        </w:rPr>
        <w:t>».</w:t>
      </w:r>
    </w:p>
    <w:p w:rsidR="00511DFD" w:rsidRPr="004D4430" w:rsidRDefault="00511DFD" w:rsidP="004D4430">
      <w:pPr>
        <w:pStyle w:val="SingleTxtG"/>
        <w:rPr>
          <w:b/>
          <w:lang w:val="fr-FR"/>
        </w:rPr>
      </w:pPr>
      <w:r w:rsidRPr="004D4430">
        <w:rPr>
          <w:b/>
          <w:lang w:val="fr-FR"/>
        </w:rPr>
        <w:t>En français</w:t>
      </w:r>
      <w:r w:rsidR="004D4430">
        <w:rPr>
          <w:b/>
          <w:lang w:val="fr-FR"/>
        </w:rPr>
        <w:t> </w:t>
      </w:r>
      <w:r w:rsidRPr="004D4430">
        <w:rPr>
          <w:b/>
          <w:lang w:val="fr-FR"/>
        </w:rPr>
        <w:t>:</w:t>
      </w:r>
    </w:p>
    <w:p w:rsidR="00511DFD" w:rsidRPr="00232899" w:rsidRDefault="00511DFD" w:rsidP="004D4430">
      <w:pPr>
        <w:pStyle w:val="SingleTxtG"/>
        <w:rPr>
          <w:lang w:val="fr-FR"/>
        </w:rPr>
      </w:pPr>
      <w:r w:rsidRPr="00232899">
        <w:rPr>
          <w:lang w:val="fr-FR"/>
        </w:rPr>
        <w:t>«</w:t>
      </w:r>
      <w:r w:rsidR="004D4430">
        <w:rPr>
          <w:lang w:val="fr-FR"/>
        </w:rPr>
        <w:t> </w:t>
      </w:r>
      <w:r w:rsidRPr="00232899">
        <w:rPr>
          <w:lang w:val="fr-FR"/>
        </w:rPr>
        <w:t xml:space="preserve">LIQUIDE INORGANIQUE CORROSIF, ACIDE, N.S.A. (SOLUTION AQUEUSE D’ACIDE PHOSPHORIQUE ET D’ACIDE </w:t>
      </w:r>
      <w:r w:rsidRPr="00232899">
        <w:rPr>
          <w:strike/>
          <w:lang w:val="fr-FR"/>
        </w:rPr>
        <w:t>CITRIQUE</w:t>
      </w:r>
      <w:r w:rsidRPr="00232899">
        <w:rPr>
          <w:lang w:val="fr-FR"/>
        </w:rPr>
        <w:t xml:space="preserve"> </w:t>
      </w:r>
      <w:r w:rsidRPr="00232899">
        <w:rPr>
          <w:u w:val="single"/>
          <w:lang w:val="fr-FR"/>
        </w:rPr>
        <w:t>NITRIQUE</w:t>
      </w:r>
      <w:r w:rsidRPr="00232899">
        <w:rPr>
          <w:lang w:val="fr-FR"/>
        </w:rPr>
        <w:t>)</w:t>
      </w:r>
      <w:r w:rsidR="004D4430">
        <w:rPr>
          <w:lang w:val="fr-FR"/>
        </w:rPr>
        <w:t> </w:t>
      </w:r>
      <w:r w:rsidRPr="00232899">
        <w:rPr>
          <w:lang w:val="fr-FR"/>
        </w:rPr>
        <w:t>».</w:t>
      </w:r>
    </w:p>
    <w:p w:rsidR="00511DFD" w:rsidRDefault="00511DFD" w:rsidP="00C87C2E">
      <w:pPr>
        <w:pStyle w:val="SingleTxtG"/>
        <w:rPr>
          <w:lang w:val="fr-FR"/>
        </w:rPr>
      </w:pPr>
      <w:r w:rsidRPr="00232899">
        <w:rPr>
          <w:lang w:val="fr-FR"/>
        </w:rPr>
        <w:t>3.</w:t>
      </w:r>
      <w:r w:rsidRPr="00232899">
        <w:rPr>
          <w:lang w:val="fr-FR"/>
        </w:rPr>
        <w:tab/>
        <w:t>Cette proposition de correction permet de rétablir le texte de l’un des premiers projets pour l’ADN, datant de 1995.</w:t>
      </w:r>
    </w:p>
    <w:p w:rsidR="00C87C2E" w:rsidRPr="00C87C2E" w:rsidRDefault="00C87C2E" w:rsidP="00C87C2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87C2E" w:rsidRPr="00C87C2E" w:rsidSect="00BB67E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2F" w:rsidRDefault="00B2132F" w:rsidP="00F95C08">
      <w:pPr>
        <w:spacing w:line="240" w:lineRule="auto"/>
      </w:pPr>
    </w:p>
  </w:endnote>
  <w:endnote w:type="continuationSeparator" w:id="0">
    <w:p w:rsidR="00B2132F" w:rsidRPr="00AC3823" w:rsidRDefault="00B2132F" w:rsidP="00AC3823">
      <w:pPr>
        <w:pStyle w:val="Footer"/>
      </w:pPr>
    </w:p>
  </w:endnote>
  <w:endnote w:type="continuationNotice" w:id="1">
    <w:p w:rsidR="00B2132F" w:rsidRDefault="00B213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EF" w:rsidRPr="00BB67EF" w:rsidRDefault="00BB67EF" w:rsidP="00BB67EF">
    <w:pPr>
      <w:pStyle w:val="Footer"/>
      <w:tabs>
        <w:tab w:val="right" w:pos="9638"/>
      </w:tabs>
    </w:pPr>
    <w:r w:rsidRPr="00BB67EF">
      <w:rPr>
        <w:b/>
        <w:sz w:val="18"/>
      </w:rPr>
      <w:fldChar w:fldCharType="begin"/>
    </w:r>
    <w:r w:rsidRPr="00BB67EF">
      <w:rPr>
        <w:b/>
        <w:sz w:val="18"/>
      </w:rPr>
      <w:instrText xml:space="preserve"> PAGE  \* MERGEFORMAT </w:instrText>
    </w:r>
    <w:r w:rsidRPr="00BB67EF">
      <w:rPr>
        <w:b/>
        <w:sz w:val="18"/>
      </w:rPr>
      <w:fldChar w:fldCharType="separate"/>
    </w:r>
    <w:r w:rsidR="00B81422">
      <w:rPr>
        <w:b/>
        <w:noProof/>
        <w:sz w:val="18"/>
      </w:rPr>
      <w:t>2</w:t>
    </w:r>
    <w:r w:rsidRPr="00BB67EF">
      <w:rPr>
        <w:b/>
        <w:sz w:val="18"/>
      </w:rPr>
      <w:fldChar w:fldCharType="end"/>
    </w:r>
    <w:r>
      <w:rPr>
        <w:b/>
        <w:sz w:val="18"/>
      </w:rPr>
      <w:tab/>
    </w:r>
    <w:r>
      <w:t>GE.16-09454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EF" w:rsidRPr="00BB67EF" w:rsidRDefault="00BB67EF" w:rsidP="00BB67EF">
    <w:pPr>
      <w:pStyle w:val="Footer"/>
      <w:tabs>
        <w:tab w:val="right" w:pos="9638"/>
      </w:tabs>
      <w:rPr>
        <w:b/>
        <w:sz w:val="18"/>
      </w:rPr>
    </w:pPr>
    <w:r>
      <w:t>GE.16-09454</w:t>
    </w:r>
    <w:r>
      <w:tab/>
    </w:r>
    <w:r w:rsidRPr="00BB67EF">
      <w:rPr>
        <w:b/>
        <w:sz w:val="18"/>
      </w:rPr>
      <w:fldChar w:fldCharType="begin"/>
    </w:r>
    <w:r w:rsidRPr="00BB67EF">
      <w:rPr>
        <w:b/>
        <w:sz w:val="18"/>
      </w:rPr>
      <w:instrText xml:space="preserve"> PAGE  \* MERGEFORMAT </w:instrText>
    </w:r>
    <w:r w:rsidRPr="00BB67E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B67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BB67EF" w:rsidRDefault="00BB67EF" w:rsidP="00BB67E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0F1E15E2" wp14:editId="103A4829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16-09454  (F)    210616    210616</w:t>
    </w:r>
    <w:r>
      <w:rPr>
        <w:sz w:val="20"/>
      </w:rPr>
      <w:br/>
    </w:r>
    <w:r w:rsidRPr="00BB67EF">
      <w:rPr>
        <w:rFonts w:ascii="C39T30Lfz" w:hAnsi="C39T30Lfz"/>
        <w:sz w:val="56"/>
      </w:rPr>
      <w:t></w:t>
    </w:r>
    <w:r w:rsidRPr="00BB67EF">
      <w:rPr>
        <w:rFonts w:ascii="C39T30Lfz" w:hAnsi="C39T30Lfz"/>
        <w:sz w:val="56"/>
      </w:rPr>
      <w:t></w:t>
    </w:r>
    <w:r w:rsidRPr="00BB67EF">
      <w:rPr>
        <w:rFonts w:ascii="C39T30Lfz" w:hAnsi="C39T30Lfz"/>
        <w:sz w:val="56"/>
      </w:rPr>
      <w:t></w:t>
    </w:r>
    <w:r w:rsidRPr="00BB67EF">
      <w:rPr>
        <w:rFonts w:ascii="C39T30Lfz" w:hAnsi="C39T30Lfz"/>
        <w:sz w:val="56"/>
      </w:rPr>
      <w:t></w:t>
    </w:r>
    <w:r w:rsidRPr="00BB67EF">
      <w:rPr>
        <w:rFonts w:ascii="C39T30Lfz" w:hAnsi="C39T30Lfz"/>
        <w:sz w:val="56"/>
      </w:rPr>
      <w:t></w:t>
    </w:r>
    <w:r w:rsidRPr="00BB67EF">
      <w:rPr>
        <w:rFonts w:ascii="C39T30Lfz" w:hAnsi="C39T30Lfz"/>
        <w:sz w:val="56"/>
      </w:rPr>
      <w:t></w:t>
    </w:r>
    <w:r w:rsidRPr="00BB67EF">
      <w:rPr>
        <w:rFonts w:ascii="C39T30Lfz" w:hAnsi="C39T30Lfz"/>
        <w:sz w:val="56"/>
      </w:rPr>
      <w:t></w:t>
    </w:r>
    <w:r w:rsidRPr="00BB67EF">
      <w:rPr>
        <w:rFonts w:ascii="C39T30Lfz" w:hAnsi="C39T30Lfz"/>
        <w:sz w:val="56"/>
      </w:rPr>
      <w:t></w:t>
    </w:r>
    <w:r w:rsidRPr="00BB67EF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2/2016/3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2/2016/3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2F" w:rsidRPr="00AC3823" w:rsidRDefault="00B2132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132F" w:rsidRPr="00AC3823" w:rsidRDefault="00B2132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132F" w:rsidRPr="00AC3823" w:rsidRDefault="00B2132F">
      <w:pPr>
        <w:spacing w:line="240" w:lineRule="auto"/>
        <w:rPr>
          <w:sz w:val="2"/>
          <w:szCs w:val="2"/>
        </w:rPr>
      </w:pPr>
    </w:p>
  </w:footnote>
  <w:footnote w:id="2">
    <w:p w:rsidR="00232899" w:rsidRPr="00232899" w:rsidRDefault="00232899">
      <w:pPr>
        <w:pStyle w:val="FootnoteText"/>
        <w:rPr>
          <w:lang w:val="fr-FR"/>
        </w:rPr>
      </w:pPr>
      <w:r w:rsidRPr="00232899">
        <w:rPr>
          <w:lang w:val="fr-FR"/>
        </w:rPr>
        <w:tab/>
      </w:r>
      <w:r w:rsidRPr="00232899">
        <w:rPr>
          <w:rStyle w:val="FootnoteReference"/>
          <w:lang w:val="fr-FR"/>
        </w:rPr>
        <w:footnoteRef/>
      </w:r>
      <w:r w:rsidRPr="00232899">
        <w:rPr>
          <w:lang w:val="fr-FR"/>
        </w:rPr>
        <w:tab/>
        <w:t>Diffusée en langue allemande par la Commission centrale pour la navigation du Rhin sous la cote CCNR-ZKR/ADN/WP.15/AC.2/2016/37.</w:t>
      </w:r>
    </w:p>
  </w:footnote>
  <w:footnote w:id="3">
    <w:p w:rsidR="00232899" w:rsidRDefault="00232899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232899">
        <w:rPr>
          <w:lang w:val="fr-FR"/>
        </w:rPr>
        <w:t>Conformément au programme de travail du Comité des transports intérieurs pour la période</w:t>
      </w:r>
      <w:r>
        <w:rPr>
          <w:lang w:val="fr-FR"/>
        </w:rPr>
        <w:t xml:space="preserve"> 2016</w:t>
      </w:r>
      <w:r>
        <w:rPr>
          <w:lang w:val="fr-FR"/>
        </w:rPr>
        <w:noBreakHyphen/>
      </w:r>
      <w:r w:rsidRPr="00232899">
        <w:rPr>
          <w:lang w:val="fr-FR"/>
        </w:rPr>
        <w:t>2017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EF" w:rsidRPr="00BB67EF" w:rsidRDefault="00BB67EF">
    <w:pPr>
      <w:pStyle w:val="Header"/>
    </w:pPr>
    <w:r>
      <w:t>ECE/TRANS/WP.15/AC.2/2016/37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EF" w:rsidRPr="00BB67EF" w:rsidRDefault="00BB67EF" w:rsidP="00BB67EF">
    <w:pPr>
      <w:pStyle w:val="Header"/>
      <w:jc w:val="right"/>
    </w:pPr>
    <w:r>
      <w:t>ECE/TRANS/WP.15/AC.2/2016/37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2F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32899"/>
    <w:rsid w:val="00241F4E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52C03"/>
    <w:rsid w:val="004837D8"/>
    <w:rsid w:val="004D4430"/>
    <w:rsid w:val="004E468C"/>
    <w:rsid w:val="00511DFD"/>
    <w:rsid w:val="005505B7"/>
    <w:rsid w:val="00573BE5"/>
    <w:rsid w:val="00586ED3"/>
    <w:rsid w:val="00596AA9"/>
    <w:rsid w:val="005A6142"/>
    <w:rsid w:val="0071601D"/>
    <w:rsid w:val="007A62E6"/>
    <w:rsid w:val="007F20FA"/>
    <w:rsid w:val="0080684C"/>
    <w:rsid w:val="00834674"/>
    <w:rsid w:val="00871C75"/>
    <w:rsid w:val="008776DC"/>
    <w:rsid w:val="00917375"/>
    <w:rsid w:val="009705C8"/>
    <w:rsid w:val="009C1CF4"/>
    <w:rsid w:val="009F6B74"/>
    <w:rsid w:val="00A30353"/>
    <w:rsid w:val="00AC3823"/>
    <w:rsid w:val="00AE2120"/>
    <w:rsid w:val="00AE323C"/>
    <w:rsid w:val="00AF0CB5"/>
    <w:rsid w:val="00B00181"/>
    <w:rsid w:val="00B00B0D"/>
    <w:rsid w:val="00B2132F"/>
    <w:rsid w:val="00B765F7"/>
    <w:rsid w:val="00B81422"/>
    <w:rsid w:val="00BA0CA9"/>
    <w:rsid w:val="00BB67EF"/>
    <w:rsid w:val="00C02897"/>
    <w:rsid w:val="00C434C5"/>
    <w:rsid w:val="00C87C2E"/>
    <w:rsid w:val="00CB0312"/>
    <w:rsid w:val="00D3439C"/>
    <w:rsid w:val="00DB1831"/>
    <w:rsid w:val="00DD3BFD"/>
    <w:rsid w:val="00DF0AEB"/>
    <w:rsid w:val="00DF6678"/>
    <w:rsid w:val="00E85C74"/>
    <w:rsid w:val="00EA6547"/>
    <w:rsid w:val="00EB4E5A"/>
    <w:rsid w:val="00EF2E22"/>
    <w:rsid w:val="00F35BAF"/>
    <w:rsid w:val="00F660DF"/>
    <w:rsid w:val="00F94664"/>
    <w:rsid w:val="00F9573C"/>
    <w:rsid w:val="00F95C08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5E6F779-B93A-42B2-BDFB-6016BF68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F0AEB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ECE/TRANS/WP.15/AC.2/2016/37</vt:lpstr>
      <vt:lpstr>ECE/TRANS/WP.15/AC.2/2016/37</vt:lpstr>
    </vt:vector>
  </TitlesOfParts>
  <Company>DCM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ECE/TRANS/WP.15/AC.2/2016/37</dc:title>
  <dc:subject/>
  <dc:creator>Chautagnat</dc:creator>
  <cp:keywords/>
  <dc:description/>
  <cp:lastModifiedBy>Caillot</cp:lastModifiedBy>
  <cp:revision>2</cp:revision>
  <cp:lastPrinted>2016-06-21T13:02:00Z</cp:lastPrinted>
  <dcterms:created xsi:type="dcterms:W3CDTF">2016-06-30T15:06:00Z</dcterms:created>
  <dcterms:modified xsi:type="dcterms:W3CDTF">2016-06-30T15:06:00Z</dcterms:modified>
</cp:coreProperties>
</file>