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EE4" w:rsidRPr="002E0EE4" w:rsidRDefault="002E0EE4" w:rsidP="002E0EE4">
      <w:pPr>
        <w:suppressAutoHyphens w:val="0"/>
        <w:spacing w:line="240" w:lineRule="auto"/>
        <w:ind w:left="5387" w:right="-286"/>
        <w:outlineLvl w:val="0"/>
        <w:rPr>
          <w:rFonts w:ascii="Arial" w:hAnsi="Arial"/>
          <w:lang w:val="fr-FR" w:bidi="fr-FR"/>
        </w:rPr>
      </w:pPr>
      <w:bookmarkStart w:id="0" w:name="_GoBack"/>
      <w:bookmarkEnd w:id="0"/>
      <w:r w:rsidRPr="002E0EE4">
        <w:rPr>
          <w:noProof/>
          <w:snapToGrid/>
          <w:lang w:val="en-US" w:eastAsia="en-US"/>
        </w:rPr>
        <w:drawing>
          <wp:anchor distT="0" distB="0" distL="114300" distR="114300" simplePos="0" relativeHeight="251659776" behindDoc="0" locked="0" layoutInCell="1" allowOverlap="1" wp14:anchorId="6DB716F0" wp14:editId="23F7E1D6">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0EE4">
        <w:rPr>
          <w:rFonts w:ascii="Arial" w:eastAsia="Arial" w:hAnsi="Arial" w:cs="Arial"/>
          <w:bCs/>
          <w:snapToGrid/>
          <w:szCs w:val="24"/>
          <w:lang w:val="fr-FR" w:eastAsia="de-DE"/>
        </w:rPr>
        <w:t>CCNR-ZKR/ADN/WP.15/AC.2/2016/</w:t>
      </w:r>
      <w:r w:rsidR="00A03360">
        <w:rPr>
          <w:rFonts w:ascii="Arial" w:eastAsia="Arial" w:hAnsi="Arial" w:cs="Arial"/>
          <w:bCs/>
          <w:snapToGrid/>
          <w:szCs w:val="24"/>
          <w:lang w:val="fr-FR" w:eastAsia="de-DE"/>
        </w:rPr>
        <w:t>32</w:t>
      </w:r>
    </w:p>
    <w:p w:rsidR="002E0EE4" w:rsidRPr="002E0EE4" w:rsidRDefault="002E0EE4" w:rsidP="002E0EE4">
      <w:pPr>
        <w:tabs>
          <w:tab w:val="left" w:pos="5670"/>
        </w:tabs>
        <w:suppressAutoHyphens w:val="0"/>
        <w:spacing w:line="240" w:lineRule="auto"/>
        <w:ind w:left="5387"/>
        <w:rPr>
          <w:rFonts w:ascii="Arial" w:hAnsi="Arial" w:cs="Arial"/>
          <w:snapToGrid/>
          <w:sz w:val="16"/>
          <w:szCs w:val="24"/>
          <w:lang w:val="de-DE" w:eastAsia="de-DE"/>
        </w:rPr>
      </w:pPr>
      <w:r w:rsidRPr="002E0EE4">
        <w:rPr>
          <w:rFonts w:ascii="Arial" w:hAnsi="Arial" w:cs="Arial"/>
          <w:snapToGrid/>
          <w:sz w:val="16"/>
          <w:szCs w:val="24"/>
          <w:lang w:val="de-DE" w:eastAsia="de-DE"/>
        </w:rPr>
        <w:t>Allgemeine Verteilung</w:t>
      </w:r>
    </w:p>
    <w:p w:rsidR="002E0EE4" w:rsidRPr="002E0EE4" w:rsidRDefault="00B30040" w:rsidP="002E0EE4">
      <w:pPr>
        <w:tabs>
          <w:tab w:val="right" w:pos="3856"/>
          <w:tab w:val="left" w:pos="5670"/>
        </w:tabs>
        <w:suppressAutoHyphens w:val="0"/>
        <w:spacing w:line="240" w:lineRule="auto"/>
        <w:ind w:left="5387"/>
        <w:rPr>
          <w:rFonts w:ascii="Arial" w:eastAsia="Arial" w:hAnsi="Arial" w:cs="Arial"/>
          <w:snapToGrid/>
          <w:szCs w:val="24"/>
          <w:lang w:val="de-DE" w:eastAsia="de-DE"/>
        </w:rPr>
      </w:pPr>
      <w:r>
        <w:rPr>
          <w:rFonts w:ascii="Arial" w:eastAsia="Arial" w:hAnsi="Arial" w:cs="Arial"/>
          <w:snapToGrid/>
          <w:szCs w:val="24"/>
          <w:lang w:val="de-DE" w:eastAsia="de-DE"/>
        </w:rPr>
        <w:t>2</w:t>
      </w:r>
      <w:r w:rsidR="002E0EE4" w:rsidRPr="002E0EE4">
        <w:rPr>
          <w:rFonts w:ascii="Arial" w:eastAsia="Arial" w:hAnsi="Arial" w:cs="Arial"/>
          <w:snapToGrid/>
          <w:szCs w:val="24"/>
          <w:lang w:val="de-DE" w:eastAsia="de-DE"/>
        </w:rPr>
        <w:t xml:space="preserve">. </w:t>
      </w:r>
      <w:r w:rsidR="00A03360">
        <w:rPr>
          <w:rFonts w:ascii="Arial" w:eastAsia="Arial" w:hAnsi="Arial" w:cs="Arial"/>
          <w:snapToGrid/>
          <w:szCs w:val="24"/>
          <w:lang w:val="de-DE" w:eastAsia="de-DE"/>
        </w:rPr>
        <w:t>Juni</w:t>
      </w:r>
      <w:r w:rsidR="002E0EE4" w:rsidRPr="002E0EE4">
        <w:rPr>
          <w:rFonts w:ascii="Arial" w:eastAsia="Arial" w:hAnsi="Arial" w:cs="Arial"/>
          <w:snapToGrid/>
          <w:szCs w:val="24"/>
          <w:lang w:val="de-DE" w:eastAsia="de-DE"/>
        </w:rPr>
        <w:t xml:space="preserve"> 201</w:t>
      </w:r>
      <w:r w:rsidR="00526E25">
        <w:rPr>
          <w:rFonts w:ascii="Arial" w:eastAsia="Arial" w:hAnsi="Arial" w:cs="Arial"/>
          <w:snapToGrid/>
          <w:szCs w:val="24"/>
          <w:lang w:val="de-DE" w:eastAsia="de-DE"/>
        </w:rPr>
        <w:t>6</w:t>
      </w:r>
    </w:p>
    <w:p w:rsidR="002E0EE4" w:rsidRPr="002E0EE4" w:rsidRDefault="002E0EE4" w:rsidP="002E0EE4">
      <w:pPr>
        <w:tabs>
          <w:tab w:val="right" w:pos="3856"/>
          <w:tab w:val="left" w:pos="5670"/>
        </w:tabs>
        <w:suppressAutoHyphens w:val="0"/>
        <w:spacing w:line="240" w:lineRule="auto"/>
        <w:ind w:left="5387" w:right="565"/>
        <w:rPr>
          <w:rFonts w:ascii="Arial" w:hAnsi="Arial" w:cs="Arial"/>
          <w:kern w:val="1"/>
          <w:lang w:val="de-DE" w:eastAsia="de-DE"/>
        </w:rPr>
      </w:pPr>
      <w:r w:rsidRPr="002E0EE4">
        <w:rPr>
          <w:rFonts w:ascii="Arial" w:eastAsia="Arial" w:hAnsi="Arial" w:cs="Arial"/>
          <w:snapToGrid/>
          <w:sz w:val="16"/>
          <w:szCs w:val="24"/>
          <w:lang w:val="de-DE" w:eastAsia="de-DE"/>
        </w:rPr>
        <w:t>Or. DEUTSCH</w:t>
      </w:r>
    </w:p>
    <w:p w:rsidR="002E0EE4" w:rsidRPr="002E0EE4" w:rsidRDefault="002E0EE4" w:rsidP="002E0EE4">
      <w:pPr>
        <w:suppressAutoHyphens w:val="0"/>
        <w:spacing w:line="240" w:lineRule="auto"/>
        <w:rPr>
          <w:rFonts w:ascii="Arial" w:hAnsi="Arial" w:cs="Arial"/>
          <w:snapToGrid/>
          <w:sz w:val="16"/>
          <w:szCs w:val="24"/>
          <w:lang w:val="de-DE" w:eastAsia="de-DE"/>
        </w:rPr>
      </w:pPr>
    </w:p>
    <w:p w:rsidR="002E0EE4" w:rsidRPr="002E0EE4" w:rsidRDefault="002E0EE4" w:rsidP="002E0EE4">
      <w:pPr>
        <w:suppressAutoHyphens w:val="0"/>
        <w:spacing w:line="240" w:lineRule="auto"/>
        <w:rPr>
          <w:rFonts w:ascii="Arial" w:hAnsi="Arial" w:cs="Arial"/>
          <w:snapToGrid/>
          <w:sz w:val="16"/>
          <w:szCs w:val="24"/>
          <w:lang w:val="de-DE" w:eastAsia="de-DE"/>
        </w:rPr>
      </w:pPr>
    </w:p>
    <w:p w:rsidR="002E0EE4" w:rsidRPr="002E0EE4" w:rsidRDefault="002E0EE4" w:rsidP="002E0EE4">
      <w:pPr>
        <w:tabs>
          <w:tab w:val="left" w:pos="2977"/>
        </w:tabs>
        <w:suppressAutoHyphens w:val="0"/>
        <w:spacing w:line="240" w:lineRule="auto"/>
        <w:ind w:left="3958"/>
        <w:rPr>
          <w:rFonts w:ascii="Arial" w:hAnsi="Arial"/>
          <w:sz w:val="16"/>
          <w:szCs w:val="24"/>
          <w:lang w:val="de-DE"/>
        </w:rPr>
      </w:pPr>
      <w:r w:rsidRPr="002E0EE4">
        <w:rPr>
          <w:rFonts w:ascii="Arial" w:hAnsi="Arial"/>
          <w:noProof/>
          <w:sz w:val="16"/>
          <w:szCs w:val="24"/>
          <w:lang w:val="de-DE"/>
        </w:rPr>
        <w:t>GEMEINSAME EXPERTENTAGUNG FÜR DIE DEM</w:t>
      </w:r>
    </w:p>
    <w:p w:rsidR="002E0EE4" w:rsidRPr="002E0EE4" w:rsidRDefault="002E0EE4" w:rsidP="002E0EE4">
      <w:pPr>
        <w:tabs>
          <w:tab w:val="left" w:pos="2977"/>
        </w:tabs>
        <w:suppressAutoHyphens w:val="0"/>
        <w:spacing w:line="240" w:lineRule="auto"/>
        <w:ind w:left="3958"/>
        <w:rPr>
          <w:rFonts w:ascii="Arial" w:hAnsi="Arial"/>
          <w:sz w:val="16"/>
          <w:szCs w:val="24"/>
          <w:lang w:val="de-DE"/>
        </w:rPr>
      </w:pPr>
      <w:r w:rsidRPr="002E0EE4">
        <w:rPr>
          <w:rFonts w:ascii="Arial" w:hAnsi="Arial"/>
          <w:noProof/>
          <w:sz w:val="16"/>
          <w:szCs w:val="24"/>
          <w:lang w:val="de-DE"/>
        </w:rPr>
        <w:t>ÜBEREINKOMMEN ÜBER DIE INTERNATIONALE BEFÖRDERUNG</w:t>
      </w:r>
    </w:p>
    <w:p w:rsidR="002E0EE4" w:rsidRPr="002E0EE4" w:rsidRDefault="002E0EE4" w:rsidP="002E0EE4">
      <w:pPr>
        <w:tabs>
          <w:tab w:val="left" w:pos="2977"/>
        </w:tabs>
        <w:suppressAutoHyphens w:val="0"/>
        <w:spacing w:line="240" w:lineRule="auto"/>
        <w:ind w:left="3958"/>
        <w:rPr>
          <w:rFonts w:ascii="Arial" w:hAnsi="Arial"/>
          <w:sz w:val="16"/>
          <w:szCs w:val="24"/>
          <w:lang w:val="de-DE"/>
        </w:rPr>
      </w:pPr>
      <w:r w:rsidRPr="002E0EE4">
        <w:rPr>
          <w:rFonts w:ascii="Arial" w:hAnsi="Arial"/>
          <w:noProof/>
          <w:sz w:val="16"/>
          <w:szCs w:val="24"/>
          <w:lang w:val="de-DE"/>
        </w:rPr>
        <w:t>VON GEFÄHRLICHEN GÜTERN AUF BINNENWASSERSTRASSEN</w:t>
      </w:r>
    </w:p>
    <w:p w:rsidR="002E0EE4" w:rsidRPr="002E0EE4" w:rsidRDefault="002E0EE4" w:rsidP="002E0EE4">
      <w:pPr>
        <w:tabs>
          <w:tab w:val="left" w:pos="2977"/>
        </w:tabs>
        <w:suppressAutoHyphens w:val="0"/>
        <w:spacing w:line="240" w:lineRule="auto"/>
        <w:ind w:left="3958"/>
        <w:rPr>
          <w:rFonts w:ascii="Arial" w:hAnsi="Arial"/>
          <w:position w:val="2"/>
          <w:sz w:val="16"/>
          <w:szCs w:val="24"/>
          <w:lang w:val="de-DE"/>
        </w:rPr>
      </w:pPr>
      <w:r w:rsidRPr="002E0EE4">
        <w:rPr>
          <w:rFonts w:ascii="Arial" w:hAnsi="Arial"/>
          <w:noProof/>
          <w:sz w:val="16"/>
          <w:szCs w:val="24"/>
          <w:lang w:val="de-DE"/>
        </w:rPr>
        <w:t>BEIGEFÜGTE VERORDNUNG (ADN)</w:t>
      </w:r>
    </w:p>
    <w:p w:rsidR="002E0EE4" w:rsidRPr="002E0EE4" w:rsidRDefault="002E0EE4" w:rsidP="002E0EE4">
      <w:pPr>
        <w:tabs>
          <w:tab w:val="left" w:pos="2977"/>
        </w:tabs>
        <w:suppressAutoHyphens w:val="0"/>
        <w:spacing w:line="240" w:lineRule="auto"/>
        <w:ind w:left="3958"/>
        <w:rPr>
          <w:rFonts w:ascii="Arial" w:hAnsi="Arial"/>
          <w:sz w:val="16"/>
          <w:szCs w:val="24"/>
          <w:lang w:val="de-DE"/>
        </w:rPr>
      </w:pPr>
      <w:r w:rsidRPr="002E0EE4">
        <w:rPr>
          <w:rFonts w:ascii="Arial" w:hAnsi="Arial"/>
          <w:noProof/>
          <w:position w:val="2"/>
          <w:sz w:val="16"/>
          <w:szCs w:val="24"/>
          <w:lang w:val="de-DE"/>
        </w:rPr>
        <w:t>(SICHERHEITSAUSSCHUSS)</w:t>
      </w:r>
    </w:p>
    <w:p w:rsidR="002E0EE4" w:rsidRPr="002E0EE4" w:rsidRDefault="002E0EE4" w:rsidP="002E0EE4">
      <w:pPr>
        <w:tabs>
          <w:tab w:val="left" w:pos="2977"/>
        </w:tabs>
        <w:suppressAutoHyphens w:val="0"/>
        <w:spacing w:line="240" w:lineRule="auto"/>
        <w:ind w:left="3960"/>
        <w:rPr>
          <w:rFonts w:ascii="Arial" w:hAnsi="Arial"/>
          <w:noProof/>
          <w:sz w:val="16"/>
          <w:szCs w:val="24"/>
          <w:lang w:val="de-DE"/>
        </w:rPr>
      </w:pPr>
      <w:r w:rsidRPr="002E0EE4">
        <w:rPr>
          <w:rFonts w:ascii="Arial" w:hAnsi="Arial"/>
          <w:sz w:val="16"/>
          <w:szCs w:val="24"/>
          <w:lang w:val="de-DE"/>
        </w:rPr>
        <w:t>(2</w:t>
      </w:r>
      <w:r w:rsidR="00526E25">
        <w:rPr>
          <w:rFonts w:ascii="Arial" w:hAnsi="Arial"/>
          <w:sz w:val="16"/>
          <w:szCs w:val="24"/>
          <w:lang w:val="de-DE"/>
        </w:rPr>
        <w:t>9</w:t>
      </w:r>
      <w:r w:rsidRPr="002E0EE4">
        <w:rPr>
          <w:rFonts w:ascii="Arial" w:hAnsi="Arial"/>
          <w:sz w:val="16"/>
          <w:szCs w:val="24"/>
          <w:lang w:val="de-DE"/>
        </w:rPr>
        <w:t xml:space="preserve">. </w:t>
      </w:r>
      <w:r w:rsidRPr="002E0EE4">
        <w:rPr>
          <w:rFonts w:ascii="Arial" w:hAnsi="Arial"/>
          <w:noProof/>
          <w:sz w:val="16"/>
          <w:szCs w:val="24"/>
          <w:lang w:val="de-DE"/>
        </w:rPr>
        <w:t>Tagung, Genf, 2</w:t>
      </w:r>
      <w:r w:rsidR="00873C18">
        <w:rPr>
          <w:rFonts w:ascii="Arial" w:hAnsi="Arial"/>
          <w:noProof/>
          <w:sz w:val="16"/>
          <w:szCs w:val="24"/>
          <w:lang w:val="de-DE"/>
        </w:rPr>
        <w:t>2</w:t>
      </w:r>
      <w:r w:rsidRPr="002E0EE4">
        <w:rPr>
          <w:rFonts w:ascii="Arial" w:hAnsi="Arial"/>
          <w:noProof/>
          <w:sz w:val="16"/>
          <w:szCs w:val="24"/>
          <w:lang w:val="de-DE"/>
        </w:rPr>
        <w:t>. bis 2</w:t>
      </w:r>
      <w:r w:rsidR="00A03360">
        <w:rPr>
          <w:rFonts w:ascii="Arial" w:hAnsi="Arial"/>
          <w:noProof/>
          <w:sz w:val="16"/>
          <w:szCs w:val="24"/>
          <w:lang w:val="de-DE"/>
        </w:rPr>
        <w:t>5</w:t>
      </w:r>
      <w:r w:rsidRPr="002E0EE4">
        <w:rPr>
          <w:rFonts w:ascii="Arial" w:hAnsi="Arial"/>
          <w:noProof/>
          <w:sz w:val="16"/>
          <w:szCs w:val="24"/>
          <w:lang w:val="de-DE"/>
        </w:rPr>
        <w:t xml:space="preserve">. </w:t>
      </w:r>
      <w:r w:rsidR="00873C18">
        <w:rPr>
          <w:rFonts w:ascii="Arial" w:hAnsi="Arial"/>
          <w:noProof/>
          <w:sz w:val="16"/>
          <w:szCs w:val="24"/>
          <w:lang w:val="de-DE"/>
        </w:rPr>
        <w:t>August</w:t>
      </w:r>
      <w:r w:rsidRPr="002E0EE4">
        <w:rPr>
          <w:rFonts w:ascii="Arial" w:hAnsi="Arial"/>
          <w:noProof/>
          <w:sz w:val="16"/>
          <w:szCs w:val="24"/>
          <w:lang w:val="de-DE"/>
        </w:rPr>
        <w:t xml:space="preserve"> 2016)</w:t>
      </w:r>
    </w:p>
    <w:p w:rsidR="002E0EE4" w:rsidRPr="002E0EE4" w:rsidRDefault="002E0EE4" w:rsidP="002E0EE4">
      <w:pPr>
        <w:tabs>
          <w:tab w:val="left" w:pos="2977"/>
        </w:tabs>
        <w:suppressAutoHyphens w:val="0"/>
        <w:spacing w:line="240" w:lineRule="auto"/>
        <w:ind w:left="3960"/>
        <w:rPr>
          <w:rFonts w:ascii="Arial" w:hAnsi="Arial" w:cs="Arial"/>
          <w:snapToGrid/>
          <w:sz w:val="16"/>
          <w:szCs w:val="16"/>
          <w:lang w:val="de-DE" w:eastAsia="en-US"/>
        </w:rPr>
      </w:pPr>
      <w:r w:rsidRPr="002E0EE4">
        <w:rPr>
          <w:rFonts w:ascii="Arial" w:hAnsi="Arial" w:cs="Arial"/>
          <w:snapToGrid/>
          <w:sz w:val="16"/>
          <w:szCs w:val="16"/>
          <w:lang w:val="de-DE" w:eastAsia="en-US"/>
        </w:rPr>
        <w:t xml:space="preserve">Punkt </w:t>
      </w:r>
      <w:r w:rsidR="00A03360">
        <w:rPr>
          <w:rFonts w:ascii="Arial" w:hAnsi="Arial" w:cs="Arial"/>
          <w:snapToGrid/>
          <w:sz w:val="16"/>
          <w:szCs w:val="16"/>
          <w:lang w:val="de-DE" w:eastAsia="en-US"/>
        </w:rPr>
        <w:t>3</w:t>
      </w:r>
      <w:r w:rsidR="00B30040">
        <w:rPr>
          <w:rFonts w:ascii="Arial" w:hAnsi="Arial" w:cs="Arial"/>
          <w:snapToGrid/>
          <w:sz w:val="16"/>
          <w:szCs w:val="16"/>
          <w:lang w:val="de-DE" w:eastAsia="en-US"/>
        </w:rPr>
        <w:t xml:space="preserve"> </w:t>
      </w:r>
      <w:r w:rsidR="009F4C42">
        <w:rPr>
          <w:rFonts w:ascii="Arial" w:hAnsi="Arial" w:cs="Arial"/>
          <w:snapToGrid/>
          <w:sz w:val="16"/>
          <w:szCs w:val="16"/>
          <w:lang w:val="de-DE" w:eastAsia="en-US"/>
        </w:rPr>
        <w:t>c</w:t>
      </w:r>
      <w:r w:rsidRPr="002E0EE4">
        <w:rPr>
          <w:rFonts w:ascii="Arial" w:hAnsi="Arial" w:cs="Arial"/>
          <w:snapToGrid/>
          <w:sz w:val="16"/>
          <w:szCs w:val="16"/>
          <w:lang w:val="de-DE" w:eastAsia="en-US"/>
        </w:rPr>
        <w:t>) zur vorläufigen Tagesordnung</w:t>
      </w:r>
    </w:p>
    <w:p w:rsidR="000F2981" w:rsidRPr="000F2981" w:rsidRDefault="009F4C42" w:rsidP="000F2981">
      <w:pPr>
        <w:tabs>
          <w:tab w:val="left" w:pos="2977"/>
        </w:tabs>
        <w:suppressAutoHyphens w:val="0"/>
        <w:spacing w:line="240" w:lineRule="auto"/>
        <w:ind w:left="3960"/>
        <w:rPr>
          <w:rFonts w:ascii="Arial" w:hAnsi="Arial" w:cs="Arial"/>
          <w:b/>
          <w:snapToGrid/>
          <w:sz w:val="16"/>
          <w:szCs w:val="16"/>
          <w:lang w:val="de-DE" w:eastAsia="en-US"/>
        </w:rPr>
      </w:pPr>
      <w:r w:rsidRPr="009F4C42">
        <w:rPr>
          <w:rFonts w:ascii="Arial" w:hAnsi="Arial" w:cs="Arial"/>
          <w:b/>
          <w:snapToGrid/>
          <w:sz w:val="16"/>
          <w:szCs w:val="16"/>
          <w:lang w:val="de-DE" w:eastAsia="en-US"/>
        </w:rPr>
        <w:t>Durchführung des Europäischen Übereinkommens über die internationale Beförderung von gefährlichen Gütern auf Binnenwasserstraßen (ADN)</w:t>
      </w:r>
      <w:r w:rsidR="000F2981" w:rsidRPr="000F2981">
        <w:rPr>
          <w:rFonts w:ascii="Arial" w:hAnsi="Arial" w:cs="Arial"/>
          <w:b/>
          <w:snapToGrid/>
          <w:sz w:val="16"/>
          <w:szCs w:val="16"/>
          <w:lang w:val="de-DE" w:eastAsia="en-US"/>
        </w:rPr>
        <w:t>:</w:t>
      </w:r>
    </w:p>
    <w:p w:rsidR="00792806" w:rsidRPr="00792806" w:rsidRDefault="009F4C42" w:rsidP="000F2981">
      <w:pPr>
        <w:tabs>
          <w:tab w:val="left" w:pos="2977"/>
        </w:tabs>
        <w:suppressAutoHyphens w:val="0"/>
        <w:spacing w:line="240" w:lineRule="auto"/>
        <w:ind w:left="3960"/>
        <w:rPr>
          <w:rFonts w:ascii="Arial" w:hAnsi="Arial" w:cs="Arial"/>
          <w:b/>
          <w:snapToGrid/>
          <w:sz w:val="16"/>
          <w:szCs w:val="16"/>
          <w:lang w:val="de-DE" w:eastAsia="en-US"/>
        </w:rPr>
      </w:pPr>
      <w:r w:rsidRPr="009F4C42">
        <w:rPr>
          <w:rFonts w:ascii="Arial" w:hAnsi="Arial" w:cs="Arial"/>
          <w:b/>
          <w:snapToGrid/>
          <w:sz w:val="16"/>
          <w:szCs w:val="16"/>
          <w:lang w:val="de-DE" w:eastAsia="en-US"/>
        </w:rPr>
        <w:t>Auslegung der dem ADN beigefügten Verordnung</w:t>
      </w:r>
    </w:p>
    <w:p w:rsidR="00787CE3" w:rsidRPr="00787CE3" w:rsidRDefault="00787CE3" w:rsidP="00787CE3">
      <w:pPr>
        <w:suppressAutoHyphens w:val="0"/>
        <w:spacing w:line="240" w:lineRule="auto"/>
        <w:rPr>
          <w:rFonts w:ascii="Arial" w:hAnsi="Arial"/>
          <w:szCs w:val="24"/>
          <w:lang w:val="de-DE"/>
        </w:rPr>
      </w:pPr>
    </w:p>
    <w:p w:rsidR="00787CE3" w:rsidRPr="00D008A3" w:rsidRDefault="00787CE3" w:rsidP="00A5718A">
      <w:pPr>
        <w:keepNext/>
        <w:keepLines/>
        <w:tabs>
          <w:tab w:val="right" w:pos="851"/>
        </w:tabs>
        <w:spacing w:before="360" w:after="240" w:line="300" w:lineRule="exact"/>
        <w:ind w:left="1134" w:right="567" w:hanging="1134"/>
        <w:rPr>
          <w:b/>
          <w:snapToGrid/>
          <w:sz w:val="28"/>
          <w:szCs w:val="28"/>
          <w:lang w:val="de-DE" w:eastAsia="en-US"/>
        </w:rPr>
      </w:pPr>
      <w:r w:rsidRPr="00D008A3">
        <w:rPr>
          <w:snapToGrid/>
          <w:sz w:val="28"/>
          <w:szCs w:val="28"/>
          <w:lang w:val="de-DE" w:eastAsia="en-US"/>
        </w:rPr>
        <w:tab/>
      </w:r>
      <w:r w:rsidRPr="00D008A3">
        <w:rPr>
          <w:snapToGrid/>
          <w:sz w:val="28"/>
          <w:szCs w:val="28"/>
          <w:lang w:val="de-DE" w:eastAsia="en-US"/>
        </w:rPr>
        <w:tab/>
      </w:r>
      <w:r w:rsidR="00CD403A" w:rsidRPr="00CD403A">
        <w:rPr>
          <w:b/>
          <w:snapToGrid/>
          <w:sz w:val="28"/>
          <w:szCs w:val="28"/>
          <w:lang w:val="de-DE" w:eastAsia="en-US"/>
        </w:rPr>
        <w:t>Lenz- und Ballasteinrichtungen nach Absatz 9.3.2.35.1 ADN</w:t>
      </w:r>
    </w:p>
    <w:p w:rsidR="00BD7264" w:rsidRPr="00C6118C" w:rsidRDefault="00BD7264" w:rsidP="00A5718A">
      <w:pPr>
        <w:keepNext/>
        <w:keepLines/>
        <w:tabs>
          <w:tab w:val="right" w:pos="851"/>
        </w:tabs>
        <w:spacing w:before="360" w:after="240" w:line="270" w:lineRule="exact"/>
        <w:ind w:left="1134" w:right="567" w:hanging="1134"/>
        <w:rPr>
          <w:b/>
          <w:snapToGrid/>
          <w:sz w:val="24"/>
          <w:lang w:val="de-DE" w:eastAsia="en-US"/>
        </w:rPr>
      </w:pPr>
      <w:r w:rsidRPr="00C6118C">
        <w:rPr>
          <w:b/>
          <w:snapToGrid/>
          <w:sz w:val="24"/>
          <w:lang w:val="de-DE" w:eastAsia="en-US"/>
        </w:rPr>
        <w:tab/>
      </w:r>
      <w:r w:rsidRPr="00C6118C">
        <w:rPr>
          <w:b/>
          <w:snapToGrid/>
          <w:sz w:val="24"/>
          <w:lang w:val="de-DE" w:eastAsia="en-US"/>
        </w:rPr>
        <w:tab/>
      </w:r>
      <w:r w:rsidRPr="00AF3573">
        <w:rPr>
          <w:b/>
          <w:snapToGrid/>
          <w:sz w:val="22"/>
          <w:lang w:val="de-DE" w:eastAsia="en-US"/>
        </w:rPr>
        <w:t xml:space="preserve">Vorgelegt von </w:t>
      </w:r>
      <w:r w:rsidRPr="00615A75">
        <w:rPr>
          <w:b/>
          <w:snapToGrid/>
          <w:sz w:val="22"/>
          <w:lang w:val="de-DE" w:eastAsia="en-US"/>
        </w:rPr>
        <w:t>der Zentralkommission für die Rheinschifffahrt (ZKR)</w:t>
      </w:r>
      <w:r w:rsidRPr="00A03360">
        <w:rPr>
          <w:b/>
          <w:snapToGrid/>
          <w:sz w:val="18"/>
          <w:szCs w:val="18"/>
          <w:vertAlign w:val="superscript"/>
          <w:lang w:val="de-DE" w:eastAsia="en-US"/>
        </w:rPr>
        <w:footnoteReference w:id="2"/>
      </w:r>
      <w:r w:rsidR="00A03360" w:rsidRPr="00A03360">
        <w:rPr>
          <w:b/>
          <w:snapToGrid/>
          <w:sz w:val="18"/>
          <w:szCs w:val="18"/>
          <w:lang w:val="de-DE" w:eastAsia="en-US"/>
        </w:rPr>
        <w:t>,</w:t>
      </w:r>
      <w:r w:rsidR="00A03360" w:rsidRPr="00A03360">
        <w:rPr>
          <w:rStyle w:val="FootnoteReference"/>
          <w:b/>
          <w:snapToGrid/>
          <w:szCs w:val="18"/>
          <w:lang w:val="de-DE" w:eastAsia="en-US"/>
        </w:rPr>
        <w:footnoteReference w:id="3"/>
      </w:r>
    </w:p>
    <w:p w:rsidR="00BD7264" w:rsidRDefault="00BD7264" w:rsidP="00A5718A">
      <w:pPr>
        <w:keepNext/>
        <w:keepLines/>
        <w:tabs>
          <w:tab w:val="right" w:pos="851"/>
        </w:tabs>
        <w:spacing w:before="360" w:after="240" w:line="300" w:lineRule="exact"/>
        <w:ind w:left="567" w:right="567" w:hanging="567"/>
        <w:rPr>
          <w:b/>
          <w:bCs/>
          <w:snapToGrid/>
          <w:sz w:val="28"/>
          <w:szCs w:val="28"/>
          <w:lang w:val="de-DE" w:eastAsia="de-DE"/>
        </w:rPr>
      </w:pPr>
      <w:r>
        <w:rPr>
          <w:b/>
          <w:bCs/>
          <w:snapToGrid/>
          <w:sz w:val="28"/>
          <w:szCs w:val="28"/>
          <w:lang w:val="de-DE" w:eastAsia="de-DE"/>
        </w:rPr>
        <w:t>I.</w:t>
      </w:r>
      <w:r>
        <w:rPr>
          <w:b/>
          <w:bCs/>
          <w:snapToGrid/>
          <w:sz w:val="28"/>
          <w:szCs w:val="28"/>
          <w:lang w:val="de-DE" w:eastAsia="de-DE"/>
        </w:rPr>
        <w:tab/>
      </w:r>
      <w:r>
        <w:rPr>
          <w:b/>
          <w:bCs/>
          <w:snapToGrid/>
          <w:sz w:val="28"/>
          <w:szCs w:val="28"/>
          <w:lang w:val="de-DE" w:eastAsia="de-DE"/>
        </w:rPr>
        <w:tab/>
        <w:t>Einleitung</w:t>
      </w:r>
    </w:p>
    <w:p w:rsidR="00BD7264" w:rsidRDefault="00BD7264" w:rsidP="00A5718A">
      <w:pPr>
        <w:tabs>
          <w:tab w:val="left" w:pos="1134"/>
        </w:tabs>
        <w:suppressAutoHyphens w:val="0"/>
        <w:autoSpaceDE w:val="0"/>
        <w:autoSpaceDN w:val="0"/>
        <w:adjustRightInd w:val="0"/>
        <w:spacing w:line="240" w:lineRule="auto"/>
        <w:ind w:left="567" w:right="567"/>
        <w:jc w:val="both"/>
        <w:rPr>
          <w:snapToGrid/>
          <w:lang w:val="de-DE" w:eastAsia="de-DE"/>
        </w:rPr>
      </w:pPr>
      <w:r>
        <w:rPr>
          <w:snapToGrid/>
          <w:lang w:val="de-DE" w:eastAsia="de-DE"/>
        </w:rPr>
        <w:t xml:space="preserve">1. </w:t>
      </w:r>
      <w:r>
        <w:rPr>
          <w:snapToGrid/>
          <w:lang w:val="de-DE" w:eastAsia="de-DE"/>
        </w:rPr>
        <w:tab/>
        <w:t>D</w:t>
      </w:r>
      <w:r w:rsidR="009F4C42">
        <w:rPr>
          <w:snapToGrid/>
          <w:lang w:val="de-DE" w:eastAsia="de-DE"/>
        </w:rPr>
        <w:t>em</w:t>
      </w:r>
      <w:r>
        <w:rPr>
          <w:snapToGrid/>
          <w:lang w:val="de-DE" w:eastAsia="de-DE"/>
        </w:rPr>
        <w:t xml:space="preserve"> Sekretariat der ZKR </w:t>
      </w:r>
      <w:r w:rsidR="009F4C42">
        <w:rPr>
          <w:snapToGrid/>
          <w:lang w:val="de-DE" w:eastAsia="de-DE"/>
        </w:rPr>
        <w:t>wurden Fragen zur Auslegung des Absatzes 9.3.2.35.1 zu Lenz- und Ballasteinrichtungen von einem Tankschifffahrtsunternehmen vorgelegt</w:t>
      </w:r>
      <w:r>
        <w:rPr>
          <w:snapToGrid/>
          <w:lang w:val="de-DE" w:eastAsia="de-DE"/>
        </w:rPr>
        <w:t>.</w:t>
      </w:r>
      <w:r w:rsidR="009F4C42">
        <w:rPr>
          <w:snapToGrid/>
          <w:lang w:val="de-DE" w:eastAsia="de-DE"/>
        </w:rPr>
        <w:t xml:space="preserve"> </w:t>
      </w:r>
      <w:r w:rsidR="004C5912">
        <w:rPr>
          <w:snapToGrid/>
          <w:lang w:val="de-DE" w:eastAsia="de-DE"/>
        </w:rPr>
        <w:t>Der Ausschuss für gefährliche Güter</w:t>
      </w:r>
      <w:r w:rsidR="00861AFA">
        <w:rPr>
          <w:snapToGrid/>
          <w:lang w:val="de-DE" w:eastAsia="de-DE"/>
        </w:rPr>
        <w:t xml:space="preserve"> der ZKR</w:t>
      </w:r>
      <w:r w:rsidR="004C5912">
        <w:rPr>
          <w:snapToGrid/>
          <w:lang w:val="de-DE" w:eastAsia="de-DE"/>
        </w:rPr>
        <w:t xml:space="preserve"> hat das Thema in seiner Sitzung am 7. April 2016 behandelt und</w:t>
      </w:r>
      <w:r w:rsidR="00861AFA">
        <w:rPr>
          <w:snapToGrid/>
          <w:lang w:val="de-DE" w:eastAsia="de-DE"/>
        </w:rPr>
        <w:t xml:space="preserve"> das Sekretariat der ZKR gebeten, </w:t>
      </w:r>
      <w:r w:rsidR="004C5912">
        <w:rPr>
          <w:snapToGrid/>
          <w:lang w:val="de-DE" w:eastAsia="de-DE"/>
        </w:rPr>
        <w:t>de</w:t>
      </w:r>
      <w:r w:rsidR="00861AFA">
        <w:rPr>
          <w:snapToGrid/>
          <w:lang w:val="de-DE" w:eastAsia="de-DE"/>
        </w:rPr>
        <w:t>m</w:t>
      </w:r>
      <w:r w:rsidR="004C5912">
        <w:rPr>
          <w:snapToGrid/>
          <w:lang w:val="de-DE" w:eastAsia="de-DE"/>
        </w:rPr>
        <w:t xml:space="preserve"> Sicherheitsausschuss</w:t>
      </w:r>
      <w:r w:rsidR="00861AFA">
        <w:rPr>
          <w:snapToGrid/>
          <w:lang w:val="de-DE" w:eastAsia="de-DE"/>
        </w:rPr>
        <w:t xml:space="preserve"> </w:t>
      </w:r>
      <w:r w:rsidR="004C5912">
        <w:rPr>
          <w:snapToGrid/>
          <w:lang w:val="de-DE" w:eastAsia="de-DE"/>
        </w:rPr>
        <w:t>de</w:t>
      </w:r>
      <w:r w:rsidR="00861AFA">
        <w:rPr>
          <w:snapToGrid/>
          <w:lang w:val="de-DE" w:eastAsia="de-DE"/>
        </w:rPr>
        <w:t>n</w:t>
      </w:r>
      <w:r w:rsidR="004C5912">
        <w:rPr>
          <w:snapToGrid/>
          <w:lang w:val="de-DE" w:eastAsia="de-DE"/>
        </w:rPr>
        <w:t xml:space="preserve"> unten </w:t>
      </w:r>
      <w:r w:rsidR="00F721B8">
        <w:rPr>
          <w:snapToGrid/>
          <w:lang w:val="de-DE" w:eastAsia="de-DE"/>
        </w:rPr>
        <w:t>an</w:t>
      </w:r>
      <w:r w:rsidR="004C5912">
        <w:rPr>
          <w:snapToGrid/>
          <w:lang w:val="de-DE" w:eastAsia="de-DE"/>
        </w:rPr>
        <w:t xml:space="preserve">geführten Vorschlag </w:t>
      </w:r>
      <w:r w:rsidR="00BC027E">
        <w:rPr>
          <w:snapToGrid/>
          <w:lang w:val="de-DE" w:eastAsia="de-DE"/>
        </w:rPr>
        <w:t xml:space="preserve">zum weiteren Vorgehen </w:t>
      </w:r>
      <w:r w:rsidR="00861AFA">
        <w:rPr>
          <w:snapToGrid/>
          <w:lang w:val="de-DE" w:eastAsia="de-DE"/>
        </w:rPr>
        <w:t>vorzulegen</w:t>
      </w:r>
      <w:r w:rsidR="004C5912">
        <w:rPr>
          <w:snapToGrid/>
          <w:lang w:val="de-DE" w:eastAsia="de-DE"/>
        </w:rPr>
        <w:t>.</w:t>
      </w:r>
    </w:p>
    <w:p w:rsidR="00D008A3" w:rsidRDefault="00D008A3" w:rsidP="00A5718A">
      <w:pPr>
        <w:suppressAutoHyphens w:val="0"/>
        <w:autoSpaceDE w:val="0"/>
        <w:autoSpaceDN w:val="0"/>
        <w:adjustRightInd w:val="0"/>
        <w:spacing w:line="240" w:lineRule="auto"/>
        <w:ind w:right="567"/>
        <w:rPr>
          <w:snapToGrid/>
          <w:lang w:val="de-DE" w:eastAsia="de-DE"/>
        </w:rPr>
      </w:pPr>
    </w:p>
    <w:p w:rsidR="00BD7264" w:rsidRDefault="00BD7264" w:rsidP="00A5718A">
      <w:pPr>
        <w:suppressAutoHyphens w:val="0"/>
        <w:autoSpaceDE w:val="0"/>
        <w:autoSpaceDN w:val="0"/>
        <w:adjustRightInd w:val="0"/>
        <w:spacing w:line="240" w:lineRule="auto"/>
        <w:ind w:right="567"/>
        <w:rPr>
          <w:b/>
          <w:bCs/>
          <w:snapToGrid/>
          <w:sz w:val="28"/>
          <w:szCs w:val="28"/>
          <w:lang w:val="de-DE" w:eastAsia="de-DE"/>
        </w:rPr>
      </w:pPr>
      <w:r>
        <w:rPr>
          <w:b/>
          <w:bCs/>
          <w:snapToGrid/>
          <w:sz w:val="28"/>
          <w:szCs w:val="28"/>
          <w:lang w:val="de-DE" w:eastAsia="de-DE"/>
        </w:rPr>
        <w:t xml:space="preserve">II. </w:t>
      </w:r>
      <w:r>
        <w:rPr>
          <w:b/>
          <w:bCs/>
          <w:snapToGrid/>
          <w:sz w:val="28"/>
          <w:szCs w:val="28"/>
          <w:lang w:val="de-DE" w:eastAsia="de-DE"/>
        </w:rPr>
        <w:tab/>
      </w:r>
      <w:r w:rsidR="009F4C42">
        <w:rPr>
          <w:b/>
          <w:bCs/>
          <w:snapToGrid/>
          <w:sz w:val="28"/>
          <w:szCs w:val="28"/>
          <w:lang w:val="de-DE" w:eastAsia="de-DE"/>
        </w:rPr>
        <w:t>Hintergrund</w:t>
      </w:r>
    </w:p>
    <w:p w:rsidR="00BD7264" w:rsidRDefault="00BD7264" w:rsidP="00A5718A">
      <w:pPr>
        <w:suppressAutoHyphens w:val="0"/>
        <w:autoSpaceDE w:val="0"/>
        <w:autoSpaceDN w:val="0"/>
        <w:adjustRightInd w:val="0"/>
        <w:spacing w:line="240" w:lineRule="auto"/>
        <w:ind w:right="567"/>
        <w:rPr>
          <w:b/>
          <w:bCs/>
          <w:snapToGrid/>
          <w:sz w:val="28"/>
          <w:szCs w:val="28"/>
          <w:lang w:val="de-DE" w:eastAsia="de-DE"/>
        </w:rPr>
      </w:pPr>
    </w:p>
    <w:p w:rsidR="004C5912" w:rsidRDefault="00BD7264" w:rsidP="004C5912">
      <w:pPr>
        <w:tabs>
          <w:tab w:val="left" w:pos="1134"/>
        </w:tabs>
        <w:suppressAutoHyphens w:val="0"/>
        <w:autoSpaceDE w:val="0"/>
        <w:autoSpaceDN w:val="0"/>
        <w:adjustRightInd w:val="0"/>
        <w:spacing w:line="240" w:lineRule="auto"/>
        <w:ind w:left="567" w:right="567"/>
        <w:jc w:val="both"/>
        <w:rPr>
          <w:snapToGrid/>
          <w:lang w:val="de-DE" w:eastAsia="de-DE"/>
        </w:rPr>
      </w:pPr>
      <w:r>
        <w:rPr>
          <w:snapToGrid/>
          <w:lang w:val="de-DE" w:eastAsia="de-DE"/>
        </w:rPr>
        <w:t xml:space="preserve">2. </w:t>
      </w:r>
      <w:r>
        <w:rPr>
          <w:snapToGrid/>
          <w:lang w:val="de-DE" w:eastAsia="de-DE"/>
        </w:rPr>
        <w:tab/>
      </w:r>
      <w:r w:rsidR="004C5912">
        <w:rPr>
          <w:snapToGrid/>
          <w:lang w:val="de-DE" w:eastAsia="de-DE"/>
        </w:rPr>
        <w:t>Bei der</w:t>
      </w:r>
      <w:r w:rsidR="004C5912" w:rsidRPr="004C5912">
        <w:rPr>
          <w:snapToGrid/>
          <w:lang w:val="de-DE" w:eastAsia="de-DE"/>
        </w:rPr>
        <w:t xml:space="preserve"> vorliegenden </w:t>
      </w:r>
      <w:r w:rsidR="004C5912">
        <w:rPr>
          <w:snapToGrid/>
          <w:lang w:val="de-DE" w:eastAsia="de-DE"/>
        </w:rPr>
        <w:t>Auslegungsfrage</w:t>
      </w:r>
      <w:r w:rsidR="004C5912" w:rsidRPr="004C5912">
        <w:rPr>
          <w:snapToGrid/>
          <w:lang w:val="de-DE" w:eastAsia="de-DE"/>
        </w:rPr>
        <w:t xml:space="preserve"> g</w:t>
      </w:r>
      <w:r w:rsidR="004C5912">
        <w:rPr>
          <w:snapToGrid/>
          <w:lang w:val="de-DE" w:eastAsia="de-DE"/>
        </w:rPr>
        <w:t>eht</w:t>
      </w:r>
      <w:r w:rsidR="004C5912" w:rsidRPr="004C5912">
        <w:rPr>
          <w:snapToGrid/>
          <w:lang w:val="de-DE" w:eastAsia="de-DE"/>
        </w:rPr>
        <w:t xml:space="preserve"> es um den Aufstellungsort eines mit Wasserkraft betriebenen Ejektors zum Lenzen von Doppelboden und Wallgängen. Bei der Planung des Schiffes wurde der Ejektor in einer Ballastzelle außerhalb des Bereichs der Ladung (zwischen Kofferdamm und Technikraum) angeordnet. Angetrieben wird der Ejektor durch eine Ballastpumpe im Technikraum (zwischen Ballastzelle und Maschinenraum) des Schiffes. Die Ballastpumpe wird auch für die an Deck (im Bereich der Ladung) befindlichen Feuerlöscheinrichtungen genutzt.</w:t>
      </w:r>
    </w:p>
    <w:p w:rsidR="004C5912" w:rsidRDefault="004C5912" w:rsidP="004C5912">
      <w:pPr>
        <w:tabs>
          <w:tab w:val="left" w:pos="1134"/>
        </w:tabs>
        <w:suppressAutoHyphens w:val="0"/>
        <w:autoSpaceDE w:val="0"/>
        <w:autoSpaceDN w:val="0"/>
        <w:adjustRightInd w:val="0"/>
        <w:spacing w:line="240" w:lineRule="auto"/>
        <w:ind w:left="567" w:right="567"/>
        <w:jc w:val="both"/>
        <w:rPr>
          <w:snapToGrid/>
          <w:lang w:val="de-DE" w:eastAsia="de-DE"/>
        </w:rPr>
      </w:pPr>
    </w:p>
    <w:p w:rsidR="003B071E" w:rsidRDefault="003B071E" w:rsidP="003B071E">
      <w:pPr>
        <w:tabs>
          <w:tab w:val="left" w:pos="1134"/>
        </w:tabs>
        <w:suppressAutoHyphens w:val="0"/>
        <w:autoSpaceDE w:val="0"/>
        <w:autoSpaceDN w:val="0"/>
        <w:adjustRightInd w:val="0"/>
        <w:spacing w:line="240" w:lineRule="auto"/>
        <w:ind w:left="567" w:right="567"/>
        <w:jc w:val="both"/>
        <w:rPr>
          <w:snapToGrid/>
          <w:lang w:val="de-DE" w:eastAsia="de-DE"/>
        </w:rPr>
      </w:pPr>
      <w:r>
        <w:rPr>
          <w:snapToGrid/>
          <w:lang w:val="de-DE" w:eastAsia="de-DE"/>
        </w:rPr>
        <w:t>3.</w:t>
      </w:r>
      <w:r>
        <w:rPr>
          <w:snapToGrid/>
          <w:lang w:val="de-DE" w:eastAsia="de-DE"/>
        </w:rPr>
        <w:tab/>
      </w:r>
      <w:r w:rsidRPr="004C5912">
        <w:rPr>
          <w:snapToGrid/>
          <w:lang w:val="de-DE" w:eastAsia="de-DE"/>
        </w:rPr>
        <w:t xml:space="preserve">Die anerkannte Klassifikationsgesellschaft </w:t>
      </w:r>
      <w:r w:rsidR="001B4857">
        <w:rPr>
          <w:snapToGrid/>
          <w:lang w:val="de-DE" w:eastAsia="de-DE"/>
        </w:rPr>
        <w:t>legt Absatz 9.3.2.35.1 dahingehend aus, dass der Ejektor für das Lenzen der an die Ladetanks angrenzenden Ballasttanks im Ladungsbereich aufgestellt werden muss</w:t>
      </w:r>
      <w:r w:rsidRPr="004C5912">
        <w:rPr>
          <w:snapToGrid/>
          <w:lang w:val="de-DE" w:eastAsia="de-DE"/>
        </w:rPr>
        <w:t xml:space="preserve">. </w:t>
      </w:r>
    </w:p>
    <w:p w:rsidR="003B071E" w:rsidRDefault="003B071E" w:rsidP="004C5912">
      <w:pPr>
        <w:tabs>
          <w:tab w:val="left" w:pos="1134"/>
        </w:tabs>
        <w:suppressAutoHyphens w:val="0"/>
        <w:autoSpaceDE w:val="0"/>
        <w:autoSpaceDN w:val="0"/>
        <w:adjustRightInd w:val="0"/>
        <w:spacing w:line="240" w:lineRule="auto"/>
        <w:ind w:left="567" w:right="567"/>
        <w:jc w:val="both"/>
        <w:rPr>
          <w:snapToGrid/>
          <w:lang w:val="de-DE" w:eastAsia="de-DE"/>
        </w:rPr>
      </w:pPr>
    </w:p>
    <w:p w:rsidR="004C5912" w:rsidRDefault="003B071E" w:rsidP="004C5912">
      <w:pPr>
        <w:tabs>
          <w:tab w:val="left" w:pos="1134"/>
        </w:tabs>
        <w:suppressAutoHyphens w:val="0"/>
        <w:autoSpaceDE w:val="0"/>
        <w:autoSpaceDN w:val="0"/>
        <w:adjustRightInd w:val="0"/>
        <w:spacing w:line="240" w:lineRule="auto"/>
        <w:ind w:left="567" w:right="567"/>
        <w:jc w:val="both"/>
        <w:rPr>
          <w:snapToGrid/>
          <w:lang w:val="de-DE" w:eastAsia="de-DE"/>
        </w:rPr>
      </w:pPr>
      <w:r>
        <w:rPr>
          <w:snapToGrid/>
          <w:lang w:val="de-DE" w:eastAsia="de-DE"/>
        </w:rPr>
        <w:t>4</w:t>
      </w:r>
      <w:r w:rsidR="004C5912">
        <w:rPr>
          <w:snapToGrid/>
          <w:lang w:val="de-DE" w:eastAsia="de-DE"/>
        </w:rPr>
        <w:t>.</w:t>
      </w:r>
      <w:r w:rsidR="004C5912">
        <w:rPr>
          <w:snapToGrid/>
          <w:lang w:val="de-DE" w:eastAsia="de-DE"/>
        </w:rPr>
        <w:tab/>
      </w:r>
      <w:r w:rsidR="004C5912" w:rsidRPr="004C5912">
        <w:rPr>
          <w:snapToGrid/>
          <w:lang w:val="de-DE" w:eastAsia="de-DE"/>
        </w:rPr>
        <w:t>Das Tankschiff</w:t>
      </w:r>
      <w:r w:rsidR="004C5912">
        <w:rPr>
          <w:snapToGrid/>
          <w:lang w:val="de-DE" w:eastAsia="de-DE"/>
        </w:rPr>
        <w:t>fahrts</w:t>
      </w:r>
      <w:r w:rsidR="004C5912" w:rsidRPr="004C5912">
        <w:rPr>
          <w:snapToGrid/>
          <w:lang w:val="de-DE" w:eastAsia="de-DE"/>
        </w:rPr>
        <w:t xml:space="preserve">unternehmen argumentiert, dass für </w:t>
      </w:r>
      <w:r>
        <w:rPr>
          <w:snapToGrid/>
          <w:lang w:val="de-DE" w:eastAsia="de-DE"/>
        </w:rPr>
        <w:t>den oben beschriebenen</w:t>
      </w:r>
      <w:r w:rsidR="004C5912" w:rsidRPr="004C5912">
        <w:rPr>
          <w:snapToGrid/>
          <w:lang w:val="de-DE" w:eastAsia="de-DE"/>
        </w:rPr>
        <w:t xml:space="preserve"> Fall Absatz</w:t>
      </w:r>
      <w:r w:rsidR="00A03360">
        <w:rPr>
          <w:snapToGrid/>
          <w:lang w:val="de-DE" w:eastAsia="de-DE"/>
        </w:rPr>
        <w:t> </w:t>
      </w:r>
      <w:r w:rsidR="004C5912" w:rsidRPr="004C5912">
        <w:rPr>
          <w:snapToGrid/>
          <w:lang w:val="de-DE" w:eastAsia="de-DE"/>
        </w:rPr>
        <w:t>9.3.2.35.1 ADN zweiter Anstrich einschlägig und der Aufstellungso</w:t>
      </w:r>
      <w:r w:rsidR="001B4857">
        <w:rPr>
          <w:snapToGrid/>
          <w:lang w:val="de-DE" w:eastAsia="de-DE"/>
        </w:rPr>
        <w:t>rt des Ejektors ADN konform ist:</w:t>
      </w:r>
    </w:p>
    <w:p w:rsidR="001B4857" w:rsidRDefault="001B4857" w:rsidP="004C5912">
      <w:pPr>
        <w:tabs>
          <w:tab w:val="left" w:pos="1134"/>
        </w:tabs>
        <w:suppressAutoHyphens w:val="0"/>
        <w:autoSpaceDE w:val="0"/>
        <w:autoSpaceDN w:val="0"/>
        <w:adjustRightInd w:val="0"/>
        <w:spacing w:line="240" w:lineRule="auto"/>
        <w:ind w:left="567" w:right="567"/>
        <w:jc w:val="both"/>
        <w:rPr>
          <w:snapToGrid/>
          <w:lang w:val="de-DE" w:eastAsia="de-DE"/>
        </w:rPr>
      </w:pPr>
    </w:p>
    <w:p w:rsidR="001B4857" w:rsidRDefault="001B4857" w:rsidP="001B4857">
      <w:pPr>
        <w:tabs>
          <w:tab w:val="left" w:pos="1134"/>
        </w:tabs>
        <w:suppressAutoHyphens w:val="0"/>
        <w:autoSpaceDE w:val="0"/>
        <w:autoSpaceDN w:val="0"/>
        <w:adjustRightInd w:val="0"/>
        <w:spacing w:line="240" w:lineRule="auto"/>
        <w:ind w:left="1134" w:right="567"/>
        <w:jc w:val="both"/>
        <w:rPr>
          <w:snapToGrid/>
          <w:lang w:val="de-DE" w:eastAsia="de-DE"/>
        </w:rPr>
      </w:pPr>
      <w:r w:rsidRPr="001B4857">
        <w:rPr>
          <w:snapToGrid/>
          <w:lang w:val="de-DE" w:eastAsia="de-DE"/>
        </w:rPr>
        <w:t>9.3.2.35.1 Lenz- und Ballastpumpen für Räume innerhalb des Bereichs der Ladung müssen im Bereich der</w:t>
      </w:r>
      <w:r>
        <w:rPr>
          <w:snapToGrid/>
          <w:lang w:val="de-DE" w:eastAsia="de-DE"/>
        </w:rPr>
        <w:t xml:space="preserve"> </w:t>
      </w:r>
      <w:r w:rsidRPr="001B4857">
        <w:rPr>
          <w:snapToGrid/>
          <w:lang w:val="de-DE" w:eastAsia="de-DE"/>
        </w:rPr>
        <w:t>Ladung aufgestellt sein.</w:t>
      </w:r>
    </w:p>
    <w:p w:rsidR="005F30BB" w:rsidRPr="001B4857" w:rsidRDefault="005F30BB" w:rsidP="001B4857">
      <w:pPr>
        <w:tabs>
          <w:tab w:val="left" w:pos="1134"/>
        </w:tabs>
        <w:suppressAutoHyphens w:val="0"/>
        <w:autoSpaceDE w:val="0"/>
        <w:autoSpaceDN w:val="0"/>
        <w:adjustRightInd w:val="0"/>
        <w:spacing w:line="240" w:lineRule="auto"/>
        <w:ind w:left="1134" w:right="567"/>
        <w:jc w:val="both"/>
        <w:rPr>
          <w:snapToGrid/>
          <w:lang w:val="de-DE" w:eastAsia="de-DE"/>
        </w:rPr>
      </w:pPr>
    </w:p>
    <w:p w:rsidR="001B4857" w:rsidRDefault="001B4857" w:rsidP="004C40E2">
      <w:pPr>
        <w:tabs>
          <w:tab w:val="left" w:pos="1134"/>
        </w:tabs>
        <w:suppressAutoHyphens w:val="0"/>
        <w:autoSpaceDE w:val="0"/>
        <w:autoSpaceDN w:val="0"/>
        <w:adjustRightInd w:val="0"/>
        <w:spacing w:before="60"/>
        <w:ind w:left="567" w:right="567"/>
        <w:jc w:val="both"/>
        <w:rPr>
          <w:snapToGrid/>
          <w:lang w:val="de-DE" w:eastAsia="de-DE"/>
        </w:rPr>
      </w:pPr>
      <w:r>
        <w:rPr>
          <w:snapToGrid/>
          <w:lang w:val="de-DE" w:eastAsia="de-DE"/>
        </w:rPr>
        <w:tab/>
      </w:r>
      <w:r w:rsidRPr="001B4857">
        <w:rPr>
          <w:snapToGrid/>
          <w:lang w:val="de-DE" w:eastAsia="de-DE"/>
        </w:rPr>
        <w:t>Dies gilt nicht für:</w:t>
      </w:r>
    </w:p>
    <w:p w:rsidR="001B4857" w:rsidRPr="004C40E2" w:rsidRDefault="001B4857" w:rsidP="004C40E2">
      <w:pPr>
        <w:pStyle w:val="ListParagraph"/>
        <w:numPr>
          <w:ilvl w:val="0"/>
          <w:numId w:val="39"/>
        </w:numPr>
        <w:suppressAutoHyphens w:val="0"/>
        <w:autoSpaceDE w:val="0"/>
        <w:autoSpaceDN w:val="0"/>
        <w:adjustRightInd w:val="0"/>
        <w:spacing w:before="60"/>
        <w:ind w:left="1418" w:right="567" w:hanging="284"/>
        <w:contextualSpacing w:val="0"/>
        <w:jc w:val="both"/>
        <w:rPr>
          <w:snapToGrid/>
          <w:lang w:val="de-DE" w:eastAsia="de-DE"/>
        </w:rPr>
      </w:pPr>
      <w:r w:rsidRPr="004C40E2">
        <w:rPr>
          <w:snapToGrid/>
          <w:lang w:val="de-DE" w:eastAsia="de-DE"/>
        </w:rPr>
        <w:t>Wallgänge und Doppelböden, wenn sie keine gemeinsame Wand mit den Ladetanks haben;</w:t>
      </w:r>
    </w:p>
    <w:p w:rsidR="001B4857" w:rsidRPr="004C40E2" w:rsidRDefault="001B4857" w:rsidP="004C40E2">
      <w:pPr>
        <w:pStyle w:val="ListParagraph"/>
        <w:numPr>
          <w:ilvl w:val="0"/>
          <w:numId w:val="39"/>
        </w:numPr>
        <w:suppressAutoHyphens w:val="0"/>
        <w:autoSpaceDE w:val="0"/>
        <w:autoSpaceDN w:val="0"/>
        <w:adjustRightInd w:val="0"/>
        <w:spacing w:before="60"/>
        <w:ind w:left="1418" w:right="567" w:hanging="284"/>
        <w:contextualSpacing w:val="0"/>
        <w:jc w:val="both"/>
        <w:rPr>
          <w:snapToGrid/>
          <w:lang w:val="de-DE" w:eastAsia="de-DE"/>
        </w:rPr>
      </w:pPr>
      <w:r w:rsidRPr="004C40E2">
        <w:rPr>
          <w:snapToGrid/>
          <w:lang w:val="de-DE" w:eastAsia="de-DE"/>
        </w:rPr>
        <w:t>Kofferdämme, Wallgänge, Doppelböden und Aufstellungsräume, wenn das Ballasten über die</w:t>
      </w:r>
      <w:r w:rsidR="00A03360" w:rsidRPr="004C40E2">
        <w:rPr>
          <w:snapToGrid/>
          <w:lang w:val="de-DE" w:eastAsia="de-DE"/>
        </w:rPr>
        <w:t xml:space="preserve"> </w:t>
      </w:r>
      <w:r w:rsidRPr="004C40E2">
        <w:rPr>
          <w:snapToGrid/>
          <w:lang w:val="de-DE" w:eastAsia="de-DE"/>
        </w:rPr>
        <w:t>Wasserleitung der Feuerlöscheinrichtung im Bereich der Ladung und das Lenzen mittels Ejektoren</w:t>
      </w:r>
      <w:r w:rsidR="00A03360" w:rsidRPr="004C40E2">
        <w:rPr>
          <w:snapToGrid/>
          <w:lang w:val="de-DE" w:eastAsia="de-DE"/>
        </w:rPr>
        <w:t xml:space="preserve"> </w:t>
      </w:r>
      <w:r w:rsidRPr="004C40E2">
        <w:rPr>
          <w:snapToGrid/>
          <w:lang w:val="de-DE" w:eastAsia="de-DE"/>
        </w:rPr>
        <w:t>erfolgt.</w:t>
      </w:r>
    </w:p>
    <w:p w:rsidR="004C5912" w:rsidRDefault="004C5912" w:rsidP="004C5912">
      <w:pPr>
        <w:tabs>
          <w:tab w:val="left" w:pos="1134"/>
        </w:tabs>
        <w:suppressAutoHyphens w:val="0"/>
        <w:autoSpaceDE w:val="0"/>
        <w:autoSpaceDN w:val="0"/>
        <w:adjustRightInd w:val="0"/>
        <w:spacing w:line="240" w:lineRule="auto"/>
        <w:ind w:left="567" w:right="567"/>
        <w:jc w:val="both"/>
        <w:rPr>
          <w:snapToGrid/>
          <w:lang w:val="de-DE" w:eastAsia="de-DE"/>
        </w:rPr>
      </w:pPr>
    </w:p>
    <w:p w:rsidR="004C5912" w:rsidRDefault="00F721B8" w:rsidP="004C5912">
      <w:pPr>
        <w:tabs>
          <w:tab w:val="left" w:pos="1134"/>
        </w:tabs>
        <w:suppressAutoHyphens w:val="0"/>
        <w:autoSpaceDE w:val="0"/>
        <w:autoSpaceDN w:val="0"/>
        <w:adjustRightInd w:val="0"/>
        <w:spacing w:line="240" w:lineRule="auto"/>
        <w:ind w:left="567" w:right="567"/>
        <w:jc w:val="both"/>
        <w:rPr>
          <w:snapToGrid/>
          <w:lang w:val="de-DE" w:eastAsia="de-DE"/>
        </w:rPr>
      </w:pPr>
      <w:r>
        <w:rPr>
          <w:snapToGrid/>
          <w:lang w:val="de-DE" w:eastAsia="de-DE"/>
        </w:rPr>
        <w:lastRenderedPageBreak/>
        <w:t>5</w:t>
      </w:r>
      <w:r w:rsidR="004C5912">
        <w:rPr>
          <w:snapToGrid/>
          <w:lang w:val="de-DE" w:eastAsia="de-DE"/>
        </w:rPr>
        <w:t>.</w:t>
      </w:r>
      <w:r w:rsidR="004C5912">
        <w:rPr>
          <w:snapToGrid/>
          <w:lang w:val="de-DE" w:eastAsia="de-DE"/>
        </w:rPr>
        <w:tab/>
      </w:r>
      <w:r>
        <w:rPr>
          <w:snapToGrid/>
          <w:lang w:val="de-DE" w:eastAsia="de-DE"/>
        </w:rPr>
        <w:t>Der Ausschuss für gefährliche Güter</w:t>
      </w:r>
      <w:r w:rsidR="004C5912">
        <w:rPr>
          <w:snapToGrid/>
          <w:lang w:val="de-DE" w:eastAsia="de-DE"/>
        </w:rPr>
        <w:t xml:space="preserve"> der ZKR </w:t>
      </w:r>
      <w:r w:rsidR="004C5912" w:rsidRPr="004C5912">
        <w:rPr>
          <w:snapToGrid/>
          <w:lang w:val="de-DE" w:eastAsia="de-DE"/>
        </w:rPr>
        <w:t xml:space="preserve"> ist bei der </w:t>
      </w:r>
      <w:r w:rsidR="001B4857">
        <w:rPr>
          <w:snapToGrid/>
          <w:lang w:val="de-DE" w:eastAsia="de-DE"/>
        </w:rPr>
        <w:t>Beratung der Auslegungsfrage</w:t>
      </w:r>
      <w:r w:rsidR="004C5912" w:rsidRPr="004C5912">
        <w:rPr>
          <w:snapToGrid/>
          <w:lang w:val="de-DE" w:eastAsia="de-DE"/>
        </w:rPr>
        <w:t xml:space="preserve"> </w:t>
      </w:r>
      <w:r w:rsidR="001B4857">
        <w:rPr>
          <w:snapToGrid/>
          <w:lang w:val="de-DE" w:eastAsia="de-DE"/>
        </w:rPr>
        <w:t>überein</w:t>
      </w:r>
      <w:r w:rsidR="004C5912" w:rsidRPr="004C5912">
        <w:rPr>
          <w:snapToGrid/>
          <w:lang w:val="de-DE" w:eastAsia="de-DE"/>
        </w:rPr>
        <w:t>gekommen, dass die dort gewählte Formulierung nicht eindeutig ist und zu Missverständnissen führen k</w:t>
      </w:r>
      <w:r w:rsidR="00D073C6">
        <w:rPr>
          <w:snapToGrid/>
          <w:lang w:val="de-DE" w:eastAsia="de-DE"/>
        </w:rPr>
        <w:t>önne</w:t>
      </w:r>
      <w:r w:rsidR="004C5912" w:rsidRPr="004C5912">
        <w:rPr>
          <w:snapToGrid/>
          <w:lang w:val="de-DE" w:eastAsia="de-DE"/>
        </w:rPr>
        <w:t xml:space="preserve">. </w:t>
      </w:r>
    </w:p>
    <w:p w:rsidR="004C5912" w:rsidRPr="00F721B8" w:rsidRDefault="004C5912" w:rsidP="004C5912">
      <w:pPr>
        <w:tabs>
          <w:tab w:val="left" w:pos="1134"/>
        </w:tabs>
        <w:suppressAutoHyphens w:val="0"/>
        <w:autoSpaceDE w:val="0"/>
        <w:autoSpaceDN w:val="0"/>
        <w:adjustRightInd w:val="0"/>
        <w:spacing w:line="240" w:lineRule="auto"/>
        <w:ind w:left="567" w:right="567"/>
        <w:jc w:val="both"/>
        <w:rPr>
          <w:snapToGrid/>
          <w:lang w:val="de-DE" w:eastAsia="de-DE"/>
        </w:rPr>
      </w:pPr>
    </w:p>
    <w:p w:rsidR="00BD7264" w:rsidRDefault="00BD7264" w:rsidP="00A5718A">
      <w:pPr>
        <w:suppressAutoHyphens w:val="0"/>
        <w:autoSpaceDE w:val="0"/>
        <w:autoSpaceDN w:val="0"/>
        <w:adjustRightInd w:val="0"/>
        <w:spacing w:line="240" w:lineRule="auto"/>
        <w:ind w:right="567"/>
        <w:rPr>
          <w:b/>
          <w:bCs/>
          <w:snapToGrid/>
          <w:sz w:val="28"/>
          <w:szCs w:val="28"/>
          <w:lang w:val="de-DE" w:eastAsia="de-DE"/>
        </w:rPr>
      </w:pPr>
      <w:r>
        <w:rPr>
          <w:b/>
          <w:bCs/>
          <w:snapToGrid/>
          <w:sz w:val="28"/>
          <w:szCs w:val="28"/>
          <w:lang w:val="de-DE" w:eastAsia="de-DE"/>
        </w:rPr>
        <w:t xml:space="preserve">III. </w:t>
      </w:r>
      <w:r>
        <w:rPr>
          <w:b/>
          <w:bCs/>
          <w:snapToGrid/>
          <w:sz w:val="28"/>
          <w:szCs w:val="28"/>
          <w:lang w:val="de-DE" w:eastAsia="de-DE"/>
        </w:rPr>
        <w:tab/>
      </w:r>
      <w:r w:rsidR="009F4C42">
        <w:rPr>
          <w:b/>
          <w:bCs/>
          <w:snapToGrid/>
          <w:sz w:val="28"/>
          <w:szCs w:val="28"/>
          <w:lang w:val="de-DE" w:eastAsia="de-DE"/>
        </w:rPr>
        <w:t>Vorschlag</w:t>
      </w:r>
    </w:p>
    <w:p w:rsidR="00BD7264" w:rsidRDefault="00BD7264" w:rsidP="00A5718A">
      <w:pPr>
        <w:suppressAutoHyphens w:val="0"/>
        <w:autoSpaceDE w:val="0"/>
        <w:autoSpaceDN w:val="0"/>
        <w:adjustRightInd w:val="0"/>
        <w:spacing w:line="240" w:lineRule="auto"/>
        <w:ind w:right="567"/>
        <w:rPr>
          <w:b/>
          <w:bCs/>
          <w:snapToGrid/>
          <w:sz w:val="28"/>
          <w:szCs w:val="28"/>
          <w:lang w:val="de-DE" w:eastAsia="de-DE"/>
        </w:rPr>
      </w:pPr>
    </w:p>
    <w:p w:rsidR="00F721B8" w:rsidRDefault="00BD7264" w:rsidP="00F721B8">
      <w:pPr>
        <w:tabs>
          <w:tab w:val="left" w:pos="1134"/>
        </w:tabs>
        <w:suppressAutoHyphens w:val="0"/>
        <w:autoSpaceDE w:val="0"/>
        <w:autoSpaceDN w:val="0"/>
        <w:adjustRightInd w:val="0"/>
        <w:spacing w:line="240" w:lineRule="auto"/>
        <w:ind w:left="567" w:right="567"/>
        <w:jc w:val="both"/>
        <w:rPr>
          <w:snapToGrid/>
          <w:lang w:val="de-DE" w:eastAsia="de-DE"/>
        </w:rPr>
      </w:pPr>
      <w:r>
        <w:rPr>
          <w:snapToGrid/>
          <w:lang w:val="de-DE" w:eastAsia="de-DE"/>
        </w:rPr>
        <w:t xml:space="preserve">3. </w:t>
      </w:r>
      <w:r>
        <w:rPr>
          <w:snapToGrid/>
          <w:lang w:val="de-DE" w:eastAsia="de-DE"/>
        </w:rPr>
        <w:tab/>
      </w:r>
      <w:r w:rsidR="00F721B8">
        <w:rPr>
          <w:snapToGrid/>
          <w:lang w:val="de-DE" w:eastAsia="de-DE"/>
        </w:rPr>
        <w:t xml:space="preserve">Der Sicherheitsausschuss wird gebeten die Arbeitsgruppe der anerkannten Klassifikationsgesellschaften zu beauftragen, zu prüfen, </w:t>
      </w:r>
      <w:r w:rsidR="00F721B8" w:rsidRPr="004C5912">
        <w:rPr>
          <w:snapToGrid/>
          <w:lang w:val="de-DE" w:eastAsia="de-DE"/>
        </w:rPr>
        <w:t>ob die im ADN in Absatz 9.3.2.35.1 enthaltene Regelung zum Aufstellungsort von Lenz- und Ballastpumpen hinreichend präzise formuliert ist</w:t>
      </w:r>
      <w:r w:rsidR="00F721B8">
        <w:rPr>
          <w:snapToGrid/>
          <w:lang w:val="de-DE" w:eastAsia="de-DE"/>
        </w:rPr>
        <w:t>.</w:t>
      </w:r>
    </w:p>
    <w:p w:rsidR="00F721B8" w:rsidRDefault="00F721B8" w:rsidP="00F721B8">
      <w:pPr>
        <w:tabs>
          <w:tab w:val="left" w:pos="1134"/>
        </w:tabs>
        <w:suppressAutoHyphens w:val="0"/>
        <w:autoSpaceDE w:val="0"/>
        <w:autoSpaceDN w:val="0"/>
        <w:adjustRightInd w:val="0"/>
        <w:spacing w:line="240" w:lineRule="auto"/>
        <w:ind w:left="567" w:right="567"/>
        <w:jc w:val="both"/>
        <w:rPr>
          <w:snapToGrid/>
          <w:lang w:val="de-DE" w:eastAsia="de-DE"/>
        </w:rPr>
      </w:pPr>
    </w:p>
    <w:p w:rsidR="00F721B8" w:rsidRDefault="00F721B8" w:rsidP="00F721B8">
      <w:pPr>
        <w:tabs>
          <w:tab w:val="left" w:pos="1134"/>
        </w:tabs>
        <w:suppressAutoHyphens w:val="0"/>
        <w:autoSpaceDE w:val="0"/>
        <w:autoSpaceDN w:val="0"/>
        <w:adjustRightInd w:val="0"/>
        <w:spacing w:line="240" w:lineRule="auto"/>
        <w:ind w:left="567" w:right="567"/>
        <w:jc w:val="both"/>
        <w:rPr>
          <w:snapToGrid/>
          <w:lang w:val="de-DE" w:eastAsia="de-DE"/>
        </w:rPr>
      </w:pPr>
      <w:r>
        <w:rPr>
          <w:snapToGrid/>
          <w:lang w:val="de-DE" w:eastAsia="de-DE"/>
        </w:rPr>
        <w:t>4.</w:t>
      </w:r>
      <w:r>
        <w:rPr>
          <w:snapToGrid/>
          <w:lang w:val="de-DE" w:eastAsia="de-DE"/>
        </w:rPr>
        <w:tab/>
        <w:t>Der Sicherheitsausschuss wird auch gebeten die Arbeitsgruppe der anerkannten Klassifikationsgesellschaften zu beauftragen, gegebenenfalls eine neue Formulierung für Absatz</w:t>
      </w:r>
      <w:r w:rsidR="00A03360">
        <w:rPr>
          <w:snapToGrid/>
          <w:lang w:val="de-DE" w:eastAsia="de-DE"/>
        </w:rPr>
        <w:t> </w:t>
      </w:r>
      <w:r>
        <w:rPr>
          <w:snapToGrid/>
          <w:lang w:val="de-DE" w:eastAsia="de-DE"/>
        </w:rPr>
        <w:t>9.3.2.35.1 vorzuschlagen.</w:t>
      </w:r>
    </w:p>
    <w:p w:rsidR="00BD7264" w:rsidRDefault="00BD7264" w:rsidP="00A5718A">
      <w:pPr>
        <w:suppressAutoHyphens w:val="0"/>
        <w:autoSpaceDE w:val="0"/>
        <w:autoSpaceDN w:val="0"/>
        <w:adjustRightInd w:val="0"/>
        <w:spacing w:line="240" w:lineRule="auto"/>
        <w:ind w:left="567" w:right="567"/>
        <w:rPr>
          <w:snapToGrid/>
          <w:lang w:val="de-DE" w:eastAsia="de-DE"/>
        </w:rPr>
      </w:pPr>
    </w:p>
    <w:p w:rsidR="00BD7264" w:rsidRPr="00A03360" w:rsidRDefault="00BD7264" w:rsidP="00A03360">
      <w:pPr>
        <w:suppressAutoHyphens w:val="0"/>
        <w:autoSpaceDE w:val="0"/>
        <w:autoSpaceDN w:val="0"/>
        <w:adjustRightInd w:val="0"/>
        <w:spacing w:line="240" w:lineRule="auto"/>
        <w:ind w:left="567"/>
        <w:jc w:val="center"/>
        <w:rPr>
          <w:lang w:val="de-DE"/>
        </w:rPr>
      </w:pPr>
      <w:r w:rsidRPr="00F07C8A">
        <w:rPr>
          <w:lang w:val="de-DE"/>
        </w:rPr>
        <w:t>***</w:t>
      </w:r>
    </w:p>
    <w:sectPr w:rsidR="00BD7264" w:rsidRPr="00A03360" w:rsidSect="005F30BB">
      <w:headerReference w:type="even" r:id="rId9"/>
      <w:headerReference w:type="default" r:id="rId10"/>
      <w:footerReference w:type="even" r:id="rId11"/>
      <w:footerReference w:type="default" r:id="rId12"/>
      <w:pgSz w:w="11907" w:h="16839"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FF1" w:rsidRDefault="00146FF1">
      <w:pPr>
        <w:rPr>
          <w:szCs w:val="24"/>
        </w:rPr>
      </w:pPr>
    </w:p>
  </w:endnote>
  <w:endnote w:type="continuationSeparator" w:id="0">
    <w:p w:rsidR="00146FF1" w:rsidRDefault="00146FF1">
      <w:pPr>
        <w:rPr>
          <w:szCs w:val="24"/>
        </w:rPr>
      </w:pPr>
    </w:p>
  </w:endnote>
  <w:endnote w:type="continuationNotice" w:id="1">
    <w:p w:rsidR="00146FF1" w:rsidRDefault="00146FF1">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360" w:rsidRPr="00E345CE" w:rsidRDefault="00A03360" w:rsidP="00A03360">
    <w:pPr>
      <w:pStyle w:val="Footer"/>
      <w:jc w:val="right"/>
      <w:rPr>
        <w:rFonts w:ascii="Arial" w:hAnsi="Arial"/>
        <w:noProof/>
        <w:snapToGrid/>
        <w:sz w:val="12"/>
        <w:szCs w:val="24"/>
        <w:lang w:val="en-US"/>
      </w:rPr>
    </w:pPr>
    <w:r w:rsidRPr="00E345CE">
      <w:rPr>
        <w:rFonts w:ascii="Arial" w:hAnsi="Arial"/>
        <w:noProof/>
        <w:snapToGrid/>
        <w:sz w:val="12"/>
        <w:szCs w:val="24"/>
        <w:lang w:val="en-US"/>
      </w:rPr>
      <w:t>mm/adn_wp15_ac2_2016_</w:t>
    </w:r>
    <w:r>
      <w:rPr>
        <w:rFonts w:ascii="Arial" w:hAnsi="Arial"/>
        <w:noProof/>
        <w:snapToGrid/>
        <w:sz w:val="12"/>
        <w:szCs w:val="24"/>
        <w:lang w:val="en-US"/>
      </w:rPr>
      <w:t>32de</w:t>
    </w:r>
  </w:p>
  <w:p w:rsidR="00A03360" w:rsidRPr="00A03360" w:rsidRDefault="00A03360">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53" w:rsidRPr="00951A0F" w:rsidRDefault="003E2153" w:rsidP="00951A0F">
    <w:pPr>
      <w:pStyle w:val="Footer"/>
      <w:jc w:val="right"/>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FF1" w:rsidRDefault="00146FF1">
      <w:pPr>
        <w:tabs>
          <w:tab w:val="right" w:pos="2155"/>
        </w:tabs>
        <w:spacing w:after="80"/>
        <w:ind w:left="680"/>
        <w:rPr>
          <w:szCs w:val="24"/>
          <w:u w:val="single"/>
        </w:rPr>
      </w:pPr>
      <w:r>
        <w:rPr>
          <w:szCs w:val="24"/>
          <w:u w:val="single"/>
        </w:rPr>
        <w:tab/>
      </w:r>
    </w:p>
  </w:footnote>
  <w:footnote w:type="continuationSeparator" w:id="0">
    <w:p w:rsidR="00146FF1" w:rsidRDefault="00146FF1">
      <w:pPr>
        <w:tabs>
          <w:tab w:val="left" w:pos="2155"/>
        </w:tabs>
        <w:spacing w:after="80"/>
        <w:ind w:left="680"/>
        <w:rPr>
          <w:szCs w:val="24"/>
          <w:u w:val="single"/>
        </w:rPr>
      </w:pPr>
      <w:r>
        <w:rPr>
          <w:szCs w:val="24"/>
          <w:u w:val="single"/>
        </w:rPr>
        <w:tab/>
      </w:r>
    </w:p>
  </w:footnote>
  <w:footnote w:type="continuationNotice" w:id="1">
    <w:p w:rsidR="00146FF1" w:rsidRDefault="00146FF1">
      <w:pPr>
        <w:rPr>
          <w:szCs w:val="24"/>
        </w:rPr>
      </w:pPr>
    </w:p>
  </w:footnote>
  <w:footnote w:id="2">
    <w:p w:rsidR="00BD7264" w:rsidRPr="005F667A" w:rsidRDefault="00BD7264" w:rsidP="00BD7264">
      <w:pPr>
        <w:pStyle w:val="FootnoteText"/>
        <w:ind w:left="284" w:hanging="284"/>
        <w:rPr>
          <w:sz w:val="16"/>
          <w:szCs w:val="16"/>
          <w:lang w:val="de-DE"/>
        </w:rPr>
      </w:pPr>
      <w:r w:rsidRPr="0061638E">
        <w:rPr>
          <w:rStyle w:val="FootnoteReference"/>
          <w:sz w:val="16"/>
          <w:szCs w:val="16"/>
        </w:rPr>
        <w:footnoteRef/>
      </w:r>
      <w:r w:rsidRPr="005F667A">
        <w:rPr>
          <w:sz w:val="16"/>
          <w:szCs w:val="16"/>
          <w:lang w:val="de-DE"/>
        </w:rPr>
        <w:t xml:space="preserve"> </w:t>
      </w:r>
      <w:r w:rsidRPr="005F667A">
        <w:rPr>
          <w:sz w:val="16"/>
          <w:szCs w:val="16"/>
          <w:lang w:val="de-DE"/>
        </w:rPr>
        <w:tab/>
        <w:t>Von der UN-ECE in Englisch, Französisch und Russisch unter dem Aktenzeichen ECE/TRANS/WP.15/AC.2/</w:t>
      </w:r>
      <w:r>
        <w:rPr>
          <w:sz w:val="16"/>
          <w:szCs w:val="16"/>
          <w:lang w:val="de-DE"/>
        </w:rPr>
        <w:t>201</w:t>
      </w:r>
      <w:r w:rsidR="007431FB">
        <w:rPr>
          <w:sz w:val="16"/>
          <w:szCs w:val="16"/>
          <w:lang w:val="de-DE"/>
        </w:rPr>
        <w:t>6</w:t>
      </w:r>
      <w:r w:rsidRPr="005F667A">
        <w:rPr>
          <w:sz w:val="16"/>
          <w:szCs w:val="16"/>
          <w:lang w:val="de-DE"/>
        </w:rPr>
        <w:t>/</w:t>
      </w:r>
      <w:r w:rsidR="00A03360">
        <w:rPr>
          <w:sz w:val="16"/>
          <w:szCs w:val="16"/>
          <w:lang w:val="de-DE"/>
        </w:rPr>
        <w:t>32</w:t>
      </w:r>
      <w:r>
        <w:rPr>
          <w:sz w:val="16"/>
          <w:szCs w:val="16"/>
          <w:lang w:val="de-DE"/>
        </w:rPr>
        <w:t xml:space="preserve"> </w:t>
      </w:r>
      <w:r w:rsidRPr="005F667A">
        <w:rPr>
          <w:sz w:val="16"/>
          <w:szCs w:val="16"/>
          <w:lang w:val="de-DE"/>
        </w:rPr>
        <w:t>verteilt.</w:t>
      </w:r>
    </w:p>
  </w:footnote>
  <w:footnote w:id="3">
    <w:p w:rsidR="00A03360" w:rsidRPr="00447333" w:rsidRDefault="00A03360" w:rsidP="00A03360">
      <w:pPr>
        <w:pStyle w:val="FootnoteText"/>
        <w:tabs>
          <w:tab w:val="clear" w:pos="1021"/>
          <w:tab w:val="left" w:pos="284"/>
        </w:tabs>
        <w:ind w:left="284" w:hanging="284"/>
        <w:rPr>
          <w:sz w:val="16"/>
          <w:szCs w:val="16"/>
          <w:lang w:val="de-DE"/>
        </w:rPr>
      </w:pPr>
      <w:r>
        <w:rPr>
          <w:rStyle w:val="FootnoteReference"/>
        </w:rPr>
        <w:footnoteRef/>
      </w:r>
      <w:r w:rsidRPr="00447333">
        <w:rPr>
          <w:lang w:val="de-DE"/>
        </w:rPr>
        <w:t xml:space="preserve"> </w:t>
      </w:r>
      <w:r>
        <w:rPr>
          <w:lang w:val="de-DE"/>
        </w:rPr>
        <w:tab/>
      </w:r>
      <w:r w:rsidRPr="00447333">
        <w:rPr>
          <w:sz w:val="16"/>
          <w:szCs w:val="16"/>
          <w:lang w:val="de-DE"/>
        </w:rPr>
        <w:t>Entsprechend dem Arbeitsprogramm des Binnenverkehrsausschusses für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53" w:rsidRPr="004A4DB1" w:rsidRDefault="003E2153" w:rsidP="00B54817">
    <w:pPr>
      <w:pStyle w:val="Header"/>
      <w:pBdr>
        <w:bottom w:val="none" w:sz="0" w:space="0" w:color="auto"/>
      </w:pBdr>
      <w:rPr>
        <w:rFonts w:ascii="Arial" w:hAnsi="Arial"/>
        <w:b w:val="0"/>
        <w:sz w:val="16"/>
        <w:szCs w:val="16"/>
        <w:lang w:val="fr-FR"/>
      </w:rPr>
    </w:pPr>
    <w:r w:rsidRPr="004A4DB1">
      <w:rPr>
        <w:rFonts w:ascii="Arial" w:hAnsi="Arial"/>
        <w:b w:val="0"/>
        <w:sz w:val="16"/>
        <w:szCs w:val="16"/>
        <w:lang w:val="fr-FR"/>
      </w:rPr>
      <w:t>CCNR-ZKR/ADN/WP.15/AC.2/201</w:t>
    </w:r>
    <w:r w:rsidR="003B4590">
      <w:rPr>
        <w:rFonts w:ascii="Arial" w:hAnsi="Arial"/>
        <w:b w:val="0"/>
        <w:sz w:val="16"/>
        <w:szCs w:val="16"/>
        <w:lang w:val="fr-FR"/>
      </w:rPr>
      <w:t>6</w:t>
    </w:r>
    <w:r w:rsidR="004A4DB1" w:rsidRPr="004A4DB1">
      <w:rPr>
        <w:rFonts w:ascii="Arial" w:hAnsi="Arial"/>
        <w:b w:val="0"/>
        <w:sz w:val="16"/>
        <w:szCs w:val="16"/>
        <w:lang w:val="fr-FR"/>
      </w:rPr>
      <w:t>/</w:t>
    </w:r>
    <w:r w:rsidR="00A03360">
      <w:rPr>
        <w:rFonts w:ascii="Arial" w:hAnsi="Arial"/>
        <w:b w:val="0"/>
        <w:sz w:val="16"/>
        <w:szCs w:val="16"/>
        <w:lang w:val="fr-FR"/>
      </w:rPr>
      <w:t>32</w:t>
    </w:r>
  </w:p>
  <w:p w:rsidR="003E2153" w:rsidRDefault="003E2153" w:rsidP="00B54817">
    <w:pPr>
      <w:pStyle w:val="Header"/>
      <w:pBdr>
        <w:bottom w:val="none" w:sz="0" w:space="0" w:color="auto"/>
      </w:pBdr>
    </w:pPr>
    <w:r w:rsidRPr="001B5B74">
      <w:rPr>
        <w:rFonts w:ascii="Arial" w:hAnsi="Arial"/>
        <w:b w:val="0"/>
        <w:sz w:val="16"/>
        <w:szCs w:val="16"/>
      </w:rPr>
      <w:t xml:space="preserve">Seite </w:t>
    </w:r>
    <w:r w:rsidRPr="001B5B74">
      <w:rPr>
        <w:rFonts w:ascii="Arial" w:hAnsi="Arial"/>
        <w:b w:val="0"/>
        <w:sz w:val="16"/>
        <w:szCs w:val="16"/>
      </w:rPr>
      <w:fldChar w:fldCharType="begin"/>
    </w:r>
    <w:r w:rsidRPr="001B5B74">
      <w:rPr>
        <w:rFonts w:ascii="Arial" w:hAnsi="Arial"/>
        <w:b w:val="0"/>
        <w:sz w:val="16"/>
        <w:szCs w:val="16"/>
      </w:rPr>
      <w:instrText xml:space="preserve"> PAGE  \* MERGEFORMAT </w:instrText>
    </w:r>
    <w:r w:rsidRPr="001B5B74">
      <w:rPr>
        <w:rFonts w:ascii="Arial" w:hAnsi="Arial"/>
        <w:b w:val="0"/>
        <w:sz w:val="16"/>
        <w:szCs w:val="16"/>
      </w:rPr>
      <w:fldChar w:fldCharType="separate"/>
    </w:r>
    <w:r w:rsidR="00C77228">
      <w:rPr>
        <w:rFonts w:ascii="Arial" w:hAnsi="Arial"/>
        <w:b w:val="0"/>
        <w:noProof/>
        <w:sz w:val="16"/>
        <w:szCs w:val="16"/>
      </w:rPr>
      <w:t>2</w:t>
    </w:r>
    <w:r w:rsidRPr="001B5B74">
      <w:rPr>
        <w:rFonts w:ascii="Arial" w:hAnsi="Arial"/>
        <w:b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53" w:rsidRPr="003B4590" w:rsidRDefault="003E2153" w:rsidP="00951A0F">
    <w:pPr>
      <w:pStyle w:val="Header"/>
      <w:pBdr>
        <w:bottom w:val="none" w:sz="0" w:space="0" w:color="auto"/>
      </w:pBdr>
      <w:jc w:val="right"/>
      <w:rPr>
        <w:rFonts w:ascii="Arial" w:hAnsi="Arial"/>
        <w:b w:val="0"/>
        <w:sz w:val="16"/>
        <w:szCs w:val="16"/>
        <w:lang w:val="fr-FR"/>
      </w:rPr>
    </w:pPr>
    <w:r w:rsidRPr="003B4590">
      <w:rPr>
        <w:rFonts w:ascii="Arial" w:hAnsi="Arial"/>
        <w:b w:val="0"/>
        <w:sz w:val="16"/>
        <w:szCs w:val="16"/>
        <w:lang w:val="fr-FR"/>
      </w:rPr>
      <w:t>CCNR-ZKR/ADN/WP.15/AC.2/201</w:t>
    </w:r>
    <w:r w:rsidR="003B4590" w:rsidRPr="003B4590">
      <w:rPr>
        <w:rFonts w:ascii="Arial" w:hAnsi="Arial"/>
        <w:b w:val="0"/>
        <w:sz w:val="16"/>
        <w:szCs w:val="16"/>
        <w:lang w:val="fr-FR"/>
      </w:rPr>
      <w:t>6</w:t>
    </w:r>
    <w:r w:rsidRPr="003B4590">
      <w:rPr>
        <w:rFonts w:ascii="Arial" w:hAnsi="Arial"/>
        <w:b w:val="0"/>
        <w:sz w:val="16"/>
        <w:szCs w:val="16"/>
        <w:lang w:val="fr-FR"/>
      </w:rPr>
      <w:t>/</w:t>
    </w:r>
    <w:r w:rsidR="003B4590" w:rsidRPr="003B4590">
      <w:rPr>
        <w:rFonts w:ascii="Arial" w:hAnsi="Arial"/>
        <w:b w:val="0"/>
        <w:sz w:val="16"/>
        <w:szCs w:val="16"/>
        <w:lang w:val="fr-FR"/>
      </w:rPr>
      <w:t>Y</w:t>
    </w:r>
    <w:r w:rsidR="000C038D">
      <w:rPr>
        <w:rFonts w:ascii="Arial" w:hAnsi="Arial"/>
        <w:b w:val="0"/>
        <w:sz w:val="16"/>
        <w:szCs w:val="16"/>
        <w:lang w:val="fr-FR"/>
      </w:rPr>
      <w:t>7</w:t>
    </w:r>
  </w:p>
  <w:p w:rsidR="003E2153" w:rsidRDefault="003E2153" w:rsidP="00951A0F">
    <w:pPr>
      <w:pStyle w:val="Header"/>
      <w:pBdr>
        <w:bottom w:val="none" w:sz="0" w:space="0" w:color="auto"/>
      </w:pBdr>
      <w:jc w:val="right"/>
    </w:pPr>
    <w:r w:rsidRPr="001B5B74">
      <w:rPr>
        <w:rFonts w:ascii="Arial" w:hAnsi="Arial"/>
        <w:b w:val="0"/>
        <w:sz w:val="16"/>
        <w:szCs w:val="16"/>
      </w:rPr>
      <w:t xml:space="preserve">Seite </w:t>
    </w:r>
    <w:r w:rsidRPr="001B5B74">
      <w:rPr>
        <w:rFonts w:ascii="Arial" w:hAnsi="Arial"/>
        <w:b w:val="0"/>
        <w:sz w:val="16"/>
        <w:szCs w:val="16"/>
      </w:rPr>
      <w:fldChar w:fldCharType="begin"/>
    </w:r>
    <w:r w:rsidRPr="001B5B74">
      <w:rPr>
        <w:rFonts w:ascii="Arial" w:hAnsi="Arial"/>
        <w:b w:val="0"/>
        <w:sz w:val="16"/>
        <w:szCs w:val="16"/>
      </w:rPr>
      <w:instrText xml:space="preserve"> PAGE  \* MERGEFORMAT </w:instrText>
    </w:r>
    <w:r w:rsidRPr="001B5B74">
      <w:rPr>
        <w:rFonts w:ascii="Arial" w:hAnsi="Arial"/>
        <w:b w:val="0"/>
        <w:sz w:val="16"/>
        <w:szCs w:val="16"/>
      </w:rPr>
      <w:fldChar w:fldCharType="separate"/>
    </w:r>
    <w:r w:rsidR="004C5912">
      <w:rPr>
        <w:rFonts w:ascii="Arial" w:hAnsi="Arial"/>
        <w:b w:val="0"/>
        <w:noProof/>
        <w:sz w:val="16"/>
        <w:szCs w:val="16"/>
      </w:rPr>
      <w:t>3</w:t>
    </w:r>
    <w:r w:rsidRPr="001B5B74">
      <w:rPr>
        <w:rFonts w:ascii="Arial" w:hAnsi="Arial"/>
        <w:b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D269BC"/>
    <w:lvl w:ilvl="0">
      <w:start w:val="1"/>
      <w:numFmt w:val="bullet"/>
      <w:pStyle w:val="Bullet1G"/>
      <w:lvlText w:val=""/>
      <w:lvlJc w:val="left"/>
      <w:pPr>
        <w:tabs>
          <w:tab w:val="num" w:pos="360"/>
        </w:tabs>
        <w:ind w:left="360" w:hanging="360"/>
      </w:pPr>
      <w:rPr>
        <w:rFonts w:ascii="Symbol" w:hAnsi="Symbol" w:hint="default"/>
      </w:rPr>
    </w:lvl>
  </w:abstractNum>
  <w:abstractNum w:abstractNumId="1" w15:restartNumberingAfterBreak="0">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8868BF"/>
    <w:multiLevelType w:val="hybridMultilevel"/>
    <w:tmpl w:val="1AF69910"/>
    <w:lvl w:ilvl="0" w:tplc="BF7C87A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15:restartNumberingAfterBreak="0">
    <w:nsid w:val="0BFF6A5F"/>
    <w:multiLevelType w:val="hybridMultilevel"/>
    <w:tmpl w:val="03C0399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0EB57884"/>
    <w:multiLevelType w:val="hybridMultilevel"/>
    <w:tmpl w:val="76BEF7DC"/>
    <w:lvl w:ilvl="0" w:tplc="000F0409">
      <w:start w:val="1"/>
      <w:numFmt w:val="decimal"/>
      <w:lvlText w:val="%1."/>
      <w:lvlJc w:val="left"/>
      <w:pPr>
        <w:tabs>
          <w:tab w:val="num" w:pos="1494"/>
        </w:tabs>
        <w:ind w:left="1494" w:hanging="360"/>
      </w:pPr>
      <w:rPr>
        <w:rFonts w:cs="Times New Roman"/>
      </w:rPr>
    </w:lvl>
    <w:lvl w:ilvl="1" w:tplc="00170409">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5" w15:restartNumberingAfterBreak="0">
    <w:nsid w:val="0FA02D6A"/>
    <w:multiLevelType w:val="hybridMultilevel"/>
    <w:tmpl w:val="D0D65FA0"/>
    <w:lvl w:ilvl="0" w:tplc="0809000F">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6"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7" w15:restartNumberingAfterBreak="0">
    <w:nsid w:val="14BA4DA1"/>
    <w:multiLevelType w:val="hybridMultilevel"/>
    <w:tmpl w:val="1890BF30"/>
    <w:lvl w:ilvl="0" w:tplc="7B783646">
      <w:start w:val="1"/>
      <w:numFmt w:val="lowerLetter"/>
      <w:lvlText w:val="%1)"/>
      <w:lvlJc w:val="left"/>
      <w:pPr>
        <w:tabs>
          <w:tab w:val="num" w:pos="1494"/>
        </w:tabs>
        <w:ind w:left="1494" w:hanging="360"/>
      </w:pPr>
      <w:rPr>
        <w:rFonts w:cs="Times New Roman"/>
        <w:b/>
      </w:rPr>
    </w:lvl>
    <w:lvl w:ilvl="1" w:tplc="00190409" w:tentative="1">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8" w15:restartNumberingAfterBreak="0">
    <w:nsid w:val="19423B92"/>
    <w:multiLevelType w:val="multilevel"/>
    <w:tmpl w:val="D13223DE"/>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9" w15:restartNumberingAfterBreak="0">
    <w:nsid w:val="1B2A41CC"/>
    <w:multiLevelType w:val="hybridMultilevel"/>
    <w:tmpl w:val="21A2CB68"/>
    <w:lvl w:ilvl="0" w:tplc="9F982DEC">
      <w:start w:val="34"/>
      <w:numFmt w:val="decimal"/>
      <w:lvlText w:val="%1."/>
      <w:lvlJc w:val="left"/>
      <w:pPr>
        <w:tabs>
          <w:tab w:val="num" w:pos="3479"/>
        </w:tabs>
        <w:ind w:left="3479" w:hanging="360"/>
      </w:pPr>
      <w:rPr>
        <w:rFonts w:cs="Times New Roman" w:hint="default"/>
      </w:rPr>
    </w:lvl>
    <w:lvl w:ilvl="1" w:tplc="04090019" w:tentative="1">
      <w:start w:val="1"/>
      <w:numFmt w:val="lowerLetter"/>
      <w:lvlText w:val="%2."/>
      <w:lvlJc w:val="left"/>
      <w:pPr>
        <w:tabs>
          <w:tab w:val="num" w:pos="4199"/>
        </w:tabs>
        <w:ind w:left="4199" w:hanging="360"/>
      </w:pPr>
      <w:rPr>
        <w:rFonts w:cs="Times New Roman"/>
      </w:rPr>
    </w:lvl>
    <w:lvl w:ilvl="2" w:tplc="0409001B" w:tentative="1">
      <w:start w:val="1"/>
      <w:numFmt w:val="lowerRoman"/>
      <w:lvlText w:val="%3."/>
      <w:lvlJc w:val="right"/>
      <w:pPr>
        <w:tabs>
          <w:tab w:val="num" w:pos="4919"/>
        </w:tabs>
        <w:ind w:left="4919" w:hanging="180"/>
      </w:pPr>
      <w:rPr>
        <w:rFonts w:cs="Times New Roman"/>
      </w:rPr>
    </w:lvl>
    <w:lvl w:ilvl="3" w:tplc="0409000F" w:tentative="1">
      <w:start w:val="1"/>
      <w:numFmt w:val="decimal"/>
      <w:lvlText w:val="%4."/>
      <w:lvlJc w:val="left"/>
      <w:pPr>
        <w:tabs>
          <w:tab w:val="num" w:pos="5639"/>
        </w:tabs>
        <w:ind w:left="5639" w:hanging="360"/>
      </w:pPr>
      <w:rPr>
        <w:rFonts w:cs="Times New Roman"/>
      </w:rPr>
    </w:lvl>
    <w:lvl w:ilvl="4" w:tplc="04090019" w:tentative="1">
      <w:start w:val="1"/>
      <w:numFmt w:val="lowerLetter"/>
      <w:lvlText w:val="%5."/>
      <w:lvlJc w:val="left"/>
      <w:pPr>
        <w:tabs>
          <w:tab w:val="num" w:pos="6359"/>
        </w:tabs>
        <w:ind w:left="6359" w:hanging="360"/>
      </w:pPr>
      <w:rPr>
        <w:rFonts w:cs="Times New Roman"/>
      </w:rPr>
    </w:lvl>
    <w:lvl w:ilvl="5" w:tplc="0409001B" w:tentative="1">
      <w:start w:val="1"/>
      <w:numFmt w:val="lowerRoman"/>
      <w:lvlText w:val="%6."/>
      <w:lvlJc w:val="right"/>
      <w:pPr>
        <w:tabs>
          <w:tab w:val="num" w:pos="7079"/>
        </w:tabs>
        <w:ind w:left="7079" w:hanging="180"/>
      </w:pPr>
      <w:rPr>
        <w:rFonts w:cs="Times New Roman"/>
      </w:rPr>
    </w:lvl>
    <w:lvl w:ilvl="6" w:tplc="0409000F" w:tentative="1">
      <w:start w:val="1"/>
      <w:numFmt w:val="decimal"/>
      <w:lvlText w:val="%7."/>
      <w:lvlJc w:val="left"/>
      <w:pPr>
        <w:tabs>
          <w:tab w:val="num" w:pos="7799"/>
        </w:tabs>
        <w:ind w:left="7799" w:hanging="360"/>
      </w:pPr>
      <w:rPr>
        <w:rFonts w:cs="Times New Roman"/>
      </w:rPr>
    </w:lvl>
    <w:lvl w:ilvl="7" w:tplc="04090019" w:tentative="1">
      <w:start w:val="1"/>
      <w:numFmt w:val="lowerLetter"/>
      <w:lvlText w:val="%8."/>
      <w:lvlJc w:val="left"/>
      <w:pPr>
        <w:tabs>
          <w:tab w:val="num" w:pos="8519"/>
        </w:tabs>
        <w:ind w:left="8519" w:hanging="360"/>
      </w:pPr>
      <w:rPr>
        <w:rFonts w:cs="Times New Roman"/>
      </w:rPr>
    </w:lvl>
    <w:lvl w:ilvl="8" w:tplc="0409001B" w:tentative="1">
      <w:start w:val="1"/>
      <w:numFmt w:val="lowerRoman"/>
      <w:lvlText w:val="%9."/>
      <w:lvlJc w:val="right"/>
      <w:pPr>
        <w:tabs>
          <w:tab w:val="num" w:pos="9239"/>
        </w:tabs>
        <w:ind w:left="9239" w:hanging="180"/>
      </w:pPr>
      <w:rPr>
        <w:rFonts w:cs="Times New Roman"/>
      </w:rPr>
    </w:lvl>
  </w:abstractNum>
  <w:abstractNum w:abstractNumId="10" w15:restartNumberingAfterBreak="0">
    <w:nsid w:val="286265B3"/>
    <w:multiLevelType w:val="hybridMultilevel"/>
    <w:tmpl w:val="A406E94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1" w15:restartNumberingAfterBreak="0">
    <w:nsid w:val="31425C3D"/>
    <w:multiLevelType w:val="hybridMultilevel"/>
    <w:tmpl w:val="AEA0E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7E50B2"/>
    <w:multiLevelType w:val="hybridMultilevel"/>
    <w:tmpl w:val="EAF0A1A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3B057CAA"/>
    <w:multiLevelType w:val="hybridMultilevel"/>
    <w:tmpl w:val="200CDD5E"/>
    <w:lvl w:ilvl="0" w:tplc="0B1A3D9C">
      <w:start w:val="1"/>
      <w:numFmt w:val="lowerLetter"/>
      <w:lvlText w:val="%1)"/>
      <w:lvlJc w:val="left"/>
      <w:pPr>
        <w:tabs>
          <w:tab w:val="num" w:pos="1494"/>
        </w:tabs>
        <w:ind w:left="1494" w:hanging="360"/>
      </w:pPr>
      <w:rPr>
        <w:rFonts w:cs="Times New Roman" w:hint="default"/>
        <w:b/>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4" w15:restartNumberingAfterBreak="0">
    <w:nsid w:val="3E1C6718"/>
    <w:multiLevelType w:val="hybridMultilevel"/>
    <w:tmpl w:val="8E1AEDF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3FFB5183"/>
    <w:multiLevelType w:val="hybridMultilevel"/>
    <w:tmpl w:val="B882C34E"/>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6" w15:restartNumberingAfterBreak="0">
    <w:nsid w:val="439B6010"/>
    <w:multiLevelType w:val="hybridMultilevel"/>
    <w:tmpl w:val="CDA83176"/>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15:restartNumberingAfterBreak="0">
    <w:nsid w:val="44792980"/>
    <w:multiLevelType w:val="hybridMultilevel"/>
    <w:tmpl w:val="235CCB20"/>
    <w:lvl w:ilvl="0" w:tplc="3078D12C">
      <w:start w:val="1"/>
      <w:numFmt w:val="upperLetter"/>
      <w:lvlText w:val="%1&gt;"/>
      <w:lvlJc w:val="left"/>
      <w:pPr>
        <w:ind w:left="1494" w:hanging="360"/>
      </w:pPr>
      <w:rPr>
        <w:rFonts w:cs="Times New Roman" w:hint="default"/>
      </w:rPr>
    </w:lvl>
    <w:lvl w:ilvl="1" w:tplc="04130019" w:tentative="1">
      <w:start w:val="1"/>
      <w:numFmt w:val="lowerLetter"/>
      <w:lvlText w:val="%2."/>
      <w:lvlJc w:val="left"/>
      <w:pPr>
        <w:ind w:left="2214" w:hanging="360"/>
      </w:pPr>
      <w:rPr>
        <w:rFonts w:cs="Times New Roman"/>
      </w:rPr>
    </w:lvl>
    <w:lvl w:ilvl="2" w:tplc="0413001B" w:tentative="1">
      <w:start w:val="1"/>
      <w:numFmt w:val="lowerRoman"/>
      <w:lvlText w:val="%3."/>
      <w:lvlJc w:val="right"/>
      <w:pPr>
        <w:ind w:left="2934" w:hanging="180"/>
      </w:pPr>
      <w:rPr>
        <w:rFonts w:cs="Times New Roman"/>
      </w:rPr>
    </w:lvl>
    <w:lvl w:ilvl="3" w:tplc="0413000F" w:tentative="1">
      <w:start w:val="1"/>
      <w:numFmt w:val="decimal"/>
      <w:lvlText w:val="%4."/>
      <w:lvlJc w:val="left"/>
      <w:pPr>
        <w:ind w:left="3654" w:hanging="360"/>
      </w:pPr>
      <w:rPr>
        <w:rFonts w:cs="Times New Roman"/>
      </w:rPr>
    </w:lvl>
    <w:lvl w:ilvl="4" w:tplc="04130019" w:tentative="1">
      <w:start w:val="1"/>
      <w:numFmt w:val="lowerLetter"/>
      <w:lvlText w:val="%5."/>
      <w:lvlJc w:val="left"/>
      <w:pPr>
        <w:ind w:left="4374" w:hanging="360"/>
      </w:pPr>
      <w:rPr>
        <w:rFonts w:cs="Times New Roman"/>
      </w:rPr>
    </w:lvl>
    <w:lvl w:ilvl="5" w:tplc="0413001B" w:tentative="1">
      <w:start w:val="1"/>
      <w:numFmt w:val="lowerRoman"/>
      <w:lvlText w:val="%6."/>
      <w:lvlJc w:val="right"/>
      <w:pPr>
        <w:ind w:left="5094" w:hanging="180"/>
      </w:pPr>
      <w:rPr>
        <w:rFonts w:cs="Times New Roman"/>
      </w:rPr>
    </w:lvl>
    <w:lvl w:ilvl="6" w:tplc="0413000F" w:tentative="1">
      <w:start w:val="1"/>
      <w:numFmt w:val="decimal"/>
      <w:lvlText w:val="%7."/>
      <w:lvlJc w:val="left"/>
      <w:pPr>
        <w:ind w:left="5814" w:hanging="360"/>
      </w:pPr>
      <w:rPr>
        <w:rFonts w:cs="Times New Roman"/>
      </w:rPr>
    </w:lvl>
    <w:lvl w:ilvl="7" w:tplc="04130019" w:tentative="1">
      <w:start w:val="1"/>
      <w:numFmt w:val="lowerLetter"/>
      <w:lvlText w:val="%8."/>
      <w:lvlJc w:val="left"/>
      <w:pPr>
        <w:ind w:left="6534" w:hanging="360"/>
      </w:pPr>
      <w:rPr>
        <w:rFonts w:cs="Times New Roman"/>
      </w:rPr>
    </w:lvl>
    <w:lvl w:ilvl="8" w:tplc="0413001B" w:tentative="1">
      <w:start w:val="1"/>
      <w:numFmt w:val="lowerRoman"/>
      <w:lvlText w:val="%9."/>
      <w:lvlJc w:val="right"/>
      <w:pPr>
        <w:ind w:left="7254" w:hanging="180"/>
      </w:pPr>
      <w:rPr>
        <w:rFonts w:cs="Times New Roman"/>
      </w:rPr>
    </w:lvl>
  </w:abstractNum>
  <w:abstractNum w:abstractNumId="18" w15:restartNumberingAfterBreak="0">
    <w:nsid w:val="466B40DF"/>
    <w:multiLevelType w:val="hybridMultilevel"/>
    <w:tmpl w:val="DC84324C"/>
    <w:lvl w:ilvl="0" w:tplc="04090001">
      <w:start w:val="1"/>
      <w:numFmt w:val="bullet"/>
      <w:lvlText w:val=""/>
      <w:lvlJc w:val="left"/>
      <w:pPr>
        <w:ind w:left="720" w:hanging="360"/>
      </w:pPr>
      <w:rPr>
        <w:rFonts w:ascii="Times New Roman" w:hAnsi="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47622D57"/>
    <w:multiLevelType w:val="hybridMultilevel"/>
    <w:tmpl w:val="4FE202A4"/>
    <w:lvl w:ilvl="0" w:tplc="04130001">
      <w:start w:val="1"/>
      <w:numFmt w:val="bullet"/>
      <w:lvlText w:val=""/>
      <w:lvlJc w:val="left"/>
      <w:pPr>
        <w:ind w:left="1854" w:hanging="360"/>
      </w:pPr>
      <w:rPr>
        <w:rFonts w:ascii="Times New Roman" w:hAnsi="Times New Roman" w:hint="default"/>
      </w:rPr>
    </w:lvl>
    <w:lvl w:ilvl="1" w:tplc="04130003" w:tentative="1">
      <w:start w:val="1"/>
      <w:numFmt w:val="bullet"/>
      <w:lvlText w:val="o"/>
      <w:lvlJc w:val="left"/>
      <w:pPr>
        <w:ind w:left="2574" w:hanging="360"/>
      </w:pPr>
      <w:rPr>
        <w:rFonts w:ascii="Courier New" w:hAnsi="Courier New" w:hint="default"/>
      </w:rPr>
    </w:lvl>
    <w:lvl w:ilvl="2" w:tplc="04130005" w:tentative="1">
      <w:start w:val="1"/>
      <w:numFmt w:val="bullet"/>
      <w:lvlText w:val=""/>
      <w:lvlJc w:val="left"/>
      <w:pPr>
        <w:ind w:left="3294" w:hanging="360"/>
      </w:pPr>
      <w:rPr>
        <w:rFonts w:ascii="Times New Roman" w:hAnsi="Times New Roman" w:hint="default"/>
      </w:rPr>
    </w:lvl>
    <w:lvl w:ilvl="3" w:tplc="04130001" w:tentative="1">
      <w:start w:val="1"/>
      <w:numFmt w:val="bullet"/>
      <w:lvlText w:val=""/>
      <w:lvlJc w:val="left"/>
      <w:pPr>
        <w:ind w:left="4014" w:hanging="360"/>
      </w:pPr>
      <w:rPr>
        <w:rFonts w:ascii="Times New Roman" w:hAnsi="Times New Roman" w:hint="default"/>
      </w:rPr>
    </w:lvl>
    <w:lvl w:ilvl="4" w:tplc="04130003" w:tentative="1">
      <w:start w:val="1"/>
      <w:numFmt w:val="bullet"/>
      <w:lvlText w:val="o"/>
      <w:lvlJc w:val="left"/>
      <w:pPr>
        <w:ind w:left="4734" w:hanging="360"/>
      </w:pPr>
      <w:rPr>
        <w:rFonts w:ascii="Courier New" w:hAnsi="Courier New" w:hint="default"/>
      </w:rPr>
    </w:lvl>
    <w:lvl w:ilvl="5" w:tplc="04130005" w:tentative="1">
      <w:start w:val="1"/>
      <w:numFmt w:val="bullet"/>
      <w:lvlText w:val=""/>
      <w:lvlJc w:val="left"/>
      <w:pPr>
        <w:ind w:left="5454" w:hanging="360"/>
      </w:pPr>
      <w:rPr>
        <w:rFonts w:ascii="Times New Roman" w:hAnsi="Times New Roman" w:hint="default"/>
      </w:rPr>
    </w:lvl>
    <w:lvl w:ilvl="6" w:tplc="04130001" w:tentative="1">
      <w:start w:val="1"/>
      <w:numFmt w:val="bullet"/>
      <w:lvlText w:val=""/>
      <w:lvlJc w:val="left"/>
      <w:pPr>
        <w:ind w:left="6174" w:hanging="360"/>
      </w:pPr>
      <w:rPr>
        <w:rFonts w:ascii="Times New Roman" w:hAnsi="Times New Roman" w:hint="default"/>
      </w:rPr>
    </w:lvl>
    <w:lvl w:ilvl="7" w:tplc="04130003" w:tentative="1">
      <w:start w:val="1"/>
      <w:numFmt w:val="bullet"/>
      <w:lvlText w:val="o"/>
      <w:lvlJc w:val="left"/>
      <w:pPr>
        <w:ind w:left="6894" w:hanging="360"/>
      </w:pPr>
      <w:rPr>
        <w:rFonts w:ascii="Courier New" w:hAnsi="Courier New" w:hint="default"/>
      </w:rPr>
    </w:lvl>
    <w:lvl w:ilvl="8" w:tplc="04130005" w:tentative="1">
      <w:start w:val="1"/>
      <w:numFmt w:val="bullet"/>
      <w:lvlText w:val=""/>
      <w:lvlJc w:val="left"/>
      <w:pPr>
        <w:ind w:left="7614" w:hanging="360"/>
      </w:pPr>
      <w:rPr>
        <w:rFonts w:ascii="Times New Roman" w:hAnsi="Times New Roman" w:hint="default"/>
      </w:rPr>
    </w:lvl>
  </w:abstractNum>
  <w:abstractNum w:abstractNumId="20" w15:restartNumberingAfterBreak="0">
    <w:nsid w:val="4769380F"/>
    <w:multiLevelType w:val="hybridMultilevel"/>
    <w:tmpl w:val="80F6DEDA"/>
    <w:lvl w:ilvl="0" w:tplc="7EB0AB06">
      <w:start w:val="1"/>
      <w:numFmt w:val="decimal"/>
      <w:lvlText w:val="%1."/>
      <w:lvlJc w:val="left"/>
      <w:pPr>
        <w:ind w:left="1690" w:hanging="555"/>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1"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23" w15:restartNumberingAfterBreak="0">
    <w:nsid w:val="53907D63"/>
    <w:multiLevelType w:val="hybridMultilevel"/>
    <w:tmpl w:val="019E876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24" w15:restartNumberingAfterBreak="0">
    <w:nsid w:val="58841086"/>
    <w:multiLevelType w:val="multilevel"/>
    <w:tmpl w:val="2CF41228"/>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25" w15:restartNumberingAfterBreak="0">
    <w:nsid w:val="5ED028E3"/>
    <w:multiLevelType w:val="hybridMultilevel"/>
    <w:tmpl w:val="1E5C308A"/>
    <w:lvl w:ilvl="0" w:tplc="BF407968">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6" w15:restartNumberingAfterBreak="0">
    <w:nsid w:val="611F3F66"/>
    <w:multiLevelType w:val="hybridMultilevel"/>
    <w:tmpl w:val="DB0627A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7" w15:restartNumberingAfterBreak="0">
    <w:nsid w:val="630921DB"/>
    <w:multiLevelType w:val="hybridMultilevel"/>
    <w:tmpl w:val="AE22EB7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3404747"/>
    <w:multiLevelType w:val="hybridMultilevel"/>
    <w:tmpl w:val="5A305238"/>
    <w:lvl w:ilvl="0" w:tplc="B96AC92E">
      <w:start w:val="2"/>
      <w:numFmt w:val="bullet"/>
      <w:lvlText w:val="-"/>
      <w:lvlJc w:val="left"/>
      <w:pPr>
        <w:tabs>
          <w:tab w:val="num" w:pos="1995"/>
        </w:tabs>
        <w:ind w:left="1995" w:hanging="360"/>
      </w:pPr>
      <w:rPr>
        <w:rFonts w:ascii="Times New Roman" w:eastAsia="Times New Roman" w:hAnsi="Times New Roman"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2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7CC440F"/>
    <w:multiLevelType w:val="hybridMultilevel"/>
    <w:tmpl w:val="74846820"/>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3" w15:restartNumberingAfterBreak="0">
    <w:nsid w:val="740C4170"/>
    <w:multiLevelType w:val="hybridMultilevel"/>
    <w:tmpl w:val="51162816"/>
    <w:lvl w:ilvl="0" w:tplc="04130015">
      <w:start w:val="4"/>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4" w15:restartNumberingAfterBreak="0">
    <w:nsid w:val="79493C5D"/>
    <w:multiLevelType w:val="hybridMultilevel"/>
    <w:tmpl w:val="9AAA1312"/>
    <w:lvl w:ilvl="0" w:tplc="4EE4E90C">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5" w15:restartNumberingAfterBreak="0">
    <w:nsid w:val="79FD363B"/>
    <w:multiLevelType w:val="hybridMultilevel"/>
    <w:tmpl w:val="50C61AB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6" w15:restartNumberingAfterBreak="0">
    <w:nsid w:val="7CF349BD"/>
    <w:multiLevelType w:val="multilevel"/>
    <w:tmpl w:val="FD58D8F0"/>
    <w:lvl w:ilvl="0">
      <w:start w:val="2"/>
      <w:numFmt w:val="lowerRoman"/>
      <w:lvlText w:val="(%1)"/>
      <w:lvlJc w:val="right"/>
      <w:pPr>
        <w:tabs>
          <w:tab w:val="num" w:pos="1211"/>
        </w:tabs>
        <w:ind w:left="1211" w:hanging="360"/>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D7F386E"/>
    <w:multiLevelType w:val="hybridMultilevel"/>
    <w:tmpl w:val="6D0CF72A"/>
    <w:lvl w:ilvl="0" w:tplc="5D260B50">
      <w:start w:val="1"/>
      <w:numFmt w:val="upperRoman"/>
      <w:pStyle w:val="ListBullet"/>
      <w:lvlText w:val="%1."/>
      <w:lvlJc w:val="left"/>
      <w:pPr>
        <w:ind w:left="1140" w:hanging="72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abstractNum w:abstractNumId="38" w15:restartNumberingAfterBreak="0">
    <w:nsid w:val="7DFA2A05"/>
    <w:multiLevelType w:val="hybridMultilevel"/>
    <w:tmpl w:val="E5E651C2"/>
    <w:lvl w:ilvl="0" w:tplc="340E4652">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num w:numId="1">
    <w:abstractNumId w:val="0"/>
  </w:num>
  <w:num w:numId="2">
    <w:abstractNumId w:val="1"/>
  </w:num>
  <w:num w:numId="3">
    <w:abstractNumId w:val="31"/>
  </w:num>
  <w:num w:numId="4">
    <w:abstractNumId w:val="6"/>
  </w:num>
  <w:num w:numId="5">
    <w:abstractNumId w:val="36"/>
  </w:num>
  <w:num w:numId="6">
    <w:abstractNumId w:val="4"/>
  </w:num>
  <w:num w:numId="7">
    <w:abstractNumId w:val="7"/>
  </w:num>
  <w:num w:numId="8">
    <w:abstractNumId w:val="22"/>
  </w:num>
  <w:num w:numId="9">
    <w:abstractNumId w:val="13"/>
  </w:num>
  <w:num w:numId="10">
    <w:abstractNumId w:val="8"/>
  </w:num>
  <w:num w:numId="11">
    <w:abstractNumId w:val="24"/>
  </w:num>
  <w:num w:numId="12">
    <w:abstractNumId w:val="5"/>
  </w:num>
  <w:num w:numId="13">
    <w:abstractNumId w:val="34"/>
  </w:num>
  <w:num w:numId="14">
    <w:abstractNumId w:val="9"/>
  </w:num>
  <w:num w:numId="15">
    <w:abstractNumId w:val="38"/>
  </w:num>
  <w:num w:numId="16">
    <w:abstractNumId w:val="32"/>
  </w:num>
  <w:num w:numId="17">
    <w:abstractNumId w:val="21"/>
  </w:num>
  <w:num w:numId="18">
    <w:abstractNumId w:val="15"/>
  </w:num>
  <w:num w:numId="19">
    <w:abstractNumId w:val="23"/>
  </w:num>
  <w:num w:numId="20">
    <w:abstractNumId w:val="10"/>
  </w:num>
  <w:num w:numId="21">
    <w:abstractNumId w:val="29"/>
  </w:num>
  <w:num w:numId="22">
    <w:abstractNumId w:val="37"/>
  </w:num>
  <w:num w:numId="23">
    <w:abstractNumId w:val="30"/>
  </w:num>
  <w:num w:numId="24">
    <w:abstractNumId w:val="18"/>
  </w:num>
  <w:num w:numId="25">
    <w:abstractNumId w:val="28"/>
  </w:num>
  <w:num w:numId="26">
    <w:abstractNumId w:val="17"/>
  </w:num>
  <w:num w:numId="27">
    <w:abstractNumId w:val="16"/>
  </w:num>
  <w:num w:numId="28">
    <w:abstractNumId w:val="33"/>
  </w:num>
  <w:num w:numId="29">
    <w:abstractNumId w:val="19"/>
  </w:num>
  <w:num w:numId="30">
    <w:abstractNumId w:val="27"/>
  </w:num>
  <w:num w:numId="31">
    <w:abstractNumId w:val="20"/>
  </w:num>
  <w:num w:numId="32">
    <w:abstractNumId w:val="26"/>
  </w:num>
  <w:num w:numId="33">
    <w:abstractNumId w:val="3"/>
  </w:num>
  <w:num w:numId="34">
    <w:abstractNumId w:val="12"/>
  </w:num>
  <w:num w:numId="35">
    <w:abstractNumId w:val="35"/>
  </w:num>
  <w:num w:numId="36">
    <w:abstractNumId w:val="14"/>
  </w:num>
  <w:num w:numId="37">
    <w:abstractNumId w:val="2"/>
  </w:num>
  <w:num w:numId="38">
    <w:abstractNumId w:val="11"/>
  </w:num>
  <w:num w:numId="39">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0E"/>
    <w:rsid w:val="00000680"/>
    <w:rsid w:val="000012AB"/>
    <w:rsid w:val="00001364"/>
    <w:rsid w:val="000053C5"/>
    <w:rsid w:val="00010CCD"/>
    <w:rsid w:val="00020B06"/>
    <w:rsid w:val="0002116F"/>
    <w:rsid w:val="00024FB3"/>
    <w:rsid w:val="00030C06"/>
    <w:rsid w:val="00031537"/>
    <w:rsid w:val="00035613"/>
    <w:rsid w:val="00037CC1"/>
    <w:rsid w:val="0004044C"/>
    <w:rsid w:val="00042A50"/>
    <w:rsid w:val="00045320"/>
    <w:rsid w:val="000463F9"/>
    <w:rsid w:val="000471D8"/>
    <w:rsid w:val="00050941"/>
    <w:rsid w:val="00050F6B"/>
    <w:rsid w:val="00053D5C"/>
    <w:rsid w:val="00054498"/>
    <w:rsid w:val="00056F3E"/>
    <w:rsid w:val="00057251"/>
    <w:rsid w:val="00060A33"/>
    <w:rsid w:val="00061D21"/>
    <w:rsid w:val="000632A3"/>
    <w:rsid w:val="00063AD6"/>
    <w:rsid w:val="0006503F"/>
    <w:rsid w:val="0006523E"/>
    <w:rsid w:val="00070389"/>
    <w:rsid w:val="00071CC5"/>
    <w:rsid w:val="00072C8C"/>
    <w:rsid w:val="00075692"/>
    <w:rsid w:val="00075B37"/>
    <w:rsid w:val="00075D0F"/>
    <w:rsid w:val="0007766C"/>
    <w:rsid w:val="00081084"/>
    <w:rsid w:val="0008130F"/>
    <w:rsid w:val="0008420F"/>
    <w:rsid w:val="0008613C"/>
    <w:rsid w:val="000907FA"/>
    <w:rsid w:val="000931C0"/>
    <w:rsid w:val="00095E3D"/>
    <w:rsid w:val="00097767"/>
    <w:rsid w:val="000A0570"/>
    <w:rsid w:val="000A446A"/>
    <w:rsid w:val="000B175B"/>
    <w:rsid w:val="000B1C22"/>
    <w:rsid w:val="000B3A0F"/>
    <w:rsid w:val="000B5909"/>
    <w:rsid w:val="000B6729"/>
    <w:rsid w:val="000B6B5B"/>
    <w:rsid w:val="000B7ECB"/>
    <w:rsid w:val="000C023D"/>
    <w:rsid w:val="000C038D"/>
    <w:rsid w:val="000C4400"/>
    <w:rsid w:val="000C67EE"/>
    <w:rsid w:val="000C7258"/>
    <w:rsid w:val="000D14D1"/>
    <w:rsid w:val="000D4601"/>
    <w:rsid w:val="000D57E8"/>
    <w:rsid w:val="000E0415"/>
    <w:rsid w:val="000E520B"/>
    <w:rsid w:val="000E566D"/>
    <w:rsid w:val="000E7062"/>
    <w:rsid w:val="000E7BD0"/>
    <w:rsid w:val="000F2981"/>
    <w:rsid w:val="001025CF"/>
    <w:rsid w:val="001066C5"/>
    <w:rsid w:val="00111C23"/>
    <w:rsid w:val="00113E8D"/>
    <w:rsid w:val="00113FC7"/>
    <w:rsid w:val="00120D79"/>
    <w:rsid w:val="00121B98"/>
    <w:rsid w:val="001220B8"/>
    <w:rsid w:val="00123A7B"/>
    <w:rsid w:val="00126927"/>
    <w:rsid w:val="00131A08"/>
    <w:rsid w:val="0013213F"/>
    <w:rsid w:val="0013574C"/>
    <w:rsid w:val="00135BA5"/>
    <w:rsid w:val="00136129"/>
    <w:rsid w:val="00137A57"/>
    <w:rsid w:val="001422F4"/>
    <w:rsid w:val="001426C0"/>
    <w:rsid w:val="00146FF1"/>
    <w:rsid w:val="001471A5"/>
    <w:rsid w:val="00155C78"/>
    <w:rsid w:val="00161846"/>
    <w:rsid w:val="0016237E"/>
    <w:rsid w:val="001628F5"/>
    <w:rsid w:val="00172CF3"/>
    <w:rsid w:val="001730D3"/>
    <w:rsid w:val="00174EA5"/>
    <w:rsid w:val="001817E0"/>
    <w:rsid w:val="00181A2A"/>
    <w:rsid w:val="001870ED"/>
    <w:rsid w:val="00191685"/>
    <w:rsid w:val="00193460"/>
    <w:rsid w:val="001938F0"/>
    <w:rsid w:val="001A1048"/>
    <w:rsid w:val="001A148C"/>
    <w:rsid w:val="001A2704"/>
    <w:rsid w:val="001A4ED5"/>
    <w:rsid w:val="001B3169"/>
    <w:rsid w:val="001B3934"/>
    <w:rsid w:val="001B4857"/>
    <w:rsid w:val="001B4B04"/>
    <w:rsid w:val="001B5B74"/>
    <w:rsid w:val="001C3971"/>
    <w:rsid w:val="001C5D76"/>
    <w:rsid w:val="001C6663"/>
    <w:rsid w:val="001C7895"/>
    <w:rsid w:val="001C7D91"/>
    <w:rsid w:val="001D184F"/>
    <w:rsid w:val="001D26DF"/>
    <w:rsid w:val="001D6796"/>
    <w:rsid w:val="001E73AA"/>
    <w:rsid w:val="001F09CD"/>
    <w:rsid w:val="001F1354"/>
    <w:rsid w:val="001F14EB"/>
    <w:rsid w:val="001F5DEF"/>
    <w:rsid w:val="00203DD1"/>
    <w:rsid w:val="00205464"/>
    <w:rsid w:val="00205B1D"/>
    <w:rsid w:val="00207CB9"/>
    <w:rsid w:val="00211454"/>
    <w:rsid w:val="00211E0B"/>
    <w:rsid w:val="002161C2"/>
    <w:rsid w:val="00224AA7"/>
    <w:rsid w:val="00225418"/>
    <w:rsid w:val="00231733"/>
    <w:rsid w:val="00236DE8"/>
    <w:rsid w:val="002405A7"/>
    <w:rsid w:val="00242C50"/>
    <w:rsid w:val="00242D7E"/>
    <w:rsid w:val="002478DF"/>
    <w:rsid w:val="00250D22"/>
    <w:rsid w:val="00252025"/>
    <w:rsid w:val="00252334"/>
    <w:rsid w:val="00256528"/>
    <w:rsid w:val="00256C6B"/>
    <w:rsid w:val="00261834"/>
    <w:rsid w:val="00261D35"/>
    <w:rsid w:val="00263764"/>
    <w:rsid w:val="002728A1"/>
    <w:rsid w:val="002736EA"/>
    <w:rsid w:val="002745AF"/>
    <w:rsid w:val="00275092"/>
    <w:rsid w:val="00277B86"/>
    <w:rsid w:val="00287ADB"/>
    <w:rsid w:val="0029135B"/>
    <w:rsid w:val="00293E45"/>
    <w:rsid w:val="0029559D"/>
    <w:rsid w:val="002A0F84"/>
    <w:rsid w:val="002A3AB5"/>
    <w:rsid w:val="002B431F"/>
    <w:rsid w:val="002B50AC"/>
    <w:rsid w:val="002B7E5F"/>
    <w:rsid w:val="002C017B"/>
    <w:rsid w:val="002C03A7"/>
    <w:rsid w:val="002C2D92"/>
    <w:rsid w:val="002C3A68"/>
    <w:rsid w:val="002C49BA"/>
    <w:rsid w:val="002C5B89"/>
    <w:rsid w:val="002C5C89"/>
    <w:rsid w:val="002C6ACD"/>
    <w:rsid w:val="002C7C88"/>
    <w:rsid w:val="002D0E0E"/>
    <w:rsid w:val="002D19AD"/>
    <w:rsid w:val="002D652F"/>
    <w:rsid w:val="002E0EE4"/>
    <w:rsid w:val="002E1352"/>
    <w:rsid w:val="00300698"/>
    <w:rsid w:val="00304304"/>
    <w:rsid w:val="003107FA"/>
    <w:rsid w:val="0031437A"/>
    <w:rsid w:val="00315F72"/>
    <w:rsid w:val="003229D8"/>
    <w:rsid w:val="00323726"/>
    <w:rsid w:val="00324FA1"/>
    <w:rsid w:val="00326EAB"/>
    <w:rsid w:val="0033023C"/>
    <w:rsid w:val="00332291"/>
    <w:rsid w:val="00333876"/>
    <w:rsid w:val="0033408B"/>
    <w:rsid w:val="00335A85"/>
    <w:rsid w:val="0033745A"/>
    <w:rsid w:val="00350559"/>
    <w:rsid w:val="00350DE1"/>
    <w:rsid w:val="00354544"/>
    <w:rsid w:val="003545F4"/>
    <w:rsid w:val="003632F3"/>
    <w:rsid w:val="003641EF"/>
    <w:rsid w:val="003671F2"/>
    <w:rsid w:val="003709C2"/>
    <w:rsid w:val="00370F68"/>
    <w:rsid w:val="00371FB2"/>
    <w:rsid w:val="00375D3A"/>
    <w:rsid w:val="00380A4E"/>
    <w:rsid w:val="003820C5"/>
    <w:rsid w:val="0038591B"/>
    <w:rsid w:val="00385F86"/>
    <w:rsid w:val="0039277A"/>
    <w:rsid w:val="00395B51"/>
    <w:rsid w:val="003972E0"/>
    <w:rsid w:val="003A1EBD"/>
    <w:rsid w:val="003A3950"/>
    <w:rsid w:val="003B071E"/>
    <w:rsid w:val="003B0BDF"/>
    <w:rsid w:val="003B1FD7"/>
    <w:rsid w:val="003B3F7F"/>
    <w:rsid w:val="003B4590"/>
    <w:rsid w:val="003B507C"/>
    <w:rsid w:val="003B5C22"/>
    <w:rsid w:val="003B7822"/>
    <w:rsid w:val="003C1867"/>
    <w:rsid w:val="003C2CC4"/>
    <w:rsid w:val="003C2E87"/>
    <w:rsid w:val="003C3936"/>
    <w:rsid w:val="003C5DF2"/>
    <w:rsid w:val="003C70C8"/>
    <w:rsid w:val="003D0F99"/>
    <w:rsid w:val="003D2B8F"/>
    <w:rsid w:val="003D3B4A"/>
    <w:rsid w:val="003D4B23"/>
    <w:rsid w:val="003D620D"/>
    <w:rsid w:val="003E2153"/>
    <w:rsid w:val="003E34F3"/>
    <w:rsid w:val="003E6688"/>
    <w:rsid w:val="003E7A98"/>
    <w:rsid w:val="003F1ED3"/>
    <w:rsid w:val="003F3B18"/>
    <w:rsid w:val="003F4A0B"/>
    <w:rsid w:val="003F729B"/>
    <w:rsid w:val="003F72C8"/>
    <w:rsid w:val="00400769"/>
    <w:rsid w:val="00403952"/>
    <w:rsid w:val="004049D8"/>
    <w:rsid w:val="00407014"/>
    <w:rsid w:val="004152DA"/>
    <w:rsid w:val="00415889"/>
    <w:rsid w:val="00417E2F"/>
    <w:rsid w:val="00421563"/>
    <w:rsid w:val="00423439"/>
    <w:rsid w:val="00424A17"/>
    <w:rsid w:val="004307E7"/>
    <w:rsid w:val="004316DA"/>
    <w:rsid w:val="004325CB"/>
    <w:rsid w:val="00433C98"/>
    <w:rsid w:val="00434E37"/>
    <w:rsid w:val="00442733"/>
    <w:rsid w:val="00446793"/>
    <w:rsid w:val="00446DE4"/>
    <w:rsid w:val="0045017B"/>
    <w:rsid w:val="00452BB4"/>
    <w:rsid w:val="004535E7"/>
    <w:rsid w:val="0045394D"/>
    <w:rsid w:val="0045575E"/>
    <w:rsid w:val="004578CF"/>
    <w:rsid w:val="004644C6"/>
    <w:rsid w:val="00466C98"/>
    <w:rsid w:val="004743AE"/>
    <w:rsid w:val="00480BB9"/>
    <w:rsid w:val="00481194"/>
    <w:rsid w:val="00481AC6"/>
    <w:rsid w:val="00481C01"/>
    <w:rsid w:val="004835E7"/>
    <w:rsid w:val="00492241"/>
    <w:rsid w:val="00492774"/>
    <w:rsid w:val="004933E1"/>
    <w:rsid w:val="00495EE5"/>
    <w:rsid w:val="00496493"/>
    <w:rsid w:val="00497343"/>
    <w:rsid w:val="004A1EF5"/>
    <w:rsid w:val="004A1F22"/>
    <w:rsid w:val="004A1F48"/>
    <w:rsid w:val="004A2EDD"/>
    <w:rsid w:val="004A3894"/>
    <w:rsid w:val="004A3E33"/>
    <w:rsid w:val="004A41CA"/>
    <w:rsid w:val="004A4DB1"/>
    <w:rsid w:val="004A5778"/>
    <w:rsid w:val="004B1567"/>
    <w:rsid w:val="004B29D2"/>
    <w:rsid w:val="004B5816"/>
    <w:rsid w:val="004C0580"/>
    <w:rsid w:val="004C40E2"/>
    <w:rsid w:val="004C5912"/>
    <w:rsid w:val="004C7BD2"/>
    <w:rsid w:val="004D2AF1"/>
    <w:rsid w:val="004D785F"/>
    <w:rsid w:val="004D7A03"/>
    <w:rsid w:val="004E2C8B"/>
    <w:rsid w:val="004E6760"/>
    <w:rsid w:val="004E74FC"/>
    <w:rsid w:val="004F13C8"/>
    <w:rsid w:val="004F1BE5"/>
    <w:rsid w:val="004F2C14"/>
    <w:rsid w:val="004F312F"/>
    <w:rsid w:val="004F6071"/>
    <w:rsid w:val="004F750B"/>
    <w:rsid w:val="00501AA2"/>
    <w:rsid w:val="00503228"/>
    <w:rsid w:val="00505384"/>
    <w:rsid w:val="00513283"/>
    <w:rsid w:val="005134CA"/>
    <w:rsid w:val="0051520D"/>
    <w:rsid w:val="0051600A"/>
    <w:rsid w:val="005166F9"/>
    <w:rsid w:val="00516773"/>
    <w:rsid w:val="0052122E"/>
    <w:rsid w:val="00521ECF"/>
    <w:rsid w:val="00526A9F"/>
    <w:rsid w:val="00526E25"/>
    <w:rsid w:val="00527CFD"/>
    <w:rsid w:val="0053266F"/>
    <w:rsid w:val="005337C8"/>
    <w:rsid w:val="005405D1"/>
    <w:rsid w:val="005420F2"/>
    <w:rsid w:val="00542286"/>
    <w:rsid w:val="00542DCC"/>
    <w:rsid w:val="00542FFC"/>
    <w:rsid w:val="005432AE"/>
    <w:rsid w:val="0054420A"/>
    <w:rsid w:val="005447B3"/>
    <w:rsid w:val="005458EF"/>
    <w:rsid w:val="00546CA9"/>
    <w:rsid w:val="00546E37"/>
    <w:rsid w:val="005470FF"/>
    <w:rsid w:val="005505B1"/>
    <w:rsid w:val="005506F2"/>
    <w:rsid w:val="00572177"/>
    <w:rsid w:val="00573165"/>
    <w:rsid w:val="00580C8B"/>
    <w:rsid w:val="00580ED5"/>
    <w:rsid w:val="00587F3C"/>
    <w:rsid w:val="00590B15"/>
    <w:rsid w:val="0059380F"/>
    <w:rsid w:val="005A0417"/>
    <w:rsid w:val="005A1D62"/>
    <w:rsid w:val="005A21DC"/>
    <w:rsid w:val="005A56C5"/>
    <w:rsid w:val="005A63C6"/>
    <w:rsid w:val="005B0C72"/>
    <w:rsid w:val="005B353D"/>
    <w:rsid w:val="005B3DB3"/>
    <w:rsid w:val="005B4CE0"/>
    <w:rsid w:val="005C173D"/>
    <w:rsid w:val="005C3653"/>
    <w:rsid w:val="005C6DF8"/>
    <w:rsid w:val="005C7275"/>
    <w:rsid w:val="005D3642"/>
    <w:rsid w:val="005D3FE8"/>
    <w:rsid w:val="005D7718"/>
    <w:rsid w:val="005E286B"/>
    <w:rsid w:val="005E7C6F"/>
    <w:rsid w:val="005F2595"/>
    <w:rsid w:val="005F2BD2"/>
    <w:rsid w:val="005F30BB"/>
    <w:rsid w:val="005F3E0D"/>
    <w:rsid w:val="005F441C"/>
    <w:rsid w:val="005F667A"/>
    <w:rsid w:val="005F6B61"/>
    <w:rsid w:val="005F6E62"/>
    <w:rsid w:val="00601D72"/>
    <w:rsid w:val="0060248B"/>
    <w:rsid w:val="00603EBA"/>
    <w:rsid w:val="00606CF1"/>
    <w:rsid w:val="00610834"/>
    <w:rsid w:val="00611FC4"/>
    <w:rsid w:val="00617178"/>
    <w:rsid w:val="006176FB"/>
    <w:rsid w:val="0062304B"/>
    <w:rsid w:val="006249FB"/>
    <w:rsid w:val="00626B1C"/>
    <w:rsid w:val="00627ED0"/>
    <w:rsid w:val="00630B7D"/>
    <w:rsid w:val="00631FF4"/>
    <w:rsid w:val="006364CC"/>
    <w:rsid w:val="00637CA2"/>
    <w:rsid w:val="00640B26"/>
    <w:rsid w:val="00642C2E"/>
    <w:rsid w:val="00644FED"/>
    <w:rsid w:val="0064585E"/>
    <w:rsid w:val="006517B6"/>
    <w:rsid w:val="00651FC8"/>
    <w:rsid w:val="00665595"/>
    <w:rsid w:val="006659D9"/>
    <w:rsid w:val="00665BFA"/>
    <w:rsid w:val="00673795"/>
    <w:rsid w:val="00676EEB"/>
    <w:rsid w:val="00682DD7"/>
    <w:rsid w:val="0068316E"/>
    <w:rsid w:val="00683296"/>
    <w:rsid w:val="006833A6"/>
    <w:rsid w:val="0068441D"/>
    <w:rsid w:val="00690D91"/>
    <w:rsid w:val="0069157F"/>
    <w:rsid w:val="00692279"/>
    <w:rsid w:val="00697CD4"/>
    <w:rsid w:val="006A1E28"/>
    <w:rsid w:val="006A3F0D"/>
    <w:rsid w:val="006A4DDD"/>
    <w:rsid w:val="006A5C73"/>
    <w:rsid w:val="006A6D47"/>
    <w:rsid w:val="006A7392"/>
    <w:rsid w:val="006A7CCA"/>
    <w:rsid w:val="006B0C4E"/>
    <w:rsid w:val="006B19FE"/>
    <w:rsid w:val="006B3B2C"/>
    <w:rsid w:val="006B3DFE"/>
    <w:rsid w:val="006B57C3"/>
    <w:rsid w:val="006B706C"/>
    <w:rsid w:val="006C2742"/>
    <w:rsid w:val="006C5214"/>
    <w:rsid w:val="006C5C34"/>
    <w:rsid w:val="006C60A6"/>
    <w:rsid w:val="006C7FB0"/>
    <w:rsid w:val="006D4415"/>
    <w:rsid w:val="006D5021"/>
    <w:rsid w:val="006D7D5B"/>
    <w:rsid w:val="006E09C4"/>
    <w:rsid w:val="006E0D61"/>
    <w:rsid w:val="006E564B"/>
    <w:rsid w:val="006E5D14"/>
    <w:rsid w:val="006F20A6"/>
    <w:rsid w:val="006F509F"/>
    <w:rsid w:val="006F7764"/>
    <w:rsid w:val="00700D90"/>
    <w:rsid w:val="00701D1E"/>
    <w:rsid w:val="007031F8"/>
    <w:rsid w:val="00703473"/>
    <w:rsid w:val="00703780"/>
    <w:rsid w:val="00705359"/>
    <w:rsid w:val="007078D5"/>
    <w:rsid w:val="00710632"/>
    <w:rsid w:val="00710E99"/>
    <w:rsid w:val="00712D44"/>
    <w:rsid w:val="00714AFC"/>
    <w:rsid w:val="00715E93"/>
    <w:rsid w:val="00715F12"/>
    <w:rsid w:val="00717597"/>
    <w:rsid w:val="007177A5"/>
    <w:rsid w:val="00717E9A"/>
    <w:rsid w:val="00720053"/>
    <w:rsid w:val="00722811"/>
    <w:rsid w:val="0072632A"/>
    <w:rsid w:val="00726CBE"/>
    <w:rsid w:val="0072750B"/>
    <w:rsid w:val="007309DE"/>
    <w:rsid w:val="0073465B"/>
    <w:rsid w:val="00734C2D"/>
    <w:rsid w:val="00737E85"/>
    <w:rsid w:val="00740176"/>
    <w:rsid w:val="007425B4"/>
    <w:rsid w:val="007431FB"/>
    <w:rsid w:val="00743AA0"/>
    <w:rsid w:val="00744294"/>
    <w:rsid w:val="0075038C"/>
    <w:rsid w:val="00751197"/>
    <w:rsid w:val="0075241D"/>
    <w:rsid w:val="0075310B"/>
    <w:rsid w:val="0075352F"/>
    <w:rsid w:val="00756A00"/>
    <w:rsid w:val="00757B9F"/>
    <w:rsid w:val="00760E3C"/>
    <w:rsid w:val="00762551"/>
    <w:rsid w:val="0076336D"/>
    <w:rsid w:val="007668D3"/>
    <w:rsid w:val="00766EC7"/>
    <w:rsid w:val="007674B0"/>
    <w:rsid w:val="0077083D"/>
    <w:rsid w:val="00774068"/>
    <w:rsid w:val="00777BDB"/>
    <w:rsid w:val="007838FF"/>
    <w:rsid w:val="00787CE3"/>
    <w:rsid w:val="00792806"/>
    <w:rsid w:val="007939A6"/>
    <w:rsid w:val="00797065"/>
    <w:rsid w:val="00797099"/>
    <w:rsid w:val="007A01FC"/>
    <w:rsid w:val="007A3C01"/>
    <w:rsid w:val="007A3C0B"/>
    <w:rsid w:val="007B6BA5"/>
    <w:rsid w:val="007B7B1E"/>
    <w:rsid w:val="007C169B"/>
    <w:rsid w:val="007C3390"/>
    <w:rsid w:val="007C4F4B"/>
    <w:rsid w:val="007C7A4E"/>
    <w:rsid w:val="007D64B1"/>
    <w:rsid w:val="007E5ABB"/>
    <w:rsid w:val="007E7364"/>
    <w:rsid w:val="007F0B83"/>
    <w:rsid w:val="007F2784"/>
    <w:rsid w:val="007F47D1"/>
    <w:rsid w:val="007F5967"/>
    <w:rsid w:val="007F6611"/>
    <w:rsid w:val="008002AF"/>
    <w:rsid w:val="00801D46"/>
    <w:rsid w:val="00803656"/>
    <w:rsid w:val="00803D3F"/>
    <w:rsid w:val="0081239D"/>
    <w:rsid w:val="008139F5"/>
    <w:rsid w:val="00816C3A"/>
    <w:rsid w:val="008175E9"/>
    <w:rsid w:val="00821686"/>
    <w:rsid w:val="008242D7"/>
    <w:rsid w:val="00825A28"/>
    <w:rsid w:val="0082761D"/>
    <w:rsid w:val="00827E05"/>
    <w:rsid w:val="008305E5"/>
    <w:rsid w:val="008311A3"/>
    <w:rsid w:val="008333C7"/>
    <w:rsid w:val="00836A0C"/>
    <w:rsid w:val="00837A3F"/>
    <w:rsid w:val="00842AFA"/>
    <w:rsid w:val="00842B7B"/>
    <w:rsid w:val="00844584"/>
    <w:rsid w:val="00853E16"/>
    <w:rsid w:val="0085417D"/>
    <w:rsid w:val="008550E6"/>
    <w:rsid w:val="00861AFA"/>
    <w:rsid w:val="00863555"/>
    <w:rsid w:val="00864768"/>
    <w:rsid w:val="00866B0C"/>
    <w:rsid w:val="00866E24"/>
    <w:rsid w:val="008719EB"/>
    <w:rsid w:val="00871FD5"/>
    <w:rsid w:val="00873C18"/>
    <w:rsid w:val="00875B69"/>
    <w:rsid w:val="00876630"/>
    <w:rsid w:val="00880120"/>
    <w:rsid w:val="00880D35"/>
    <w:rsid w:val="00881E3E"/>
    <w:rsid w:val="00890BAF"/>
    <w:rsid w:val="008932A0"/>
    <w:rsid w:val="00896CBD"/>
    <w:rsid w:val="008978BC"/>
    <w:rsid w:val="008979B1"/>
    <w:rsid w:val="008A1480"/>
    <w:rsid w:val="008A1DFC"/>
    <w:rsid w:val="008A2229"/>
    <w:rsid w:val="008A227E"/>
    <w:rsid w:val="008A31E3"/>
    <w:rsid w:val="008A3F15"/>
    <w:rsid w:val="008A6B25"/>
    <w:rsid w:val="008A6C4F"/>
    <w:rsid w:val="008A7A81"/>
    <w:rsid w:val="008B70D8"/>
    <w:rsid w:val="008C57B1"/>
    <w:rsid w:val="008C78C7"/>
    <w:rsid w:val="008D054A"/>
    <w:rsid w:val="008D3C1D"/>
    <w:rsid w:val="008D4730"/>
    <w:rsid w:val="008D5935"/>
    <w:rsid w:val="008E0E46"/>
    <w:rsid w:val="008E58A3"/>
    <w:rsid w:val="008E7D56"/>
    <w:rsid w:val="008F4E42"/>
    <w:rsid w:val="008F561F"/>
    <w:rsid w:val="008F649A"/>
    <w:rsid w:val="00907AD2"/>
    <w:rsid w:val="009124F2"/>
    <w:rsid w:val="00915860"/>
    <w:rsid w:val="00917C0E"/>
    <w:rsid w:val="00925B30"/>
    <w:rsid w:val="0092768B"/>
    <w:rsid w:val="009316CC"/>
    <w:rsid w:val="00936C2E"/>
    <w:rsid w:val="00936F09"/>
    <w:rsid w:val="00940A5E"/>
    <w:rsid w:val="00945924"/>
    <w:rsid w:val="009464F5"/>
    <w:rsid w:val="00946B6A"/>
    <w:rsid w:val="00950A26"/>
    <w:rsid w:val="00951A0F"/>
    <w:rsid w:val="00953A54"/>
    <w:rsid w:val="00957E2B"/>
    <w:rsid w:val="00960ED4"/>
    <w:rsid w:val="00962117"/>
    <w:rsid w:val="009624BC"/>
    <w:rsid w:val="00963CBA"/>
    <w:rsid w:val="00965971"/>
    <w:rsid w:val="00965C97"/>
    <w:rsid w:val="00972BAD"/>
    <w:rsid w:val="00974A8D"/>
    <w:rsid w:val="009755CD"/>
    <w:rsid w:val="00977283"/>
    <w:rsid w:val="0098356E"/>
    <w:rsid w:val="009861C7"/>
    <w:rsid w:val="00987B8A"/>
    <w:rsid w:val="00991261"/>
    <w:rsid w:val="00995E83"/>
    <w:rsid w:val="00996B20"/>
    <w:rsid w:val="00997711"/>
    <w:rsid w:val="00997760"/>
    <w:rsid w:val="009A0783"/>
    <w:rsid w:val="009A4DD4"/>
    <w:rsid w:val="009A4E3B"/>
    <w:rsid w:val="009A505F"/>
    <w:rsid w:val="009A54DF"/>
    <w:rsid w:val="009B0335"/>
    <w:rsid w:val="009B45F7"/>
    <w:rsid w:val="009B4CA8"/>
    <w:rsid w:val="009C2FB1"/>
    <w:rsid w:val="009C6273"/>
    <w:rsid w:val="009C675A"/>
    <w:rsid w:val="009D10EC"/>
    <w:rsid w:val="009D236B"/>
    <w:rsid w:val="009D43C2"/>
    <w:rsid w:val="009D5DD3"/>
    <w:rsid w:val="009D60EC"/>
    <w:rsid w:val="009E088A"/>
    <w:rsid w:val="009E102B"/>
    <w:rsid w:val="009E171B"/>
    <w:rsid w:val="009E29EB"/>
    <w:rsid w:val="009E69DD"/>
    <w:rsid w:val="009F2A92"/>
    <w:rsid w:val="009F2F4F"/>
    <w:rsid w:val="009F3A17"/>
    <w:rsid w:val="009F49F7"/>
    <w:rsid w:val="009F4C42"/>
    <w:rsid w:val="009F5056"/>
    <w:rsid w:val="009F5ED7"/>
    <w:rsid w:val="00A002DC"/>
    <w:rsid w:val="00A01E5A"/>
    <w:rsid w:val="00A03360"/>
    <w:rsid w:val="00A0550C"/>
    <w:rsid w:val="00A061AB"/>
    <w:rsid w:val="00A1427D"/>
    <w:rsid w:val="00A143BC"/>
    <w:rsid w:val="00A14774"/>
    <w:rsid w:val="00A17830"/>
    <w:rsid w:val="00A2070C"/>
    <w:rsid w:val="00A24105"/>
    <w:rsid w:val="00A2488D"/>
    <w:rsid w:val="00A26CE4"/>
    <w:rsid w:val="00A318FF"/>
    <w:rsid w:val="00A33DF6"/>
    <w:rsid w:val="00A413F7"/>
    <w:rsid w:val="00A42CEA"/>
    <w:rsid w:val="00A478E2"/>
    <w:rsid w:val="00A52F74"/>
    <w:rsid w:val="00A541EA"/>
    <w:rsid w:val="00A55D32"/>
    <w:rsid w:val="00A5718A"/>
    <w:rsid w:val="00A6700E"/>
    <w:rsid w:val="00A72F22"/>
    <w:rsid w:val="00A7307A"/>
    <w:rsid w:val="00A742F7"/>
    <w:rsid w:val="00A747E9"/>
    <w:rsid w:val="00A748A6"/>
    <w:rsid w:val="00A816FE"/>
    <w:rsid w:val="00A822B1"/>
    <w:rsid w:val="00A84BE1"/>
    <w:rsid w:val="00A854F0"/>
    <w:rsid w:val="00A879A4"/>
    <w:rsid w:val="00A905CA"/>
    <w:rsid w:val="00A92C14"/>
    <w:rsid w:val="00A93320"/>
    <w:rsid w:val="00A94CE2"/>
    <w:rsid w:val="00A97F13"/>
    <w:rsid w:val="00AA021B"/>
    <w:rsid w:val="00AA2F9E"/>
    <w:rsid w:val="00AA771D"/>
    <w:rsid w:val="00AB3DA4"/>
    <w:rsid w:val="00AB7662"/>
    <w:rsid w:val="00AB7676"/>
    <w:rsid w:val="00AC1316"/>
    <w:rsid w:val="00AC2900"/>
    <w:rsid w:val="00AC6F63"/>
    <w:rsid w:val="00AC76F5"/>
    <w:rsid w:val="00AD7888"/>
    <w:rsid w:val="00AE20DC"/>
    <w:rsid w:val="00AE55CE"/>
    <w:rsid w:val="00AE7A4A"/>
    <w:rsid w:val="00AF2B04"/>
    <w:rsid w:val="00AF6613"/>
    <w:rsid w:val="00AF685C"/>
    <w:rsid w:val="00B0164B"/>
    <w:rsid w:val="00B03A46"/>
    <w:rsid w:val="00B11FD2"/>
    <w:rsid w:val="00B12E63"/>
    <w:rsid w:val="00B146F4"/>
    <w:rsid w:val="00B24BA5"/>
    <w:rsid w:val="00B24D69"/>
    <w:rsid w:val="00B27444"/>
    <w:rsid w:val="00B30040"/>
    <w:rsid w:val="00B30179"/>
    <w:rsid w:val="00B31695"/>
    <w:rsid w:val="00B33EC0"/>
    <w:rsid w:val="00B35C41"/>
    <w:rsid w:val="00B36133"/>
    <w:rsid w:val="00B42B5F"/>
    <w:rsid w:val="00B4513A"/>
    <w:rsid w:val="00B46BB8"/>
    <w:rsid w:val="00B5119C"/>
    <w:rsid w:val="00B52A6D"/>
    <w:rsid w:val="00B5315C"/>
    <w:rsid w:val="00B54817"/>
    <w:rsid w:val="00B54A1E"/>
    <w:rsid w:val="00B55767"/>
    <w:rsid w:val="00B5723A"/>
    <w:rsid w:val="00B612E3"/>
    <w:rsid w:val="00B62664"/>
    <w:rsid w:val="00B66400"/>
    <w:rsid w:val="00B66AC9"/>
    <w:rsid w:val="00B72BAF"/>
    <w:rsid w:val="00B75DBE"/>
    <w:rsid w:val="00B81E12"/>
    <w:rsid w:val="00B83813"/>
    <w:rsid w:val="00B83C81"/>
    <w:rsid w:val="00B83D20"/>
    <w:rsid w:val="00B85B45"/>
    <w:rsid w:val="00B908E1"/>
    <w:rsid w:val="00B92F1E"/>
    <w:rsid w:val="00B92F25"/>
    <w:rsid w:val="00B94D0E"/>
    <w:rsid w:val="00B9615B"/>
    <w:rsid w:val="00BA31B9"/>
    <w:rsid w:val="00BA4C2C"/>
    <w:rsid w:val="00BA512A"/>
    <w:rsid w:val="00BA6EB9"/>
    <w:rsid w:val="00BA75EC"/>
    <w:rsid w:val="00BA7A1C"/>
    <w:rsid w:val="00BB0E9C"/>
    <w:rsid w:val="00BB3C77"/>
    <w:rsid w:val="00BB4DC2"/>
    <w:rsid w:val="00BC027E"/>
    <w:rsid w:val="00BC73EE"/>
    <w:rsid w:val="00BC74E9"/>
    <w:rsid w:val="00BC775C"/>
    <w:rsid w:val="00BD1D9F"/>
    <w:rsid w:val="00BD2146"/>
    <w:rsid w:val="00BD2427"/>
    <w:rsid w:val="00BD7264"/>
    <w:rsid w:val="00BE07FE"/>
    <w:rsid w:val="00BE2319"/>
    <w:rsid w:val="00BE2713"/>
    <w:rsid w:val="00BE4F74"/>
    <w:rsid w:val="00BE618E"/>
    <w:rsid w:val="00BF25C2"/>
    <w:rsid w:val="00C0023D"/>
    <w:rsid w:val="00C024CD"/>
    <w:rsid w:val="00C1554D"/>
    <w:rsid w:val="00C17699"/>
    <w:rsid w:val="00C2337F"/>
    <w:rsid w:val="00C23F04"/>
    <w:rsid w:val="00C30246"/>
    <w:rsid w:val="00C30B51"/>
    <w:rsid w:val="00C3163F"/>
    <w:rsid w:val="00C32156"/>
    <w:rsid w:val="00C342A7"/>
    <w:rsid w:val="00C35F27"/>
    <w:rsid w:val="00C41A28"/>
    <w:rsid w:val="00C46154"/>
    <w:rsid w:val="00C463DD"/>
    <w:rsid w:val="00C5582C"/>
    <w:rsid w:val="00C60906"/>
    <w:rsid w:val="00C6118C"/>
    <w:rsid w:val="00C61A09"/>
    <w:rsid w:val="00C6435B"/>
    <w:rsid w:val="00C66354"/>
    <w:rsid w:val="00C66DDD"/>
    <w:rsid w:val="00C72817"/>
    <w:rsid w:val="00C73E53"/>
    <w:rsid w:val="00C745BF"/>
    <w:rsid w:val="00C745C3"/>
    <w:rsid w:val="00C746C9"/>
    <w:rsid w:val="00C74FBC"/>
    <w:rsid w:val="00C75952"/>
    <w:rsid w:val="00C77228"/>
    <w:rsid w:val="00C800FE"/>
    <w:rsid w:val="00C805BC"/>
    <w:rsid w:val="00C84DF7"/>
    <w:rsid w:val="00C86451"/>
    <w:rsid w:val="00C87BF6"/>
    <w:rsid w:val="00C93F56"/>
    <w:rsid w:val="00C95E83"/>
    <w:rsid w:val="00C96EC2"/>
    <w:rsid w:val="00C97712"/>
    <w:rsid w:val="00CA0636"/>
    <w:rsid w:val="00CA21E8"/>
    <w:rsid w:val="00CA24FF"/>
    <w:rsid w:val="00CA3109"/>
    <w:rsid w:val="00CA60B4"/>
    <w:rsid w:val="00CA6FA0"/>
    <w:rsid w:val="00CA7472"/>
    <w:rsid w:val="00CB075D"/>
    <w:rsid w:val="00CB0D3B"/>
    <w:rsid w:val="00CB2911"/>
    <w:rsid w:val="00CB3570"/>
    <w:rsid w:val="00CB71A4"/>
    <w:rsid w:val="00CC1B61"/>
    <w:rsid w:val="00CC3511"/>
    <w:rsid w:val="00CC4E3B"/>
    <w:rsid w:val="00CC6C36"/>
    <w:rsid w:val="00CD0AB3"/>
    <w:rsid w:val="00CD403A"/>
    <w:rsid w:val="00CD6B2E"/>
    <w:rsid w:val="00CD7454"/>
    <w:rsid w:val="00CE01C0"/>
    <w:rsid w:val="00CE497F"/>
    <w:rsid w:val="00CE4A8F"/>
    <w:rsid w:val="00CE4B5A"/>
    <w:rsid w:val="00CE4D7C"/>
    <w:rsid w:val="00CE6550"/>
    <w:rsid w:val="00CF36F3"/>
    <w:rsid w:val="00CF37F3"/>
    <w:rsid w:val="00CF3CB7"/>
    <w:rsid w:val="00CF5BB0"/>
    <w:rsid w:val="00D008A3"/>
    <w:rsid w:val="00D01E98"/>
    <w:rsid w:val="00D04BA4"/>
    <w:rsid w:val="00D04E81"/>
    <w:rsid w:val="00D073C6"/>
    <w:rsid w:val="00D121B6"/>
    <w:rsid w:val="00D1389C"/>
    <w:rsid w:val="00D1425B"/>
    <w:rsid w:val="00D164DD"/>
    <w:rsid w:val="00D2031B"/>
    <w:rsid w:val="00D25388"/>
    <w:rsid w:val="00D25FE2"/>
    <w:rsid w:val="00D26929"/>
    <w:rsid w:val="00D27576"/>
    <w:rsid w:val="00D30977"/>
    <w:rsid w:val="00D317BB"/>
    <w:rsid w:val="00D33328"/>
    <w:rsid w:val="00D352CB"/>
    <w:rsid w:val="00D369D8"/>
    <w:rsid w:val="00D43252"/>
    <w:rsid w:val="00D45D0A"/>
    <w:rsid w:val="00D46B40"/>
    <w:rsid w:val="00D55857"/>
    <w:rsid w:val="00D60CDC"/>
    <w:rsid w:val="00D6389B"/>
    <w:rsid w:val="00D66BBC"/>
    <w:rsid w:val="00D71B47"/>
    <w:rsid w:val="00D72DE1"/>
    <w:rsid w:val="00D85458"/>
    <w:rsid w:val="00D96269"/>
    <w:rsid w:val="00D978C6"/>
    <w:rsid w:val="00D97FD0"/>
    <w:rsid w:val="00DA3C6C"/>
    <w:rsid w:val="00DA5A0F"/>
    <w:rsid w:val="00DA67AD"/>
    <w:rsid w:val="00DB06D2"/>
    <w:rsid w:val="00DB2042"/>
    <w:rsid w:val="00DB2A63"/>
    <w:rsid w:val="00DB4C2A"/>
    <w:rsid w:val="00DB5D0F"/>
    <w:rsid w:val="00DC59B0"/>
    <w:rsid w:val="00DC6021"/>
    <w:rsid w:val="00DD415F"/>
    <w:rsid w:val="00DE32AC"/>
    <w:rsid w:val="00DE3411"/>
    <w:rsid w:val="00DE4FE4"/>
    <w:rsid w:val="00DF0592"/>
    <w:rsid w:val="00DF12F7"/>
    <w:rsid w:val="00DF1747"/>
    <w:rsid w:val="00DF3292"/>
    <w:rsid w:val="00DF44B5"/>
    <w:rsid w:val="00DF495E"/>
    <w:rsid w:val="00DF6806"/>
    <w:rsid w:val="00E01A8F"/>
    <w:rsid w:val="00E02C81"/>
    <w:rsid w:val="00E059FC"/>
    <w:rsid w:val="00E0797D"/>
    <w:rsid w:val="00E07B4D"/>
    <w:rsid w:val="00E12376"/>
    <w:rsid w:val="00E130AB"/>
    <w:rsid w:val="00E131BB"/>
    <w:rsid w:val="00E144BF"/>
    <w:rsid w:val="00E14F86"/>
    <w:rsid w:val="00E15501"/>
    <w:rsid w:val="00E15DC9"/>
    <w:rsid w:val="00E23CAD"/>
    <w:rsid w:val="00E27CED"/>
    <w:rsid w:val="00E322B5"/>
    <w:rsid w:val="00E330C1"/>
    <w:rsid w:val="00E3617C"/>
    <w:rsid w:val="00E363D6"/>
    <w:rsid w:val="00E37B82"/>
    <w:rsid w:val="00E41CFE"/>
    <w:rsid w:val="00E43F71"/>
    <w:rsid w:val="00E46597"/>
    <w:rsid w:val="00E47898"/>
    <w:rsid w:val="00E53AC3"/>
    <w:rsid w:val="00E55279"/>
    <w:rsid w:val="00E7260F"/>
    <w:rsid w:val="00E773CD"/>
    <w:rsid w:val="00E819ED"/>
    <w:rsid w:val="00E842CE"/>
    <w:rsid w:val="00E847C3"/>
    <w:rsid w:val="00E87921"/>
    <w:rsid w:val="00E913FD"/>
    <w:rsid w:val="00E92905"/>
    <w:rsid w:val="00E951FE"/>
    <w:rsid w:val="00E96630"/>
    <w:rsid w:val="00E96675"/>
    <w:rsid w:val="00EA264E"/>
    <w:rsid w:val="00EB247C"/>
    <w:rsid w:val="00EB504F"/>
    <w:rsid w:val="00EB6BAC"/>
    <w:rsid w:val="00EC2F56"/>
    <w:rsid w:val="00EC54BA"/>
    <w:rsid w:val="00EC67F7"/>
    <w:rsid w:val="00ED095F"/>
    <w:rsid w:val="00ED5D98"/>
    <w:rsid w:val="00ED621D"/>
    <w:rsid w:val="00ED7A2A"/>
    <w:rsid w:val="00EE17D9"/>
    <w:rsid w:val="00EE5AF8"/>
    <w:rsid w:val="00EE6953"/>
    <w:rsid w:val="00EF0752"/>
    <w:rsid w:val="00EF0C63"/>
    <w:rsid w:val="00EF1D7F"/>
    <w:rsid w:val="00EF6ACF"/>
    <w:rsid w:val="00F03020"/>
    <w:rsid w:val="00F07544"/>
    <w:rsid w:val="00F07C40"/>
    <w:rsid w:val="00F07C8A"/>
    <w:rsid w:val="00F1366A"/>
    <w:rsid w:val="00F168BE"/>
    <w:rsid w:val="00F20E92"/>
    <w:rsid w:val="00F2154F"/>
    <w:rsid w:val="00F30395"/>
    <w:rsid w:val="00F3378C"/>
    <w:rsid w:val="00F34786"/>
    <w:rsid w:val="00F35430"/>
    <w:rsid w:val="00F36BD3"/>
    <w:rsid w:val="00F37596"/>
    <w:rsid w:val="00F41C95"/>
    <w:rsid w:val="00F44197"/>
    <w:rsid w:val="00F52154"/>
    <w:rsid w:val="00F52A5F"/>
    <w:rsid w:val="00F53EDA"/>
    <w:rsid w:val="00F557DC"/>
    <w:rsid w:val="00F60219"/>
    <w:rsid w:val="00F621C9"/>
    <w:rsid w:val="00F62ECC"/>
    <w:rsid w:val="00F63665"/>
    <w:rsid w:val="00F64735"/>
    <w:rsid w:val="00F64B34"/>
    <w:rsid w:val="00F6542F"/>
    <w:rsid w:val="00F65E0E"/>
    <w:rsid w:val="00F7199D"/>
    <w:rsid w:val="00F721B8"/>
    <w:rsid w:val="00F73CA8"/>
    <w:rsid w:val="00F75613"/>
    <w:rsid w:val="00F7753D"/>
    <w:rsid w:val="00F8005A"/>
    <w:rsid w:val="00F81B73"/>
    <w:rsid w:val="00F82A21"/>
    <w:rsid w:val="00F85F34"/>
    <w:rsid w:val="00F87B14"/>
    <w:rsid w:val="00F9011D"/>
    <w:rsid w:val="00F968DB"/>
    <w:rsid w:val="00F97B4D"/>
    <w:rsid w:val="00FA06F7"/>
    <w:rsid w:val="00FA0FB0"/>
    <w:rsid w:val="00FA1595"/>
    <w:rsid w:val="00FA1BD2"/>
    <w:rsid w:val="00FB0E8E"/>
    <w:rsid w:val="00FB0F05"/>
    <w:rsid w:val="00FB171A"/>
    <w:rsid w:val="00FB4B23"/>
    <w:rsid w:val="00FB58C7"/>
    <w:rsid w:val="00FB782A"/>
    <w:rsid w:val="00FC1918"/>
    <w:rsid w:val="00FC4ADF"/>
    <w:rsid w:val="00FC68B7"/>
    <w:rsid w:val="00FD0951"/>
    <w:rsid w:val="00FD0E31"/>
    <w:rsid w:val="00FD1224"/>
    <w:rsid w:val="00FD5ECB"/>
    <w:rsid w:val="00FD7BF6"/>
    <w:rsid w:val="00FE0BD6"/>
    <w:rsid w:val="00FE1700"/>
    <w:rsid w:val="00FE2A8B"/>
    <w:rsid w:val="00FE460C"/>
    <w:rsid w:val="00FE78C4"/>
    <w:rsid w:val="00FF2020"/>
    <w:rsid w:val="00FF4CB8"/>
    <w:rsid w:val="00FF4F1B"/>
    <w:rsid w:val="00FF52E3"/>
    <w:rsid w:val="00FF57B6"/>
    <w:rsid w:val="00FF7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DFABCC-2AC8-43CD-B35A-6FAB4A39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981"/>
    <w:pPr>
      <w:suppressAutoHyphens/>
      <w:spacing w:line="240" w:lineRule="atLeast"/>
    </w:pPr>
    <w:rPr>
      <w:snapToGrid w:val="0"/>
      <w:lang w:val="en-GB" w:eastAsia="fr-FR"/>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Pr>
      <w:rFonts w:ascii="Times New Roman" w:hAnsi="Times New Roman"/>
      <w:sz w:val="18"/>
      <w:vertAlign w:val="superscript"/>
    </w:rPr>
  </w:style>
  <w:style w:type="character" w:styleId="EndnoteReference">
    <w:name w:val="endnote reference"/>
    <w:aliases w:val="1_G"/>
    <w:rPr>
      <w:rFonts w:ascii="Times New Roman" w:hAnsi="Times New Roman" w:cs="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Footer">
    <w:name w:val="footer"/>
    <w:aliases w:val="3_G"/>
    <w:basedOn w:val="Normal"/>
    <w:link w:val="FooterChar"/>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
    <w:name w:val="Footnote Text Char"/>
    <w:aliases w:val="5_G Char"/>
    <w:link w:val="FootnoteText"/>
    <w:rsid w:val="00071CC5"/>
    <w:rPr>
      <w:snapToGrid w:val="0"/>
      <w:sz w:val="18"/>
      <w:lang w:val="en-GB"/>
    </w:rPr>
  </w:style>
  <w:style w:type="character" w:styleId="CommentReference">
    <w:name w:val="annotation reference"/>
    <w:rsid w:val="007838FF"/>
    <w:rPr>
      <w:sz w:val="16"/>
      <w:szCs w:val="16"/>
    </w:rPr>
  </w:style>
  <w:style w:type="paragraph" w:styleId="CommentText">
    <w:name w:val="annotation text"/>
    <w:basedOn w:val="Normal"/>
    <w:link w:val="CommentTextChar"/>
    <w:rsid w:val="007838FF"/>
  </w:style>
  <w:style w:type="character" w:customStyle="1" w:styleId="CommentTextChar">
    <w:name w:val="Comment Text Char"/>
    <w:link w:val="CommentText"/>
    <w:rsid w:val="007838FF"/>
    <w:rPr>
      <w:snapToGrid w:val="0"/>
      <w:lang w:val="en-GB"/>
    </w:rPr>
  </w:style>
  <w:style w:type="paragraph" w:styleId="CommentSubject">
    <w:name w:val="annotation subject"/>
    <w:basedOn w:val="CommentText"/>
    <w:next w:val="CommentText"/>
    <w:link w:val="CommentSubjectChar"/>
    <w:rsid w:val="007838FF"/>
    <w:rPr>
      <w:b/>
      <w:bCs/>
    </w:rPr>
  </w:style>
  <w:style w:type="character" w:customStyle="1" w:styleId="CommentSubjectChar">
    <w:name w:val="Comment Subject Char"/>
    <w:link w:val="CommentSubject"/>
    <w:rsid w:val="007838FF"/>
    <w:rPr>
      <w:b/>
      <w:bCs/>
      <w:snapToGrid w:val="0"/>
      <w:lang w:val="en-GB"/>
    </w:rPr>
  </w:style>
  <w:style w:type="paragraph" w:styleId="Revision">
    <w:name w:val="Revision"/>
    <w:hidden/>
    <w:uiPriority w:val="99"/>
    <w:semiHidden/>
    <w:rsid w:val="007838FF"/>
    <w:rPr>
      <w:snapToGrid w:val="0"/>
      <w:lang w:val="en-GB" w:eastAsia="fr-FR"/>
    </w:rPr>
  </w:style>
  <w:style w:type="character" w:customStyle="1" w:styleId="FooterChar">
    <w:name w:val="Footer Char"/>
    <w:aliases w:val="3_G Char"/>
    <w:basedOn w:val="DefaultParagraphFont"/>
    <w:link w:val="Footer"/>
    <w:rsid w:val="00A03360"/>
    <w:rPr>
      <w:snapToGrid w:val="0"/>
      <w:sz w:val="16"/>
      <w:lang w:val="en-GB" w:eastAsia="fr-FR"/>
    </w:rPr>
  </w:style>
  <w:style w:type="paragraph" w:styleId="ListParagraph">
    <w:name w:val="List Paragraph"/>
    <w:basedOn w:val="Normal"/>
    <w:uiPriority w:val="34"/>
    <w:qFormat/>
    <w:rsid w:val="004C4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DB764-6FD7-4303-A4A1-5FD64DB6A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0</TotalTime>
  <Pages>2</Pages>
  <Words>473</Words>
  <Characters>2698</Characters>
  <Application>Microsoft Office Word</Application>
  <DocSecurity>0</DocSecurity>
  <Lines>22</Lines>
  <Paragraphs>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INF</vt:lpstr>
      <vt:lpstr>INF</vt:lpstr>
      <vt:lpstr>INF</vt:lpstr>
    </vt:vector>
  </TitlesOfParts>
  <Company>CSD</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02</cp:lastModifiedBy>
  <cp:revision>2</cp:revision>
  <cp:lastPrinted>2016-06-09T13:43:00Z</cp:lastPrinted>
  <dcterms:created xsi:type="dcterms:W3CDTF">2016-06-10T08:56:00Z</dcterms:created>
  <dcterms:modified xsi:type="dcterms:W3CDTF">2016-06-10T08:56:00Z</dcterms:modified>
</cp:coreProperties>
</file>