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0" w:rsidRPr="00D67510" w:rsidRDefault="008522E0" w:rsidP="008522E0">
      <w:pPr>
        <w:spacing w:line="60" w:lineRule="exact"/>
        <w:rPr>
          <w:color w:val="010000"/>
          <w:sz w:val="6"/>
        </w:rPr>
        <w:sectPr w:rsidR="008522E0" w:rsidRPr="00D67510" w:rsidSect="008522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67510" w:rsidRPr="006D2D87" w:rsidRDefault="00D67510" w:rsidP="00D6751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7510">
        <w:lastRenderedPageBreak/>
        <w:t>Европейская экономическая комиссия</w:t>
      </w:r>
    </w:p>
    <w:p w:rsidR="00D67510" w:rsidRPr="006D2D87" w:rsidRDefault="00D67510" w:rsidP="00D67510">
      <w:pPr>
        <w:spacing w:line="120" w:lineRule="exact"/>
        <w:rPr>
          <w:sz w:val="10"/>
        </w:rPr>
      </w:pPr>
    </w:p>
    <w:p w:rsidR="00D67510" w:rsidRPr="006D2D87" w:rsidRDefault="00D67510" w:rsidP="00D6751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D67510">
        <w:rPr>
          <w:b w:val="0"/>
        </w:rPr>
        <w:t>Комитет по внутреннему транспорту</w:t>
      </w:r>
    </w:p>
    <w:p w:rsidR="00D67510" w:rsidRPr="006D2D87" w:rsidRDefault="00D67510" w:rsidP="00D67510">
      <w:pPr>
        <w:spacing w:line="120" w:lineRule="exact"/>
        <w:rPr>
          <w:sz w:val="10"/>
        </w:rPr>
      </w:pPr>
    </w:p>
    <w:p w:rsidR="00D67510" w:rsidRPr="006D2D87" w:rsidRDefault="00D67510" w:rsidP="00D6751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7510">
        <w:t>Рабочая группа по перевозкам опасных грузов</w:t>
      </w:r>
    </w:p>
    <w:p w:rsidR="00D67510" w:rsidRPr="006D2D87" w:rsidRDefault="00D67510" w:rsidP="00D67510">
      <w:pPr>
        <w:spacing w:line="120" w:lineRule="exact"/>
        <w:rPr>
          <w:sz w:val="10"/>
        </w:rPr>
      </w:pPr>
    </w:p>
    <w:p w:rsidR="00D67510" w:rsidRPr="00D67510" w:rsidRDefault="00D67510" w:rsidP="00D6751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7510">
        <w:t>Совместное совещание Комиссии экспертов МПОГ</w:t>
      </w:r>
    </w:p>
    <w:p w:rsidR="00D67510" w:rsidRPr="00D67510" w:rsidRDefault="00D67510" w:rsidP="00D67510">
      <w:pPr>
        <w:rPr>
          <w:b/>
        </w:rPr>
      </w:pPr>
      <w:r w:rsidRPr="00D67510">
        <w:rPr>
          <w:b/>
        </w:rPr>
        <w:t>и Рабочей группы по перевозкам опасных грузов</w:t>
      </w:r>
    </w:p>
    <w:p w:rsidR="00D67510" w:rsidRPr="00D67510" w:rsidRDefault="00D67510" w:rsidP="00D67510">
      <w:pPr>
        <w:spacing w:line="120" w:lineRule="exact"/>
        <w:rPr>
          <w:b/>
          <w:sz w:val="10"/>
        </w:rPr>
      </w:pPr>
    </w:p>
    <w:p w:rsidR="00D67510" w:rsidRDefault="00D67510" w:rsidP="00D6751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7510">
        <w:rPr>
          <w:b w:val="0"/>
        </w:rPr>
        <w:t>Берн, 14−18 марта 2016 года</w:t>
      </w:r>
      <w:r>
        <w:rPr>
          <w:b w:val="0"/>
        </w:rPr>
        <w:br/>
      </w:r>
      <w:r w:rsidRPr="00D67510">
        <w:rPr>
          <w:b w:val="0"/>
        </w:rPr>
        <w:t>Пункт 5 b) предварительной повестки дня</w:t>
      </w:r>
      <w:r>
        <w:rPr>
          <w:b w:val="0"/>
        </w:rPr>
        <w:br/>
      </w:r>
      <w:r>
        <w:t>Предложения о внесении поправок</w:t>
      </w:r>
      <w:r>
        <w:br/>
      </w:r>
      <w:r w:rsidRPr="00D67510">
        <w:t>в МПОГ/ДОПОГ/ВОПОГ:</w:t>
      </w:r>
      <w:r>
        <w:br/>
      </w:r>
      <w:r w:rsidRPr="00D67510">
        <w:t>новые предложения</w:t>
      </w:r>
    </w:p>
    <w:p w:rsidR="00D67510" w:rsidRPr="00D67510" w:rsidRDefault="00D67510" w:rsidP="00D67510">
      <w:pPr>
        <w:spacing w:line="120" w:lineRule="exact"/>
        <w:rPr>
          <w:sz w:val="10"/>
        </w:rPr>
      </w:pPr>
    </w:p>
    <w:p w:rsidR="00D67510" w:rsidRPr="00D67510" w:rsidRDefault="00D67510" w:rsidP="00D67510">
      <w:pPr>
        <w:spacing w:line="120" w:lineRule="exact"/>
        <w:rPr>
          <w:sz w:val="10"/>
        </w:rPr>
      </w:pPr>
    </w:p>
    <w:p w:rsidR="00D67510" w:rsidRDefault="00D67510" w:rsidP="00D675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7510">
        <w:t>Перевозка</w:t>
      </w:r>
      <w:r>
        <w:t xml:space="preserve"> навалом/насыпью в соответствии</w:t>
      </w:r>
      <w:r>
        <w:br/>
      </w:r>
      <w:r w:rsidRPr="00D67510">
        <w:t xml:space="preserve">с кодами </w:t>
      </w:r>
      <w:r w:rsidRPr="00D67510">
        <w:rPr>
          <w:lang w:val="en-US"/>
        </w:rPr>
        <w:t>BK</w:t>
      </w:r>
      <w:r w:rsidRPr="00D67510">
        <w:t xml:space="preserve"> или </w:t>
      </w:r>
      <w:r w:rsidRPr="00D67510">
        <w:rPr>
          <w:lang w:val="en-US"/>
        </w:rPr>
        <w:t>VC</w:t>
      </w:r>
    </w:p>
    <w:p w:rsidR="00D67510" w:rsidRPr="00D67510" w:rsidRDefault="00D67510" w:rsidP="00D67510">
      <w:pPr>
        <w:pStyle w:val="SingleTxt"/>
        <w:spacing w:after="0" w:line="120" w:lineRule="exact"/>
        <w:rPr>
          <w:sz w:val="10"/>
        </w:rPr>
      </w:pPr>
    </w:p>
    <w:p w:rsidR="00D67510" w:rsidRPr="00D67510" w:rsidRDefault="00D67510" w:rsidP="00D67510">
      <w:pPr>
        <w:pStyle w:val="SingleTxt"/>
        <w:spacing w:after="0" w:line="120" w:lineRule="exact"/>
        <w:rPr>
          <w:sz w:val="10"/>
        </w:rPr>
      </w:pPr>
    </w:p>
    <w:p w:rsidR="00D67510" w:rsidRPr="00D67510" w:rsidRDefault="00D67510" w:rsidP="00D675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7510">
        <w:t>Передано правительством Испании</w:t>
      </w:r>
      <w:r w:rsidRPr="00D67510">
        <w:rPr>
          <w:rStyle w:val="FootnoteReference"/>
          <w:b w:val="0"/>
          <w:sz w:val="20"/>
          <w:szCs w:val="20"/>
        </w:rPr>
        <w:footnoteReference w:id="2"/>
      </w:r>
      <w:r w:rsidRPr="00D67510">
        <w:rPr>
          <w:b w:val="0"/>
          <w:vertAlign w:val="superscript"/>
        </w:rPr>
        <w:t>,</w:t>
      </w:r>
      <w:r w:rsidRPr="00D67510">
        <w:rPr>
          <w:b w:val="0"/>
          <w:sz w:val="10"/>
          <w:szCs w:val="10"/>
          <w:vertAlign w:val="superscript"/>
        </w:rPr>
        <w:t xml:space="preserve"> </w:t>
      </w:r>
      <w:r w:rsidRPr="00D67510">
        <w:rPr>
          <w:rStyle w:val="FootnoteReference"/>
          <w:b w:val="0"/>
          <w:sz w:val="20"/>
          <w:szCs w:val="20"/>
        </w:rPr>
        <w:footnoteReference w:id="3"/>
      </w:r>
    </w:p>
    <w:p w:rsidR="00D67510" w:rsidRPr="00D67510" w:rsidRDefault="00D67510" w:rsidP="00D67510">
      <w:pPr>
        <w:pStyle w:val="SingleTxt"/>
        <w:spacing w:after="0" w:line="120" w:lineRule="exact"/>
        <w:rPr>
          <w:iCs/>
          <w:sz w:val="10"/>
        </w:rPr>
      </w:pPr>
    </w:p>
    <w:p w:rsidR="00D67510" w:rsidRPr="00F20C66" w:rsidRDefault="00D67510" w:rsidP="00F20C66">
      <w:pPr>
        <w:pStyle w:val="SingleTxt"/>
        <w:spacing w:after="0" w:line="120" w:lineRule="exact"/>
        <w:rPr>
          <w:iCs/>
          <w:sz w:val="10"/>
        </w:rPr>
      </w:pPr>
    </w:p>
    <w:p w:rsidR="00F20C66" w:rsidRDefault="00F20C66" w:rsidP="00D67510">
      <w:pPr>
        <w:pStyle w:val="SingleTxt"/>
        <w:spacing w:after="0" w:line="120" w:lineRule="exact"/>
        <w:rPr>
          <w:iCs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D67510" w:rsidTr="00D67510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D67510" w:rsidRPr="00D67510" w:rsidRDefault="00D67510" w:rsidP="00D67510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D67510" w:rsidTr="00D67510">
        <w:tc>
          <w:tcPr>
            <w:tcW w:w="10051" w:type="dxa"/>
            <w:shd w:val="clear" w:color="auto" w:fill="auto"/>
          </w:tcPr>
          <w:p w:rsidR="00D67510" w:rsidRPr="00D67510" w:rsidRDefault="00D67510" w:rsidP="00D67510">
            <w:pPr>
              <w:pStyle w:val="SingleTxt"/>
              <w:tabs>
                <w:tab w:val="clear" w:pos="1267"/>
                <w:tab w:val="clear" w:pos="3182"/>
                <w:tab w:val="clear" w:pos="3658"/>
                <w:tab w:val="left" w:pos="3396"/>
              </w:tabs>
              <w:ind w:left="3387" w:hanging="2457"/>
            </w:pPr>
            <w:r w:rsidRPr="00D67510"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D67510">
              <w:rPr>
                <w:bCs/>
              </w:rPr>
              <w:t xml:space="preserve">Для перевозки навалом/насыпью многим позициям ООН назначен код </w:t>
            </w:r>
            <w:r w:rsidRPr="00D67510">
              <w:rPr>
                <w:bCs/>
                <w:lang w:val="en-US"/>
              </w:rPr>
              <w:t>VC</w:t>
            </w:r>
            <w:r w:rsidRPr="00D67510">
              <w:rPr>
                <w:bCs/>
              </w:rPr>
              <w:t xml:space="preserve">, но не назначен код </w:t>
            </w:r>
            <w:r w:rsidRPr="00D67510">
              <w:rPr>
                <w:bCs/>
                <w:lang w:val="en-US"/>
              </w:rPr>
              <w:t>BK</w:t>
            </w:r>
            <w:r w:rsidRPr="00D67510">
              <w:rPr>
                <w:bCs/>
              </w:rPr>
              <w:t xml:space="preserve">. В этом случае также должно быть возможным использовать контейнеры для массовых грузов </w:t>
            </w:r>
            <w:r w:rsidRPr="00D67510">
              <w:rPr>
                <w:bCs/>
                <w:lang w:val="en-US"/>
              </w:rPr>
              <w:t>BK</w:t>
            </w:r>
            <w:r w:rsidRPr="00D67510">
              <w:rPr>
                <w:bCs/>
              </w:rPr>
              <w:t>.</w:t>
            </w:r>
          </w:p>
        </w:tc>
      </w:tr>
      <w:tr w:rsidR="00D67510" w:rsidTr="00D67510">
        <w:tc>
          <w:tcPr>
            <w:tcW w:w="10051" w:type="dxa"/>
            <w:shd w:val="clear" w:color="auto" w:fill="auto"/>
          </w:tcPr>
          <w:p w:rsidR="00D67510" w:rsidRPr="00D67510" w:rsidRDefault="00D67510" w:rsidP="00D67510">
            <w:pPr>
              <w:pStyle w:val="SingleTxt"/>
              <w:tabs>
                <w:tab w:val="clear" w:pos="1267"/>
                <w:tab w:val="clear" w:pos="3182"/>
                <w:tab w:val="clear" w:pos="3658"/>
                <w:tab w:val="left" w:pos="3396"/>
              </w:tabs>
              <w:ind w:left="3387" w:hanging="2457"/>
            </w:pPr>
            <w:r w:rsidRPr="00D67510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="00075434" w:rsidRPr="00075434">
              <w:rPr>
                <w:bCs/>
              </w:rPr>
              <w:t>Совместному совещанию предлагается включить прим</w:t>
            </w:r>
            <w:r w:rsidR="00075434" w:rsidRPr="00075434">
              <w:rPr>
                <w:bCs/>
              </w:rPr>
              <w:t>е</w:t>
            </w:r>
            <w:r w:rsidR="00075434" w:rsidRPr="00075434">
              <w:rPr>
                <w:bCs/>
              </w:rPr>
              <w:t>чание в пункт 7.3.3.1.</w:t>
            </w:r>
          </w:p>
        </w:tc>
      </w:tr>
      <w:tr w:rsidR="00D67510" w:rsidTr="00D67510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D67510" w:rsidRPr="00D67510" w:rsidRDefault="00D67510" w:rsidP="00D67510">
            <w:pPr>
              <w:pStyle w:val="SingleTxt"/>
            </w:pPr>
          </w:p>
        </w:tc>
      </w:tr>
    </w:tbl>
    <w:p w:rsidR="00075434" w:rsidRPr="00075434" w:rsidRDefault="00075434" w:rsidP="00075434">
      <w:pPr>
        <w:pStyle w:val="SingleTxt"/>
        <w:spacing w:after="0" w:line="120" w:lineRule="exact"/>
        <w:rPr>
          <w:iCs/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iCs/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iCs/>
          <w:sz w:val="10"/>
        </w:rPr>
      </w:pPr>
    </w:p>
    <w:p w:rsidR="00D67510" w:rsidRPr="00D67510" w:rsidRDefault="00075434" w:rsidP="000754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67510" w:rsidRPr="00D67510">
        <w:t>Введение</w:t>
      </w:r>
    </w:p>
    <w:p w:rsidR="00D67510" w:rsidRPr="00075434" w:rsidRDefault="00D67510" w:rsidP="00075434">
      <w:pPr>
        <w:pStyle w:val="SingleTxt"/>
        <w:spacing w:after="0" w:line="120" w:lineRule="exact"/>
        <w:rPr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D67510" w:rsidRPr="00D67510" w:rsidRDefault="00D67510" w:rsidP="00D67510">
      <w:pPr>
        <w:pStyle w:val="SingleTxt"/>
      </w:pPr>
      <w:r w:rsidRPr="00D67510">
        <w:t>1.</w:t>
      </w:r>
      <w:r w:rsidRPr="00D67510">
        <w:tab/>
        <w:t>Перевозка навалом/насыпью разрешается в соответствии с условиями, ук</w:t>
      </w:r>
      <w:r w:rsidRPr="00D67510">
        <w:t>а</w:t>
      </w:r>
      <w:r w:rsidRPr="00D67510">
        <w:t>занными в главе 7.3 ДОПОГ, при этом предусмотрены два альтернативных вар</w:t>
      </w:r>
      <w:r w:rsidRPr="00D67510">
        <w:t>и</w:t>
      </w:r>
      <w:r w:rsidRPr="00D67510">
        <w:t xml:space="preserve">анта: назначение кода </w:t>
      </w:r>
      <w:r w:rsidRPr="00D67510">
        <w:rPr>
          <w:lang w:val="en-US"/>
        </w:rPr>
        <w:t>BK</w:t>
      </w:r>
      <w:r w:rsidRPr="00D67510">
        <w:t xml:space="preserve"> или кода </w:t>
      </w:r>
      <w:r w:rsidRPr="00D67510">
        <w:rPr>
          <w:lang w:val="en-US"/>
        </w:rPr>
        <w:t>VC</w:t>
      </w:r>
      <w:r w:rsidRPr="00D67510">
        <w:t>.</w:t>
      </w:r>
    </w:p>
    <w:p w:rsidR="00D67510" w:rsidRDefault="00D67510" w:rsidP="00D67510">
      <w:pPr>
        <w:pStyle w:val="SingleTxt"/>
      </w:pPr>
      <w:r w:rsidRPr="00D67510">
        <w:lastRenderedPageBreak/>
        <w:t>2.</w:t>
      </w:r>
      <w:r w:rsidRPr="00D67510">
        <w:tab/>
        <w:t xml:space="preserve">Контейнеры для массовых грузов </w:t>
      </w:r>
      <w:r w:rsidRPr="00D67510">
        <w:rPr>
          <w:lang w:val="en-US"/>
        </w:rPr>
        <w:t>BK</w:t>
      </w:r>
      <w:r w:rsidRPr="00D67510">
        <w:t xml:space="preserve"> являются в полной мере </w:t>
      </w:r>
      <w:proofErr w:type="spellStart"/>
      <w:r w:rsidRPr="00D67510">
        <w:t>интермодал</w:t>
      </w:r>
      <w:r w:rsidRPr="00D67510">
        <w:t>ь</w:t>
      </w:r>
      <w:r w:rsidRPr="00D67510">
        <w:t>ными</w:t>
      </w:r>
      <w:proofErr w:type="spellEnd"/>
      <w:r w:rsidRPr="00D67510">
        <w:t xml:space="preserve"> контейнерами, в то время как транспортные средства и контейнеры ВК т</w:t>
      </w:r>
      <w:r w:rsidRPr="00D67510">
        <w:t>а</w:t>
      </w:r>
      <w:r w:rsidRPr="00D67510">
        <w:t>ковыми не являются. В таблице</w:t>
      </w:r>
      <w:proofErr w:type="gramStart"/>
      <w:r w:rsidRPr="00D67510">
        <w:t xml:space="preserve"> А</w:t>
      </w:r>
      <w:proofErr w:type="gramEnd"/>
      <w:r w:rsidRPr="00D67510">
        <w:t xml:space="preserve"> МПОГ/ДОПОГ многим номерам ООН назн</w:t>
      </w:r>
      <w:r w:rsidRPr="00D67510">
        <w:t>а</w:t>
      </w:r>
      <w:r w:rsidRPr="00D67510">
        <w:t xml:space="preserve">чен код </w:t>
      </w:r>
      <w:r w:rsidRPr="00D67510">
        <w:rPr>
          <w:lang w:val="en-US"/>
        </w:rPr>
        <w:t>VC</w:t>
      </w:r>
      <w:r w:rsidRPr="00D67510">
        <w:t>, но не назначен код ВК.</w:t>
      </w: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D67510" w:rsidRDefault="00075434" w:rsidP="000754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67510" w:rsidRPr="00D67510">
        <w:t>Анализ</w:t>
      </w: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D67510" w:rsidRPr="00D67510" w:rsidRDefault="00D67510" w:rsidP="00D67510">
      <w:pPr>
        <w:pStyle w:val="SingleTxt"/>
      </w:pPr>
      <w:r w:rsidRPr="00D67510">
        <w:t>3.</w:t>
      </w:r>
      <w:r w:rsidRPr="00D67510">
        <w:tab/>
        <w:t xml:space="preserve">Средства удержания </w:t>
      </w:r>
      <w:r w:rsidRPr="00D67510">
        <w:rPr>
          <w:lang w:val="en-US"/>
        </w:rPr>
        <w:t>BK</w:t>
      </w:r>
      <w:r w:rsidRPr="00D67510">
        <w:t xml:space="preserve"> и </w:t>
      </w:r>
      <w:r w:rsidRPr="00D67510">
        <w:rPr>
          <w:lang w:val="en-US"/>
        </w:rPr>
        <w:t>VC</w:t>
      </w:r>
      <w:r w:rsidRPr="00D67510">
        <w:t xml:space="preserve"> должны отвечать различным требованиям:</w:t>
      </w:r>
    </w:p>
    <w:p w:rsidR="00D67510" w:rsidRPr="00D67510" w:rsidRDefault="00D67510" w:rsidP="00FF0718">
      <w:pPr>
        <w:pStyle w:val="Bullet1"/>
      </w:pPr>
      <w:r w:rsidRPr="00D67510">
        <w:t xml:space="preserve">применительно к контейнерам для массовых грузов </w:t>
      </w:r>
      <w:r w:rsidRPr="00D67510">
        <w:rPr>
          <w:lang w:val="en-US"/>
        </w:rPr>
        <w:t>BK</w:t>
      </w:r>
      <w:r w:rsidRPr="00D67510">
        <w:t xml:space="preserve"> в пункте 7.3.2.2 г</w:t>
      </w:r>
      <w:r w:rsidRPr="00D67510">
        <w:t>о</w:t>
      </w:r>
      <w:r w:rsidRPr="00D67510">
        <w:t xml:space="preserve">ворится: «Используемый контейнер для массовых грузов должен отвечать требованиям главы 6.11.», в то время как </w:t>
      </w:r>
    </w:p>
    <w:p w:rsidR="00D67510" w:rsidRPr="00D67510" w:rsidRDefault="00D67510" w:rsidP="00FF0718">
      <w:pPr>
        <w:pStyle w:val="Bullet1"/>
      </w:pPr>
      <w:r w:rsidRPr="00D67510">
        <w:t xml:space="preserve">применительно к средствам удержания </w:t>
      </w:r>
      <w:r w:rsidRPr="00D67510">
        <w:rPr>
          <w:lang w:val="en-US"/>
        </w:rPr>
        <w:t>VC</w:t>
      </w:r>
      <w:r w:rsidRPr="00D67510">
        <w:t xml:space="preserve"> второе предложение вступител</w:t>
      </w:r>
      <w:r w:rsidRPr="00D67510">
        <w:t>ь</w:t>
      </w:r>
      <w:r w:rsidRPr="00D67510">
        <w:t>ного абзаца пункта 7.3.3.1 гласит, что «Крытые брезентом или закрытые транспортные средства либо крытые брезентом или закрытые контейнеры, используемые в соответствии с положениями настоящего раздела, необяз</w:t>
      </w:r>
      <w:r w:rsidRPr="00D67510">
        <w:t>а</w:t>
      </w:r>
      <w:r w:rsidRPr="00D67510">
        <w:t>тельно должны удовлетворять требованиям главы 6.11.».</w:t>
      </w:r>
    </w:p>
    <w:p w:rsidR="00D67510" w:rsidRPr="00D67510" w:rsidRDefault="00D67510" w:rsidP="00D67510">
      <w:pPr>
        <w:pStyle w:val="SingleTxt"/>
      </w:pPr>
      <w:r w:rsidRPr="00D67510">
        <w:t>4.</w:t>
      </w:r>
      <w:r w:rsidRPr="00D67510">
        <w:tab/>
        <w:t xml:space="preserve">Контейнеры для массовых грузов </w:t>
      </w:r>
      <w:r w:rsidRPr="00D67510">
        <w:rPr>
          <w:lang w:val="en-US"/>
        </w:rPr>
        <w:t>BK</w:t>
      </w:r>
      <w:r w:rsidRPr="00D67510">
        <w:t xml:space="preserve"> должны отвечать </w:t>
      </w:r>
      <w:r w:rsidRPr="00D67510">
        <w:rPr>
          <w:lang w:val="en-US"/>
        </w:rPr>
        <w:t>BK</w:t>
      </w:r>
      <w:r w:rsidRPr="00D67510">
        <w:t xml:space="preserve"> конкретному набору условий, в то время как средства удержания </w:t>
      </w:r>
      <w:r w:rsidRPr="00D67510">
        <w:rPr>
          <w:lang w:val="en-US"/>
        </w:rPr>
        <w:t>VC</w:t>
      </w:r>
      <w:r w:rsidRPr="00D67510">
        <w:t xml:space="preserve"> (транспортные средства и контейнеры) необязательно должны отвечать им. Тем не </w:t>
      </w:r>
      <w:proofErr w:type="gramStart"/>
      <w:r w:rsidRPr="00D67510">
        <w:t>менее</w:t>
      </w:r>
      <w:proofErr w:type="gramEnd"/>
      <w:r w:rsidRPr="00D67510">
        <w:t xml:space="preserve"> неясно, может ли контейнер для массовых грузов </w:t>
      </w:r>
      <w:r w:rsidRPr="00D67510">
        <w:rPr>
          <w:lang w:val="en-US"/>
        </w:rPr>
        <w:t>BK</w:t>
      </w:r>
      <w:r w:rsidRPr="00D67510">
        <w:t xml:space="preserve"> использоваться каждый раз, когда разрешае</w:t>
      </w:r>
      <w:r w:rsidRPr="00D67510">
        <w:t>т</w:t>
      </w:r>
      <w:r w:rsidRPr="00D67510">
        <w:t xml:space="preserve">ся использовать контейнер для массовых грузов </w:t>
      </w:r>
      <w:r w:rsidRPr="00D67510">
        <w:rPr>
          <w:lang w:val="en-US"/>
        </w:rPr>
        <w:t>VC</w:t>
      </w:r>
      <w:r w:rsidRPr="00D67510">
        <w:t>.</w:t>
      </w:r>
    </w:p>
    <w:p w:rsidR="00D67510" w:rsidRPr="00D67510" w:rsidRDefault="00D67510" w:rsidP="00D67510">
      <w:pPr>
        <w:pStyle w:val="SingleTxt"/>
      </w:pPr>
      <w:r w:rsidRPr="00D67510">
        <w:t>5.</w:t>
      </w:r>
      <w:r w:rsidRPr="00D67510">
        <w:tab/>
        <w:t xml:space="preserve">В пункте 7.3.3.1 значение кодов </w:t>
      </w:r>
      <w:r w:rsidRPr="00D67510">
        <w:rPr>
          <w:lang w:val="en-US"/>
        </w:rPr>
        <w:t>VC</w:t>
      </w:r>
      <w:r w:rsidRPr="00D67510">
        <w:t xml:space="preserve">1 и </w:t>
      </w:r>
      <w:r w:rsidRPr="00D67510">
        <w:rPr>
          <w:lang w:val="en-US"/>
        </w:rPr>
        <w:t>VC</w:t>
      </w:r>
      <w:r w:rsidRPr="00D67510">
        <w:t>2 определено следующим обр</w:t>
      </w:r>
      <w:r w:rsidRPr="00D67510">
        <w:t>а</w:t>
      </w:r>
      <w:r w:rsidRPr="00D67510">
        <w:t>зом:</w:t>
      </w:r>
    </w:p>
    <w:p w:rsidR="00D67510" w:rsidRPr="00D67510" w:rsidRDefault="00D67510" w:rsidP="00D67510">
      <w:pPr>
        <w:pStyle w:val="SingleTxt"/>
      </w:pPr>
      <w:r w:rsidRPr="00D67510">
        <w:t>«VС1/2</w:t>
      </w:r>
      <w:r w:rsidRPr="00D67510">
        <w:tab/>
        <w:t>Разрешается перевозка навалом/насыпью в крытых брезентом/</w:t>
      </w:r>
      <w:proofErr w:type="spellStart"/>
      <w:proofErr w:type="gramStart"/>
      <w:r w:rsidRPr="00D67510">
        <w:t>закры</w:t>
      </w:r>
      <w:r w:rsidR="00FF0718">
        <w:t>-</w:t>
      </w:r>
      <w:r w:rsidRPr="00D67510">
        <w:t>тых</w:t>
      </w:r>
      <w:proofErr w:type="spellEnd"/>
      <w:proofErr w:type="gramEnd"/>
      <w:r w:rsidRPr="00D67510">
        <w:t xml:space="preserve"> транспортных средствах, в крытых брезентом/закрытых контейнерах или в крытых брезентом/закрытых контейнерах для массовых грузов.».</w:t>
      </w:r>
    </w:p>
    <w:p w:rsidR="00D67510" w:rsidRPr="00D67510" w:rsidRDefault="00D67510" w:rsidP="00D67510">
      <w:pPr>
        <w:pStyle w:val="SingleTxt"/>
      </w:pPr>
      <w:r w:rsidRPr="00D67510">
        <w:t>6.</w:t>
      </w:r>
      <w:r w:rsidRPr="00D67510">
        <w:tab/>
        <w:t>Однако во вступительном абзаце пункта 7.3.3.1 упоминаются лишь крытые брезентом/закрытые транспортные средства и крытые брезентом/закрытые ко</w:t>
      </w:r>
      <w:r w:rsidRPr="00D67510">
        <w:t>н</w:t>
      </w:r>
      <w:r w:rsidRPr="00D67510">
        <w:t xml:space="preserve">тейнеры; только к ним не применяются требования главы 6.11. </w:t>
      </w:r>
      <w:proofErr w:type="gramStart"/>
      <w:r w:rsidRPr="00D67510">
        <w:t>Третьим сре</w:t>
      </w:r>
      <w:r w:rsidRPr="00D67510">
        <w:t>д</w:t>
      </w:r>
      <w:r w:rsidRPr="00D67510">
        <w:t xml:space="preserve">ством удержания, упомянутым в определении кодов </w:t>
      </w:r>
      <w:r w:rsidRPr="00D67510">
        <w:rPr>
          <w:lang w:val="en-US"/>
        </w:rPr>
        <w:t>VC</w:t>
      </w:r>
      <w:r w:rsidRPr="00D67510">
        <w:t xml:space="preserve">1 и </w:t>
      </w:r>
      <w:r w:rsidRPr="00D67510">
        <w:rPr>
          <w:lang w:val="en-US"/>
        </w:rPr>
        <w:t>VC</w:t>
      </w:r>
      <w:r w:rsidRPr="00D67510">
        <w:t>2 являются</w:t>
      </w:r>
      <w:proofErr w:type="gramEnd"/>
      <w:r w:rsidRPr="00D67510">
        <w:t xml:space="preserve"> крытые брезентом/закрытые контейнеры для массовых грузов; поскольку не указано иное, к ним применяется определение, содержащееся в разделе 1.2.1, и поэтому они должны отвечать требованиям главы 6.11. В силу этого можно считать, что данные контейнеры для массовых грузов идентичны контейнерам для массовых грузов </w:t>
      </w:r>
      <w:r w:rsidRPr="00D67510">
        <w:rPr>
          <w:lang w:val="en-US"/>
        </w:rPr>
        <w:t>BK</w:t>
      </w:r>
      <w:r w:rsidRPr="00D67510">
        <w:t>; никаких дифференцирующих требований не установлено.</w:t>
      </w:r>
    </w:p>
    <w:p w:rsidR="00D67510" w:rsidRPr="00D67510" w:rsidRDefault="00D67510" w:rsidP="00D67510">
      <w:pPr>
        <w:pStyle w:val="SingleTxt"/>
      </w:pPr>
      <w:r w:rsidRPr="00D67510">
        <w:t>7.</w:t>
      </w:r>
      <w:r w:rsidRPr="00D67510">
        <w:tab/>
        <w:t xml:space="preserve">Таким образом, можно будет использовать контейнер </w:t>
      </w:r>
      <w:r w:rsidRPr="00D67510">
        <w:rPr>
          <w:lang w:val="en-US"/>
        </w:rPr>
        <w:t>BK</w:t>
      </w:r>
      <w:r w:rsidRPr="00D67510">
        <w:t xml:space="preserve"> каждый раз, когда в колонке 17 назначен код </w:t>
      </w:r>
      <w:r w:rsidRPr="00D67510">
        <w:rPr>
          <w:lang w:val="en-US"/>
        </w:rPr>
        <w:t>VC</w:t>
      </w:r>
      <w:r w:rsidRPr="00D67510">
        <w:t>, при условии выполнения, кроме того,</w:t>
      </w:r>
      <w:r w:rsidR="00FF0718">
        <w:t xml:space="preserve"> положений </w:t>
      </w:r>
      <w:r w:rsidRPr="00D67510">
        <w:rPr>
          <w:lang w:val="en-US"/>
        </w:rPr>
        <w:t>AP</w:t>
      </w:r>
      <w:r w:rsidRPr="00D67510">
        <w:t xml:space="preserve"> по перевозке навалом/насыпью.</w:t>
      </w:r>
    </w:p>
    <w:p w:rsidR="00D67510" w:rsidRPr="00D67510" w:rsidRDefault="00D67510" w:rsidP="00D67510">
      <w:pPr>
        <w:pStyle w:val="SingleTxt"/>
      </w:pPr>
      <w:r w:rsidRPr="00D67510">
        <w:t>8.</w:t>
      </w:r>
      <w:r w:rsidRPr="00D67510">
        <w:tab/>
        <w:t>Для того чтобы прояснить вышеописанную ситуацию и однозначно доп</w:t>
      </w:r>
      <w:r w:rsidRPr="00D67510">
        <w:t>у</w:t>
      </w:r>
      <w:r w:rsidRPr="00D67510">
        <w:t xml:space="preserve">стить использование контейнеров для массовых грузов </w:t>
      </w:r>
      <w:r w:rsidRPr="00D67510">
        <w:rPr>
          <w:lang w:val="en-US"/>
        </w:rPr>
        <w:t>BK</w:t>
      </w:r>
      <w:r w:rsidRPr="00D67510">
        <w:t xml:space="preserve"> в тех случаях, когда разрешается использовать контейнеры для массовых грузов </w:t>
      </w:r>
      <w:r w:rsidRPr="00D67510">
        <w:rPr>
          <w:lang w:val="en-US"/>
        </w:rPr>
        <w:t>VC</w:t>
      </w:r>
      <w:r w:rsidRPr="00D67510">
        <w:t>, предлагается включить в пункт 7.3.3.1 примечание, приведенное в пункте 10.</w:t>
      </w:r>
    </w:p>
    <w:p w:rsidR="00D67510" w:rsidRPr="00D67510" w:rsidRDefault="00D67510" w:rsidP="00D67510">
      <w:pPr>
        <w:pStyle w:val="SingleTxt"/>
      </w:pPr>
      <w:r w:rsidRPr="00D67510">
        <w:t>9.</w:t>
      </w:r>
      <w:r w:rsidRPr="00D67510">
        <w:tab/>
        <w:t>Данная поправка прояснила бы ситуацию для всех тех номеров ООН, кот</w:t>
      </w:r>
      <w:r w:rsidRPr="00D67510">
        <w:t>о</w:t>
      </w:r>
      <w:r w:rsidRPr="00D67510">
        <w:t xml:space="preserve">рым назначен код </w:t>
      </w:r>
      <w:r w:rsidRPr="00D67510">
        <w:rPr>
          <w:lang w:val="en-US"/>
        </w:rPr>
        <w:t>VC</w:t>
      </w:r>
      <w:r w:rsidRPr="00D67510">
        <w:t xml:space="preserve"> в колонке 17, но не назначен код ВК в колонке 10.</w:t>
      </w:r>
    </w:p>
    <w:p w:rsidR="00D67510" w:rsidRPr="00075434" w:rsidRDefault="00D67510" w:rsidP="00075434">
      <w:pPr>
        <w:pStyle w:val="SingleTxt"/>
        <w:spacing w:after="0" w:line="120" w:lineRule="exact"/>
        <w:rPr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D67510" w:rsidRDefault="00075434" w:rsidP="00075434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="00D67510" w:rsidRPr="00D67510">
        <w:t>Предложение</w:t>
      </w: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075434" w:rsidRPr="00075434" w:rsidRDefault="00075434" w:rsidP="00075434">
      <w:pPr>
        <w:pStyle w:val="SingleTxt"/>
        <w:spacing w:after="0" w:line="120" w:lineRule="exact"/>
        <w:rPr>
          <w:sz w:val="10"/>
        </w:rPr>
      </w:pPr>
    </w:p>
    <w:p w:rsidR="00D67510" w:rsidRPr="00D67510" w:rsidRDefault="00D67510" w:rsidP="00D67510">
      <w:pPr>
        <w:pStyle w:val="SingleTxt"/>
      </w:pPr>
      <w:r w:rsidRPr="00D67510">
        <w:t>10.</w:t>
      </w:r>
      <w:r w:rsidRPr="00D67510">
        <w:tab/>
        <w:t>Совместному совещанию предлагается включить в пункт 7.3.3.1 МПОГ/ДОПОГ примечание следующего содержания:</w:t>
      </w:r>
    </w:p>
    <w:p w:rsidR="00D67510" w:rsidRPr="00D67510" w:rsidRDefault="00D67510" w:rsidP="00D67510">
      <w:pPr>
        <w:pStyle w:val="SingleTxt"/>
      </w:pPr>
      <w:r w:rsidRPr="00D67510">
        <w:t>«ПРИМЕЧАНИЕ: В том случае, когда в колонке 17 таблицы</w:t>
      </w:r>
      <w:proofErr w:type="gramStart"/>
      <w:r w:rsidRPr="00D67510">
        <w:t xml:space="preserve"> А</w:t>
      </w:r>
      <w:proofErr w:type="gramEnd"/>
      <w:r w:rsidRPr="00D67510">
        <w:t xml:space="preserve"> главы 3.2 указан код </w:t>
      </w:r>
      <w:r w:rsidRPr="00D67510">
        <w:rPr>
          <w:lang w:val="en-US"/>
        </w:rPr>
        <w:t>VC</w:t>
      </w:r>
      <w:r w:rsidRPr="00D67510">
        <w:t xml:space="preserve">1 или </w:t>
      </w:r>
      <w:r w:rsidRPr="00D67510">
        <w:rPr>
          <w:lang w:val="en-US"/>
        </w:rPr>
        <w:t>VC</w:t>
      </w:r>
      <w:r w:rsidRPr="00D67510">
        <w:t xml:space="preserve">2, для перевозки может использоваться контейнер для массовых грузов </w:t>
      </w:r>
      <w:r w:rsidRPr="00D67510">
        <w:rPr>
          <w:lang w:val="en-US"/>
        </w:rPr>
        <w:t>BK</w:t>
      </w:r>
      <w:r w:rsidRPr="00D67510">
        <w:t xml:space="preserve">1 или </w:t>
      </w:r>
      <w:r w:rsidRPr="00D67510">
        <w:rPr>
          <w:lang w:val="en-US"/>
        </w:rPr>
        <w:t>BK</w:t>
      </w:r>
      <w:r w:rsidRPr="00D67510">
        <w:t>2, если, кроме того, выполнены условия, изложенные в пун</w:t>
      </w:r>
      <w:r w:rsidRPr="00D67510">
        <w:t>к</w:t>
      </w:r>
      <w:r w:rsidRPr="00D67510">
        <w:t>те 7.3.3.2.».</w:t>
      </w:r>
    </w:p>
    <w:p w:rsidR="00D67510" w:rsidRPr="00D67510" w:rsidRDefault="00D67510" w:rsidP="00D67510">
      <w:pPr>
        <w:pStyle w:val="SingleTxt"/>
      </w:pPr>
      <w:r w:rsidRPr="00D67510">
        <w:t>Остальной текст пункта 7.3.3.1 остается без изменений.</w:t>
      </w:r>
    </w:p>
    <w:p w:rsidR="008522E0" w:rsidRPr="00075434" w:rsidRDefault="00075434" w:rsidP="0007543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522E0" w:rsidRPr="00075434" w:rsidSect="008522E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E1" w:rsidRDefault="00064CE1" w:rsidP="008A1A7A">
      <w:pPr>
        <w:spacing w:line="240" w:lineRule="auto"/>
      </w:pPr>
      <w:r>
        <w:separator/>
      </w:r>
    </w:p>
  </w:endnote>
  <w:endnote w:type="continuationSeparator" w:id="0">
    <w:p w:rsidR="00064CE1" w:rsidRDefault="00064C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22E0" w:rsidTr="008522E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109B">
            <w:rPr>
              <w:noProof/>
            </w:rPr>
            <w:t>2</w:t>
          </w:r>
          <w:r>
            <w:fldChar w:fldCharType="end"/>
          </w:r>
          <w:r>
            <w:t>/</w:t>
          </w:r>
          <w:r w:rsidR="00A0109B">
            <w:fldChar w:fldCharType="begin"/>
          </w:r>
          <w:r w:rsidR="00A0109B">
            <w:instrText xml:space="preserve"> NUMPAGES  \* Arabic  \* MERGEFORMAT </w:instrText>
          </w:r>
          <w:r w:rsidR="00A0109B">
            <w:fldChar w:fldCharType="separate"/>
          </w:r>
          <w:r w:rsidR="00A0109B">
            <w:rPr>
              <w:noProof/>
            </w:rPr>
            <w:t>3</w:t>
          </w:r>
          <w:r w:rsidR="00A0109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0109B">
            <w:rPr>
              <w:b w:val="0"/>
              <w:color w:val="000000"/>
              <w:sz w:val="14"/>
            </w:rPr>
            <w:t>GE.15-22666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522E0" w:rsidRPr="008522E0" w:rsidRDefault="008522E0" w:rsidP="00852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22E0" w:rsidTr="008522E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0109B">
            <w:rPr>
              <w:b w:val="0"/>
              <w:color w:val="000000"/>
              <w:sz w:val="14"/>
            </w:rPr>
            <w:t>GE.15-22666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109B">
            <w:rPr>
              <w:noProof/>
            </w:rPr>
            <w:t>3</w:t>
          </w:r>
          <w:r>
            <w:fldChar w:fldCharType="end"/>
          </w:r>
          <w:r>
            <w:t>/</w:t>
          </w:r>
          <w:r w:rsidR="00A0109B">
            <w:fldChar w:fldCharType="begin"/>
          </w:r>
          <w:r w:rsidR="00A0109B">
            <w:instrText xml:space="preserve"> NUMPAGES  \* Arabic  \* MERGEFORMAT </w:instrText>
          </w:r>
          <w:r w:rsidR="00A0109B">
            <w:fldChar w:fldCharType="separate"/>
          </w:r>
          <w:r w:rsidR="00A0109B">
            <w:rPr>
              <w:noProof/>
            </w:rPr>
            <w:t>3</w:t>
          </w:r>
          <w:r w:rsidR="00A0109B">
            <w:rPr>
              <w:noProof/>
            </w:rPr>
            <w:fldChar w:fldCharType="end"/>
          </w:r>
        </w:p>
      </w:tc>
    </w:tr>
  </w:tbl>
  <w:p w:rsidR="008522E0" w:rsidRPr="008522E0" w:rsidRDefault="008522E0" w:rsidP="008522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522E0" w:rsidTr="008522E0">
      <w:tc>
        <w:tcPr>
          <w:tcW w:w="3873" w:type="dxa"/>
        </w:tcPr>
        <w:p w:rsidR="008522E0" w:rsidRDefault="008522E0" w:rsidP="008522E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0735F0" wp14:editId="49AD189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GE.15-22666 (R)</w:t>
          </w:r>
          <w:r>
            <w:rPr>
              <w:color w:val="010000"/>
            </w:rPr>
            <w:t xml:space="preserve">    140116    140116</w:t>
          </w:r>
        </w:p>
        <w:p w:rsidR="008522E0" w:rsidRPr="008522E0" w:rsidRDefault="008522E0" w:rsidP="008522E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*1522666*</w:t>
          </w:r>
        </w:p>
      </w:tc>
      <w:tc>
        <w:tcPr>
          <w:tcW w:w="5127" w:type="dxa"/>
        </w:tcPr>
        <w:p w:rsidR="008522E0" w:rsidRDefault="008522E0" w:rsidP="008522E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0965CD6" wp14:editId="737445B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22E0" w:rsidRPr="008522E0" w:rsidRDefault="008522E0" w:rsidP="008522E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E1" w:rsidRPr="00D67510" w:rsidRDefault="00D67510" w:rsidP="00D67510">
      <w:pPr>
        <w:pStyle w:val="Footer"/>
        <w:spacing w:after="80"/>
        <w:ind w:left="792"/>
        <w:rPr>
          <w:sz w:val="16"/>
        </w:rPr>
      </w:pPr>
      <w:r w:rsidRPr="00D67510">
        <w:rPr>
          <w:sz w:val="16"/>
        </w:rPr>
        <w:t>__________________</w:t>
      </w:r>
    </w:p>
  </w:footnote>
  <w:footnote w:type="continuationSeparator" w:id="0">
    <w:p w:rsidR="00064CE1" w:rsidRPr="00D67510" w:rsidRDefault="00D67510" w:rsidP="00D67510">
      <w:pPr>
        <w:pStyle w:val="Footer"/>
        <w:spacing w:after="80"/>
        <w:ind w:left="792"/>
        <w:rPr>
          <w:sz w:val="16"/>
        </w:rPr>
      </w:pPr>
      <w:r w:rsidRPr="00D67510">
        <w:rPr>
          <w:sz w:val="16"/>
        </w:rPr>
        <w:t>__________________</w:t>
      </w:r>
    </w:p>
  </w:footnote>
  <w:footnote w:type="continuationNotice" w:id="1">
    <w:p w:rsidR="00D67510" w:rsidRPr="00D67510" w:rsidRDefault="00D67510" w:rsidP="00D67510">
      <w:pPr>
        <w:pStyle w:val="Footer"/>
      </w:pPr>
    </w:p>
  </w:footnote>
  <w:footnote w:id="2">
    <w:p w:rsidR="00D67510" w:rsidRDefault="00D67510" w:rsidP="00D6751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="00075434" w:rsidRPr="00075434">
        <w:t>В соответствии с проектом программы работы Комитета по внутреннему транспорту</w:t>
      </w:r>
      <w:r w:rsidR="00075434">
        <w:br/>
      </w:r>
      <w:r w:rsidR="00075434" w:rsidRPr="00075434">
        <w:t>на 2016−2017 годы (ECE/TRANS/WP.15/2015/19 (9.2)).</w:t>
      </w:r>
    </w:p>
  </w:footnote>
  <w:footnote w:id="3">
    <w:p w:rsidR="00D67510" w:rsidRDefault="00D67510" w:rsidP="00D6751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="00075434" w:rsidRPr="00075434">
        <w:t>Распространено Межправительственной организацией по международным железнодорожным перевозкам (ОТИФ) под условным обозначением OTIF/RID/RC/2016/6.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22E0" w:rsidTr="008522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109B">
            <w:rPr>
              <w:b/>
            </w:rPr>
            <w:t>ECE/TRANS/WP.15/AC.1/2016/6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22E0" w:rsidRDefault="008522E0" w:rsidP="008522E0">
          <w:pPr>
            <w:pStyle w:val="Header"/>
          </w:pPr>
        </w:p>
      </w:tc>
    </w:tr>
  </w:tbl>
  <w:p w:rsidR="008522E0" w:rsidRPr="008522E0" w:rsidRDefault="008522E0" w:rsidP="00852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22E0" w:rsidTr="008522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22E0" w:rsidRDefault="008522E0" w:rsidP="008522E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522E0" w:rsidRPr="008522E0" w:rsidRDefault="008522E0" w:rsidP="008522E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109B">
            <w:rPr>
              <w:b/>
            </w:rPr>
            <w:t>ECE/TRANS/WP.15/AC.1/2016/6</w:t>
          </w:r>
          <w:r>
            <w:rPr>
              <w:b/>
            </w:rPr>
            <w:fldChar w:fldCharType="end"/>
          </w:r>
        </w:p>
      </w:tc>
    </w:tr>
  </w:tbl>
  <w:p w:rsidR="008522E0" w:rsidRPr="008522E0" w:rsidRDefault="008522E0" w:rsidP="00852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522E0" w:rsidTr="008522E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522E0" w:rsidRPr="008522E0" w:rsidRDefault="008522E0" w:rsidP="008522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22E0" w:rsidRDefault="008522E0" w:rsidP="008522E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22E0" w:rsidRPr="008522E0" w:rsidRDefault="008522E0" w:rsidP="008522E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/TRANS/WP.15/AC.1/2016/6</w:t>
          </w:r>
        </w:p>
      </w:tc>
    </w:tr>
    <w:tr w:rsidR="008522E0" w:rsidRPr="00F52879" w:rsidTr="008522E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22E0" w:rsidRPr="008522E0" w:rsidRDefault="008522E0" w:rsidP="008522E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9EBEFCB" wp14:editId="2B5B20D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22E0" w:rsidRPr="008522E0" w:rsidRDefault="008522E0" w:rsidP="008522E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22E0" w:rsidRPr="008522E0" w:rsidRDefault="008522E0" w:rsidP="008522E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22E0" w:rsidRPr="00D67510" w:rsidRDefault="008522E0" w:rsidP="008522E0">
          <w:pPr>
            <w:pStyle w:val="Distribution"/>
            <w:rPr>
              <w:color w:val="000000"/>
              <w:lang w:val="en-US"/>
            </w:rPr>
          </w:pPr>
          <w:r w:rsidRPr="00D67510">
            <w:rPr>
              <w:color w:val="000000"/>
              <w:lang w:val="en-US"/>
            </w:rPr>
            <w:t>Distr.: General</w:t>
          </w:r>
        </w:p>
        <w:p w:rsidR="008522E0" w:rsidRPr="00D67510" w:rsidRDefault="008522E0" w:rsidP="00D67510">
          <w:pPr>
            <w:pStyle w:val="Publication"/>
            <w:rPr>
              <w:color w:val="000000"/>
              <w:lang w:val="en-US"/>
            </w:rPr>
          </w:pPr>
          <w:r w:rsidRPr="00D67510">
            <w:rPr>
              <w:color w:val="000000"/>
              <w:lang w:val="en-US"/>
            </w:rPr>
            <w:t>22 December 2015</w:t>
          </w:r>
        </w:p>
        <w:p w:rsidR="008522E0" w:rsidRPr="00D67510" w:rsidRDefault="008522E0" w:rsidP="008522E0">
          <w:pPr>
            <w:rPr>
              <w:color w:val="000000"/>
              <w:lang w:val="en-US"/>
            </w:rPr>
          </w:pPr>
          <w:r w:rsidRPr="00D67510">
            <w:rPr>
              <w:color w:val="000000"/>
              <w:lang w:val="en-US"/>
            </w:rPr>
            <w:t>Russian</w:t>
          </w:r>
        </w:p>
        <w:p w:rsidR="008522E0" w:rsidRPr="00D67510" w:rsidRDefault="008522E0" w:rsidP="008522E0">
          <w:pPr>
            <w:pStyle w:val="Original"/>
            <w:rPr>
              <w:color w:val="000000"/>
              <w:lang w:val="en-US"/>
            </w:rPr>
          </w:pPr>
          <w:r w:rsidRPr="00D67510">
            <w:rPr>
              <w:color w:val="000000"/>
              <w:lang w:val="en-US"/>
            </w:rPr>
            <w:t>Original: English</w:t>
          </w:r>
        </w:p>
        <w:p w:rsidR="008522E0" w:rsidRPr="00D67510" w:rsidRDefault="008522E0" w:rsidP="008522E0">
          <w:pPr>
            <w:rPr>
              <w:lang w:val="en-US"/>
            </w:rPr>
          </w:pPr>
        </w:p>
      </w:tc>
    </w:tr>
  </w:tbl>
  <w:p w:rsidR="008522E0" w:rsidRPr="00D67510" w:rsidRDefault="008522E0" w:rsidP="008522E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66*"/>
    <w:docVar w:name="CreationDt" w:val="1/14/2016 4:04: PM"/>
    <w:docVar w:name="DocCategory" w:val="Doc"/>
    <w:docVar w:name="DocType" w:val="Final"/>
    <w:docVar w:name="DutyStation" w:val="Geneva"/>
    <w:docVar w:name="FooterJN" w:val="GE.15-22666"/>
    <w:docVar w:name="jobn" w:val="GE.15-22666 (R)"/>
    <w:docVar w:name="jobnDT" w:val="GE.15-22666 (R)   140116"/>
    <w:docVar w:name="jobnDTDT" w:val="GE.15-22666 (R)   140116   140116"/>
    <w:docVar w:name="JobNo" w:val="GE.1522666R"/>
    <w:docVar w:name="JobNo2" w:val="1528921R"/>
    <w:docVar w:name="LocalDrive" w:val="0"/>
    <w:docVar w:name="OandT" w:val="KA"/>
    <w:docVar w:name="PaperSize" w:val="A4"/>
    <w:docVar w:name="sss1" w:val="ECE/TRANS/WP.15/AC.1/2016/6"/>
    <w:docVar w:name="sss2" w:val="-"/>
    <w:docVar w:name="Symbol1" w:val="ECE/TRANS/WP.15/AC.1/2016/6"/>
    <w:docVar w:name="Symbol2" w:val="-"/>
  </w:docVars>
  <w:rsids>
    <w:rsidRoot w:val="00064CE1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4CE1"/>
    <w:rsid w:val="00067A5A"/>
    <w:rsid w:val="00067A90"/>
    <w:rsid w:val="00070C37"/>
    <w:rsid w:val="000738BD"/>
    <w:rsid w:val="00075434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1114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27CE5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11B6"/>
    <w:rsid w:val="006C44B7"/>
    <w:rsid w:val="006C59D5"/>
    <w:rsid w:val="006D2D87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64F0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22E0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6E8F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109B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5FBC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548"/>
    <w:rsid w:val="00B56376"/>
    <w:rsid w:val="00B5741E"/>
    <w:rsid w:val="00B606B7"/>
    <w:rsid w:val="00B62C69"/>
    <w:rsid w:val="00B666EC"/>
    <w:rsid w:val="00B77560"/>
    <w:rsid w:val="00B77FC0"/>
    <w:rsid w:val="00BA6AD7"/>
    <w:rsid w:val="00BA6BE0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376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7510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0C66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2879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18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52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2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2E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E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8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52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2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2E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E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8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5285-F537-4083-B92E-7C45B44D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barrio-champeau</cp:lastModifiedBy>
  <cp:revision>6</cp:revision>
  <cp:lastPrinted>2016-02-24T09:55:00Z</cp:lastPrinted>
  <dcterms:created xsi:type="dcterms:W3CDTF">2016-02-24T09:19:00Z</dcterms:created>
  <dcterms:modified xsi:type="dcterms:W3CDTF">2016-02-24T09:55:00Z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1522666R</vt:lpwstr>
  </property>
  <property fmtid="{D5CDD505-2E9C-101B-9397-08002B2CF9AE}" pid="3" name="ODSRefJobNo">
    <vt:lpwstr>1528921R</vt:lpwstr>
  </property>
  <property fmtid="{D5CDD505-2E9C-101B-9397-08002B2CF9AE}" pid="4" name="Symbol1">
    <vt:lpwstr>ECE/TRANS/WP.15/AC.1/2016/6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