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56" w:rsidRPr="009D0881" w:rsidRDefault="00B91856" w:rsidP="00B91856">
      <w:pPr>
        <w:spacing w:line="60" w:lineRule="exact"/>
        <w:rPr>
          <w:color w:val="010000"/>
          <w:sz w:val="6"/>
        </w:rPr>
        <w:sectPr w:rsidR="00B91856" w:rsidRPr="009D0881" w:rsidSect="00B91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F3DA0" w:rsidRPr="007F3DA0" w:rsidRDefault="007F3DA0" w:rsidP="007F3D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F3DA0">
        <w:lastRenderedPageBreak/>
        <w:t>Европейская экономическая комиссия</w:t>
      </w:r>
    </w:p>
    <w:p w:rsidR="007F3DA0" w:rsidRPr="007F3DA0" w:rsidRDefault="007F3DA0" w:rsidP="007F3DA0">
      <w:pPr>
        <w:pStyle w:val="SingleTxt"/>
        <w:spacing w:after="0" w:line="120" w:lineRule="exact"/>
        <w:rPr>
          <w:bCs/>
          <w:sz w:val="10"/>
        </w:rPr>
      </w:pPr>
    </w:p>
    <w:p w:rsidR="007F3DA0" w:rsidRPr="007F3DA0" w:rsidRDefault="007F3DA0" w:rsidP="007F3D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7F3DA0">
        <w:rPr>
          <w:b w:val="0"/>
        </w:rPr>
        <w:t>Комитет по внутреннему транспорту</w:t>
      </w:r>
    </w:p>
    <w:p w:rsidR="007F3DA0" w:rsidRPr="007F3DA0" w:rsidRDefault="007F3DA0" w:rsidP="007F3DA0">
      <w:pPr>
        <w:pStyle w:val="SingleTxt"/>
        <w:spacing w:after="0" w:line="120" w:lineRule="exact"/>
        <w:rPr>
          <w:bCs/>
          <w:sz w:val="10"/>
        </w:rPr>
      </w:pPr>
    </w:p>
    <w:p w:rsidR="007F3DA0" w:rsidRPr="007F3DA0" w:rsidRDefault="007F3DA0" w:rsidP="007F3D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F3DA0">
        <w:t>Рабочая группа по перевозкам опасных грузов</w:t>
      </w:r>
    </w:p>
    <w:p w:rsidR="007F3DA0" w:rsidRPr="007F3DA0" w:rsidRDefault="007F3DA0" w:rsidP="007F3DA0">
      <w:pPr>
        <w:pStyle w:val="SingleTxt"/>
        <w:spacing w:after="0" w:line="120" w:lineRule="exact"/>
        <w:rPr>
          <w:bCs/>
          <w:sz w:val="10"/>
        </w:rPr>
      </w:pPr>
    </w:p>
    <w:p w:rsidR="007F3DA0" w:rsidRPr="007F3DA0" w:rsidRDefault="007F3DA0" w:rsidP="007F3D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7F3DA0">
        <w:t xml:space="preserve">Совместное совещание Комиссии экспертов МПОГ </w:t>
      </w:r>
      <w:r w:rsidR="00B95163" w:rsidRPr="00B95163">
        <w:br/>
      </w:r>
      <w:r w:rsidRPr="007F3DA0">
        <w:t>и Рабочей группы по перевозкам опасных грузов</w:t>
      </w:r>
    </w:p>
    <w:p w:rsidR="007F3DA0" w:rsidRPr="007F3DA0" w:rsidRDefault="007A5E77" w:rsidP="007F3D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>
        <w:rPr>
          <w:b w:val="0"/>
        </w:rPr>
        <w:t>Берн</w:t>
      </w:r>
      <w:r w:rsidR="007F3DA0" w:rsidRPr="007F3DA0">
        <w:rPr>
          <w:b w:val="0"/>
        </w:rPr>
        <w:t>, 14</w:t>
      </w:r>
      <w:r w:rsidR="007F3DA0" w:rsidRPr="00FA6C0F">
        <w:rPr>
          <w:b w:val="0"/>
        </w:rPr>
        <w:t>–</w:t>
      </w:r>
      <w:r w:rsidR="007F3DA0" w:rsidRPr="007F3DA0">
        <w:rPr>
          <w:b w:val="0"/>
        </w:rPr>
        <w:t>18 марта 2016 года</w:t>
      </w:r>
    </w:p>
    <w:p w:rsidR="007F3DA0" w:rsidRPr="00FA6C0F" w:rsidRDefault="007F3DA0" w:rsidP="007F3D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7F3DA0">
        <w:rPr>
          <w:b w:val="0"/>
        </w:rPr>
        <w:t>Пункт 5 а) предварительной повестки дня</w:t>
      </w:r>
    </w:p>
    <w:p w:rsidR="007F3DA0" w:rsidRPr="007F3DA0" w:rsidRDefault="007F3DA0" w:rsidP="007F3DA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Предложения о внесении поправок</w:t>
      </w:r>
      <w:r w:rsidRPr="007F3DA0">
        <w:t xml:space="preserve"> </w:t>
      </w:r>
    </w:p>
    <w:p w:rsidR="007F3DA0" w:rsidRDefault="007F3DA0" w:rsidP="007F3DA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 МПОГ/ДОПОГ/ВОПОГ:</w:t>
      </w:r>
      <w:r w:rsidRPr="007F3DA0">
        <w:t xml:space="preserve"> </w:t>
      </w:r>
      <w:r w:rsidRPr="007F3DA0">
        <w:br/>
      </w:r>
      <w:r>
        <w:t>нерассмотренные вопросы</w:t>
      </w:r>
    </w:p>
    <w:p w:rsidR="007F3DA0" w:rsidRPr="007F3DA0" w:rsidRDefault="007F3DA0" w:rsidP="007F3DA0">
      <w:pPr>
        <w:pStyle w:val="SingleTxt"/>
        <w:spacing w:after="0" w:line="120" w:lineRule="exact"/>
        <w:rPr>
          <w:sz w:val="10"/>
        </w:rPr>
      </w:pPr>
    </w:p>
    <w:p w:rsidR="007F3DA0" w:rsidRPr="007F3DA0" w:rsidRDefault="007F3DA0" w:rsidP="007F3DA0">
      <w:pPr>
        <w:pStyle w:val="SingleTxt"/>
        <w:spacing w:after="0" w:line="120" w:lineRule="exact"/>
        <w:rPr>
          <w:sz w:val="10"/>
        </w:rPr>
      </w:pPr>
    </w:p>
    <w:p w:rsidR="007F3DA0" w:rsidRPr="007F3DA0" w:rsidRDefault="007F3DA0" w:rsidP="007F3DA0">
      <w:pPr>
        <w:pStyle w:val="SingleTxt"/>
        <w:spacing w:after="0" w:line="120" w:lineRule="exact"/>
        <w:rPr>
          <w:sz w:val="10"/>
        </w:rPr>
      </w:pPr>
    </w:p>
    <w:p w:rsidR="007F3DA0" w:rsidRPr="007F3DA0" w:rsidRDefault="007F3DA0" w:rsidP="007F3D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F3DA0">
        <w:tab/>
      </w:r>
      <w:r w:rsidRPr="00FA6C0F">
        <w:tab/>
      </w:r>
      <w:r w:rsidRPr="007F3DA0">
        <w:t xml:space="preserve">Маркировка и вентиляция в соответствии </w:t>
      </w:r>
      <w:r w:rsidRPr="007F3DA0">
        <w:br/>
        <w:t>с пунктом 5.5.3.3.3 МПОГ/ДОПОГ/ВОПОГ 2017 года</w:t>
      </w:r>
    </w:p>
    <w:p w:rsidR="007F3DA0" w:rsidRPr="007F3DA0" w:rsidRDefault="007F3DA0" w:rsidP="007F3DA0">
      <w:pPr>
        <w:pStyle w:val="SingleTxt"/>
        <w:spacing w:after="0" w:line="120" w:lineRule="exact"/>
        <w:rPr>
          <w:bCs/>
          <w:sz w:val="10"/>
        </w:rPr>
      </w:pPr>
    </w:p>
    <w:p w:rsidR="007F3DA0" w:rsidRPr="007F3DA0" w:rsidRDefault="007F3DA0" w:rsidP="007F3DA0">
      <w:pPr>
        <w:pStyle w:val="SingleTxt"/>
        <w:spacing w:after="0" w:line="120" w:lineRule="exact"/>
        <w:rPr>
          <w:bCs/>
          <w:sz w:val="10"/>
        </w:rPr>
      </w:pPr>
    </w:p>
    <w:p w:rsidR="007F3DA0" w:rsidRPr="007F3DA0" w:rsidRDefault="007F3DA0" w:rsidP="007F3D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vertAlign w:val="superscript"/>
          <w:lang w:val="en-US"/>
        </w:rPr>
      </w:pPr>
      <w:r w:rsidRPr="007F3DA0">
        <w:tab/>
      </w:r>
      <w:r w:rsidRPr="007F3DA0">
        <w:tab/>
        <w:t>Передано правительством Австрии</w:t>
      </w:r>
      <w:r w:rsidRPr="007F3DA0">
        <w:rPr>
          <w:rStyle w:val="FootnoteReference"/>
          <w:b w:val="0"/>
        </w:rPr>
        <w:footnoteReference w:id="2"/>
      </w:r>
      <w:r w:rsidRPr="007F3DA0">
        <w:rPr>
          <w:b w:val="0"/>
          <w:vertAlign w:val="superscript"/>
          <w:lang w:val="en-US"/>
        </w:rPr>
        <w:t xml:space="preserve">, </w:t>
      </w:r>
      <w:r w:rsidRPr="007F3DA0">
        <w:rPr>
          <w:rStyle w:val="FootnoteReference"/>
          <w:b w:val="0"/>
          <w:lang w:val="en-US"/>
        </w:rPr>
        <w:footnoteReference w:id="3"/>
      </w:r>
    </w:p>
    <w:p w:rsidR="00B91856" w:rsidRPr="007F3DA0" w:rsidRDefault="00B91856" w:rsidP="007F3DA0">
      <w:pPr>
        <w:pStyle w:val="SingleTxt"/>
        <w:spacing w:after="0" w:line="120" w:lineRule="exact"/>
        <w:rPr>
          <w:sz w:val="10"/>
        </w:rPr>
      </w:pPr>
    </w:p>
    <w:p w:rsidR="007F3DA0" w:rsidRPr="007F3DA0" w:rsidRDefault="007F3DA0" w:rsidP="007F3DA0">
      <w:pPr>
        <w:pStyle w:val="SingleTxt"/>
        <w:spacing w:after="0" w:line="120" w:lineRule="exact"/>
        <w:rPr>
          <w:sz w:val="10"/>
        </w:rPr>
      </w:pPr>
    </w:p>
    <w:p w:rsidR="007F3DA0" w:rsidRPr="007F3DA0" w:rsidRDefault="007F3DA0" w:rsidP="007F3DA0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7F3DA0" w:rsidTr="007F3DA0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7F3DA0" w:rsidRPr="007F3DA0" w:rsidRDefault="007F3DA0" w:rsidP="007F3DA0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7F3DA0" w:rsidTr="007F3DA0">
        <w:tc>
          <w:tcPr>
            <w:tcW w:w="10051" w:type="dxa"/>
            <w:shd w:val="clear" w:color="auto" w:fill="auto"/>
          </w:tcPr>
          <w:p w:rsidR="007F3DA0" w:rsidRPr="00B95163" w:rsidRDefault="00B95163" w:rsidP="00B95163">
            <w:pPr>
              <w:pStyle w:val="SingleTxt"/>
              <w:tabs>
                <w:tab w:val="clear" w:pos="3658"/>
                <w:tab w:val="clear" w:pos="4133"/>
                <w:tab w:val="left" w:pos="3864"/>
                <w:tab w:val="left" w:pos="4143"/>
              </w:tabs>
              <w:ind w:left="3864" w:hanging="2597"/>
            </w:pPr>
            <w:r w:rsidRPr="00B95163">
              <w:rPr>
                <w:b/>
                <w:bCs/>
              </w:rPr>
              <w:t>Существо предложения:</w:t>
            </w:r>
            <w:r w:rsidRPr="00B95163">
              <w:rPr>
                <w:b/>
                <w:bCs/>
              </w:rPr>
              <w:tab/>
            </w:r>
            <w:r w:rsidRPr="00B95163">
              <w:t>Текст, принятый для издания 2017 года, относител</w:t>
            </w:r>
            <w:r w:rsidRPr="00B95163">
              <w:t>ь</w:t>
            </w:r>
            <w:r w:rsidRPr="00B95163">
              <w:t>но маркировки или вентиляции транспортных средств, перевозящих упакованные опасные грузы, требующие охлаждения или кондиционирования, н</w:t>
            </w:r>
            <w:r w:rsidRPr="00B95163">
              <w:t>е</w:t>
            </w:r>
            <w:r w:rsidRPr="00B95163">
              <w:t>достаточно ясен.</w:t>
            </w:r>
          </w:p>
        </w:tc>
      </w:tr>
      <w:tr w:rsidR="007F3DA0" w:rsidTr="007F3DA0">
        <w:tc>
          <w:tcPr>
            <w:tcW w:w="10051" w:type="dxa"/>
            <w:shd w:val="clear" w:color="auto" w:fill="auto"/>
          </w:tcPr>
          <w:p w:rsidR="007F3DA0" w:rsidRPr="007F3DA0" w:rsidRDefault="00B95163" w:rsidP="00B95163">
            <w:pPr>
              <w:pStyle w:val="SingleTxt"/>
              <w:tabs>
                <w:tab w:val="clear" w:pos="3658"/>
                <w:tab w:val="clear" w:pos="4133"/>
                <w:tab w:val="left" w:pos="3864"/>
                <w:tab w:val="left" w:pos="4143"/>
              </w:tabs>
            </w:pPr>
            <w:r w:rsidRPr="00B95163">
              <w:rPr>
                <w:b/>
                <w:bCs/>
              </w:rPr>
              <w:t>Предлагаемое решение:</w:t>
            </w:r>
            <w:r w:rsidRPr="00B95163">
              <w:tab/>
              <w:t>Исключение текста в пункте 5.5.3.3.3.</w:t>
            </w:r>
          </w:p>
        </w:tc>
      </w:tr>
      <w:tr w:rsidR="007F3DA0" w:rsidTr="007F3DA0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414207" w:rsidRPr="00414207" w:rsidRDefault="00B95163" w:rsidP="00414207">
            <w:pPr>
              <w:pStyle w:val="SingleTxt"/>
              <w:tabs>
                <w:tab w:val="clear" w:pos="3658"/>
                <w:tab w:val="left" w:pos="3864"/>
              </w:tabs>
              <w:spacing w:after="0"/>
              <w:ind w:left="3859" w:hanging="2592"/>
              <w:jc w:val="left"/>
            </w:pPr>
            <w:r w:rsidRPr="00B95163">
              <w:rPr>
                <w:b/>
                <w:bCs/>
              </w:rPr>
              <w:t>Справочные документы:</w:t>
            </w:r>
            <w:r w:rsidRPr="00B95163">
              <w:tab/>
              <w:t>ECE/TRANS/WP.15/AC.1/136 (OTIF/RID/RC/2014-B),</w:t>
            </w:r>
            <w:r w:rsidRPr="00B95163">
              <w:br/>
            </w:r>
            <w:r w:rsidRPr="00414207">
              <w:rPr>
                <w:spacing w:val="-4"/>
                <w:lang w:val="en-US"/>
              </w:rPr>
              <w:t>ECE</w:t>
            </w:r>
            <w:r w:rsidRPr="00414207">
              <w:rPr>
                <w:spacing w:val="-4"/>
              </w:rPr>
              <w:t>/</w:t>
            </w:r>
            <w:r w:rsidRPr="00414207">
              <w:rPr>
                <w:spacing w:val="-4"/>
                <w:lang w:val="en-US"/>
              </w:rPr>
              <w:t>TRANS</w:t>
            </w:r>
            <w:r w:rsidRPr="00414207">
              <w:rPr>
                <w:spacing w:val="-4"/>
              </w:rPr>
              <w:t>/</w:t>
            </w:r>
            <w:r w:rsidRPr="00414207">
              <w:rPr>
                <w:spacing w:val="-4"/>
                <w:lang w:val="en-US"/>
              </w:rPr>
              <w:t>WP</w:t>
            </w:r>
            <w:r w:rsidRPr="00414207">
              <w:rPr>
                <w:spacing w:val="-4"/>
              </w:rPr>
              <w:t>.15/</w:t>
            </w:r>
            <w:r w:rsidRPr="00414207">
              <w:rPr>
                <w:spacing w:val="-4"/>
                <w:lang w:val="en-US"/>
              </w:rPr>
              <w:t>AC</w:t>
            </w:r>
            <w:r w:rsidRPr="00414207">
              <w:rPr>
                <w:spacing w:val="-4"/>
              </w:rPr>
              <w:t>.1/2014/43</w:t>
            </w:r>
            <w:r w:rsidRPr="00414207">
              <w:rPr>
                <w:spacing w:val="-6"/>
              </w:rPr>
              <w:t xml:space="preserve"> (</w:t>
            </w:r>
            <w:r w:rsidRPr="00414207">
              <w:rPr>
                <w:spacing w:val="-6"/>
                <w:lang w:val="en-US"/>
              </w:rPr>
              <w:t>OTIF</w:t>
            </w:r>
            <w:r w:rsidRPr="00414207">
              <w:rPr>
                <w:spacing w:val="-6"/>
              </w:rPr>
              <w:t>/</w:t>
            </w:r>
            <w:r w:rsidRPr="00414207">
              <w:rPr>
                <w:spacing w:val="-6"/>
                <w:lang w:val="en-US"/>
              </w:rPr>
              <w:t>RID</w:t>
            </w:r>
            <w:r w:rsidRPr="00414207">
              <w:rPr>
                <w:spacing w:val="-6"/>
              </w:rPr>
              <w:t>/</w:t>
            </w:r>
            <w:r w:rsidRPr="00414207">
              <w:rPr>
                <w:spacing w:val="-6"/>
                <w:lang w:val="en-US"/>
              </w:rPr>
              <w:t>RC</w:t>
            </w:r>
            <w:r w:rsidRPr="00414207">
              <w:rPr>
                <w:spacing w:val="-6"/>
              </w:rPr>
              <w:t>/2014/43</w:t>
            </w:r>
            <w:r w:rsidRPr="00B95163">
              <w:t>),</w:t>
            </w:r>
          </w:p>
          <w:p w:rsidR="007F3DA0" w:rsidRPr="00FA6C0F" w:rsidRDefault="00414207" w:rsidP="0041420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left" w:pos="3864"/>
              </w:tabs>
              <w:ind w:left="3859" w:hanging="2592"/>
            </w:pPr>
            <w:r w:rsidRPr="00FA6C0F">
              <w:tab/>
            </w:r>
            <w:r w:rsidRPr="00FA6C0F">
              <w:tab/>
            </w:r>
            <w:r w:rsidR="00B95163" w:rsidRPr="00B95163">
              <w:t xml:space="preserve">неофициальный документ </w:t>
            </w:r>
            <w:r w:rsidR="00B95163" w:rsidRPr="00B95163">
              <w:rPr>
                <w:lang w:val="en-US"/>
              </w:rPr>
              <w:t>INF</w:t>
            </w:r>
            <w:r w:rsidR="00B95163" w:rsidRPr="00B95163">
              <w:t>.51 Совместного сов</w:t>
            </w:r>
            <w:r w:rsidR="00B95163" w:rsidRPr="00B95163">
              <w:t>е</w:t>
            </w:r>
            <w:r w:rsidR="00B95163" w:rsidRPr="00B95163">
              <w:t>щания, состоявшегося в сентябре 2014 года</w:t>
            </w:r>
            <w:r w:rsidR="00FA6C0F">
              <w:t>.</w:t>
            </w:r>
          </w:p>
        </w:tc>
      </w:tr>
      <w:tr w:rsidR="007F3DA0" w:rsidTr="007F3DA0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7F3DA0" w:rsidRPr="007F3DA0" w:rsidRDefault="007F3DA0" w:rsidP="007F3DA0">
            <w:pPr>
              <w:pStyle w:val="SingleTxt"/>
            </w:pPr>
          </w:p>
        </w:tc>
      </w:tr>
    </w:tbl>
    <w:p w:rsidR="007F3DA0" w:rsidRPr="007F3DA0" w:rsidRDefault="007F3DA0" w:rsidP="00B91856">
      <w:pPr>
        <w:pStyle w:val="SingleTxt"/>
      </w:pPr>
    </w:p>
    <w:p w:rsidR="007F3DA0" w:rsidRPr="007F3DA0" w:rsidRDefault="007F3DA0" w:rsidP="007F3DA0">
      <w:pPr>
        <w:pStyle w:val="SingleTxt"/>
        <w:spacing w:after="0" w:line="120" w:lineRule="exact"/>
        <w:rPr>
          <w:sz w:val="10"/>
        </w:rPr>
      </w:pPr>
      <w:r w:rsidRPr="007F3DA0">
        <w:br w:type="page"/>
      </w:r>
    </w:p>
    <w:p w:rsidR="007F3DA0" w:rsidRPr="007F3DA0" w:rsidRDefault="007F3DA0" w:rsidP="007F3D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95163">
        <w:tab/>
      </w:r>
      <w:r w:rsidRPr="00B95163">
        <w:tab/>
      </w:r>
      <w:r w:rsidRPr="007F3DA0">
        <w:t>Введение</w:t>
      </w:r>
    </w:p>
    <w:p w:rsidR="007F3DA0" w:rsidRPr="007F3DA0" w:rsidRDefault="007F3DA0" w:rsidP="007F3DA0">
      <w:pPr>
        <w:pStyle w:val="SingleTxt"/>
        <w:spacing w:after="0" w:line="120" w:lineRule="exact"/>
        <w:rPr>
          <w:sz w:val="10"/>
        </w:rPr>
      </w:pPr>
    </w:p>
    <w:p w:rsidR="007F3DA0" w:rsidRPr="007F3DA0" w:rsidRDefault="007F3DA0" w:rsidP="007F3DA0">
      <w:pPr>
        <w:pStyle w:val="SingleTxt"/>
        <w:spacing w:after="0" w:line="120" w:lineRule="exact"/>
        <w:rPr>
          <w:sz w:val="10"/>
        </w:rPr>
      </w:pPr>
    </w:p>
    <w:p w:rsidR="007F3DA0" w:rsidRPr="00FA6C0F" w:rsidRDefault="007F3DA0" w:rsidP="007F3DA0">
      <w:pPr>
        <w:pStyle w:val="SingleTxt"/>
      </w:pPr>
      <w:r w:rsidRPr="007F3DA0">
        <w:t>1.</w:t>
      </w:r>
      <w:r w:rsidRPr="007F3DA0">
        <w:tab/>
        <w:t>В пункте 5.5.3.3.3 издания МПОГ/ДОПОГ/ВОПОГ 2013 года в целом пре</w:t>
      </w:r>
      <w:r w:rsidRPr="007F3DA0">
        <w:t>д</w:t>
      </w:r>
      <w:r w:rsidRPr="007F3DA0">
        <w:t>писывалось, что упакованные опасные грузы, требующие охлаждения или ко</w:t>
      </w:r>
      <w:r w:rsidRPr="007F3DA0">
        <w:t>н</w:t>
      </w:r>
      <w:r w:rsidRPr="007F3DA0">
        <w:t>диционирования, должны перевозиться в хорошо вентилируемых вагонах/</w:t>
      </w:r>
      <w:r w:rsidRPr="007F3DA0">
        <w:br/>
        <w:t>транспортных средствах и контейнерах. В 2015 году транспортные средства, определяемые в Соглашении о международных перевозках скоропортящихся п</w:t>
      </w:r>
      <w:r w:rsidRPr="007F3DA0">
        <w:t>и</w:t>
      </w:r>
      <w:r w:rsidRPr="007F3DA0">
        <w:t>щевых продуктов и о специальных транспортных средствах, предназначенных для этих перевозок (СПС), были освобождены от действия данного положения. Причина состояла в том, что эти транспортные средства пригодны для перевозки охлажденных упаковок лишь в том случае, если они не являются хорошо вент</w:t>
      </w:r>
      <w:r w:rsidRPr="007F3DA0">
        <w:t>и</w:t>
      </w:r>
      <w:r w:rsidRPr="007F3DA0">
        <w:t>лируемыми.</w:t>
      </w:r>
    </w:p>
    <w:p w:rsidR="007F3DA0" w:rsidRPr="007F3DA0" w:rsidRDefault="007F3DA0" w:rsidP="007F3DA0">
      <w:pPr>
        <w:pStyle w:val="SingleTxt"/>
      </w:pPr>
      <w:r w:rsidRPr="007F3DA0">
        <w:t>2.</w:t>
      </w:r>
      <w:r w:rsidRPr="007F3DA0">
        <w:tab/>
        <w:t>Для издания 2017 года Совместное совещание приняло решение упомянуть СПС только в качестве примера и не требовать обеспечения вентиляцией других транспортных средств, если не происходит газообмена с отделениями, в которые лица имеют доступ во время перевозки. При отсутствии вентиляции требуется размещение предупреждающего знака в целях защиты работников, осуществл</w:t>
      </w:r>
      <w:r w:rsidRPr="007F3DA0">
        <w:t>я</w:t>
      </w:r>
      <w:r w:rsidRPr="007F3DA0">
        <w:t>ющих погрузку.</w:t>
      </w:r>
    </w:p>
    <w:p w:rsidR="007F3DA0" w:rsidRPr="007F3DA0" w:rsidRDefault="007F3DA0" w:rsidP="007F3DA0">
      <w:pPr>
        <w:pStyle w:val="SingleTxt"/>
      </w:pPr>
      <w:r w:rsidRPr="007F3DA0">
        <w:t>3.</w:t>
      </w:r>
      <w:r w:rsidRPr="007F3DA0">
        <w:tab/>
        <w:t>Текст, принятый для издания 2017 года, гласит следующее:</w:t>
      </w:r>
    </w:p>
    <w:p w:rsidR="007F3DA0" w:rsidRPr="007F3DA0" w:rsidRDefault="007F3DA0" w:rsidP="00B95163">
      <w:pPr>
        <w:pStyle w:val="SingleTxt"/>
        <w:ind w:left="2218" w:hanging="951"/>
      </w:pPr>
      <w:r w:rsidRPr="007F3DA0">
        <w:t>«</w:t>
      </w:r>
      <w:r w:rsidRPr="007F3DA0">
        <w:rPr>
          <w:b/>
          <w:bCs/>
        </w:rPr>
        <w:t>5.5.3.3.3</w:t>
      </w:r>
      <w:r w:rsidRPr="007F3DA0">
        <w:tab/>
        <w:t>Упаковки, содержащие хладагент или кондиционирующий ре</w:t>
      </w:r>
      <w:r w:rsidRPr="007F3DA0">
        <w:t>а</w:t>
      </w:r>
      <w:r w:rsidRPr="007F3DA0">
        <w:t>гент,</w:t>
      </w:r>
      <w:r w:rsidR="00985125">
        <w:rPr>
          <w:lang w:val="en-US"/>
        </w:rPr>
        <w:t> </w:t>
      </w:r>
      <w:r w:rsidRPr="007F3DA0">
        <w:t>должны перевозиться в хорошо вентилируемых &lt;(МПОГ</w:t>
      </w:r>
      <w:proofErr w:type="gramStart"/>
      <w:r w:rsidRPr="007F3DA0">
        <w:t xml:space="preserve">:) </w:t>
      </w:r>
      <w:proofErr w:type="gramEnd"/>
      <w:r w:rsidRPr="007F3DA0">
        <w:t>ваг</w:t>
      </w:r>
      <w:r w:rsidRPr="007F3DA0">
        <w:t>о</w:t>
      </w:r>
      <w:r w:rsidRPr="007F3DA0">
        <w:t>нах и</w:t>
      </w:r>
      <w:r w:rsidR="00985125">
        <w:rPr>
          <w:lang w:val="en-US"/>
        </w:rPr>
        <w:t> </w:t>
      </w:r>
      <w:r w:rsidRPr="007F3DA0">
        <w:t>контейнерах&gt;</w:t>
      </w:r>
      <w:r w:rsidR="00985125">
        <w:rPr>
          <w:lang w:val="en-US"/>
        </w:rPr>
        <w:t> </w:t>
      </w:r>
      <w:r w:rsidRPr="007F3DA0">
        <w:t>/</w:t>
      </w:r>
      <w:r w:rsidR="00985125">
        <w:rPr>
          <w:lang w:val="en-US"/>
        </w:rPr>
        <w:t> </w:t>
      </w:r>
      <w:r w:rsidRPr="007F3DA0">
        <w:t>&lt;(ДОПОГ:) транспортных средствах и контейн</w:t>
      </w:r>
      <w:r w:rsidRPr="007F3DA0">
        <w:t>е</w:t>
      </w:r>
      <w:r w:rsidRPr="007F3DA0">
        <w:t>рах&gt;</w:t>
      </w:r>
      <w:r w:rsidR="00985125">
        <w:rPr>
          <w:lang w:val="en-US"/>
        </w:rPr>
        <w:t> </w:t>
      </w:r>
      <w:r w:rsidRPr="007F3DA0">
        <w:t>/</w:t>
      </w:r>
      <w:r w:rsidR="00985125">
        <w:rPr>
          <w:lang w:val="en-US"/>
        </w:rPr>
        <w:t> </w:t>
      </w:r>
      <w:r w:rsidRPr="007F3DA0">
        <w:t>&lt;(ВОПОГ:) транспортных средствах, вагонах и контейнерах&gt;. В</w:t>
      </w:r>
      <w:r w:rsidR="00985125">
        <w:rPr>
          <w:lang w:val="en-US"/>
        </w:rPr>
        <w:t> </w:t>
      </w:r>
      <w:r w:rsidRPr="007F3DA0">
        <w:t>этом случае маркировка, предусмотренная в подразделе 5.5.3.6, не</w:t>
      </w:r>
      <w:r w:rsidR="00985125">
        <w:rPr>
          <w:lang w:val="en-US"/>
        </w:rPr>
        <w:t> </w:t>
      </w:r>
      <w:r w:rsidRPr="007F3DA0">
        <w:t>требуется.</w:t>
      </w:r>
    </w:p>
    <w:p w:rsidR="007F3DA0" w:rsidRPr="007F3DA0" w:rsidRDefault="00B95163" w:rsidP="00B95163">
      <w:pPr>
        <w:pStyle w:val="SingleTxt"/>
        <w:ind w:left="2218" w:hanging="951"/>
      </w:pPr>
      <w:r w:rsidRPr="00A0438A">
        <w:tab/>
      </w:r>
      <w:r w:rsidRPr="00A0438A">
        <w:tab/>
      </w:r>
      <w:r w:rsidR="007F3DA0" w:rsidRPr="007F3DA0">
        <w:t xml:space="preserve">Вентиляция не требуется, а маркировка, предусмотренная в </w:t>
      </w:r>
      <w:proofErr w:type="spellStart"/>
      <w:proofErr w:type="gramStart"/>
      <w:r w:rsidR="007F3DA0" w:rsidRPr="007F3DA0">
        <w:t>подраз</w:t>
      </w:r>
      <w:proofErr w:type="spellEnd"/>
      <w:r w:rsidR="00A0438A" w:rsidRPr="00A0438A">
        <w:t>-</w:t>
      </w:r>
      <w:r w:rsidR="007F3DA0" w:rsidRPr="007F3DA0">
        <w:t>деле</w:t>
      </w:r>
      <w:proofErr w:type="gramEnd"/>
      <w:r w:rsidR="00A0438A">
        <w:rPr>
          <w:lang w:val="en-US"/>
        </w:rPr>
        <w:t> </w:t>
      </w:r>
      <w:r w:rsidR="007F3DA0" w:rsidRPr="007F3DA0">
        <w:t>5.5.3.6, требуется, если:</w:t>
      </w:r>
    </w:p>
    <w:p w:rsidR="007F3DA0" w:rsidRPr="007F3DA0" w:rsidRDefault="007F3DA0" w:rsidP="003470B1">
      <w:pPr>
        <w:pStyle w:val="Bullet2"/>
      </w:pPr>
      <w:r w:rsidRPr="007F3DA0">
        <w:t>исключен газообмен между грузовым отделением и &lt;(МПОГ</w:t>
      </w:r>
      <w:proofErr w:type="gramStart"/>
      <w:r w:rsidRPr="007F3DA0">
        <w:t xml:space="preserve">:) </w:t>
      </w:r>
      <w:proofErr w:type="gramEnd"/>
      <w:r w:rsidRPr="007F3DA0">
        <w:t>пом</w:t>
      </w:r>
      <w:r w:rsidRPr="007F3DA0">
        <w:t>е</w:t>
      </w:r>
      <w:r w:rsidRPr="007F3DA0">
        <w:t>щениями, доступными во время перевозки&gt;</w:t>
      </w:r>
      <w:r w:rsidR="00F17B13">
        <w:t> </w:t>
      </w:r>
      <w:r w:rsidRPr="007F3DA0">
        <w:t>/</w:t>
      </w:r>
      <w:r w:rsidR="00F17B13">
        <w:t> </w:t>
      </w:r>
      <w:r w:rsidRPr="007F3DA0">
        <w:t>&lt;(ДОПОГ:) кабиной в</w:t>
      </w:r>
      <w:r w:rsidRPr="007F3DA0">
        <w:t>о</w:t>
      </w:r>
      <w:r w:rsidRPr="007F3DA0">
        <w:t>дителя&gt;</w:t>
      </w:r>
      <w:r w:rsidR="003470B1">
        <w:t> </w:t>
      </w:r>
      <w:r w:rsidRPr="007F3DA0">
        <w:t>/</w:t>
      </w:r>
      <w:r w:rsidR="003470B1">
        <w:t> </w:t>
      </w:r>
      <w:r w:rsidRPr="007F3DA0">
        <w:t>&lt;(ВОПОГ:) помещениями, доступными во время перевозки&gt;; или</w:t>
      </w:r>
    </w:p>
    <w:p w:rsidR="007F3DA0" w:rsidRPr="007F3DA0" w:rsidRDefault="007F3DA0" w:rsidP="003470B1">
      <w:pPr>
        <w:pStyle w:val="Bullet2"/>
      </w:pPr>
      <w:r w:rsidRPr="007F3DA0">
        <w:t xml:space="preserve"> речь идет о грузовом отделении в изотермических транспортных средствах, транспортных средствах-ледниках или транспортных сре</w:t>
      </w:r>
      <w:r w:rsidRPr="007F3DA0">
        <w:t>д</w:t>
      </w:r>
      <w:r w:rsidRPr="007F3DA0">
        <w:t>ствах-рефрижераторах, определяемых, например, в Соглашении о международных перевозках скоропортящихся пищевых продуктов и о специальных транспортных средствах, предназначенных для этих п</w:t>
      </w:r>
      <w:r w:rsidRPr="007F3DA0">
        <w:t>е</w:t>
      </w:r>
      <w:r w:rsidRPr="007F3DA0">
        <w:t>ревозок (СПС), в случае которых это требование выполняется.</w:t>
      </w:r>
    </w:p>
    <w:p w:rsidR="007F3DA0" w:rsidRPr="007F3DA0" w:rsidRDefault="00B95163" w:rsidP="00B95163">
      <w:pPr>
        <w:pStyle w:val="SingleTxt"/>
        <w:tabs>
          <w:tab w:val="clear" w:pos="4133"/>
          <w:tab w:val="left" w:pos="4005"/>
        </w:tabs>
        <w:ind w:left="4005" w:hanging="2738"/>
        <w:rPr>
          <w:i/>
          <w:iCs/>
        </w:rPr>
      </w:pPr>
      <w:r w:rsidRPr="00FA6C0F">
        <w:rPr>
          <w:b/>
          <w:bCs/>
          <w:i/>
          <w:iCs/>
        </w:rPr>
        <w:tab/>
      </w:r>
      <w:r w:rsidRPr="00FA6C0F">
        <w:rPr>
          <w:b/>
          <w:bCs/>
          <w:i/>
          <w:iCs/>
        </w:rPr>
        <w:tab/>
      </w:r>
      <w:r w:rsidR="007F3DA0" w:rsidRPr="007F3DA0">
        <w:rPr>
          <w:b/>
          <w:bCs/>
          <w:i/>
          <w:iCs/>
        </w:rPr>
        <w:t>ПРИМЕЧАНИЕ:</w:t>
      </w:r>
      <w:r w:rsidRPr="00B95163">
        <w:rPr>
          <w:i/>
          <w:iCs/>
        </w:rPr>
        <w:tab/>
      </w:r>
      <w:r w:rsidR="007F3DA0" w:rsidRPr="007F3DA0">
        <w:rPr>
          <w:i/>
          <w:iCs/>
        </w:rPr>
        <w:t xml:space="preserve">В данном контексте </w:t>
      </w:r>
      <w:r w:rsidR="007F3DA0" w:rsidRPr="007F3DA0">
        <w:t>«</w:t>
      </w:r>
      <w:r w:rsidR="003470B1">
        <w:rPr>
          <w:i/>
          <w:iCs/>
        </w:rPr>
        <w:t xml:space="preserve">хорошо </w:t>
      </w:r>
      <w:proofErr w:type="gramStart"/>
      <w:r w:rsidR="003470B1">
        <w:rPr>
          <w:i/>
          <w:iCs/>
        </w:rPr>
        <w:t>вентилируемые</w:t>
      </w:r>
      <w:proofErr w:type="gramEnd"/>
      <w:r w:rsidR="003470B1">
        <w:rPr>
          <w:i/>
          <w:iCs/>
        </w:rPr>
        <w:t>»</w:t>
      </w:r>
      <w:r w:rsidR="007F3DA0" w:rsidRPr="007F3DA0">
        <w:rPr>
          <w:i/>
          <w:iCs/>
        </w:rPr>
        <w:t xml:space="preserve"> означает, что имеется атмосфера, в которой концентрация диоксида углерода составляет менее</w:t>
      </w:r>
      <w:r w:rsidR="00A0438A">
        <w:rPr>
          <w:i/>
          <w:iCs/>
          <w:lang w:val="en-US"/>
        </w:rPr>
        <w:t> </w:t>
      </w:r>
      <w:r w:rsidR="007F3DA0" w:rsidRPr="007F3DA0">
        <w:rPr>
          <w:i/>
          <w:iCs/>
        </w:rPr>
        <w:t>0,5% по объему, а концентрация кислорода превышает 19,5% по объему.</w:t>
      </w:r>
      <w:r w:rsidR="007F3DA0" w:rsidRPr="007F3DA0">
        <w:t>»</w:t>
      </w:r>
      <w:r w:rsidR="007F3DA0" w:rsidRPr="007F3DA0">
        <w:rPr>
          <w:i/>
          <w:iCs/>
        </w:rPr>
        <w:t>.</w:t>
      </w:r>
    </w:p>
    <w:p w:rsidR="007F3DA0" w:rsidRPr="007F3DA0" w:rsidRDefault="007F3DA0" w:rsidP="007F3DA0">
      <w:pPr>
        <w:pStyle w:val="SingleTxt"/>
      </w:pPr>
      <w:r w:rsidRPr="007F3DA0">
        <w:t>4.</w:t>
      </w:r>
      <w:r w:rsidRPr="007F3DA0">
        <w:tab/>
        <w:t>Не ясно, какие требования должны выполняться в том или ином случае. Помимо этого, следует отметить, что немецкое слово «</w:t>
      </w:r>
      <w:proofErr w:type="spellStart"/>
      <w:r w:rsidRPr="007F3DA0">
        <w:rPr>
          <w:i/>
          <w:iCs/>
        </w:rPr>
        <w:t>geregelt</w:t>
      </w:r>
      <w:proofErr w:type="spellEnd"/>
      <w:r w:rsidRPr="007F3DA0">
        <w:t>» передано в а</w:t>
      </w:r>
      <w:r w:rsidRPr="007F3DA0">
        <w:t>н</w:t>
      </w:r>
      <w:r w:rsidRPr="007F3DA0">
        <w:t>глийском тексте словом «</w:t>
      </w:r>
      <w:proofErr w:type="spellStart"/>
      <w:r w:rsidRPr="007F3DA0">
        <w:rPr>
          <w:i/>
          <w:iCs/>
        </w:rPr>
        <w:t>defined</w:t>
      </w:r>
      <w:proofErr w:type="spellEnd"/>
      <w:r w:rsidRPr="007F3DA0">
        <w:t xml:space="preserve">», а во французском тексте </w:t>
      </w:r>
      <w:r w:rsidR="00A0438A" w:rsidRPr="00A0438A">
        <w:t>–</w:t>
      </w:r>
      <w:r w:rsidRPr="007F3DA0">
        <w:t xml:space="preserve"> словом «</w:t>
      </w:r>
      <w:proofErr w:type="spellStart"/>
      <w:r w:rsidRPr="007F3DA0">
        <w:rPr>
          <w:i/>
          <w:iCs/>
        </w:rPr>
        <w:t>défini</w:t>
      </w:r>
      <w:proofErr w:type="spellEnd"/>
      <w:r w:rsidRPr="007F3DA0">
        <w:t>». В</w:t>
      </w:r>
      <w:r w:rsidR="00A0438A">
        <w:rPr>
          <w:lang w:val="en-US"/>
        </w:rPr>
        <w:t> </w:t>
      </w:r>
      <w:r w:rsidRPr="007F3DA0">
        <w:t>случае необходимости эту проблему можно было бы урегулировать посре</w:t>
      </w:r>
      <w:r w:rsidRPr="007F3DA0">
        <w:t>д</w:t>
      </w:r>
      <w:r w:rsidRPr="007F3DA0">
        <w:t>ством уточнения текста.</w:t>
      </w:r>
    </w:p>
    <w:p w:rsidR="007F3DA0" w:rsidRPr="007F3DA0" w:rsidRDefault="007F3DA0" w:rsidP="00B95163">
      <w:pPr>
        <w:pStyle w:val="SingleTxt"/>
        <w:keepNext/>
        <w:keepLines/>
      </w:pPr>
      <w:r w:rsidRPr="007F3DA0">
        <w:lastRenderedPageBreak/>
        <w:t>5.</w:t>
      </w:r>
      <w:r w:rsidRPr="007F3DA0">
        <w:tab/>
        <w:t>По мнению Австрии, крайне важно, однако, чтобы во время перевозки был исключен газообмен с другими отделениями. Об этом ясно сказано в первом подпункте независимо от того, идет ли речь о транспортных средствах-ледниках или нет. Кроме того, СПС и другие возможные правила прямо не требуют, чтобы транспортные средства-ледники были герметичными во всех случаях.</w:t>
      </w:r>
    </w:p>
    <w:p w:rsidR="007F3DA0" w:rsidRPr="007F3DA0" w:rsidRDefault="007F3DA0" w:rsidP="007F3DA0">
      <w:pPr>
        <w:pStyle w:val="SingleTxt"/>
      </w:pPr>
      <w:r w:rsidRPr="007F3DA0">
        <w:t>6.</w:t>
      </w:r>
      <w:r w:rsidRPr="007F3DA0">
        <w:tab/>
        <w:t xml:space="preserve">Если под словами «в случае </w:t>
      </w:r>
      <w:proofErr w:type="gramStart"/>
      <w:r w:rsidRPr="007F3DA0">
        <w:t>которых</w:t>
      </w:r>
      <w:proofErr w:type="gramEnd"/>
      <w:r w:rsidRPr="007F3DA0">
        <w:t xml:space="preserve"> это требование выполняется» подр</w:t>
      </w:r>
      <w:r w:rsidRPr="007F3DA0">
        <w:t>а</w:t>
      </w:r>
      <w:r w:rsidRPr="007F3DA0">
        <w:t>зумевается, что газообмен исключен, второй подпункт является лишь подкатег</w:t>
      </w:r>
      <w:r w:rsidRPr="007F3DA0">
        <w:t>о</w:t>
      </w:r>
      <w:r w:rsidRPr="007F3DA0">
        <w:t>рией первого подпункта. Однако</w:t>
      </w:r>
      <w:proofErr w:type="gramStart"/>
      <w:r w:rsidRPr="007F3DA0">
        <w:t>,</w:t>
      </w:r>
      <w:proofErr w:type="gramEnd"/>
      <w:r w:rsidRPr="007F3DA0">
        <w:t xml:space="preserve"> если предполагается включить ссылки на др</w:t>
      </w:r>
      <w:r w:rsidRPr="007F3DA0">
        <w:t>у</w:t>
      </w:r>
      <w:r w:rsidRPr="007F3DA0">
        <w:t>гие неизвестные требования, безопасность не будет гарантирована.</w:t>
      </w:r>
    </w:p>
    <w:p w:rsidR="007F3DA0" w:rsidRPr="007F3DA0" w:rsidRDefault="007F3DA0" w:rsidP="007F3DA0">
      <w:pPr>
        <w:pStyle w:val="SingleTxt"/>
        <w:spacing w:after="0" w:line="120" w:lineRule="exact"/>
        <w:rPr>
          <w:sz w:val="10"/>
        </w:rPr>
      </w:pPr>
    </w:p>
    <w:p w:rsidR="007F3DA0" w:rsidRPr="007F3DA0" w:rsidRDefault="007F3DA0" w:rsidP="007F3DA0">
      <w:pPr>
        <w:pStyle w:val="SingleTxt"/>
        <w:spacing w:after="0" w:line="120" w:lineRule="exact"/>
        <w:rPr>
          <w:sz w:val="10"/>
        </w:rPr>
      </w:pPr>
    </w:p>
    <w:p w:rsidR="007F3DA0" w:rsidRPr="007F3DA0" w:rsidRDefault="007F3DA0" w:rsidP="007F3D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6C0F">
        <w:tab/>
      </w:r>
      <w:r w:rsidRPr="00FA6C0F">
        <w:tab/>
      </w:r>
      <w:r w:rsidRPr="007F3DA0">
        <w:t>Предложение</w:t>
      </w:r>
    </w:p>
    <w:p w:rsidR="007F3DA0" w:rsidRPr="007F3DA0" w:rsidRDefault="007F3DA0" w:rsidP="007F3DA0">
      <w:pPr>
        <w:pStyle w:val="SingleTxt"/>
        <w:spacing w:after="0" w:line="120" w:lineRule="exact"/>
        <w:rPr>
          <w:sz w:val="10"/>
        </w:rPr>
      </w:pPr>
    </w:p>
    <w:p w:rsidR="007F3DA0" w:rsidRPr="007F3DA0" w:rsidRDefault="007F3DA0" w:rsidP="007F3DA0">
      <w:pPr>
        <w:pStyle w:val="SingleTxt"/>
        <w:spacing w:after="0" w:line="120" w:lineRule="exact"/>
        <w:rPr>
          <w:sz w:val="10"/>
        </w:rPr>
      </w:pPr>
    </w:p>
    <w:p w:rsidR="007F3DA0" w:rsidRPr="007F3DA0" w:rsidRDefault="007F3DA0" w:rsidP="007F3DA0">
      <w:pPr>
        <w:pStyle w:val="SingleTxt"/>
      </w:pPr>
      <w:r w:rsidRPr="007F3DA0">
        <w:t>7.</w:t>
      </w:r>
      <w:r w:rsidRPr="007F3DA0">
        <w:tab/>
        <w:t>По этой причине Австрия предлагает не включать второй подпункт пун</w:t>
      </w:r>
      <w:r w:rsidRPr="007F3DA0">
        <w:t>к</w:t>
      </w:r>
      <w:r w:rsidRPr="007F3DA0">
        <w:t>та</w:t>
      </w:r>
      <w:r w:rsidR="00B95163">
        <w:rPr>
          <w:lang w:val="en-US"/>
        </w:rPr>
        <w:t> </w:t>
      </w:r>
      <w:r w:rsidRPr="007F3DA0">
        <w:t>5.5.3.3.3 в издание МПОГ/ДОПОГ/ВОПОГ 2017 года.</w:t>
      </w:r>
    </w:p>
    <w:p w:rsidR="007F3DA0" w:rsidRPr="007F3DA0" w:rsidRDefault="007F3DA0" w:rsidP="007F3DA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F3DA0" w:rsidRPr="007F3DA0" w:rsidSect="00B9185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6F" w:rsidRDefault="00BB336F" w:rsidP="008A1A7A">
      <w:pPr>
        <w:spacing w:line="240" w:lineRule="auto"/>
      </w:pPr>
      <w:r>
        <w:separator/>
      </w:r>
    </w:p>
  </w:endnote>
  <w:endnote w:type="continuationSeparator" w:id="0">
    <w:p w:rsidR="00BB336F" w:rsidRDefault="00BB336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91856" w:rsidTr="00B9185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91856" w:rsidRPr="00B91856" w:rsidRDefault="00B91856" w:rsidP="00B9185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47ABD">
            <w:rPr>
              <w:noProof/>
            </w:rPr>
            <w:t>2</w:t>
          </w:r>
          <w:r>
            <w:fldChar w:fldCharType="end"/>
          </w:r>
          <w:r>
            <w:t>/</w:t>
          </w:r>
          <w:r w:rsidR="00047ABD">
            <w:fldChar w:fldCharType="begin"/>
          </w:r>
          <w:r w:rsidR="00047ABD">
            <w:instrText xml:space="preserve"> NUMPAGES  \* Arabic  \* MERGEFORMAT </w:instrText>
          </w:r>
          <w:r w:rsidR="00047ABD">
            <w:fldChar w:fldCharType="separate"/>
          </w:r>
          <w:r w:rsidR="00047ABD">
            <w:rPr>
              <w:noProof/>
            </w:rPr>
            <w:t>3</w:t>
          </w:r>
          <w:r w:rsidR="00047ABD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91856" w:rsidRPr="00B91856" w:rsidRDefault="00B91856" w:rsidP="00B9185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47ABD">
            <w:rPr>
              <w:b w:val="0"/>
              <w:color w:val="000000"/>
              <w:sz w:val="14"/>
            </w:rPr>
            <w:t>GE.15-22867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91856" w:rsidRPr="00B91856" w:rsidRDefault="00B91856" w:rsidP="00B91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91856" w:rsidTr="00B9185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91856" w:rsidRPr="00B91856" w:rsidRDefault="00B91856" w:rsidP="00B9185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47ABD">
            <w:rPr>
              <w:b w:val="0"/>
              <w:color w:val="000000"/>
              <w:sz w:val="14"/>
            </w:rPr>
            <w:t>GE.15-22867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91856" w:rsidRPr="00B91856" w:rsidRDefault="00B91856" w:rsidP="00B9185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47ABD">
            <w:rPr>
              <w:noProof/>
            </w:rPr>
            <w:t>3</w:t>
          </w:r>
          <w:r>
            <w:fldChar w:fldCharType="end"/>
          </w:r>
          <w:r>
            <w:t>/</w:t>
          </w:r>
          <w:r w:rsidR="00047ABD">
            <w:fldChar w:fldCharType="begin"/>
          </w:r>
          <w:r w:rsidR="00047ABD">
            <w:instrText xml:space="preserve"> NUMPAGES  \* Arabic  \* MERGEFORMAT </w:instrText>
          </w:r>
          <w:r w:rsidR="00047ABD">
            <w:fldChar w:fldCharType="separate"/>
          </w:r>
          <w:r w:rsidR="00047ABD">
            <w:rPr>
              <w:noProof/>
            </w:rPr>
            <w:t>3</w:t>
          </w:r>
          <w:r w:rsidR="00047ABD">
            <w:rPr>
              <w:noProof/>
            </w:rPr>
            <w:fldChar w:fldCharType="end"/>
          </w:r>
        </w:p>
      </w:tc>
    </w:tr>
  </w:tbl>
  <w:p w:rsidR="00B91856" w:rsidRPr="00B91856" w:rsidRDefault="00B91856" w:rsidP="00B918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91856" w:rsidTr="00B91856">
      <w:tc>
        <w:tcPr>
          <w:tcW w:w="3873" w:type="dxa"/>
        </w:tcPr>
        <w:p w:rsidR="00B91856" w:rsidRDefault="00B91856" w:rsidP="00B9185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5D0121F" wp14:editId="5A5403D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1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1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GE.15-22867 (R)</w:t>
          </w:r>
          <w:r>
            <w:rPr>
              <w:color w:val="010000"/>
            </w:rPr>
            <w:t xml:space="preserve">    1</w:t>
          </w:r>
          <w:r w:rsidR="00117323">
            <w:rPr>
              <w:color w:val="010000"/>
              <w:lang w:val="en-US"/>
            </w:rPr>
            <w:t>2</w:t>
          </w:r>
          <w:r>
            <w:rPr>
              <w:color w:val="010000"/>
            </w:rPr>
            <w:t>0116    130116</w:t>
          </w:r>
        </w:p>
        <w:p w:rsidR="00B91856" w:rsidRPr="00B91856" w:rsidRDefault="00B91856" w:rsidP="00B9185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*1522867*</w:t>
          </w:r>
        </w:p>
      </w:tc>
      <w:tc>
        <w:tcPr>
          <w:tcW w:w="5127" w:type="dxa"/>
        </w:tcPr>
        <w:p w:rsidR="00B91856" w:rsidRDefault="00B91856" w:rsidP="00B9185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424C52B" wp14:editId="71ACEFF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1856" w:rsidRPr="00B91856" w:rsidRDefault="00B91856" w:rsidP="00B9185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6F" w:rsidRPr="007F3DA0" w:rsidRDefault="007F3DA0" w:rsidP="007F3DA0">
      <w:pPr>
        <w:pStyle w:val="Footer"/>
        <w:spacing w:after="80"/>
        <w:ind w:left="792"/>
        <w:rPr>
          <w:sz w:val="16"/>
        </w:rPr>
      </w:pPr>
      <w:r w:rsidRPr="007F3DA0">
        <w:rPr>
          <w:sz w:val="16"/>
        </w:rPr>
        <w:t>__________________</w:t>
      </w:r>
    </w:p>
  </w:footnote>
  <w:footnote w:type="continuationSeparator" w:id="0">
    <w:p w:rsidR="00BB336F" w:rsidRPr="007F3DA0" w:rsidRDefault="007F3DA0" w:rsidP="007F3DA0">
      <w:pPr>
        <w:pStyle w:val="Footer"/>
        <w:spacing w:after="80"/>
        <w:ind w:left="792"/>
        <w:rPr>
          <w:sz w:val="16"/>
        </w:rPr>
      </w:pPr>
      <w:r w:rsidRPr="007F3DA0">
        <w:rPr>
          <w:sz w:val="16"/>
        </w:rPr>
        <w:t>__________________</w:t>
      </w:r>
    </w:p>
  </w:footnote>
  <w:footnote w:type="continuationNotice" w:id="1">
    <w:p w:rsidR="007F3DA0" w:rsidRPr="007F3DA0" w:rsidRDefault="007F3DA0" w:rsidP="007F3DA0">
      <w:pPr>
        <w:pStyle w:val="Footer"/>
      </w:pPr>
    </w:p>
  </w:footnote>
  <w:footnote w:id="2">
    <w:p w:rsidR="007F3DA0" w:rsidRPr="00985125" w:rsidRDefault="007F3DA0" w:rsidP="007F3DA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985125">
        <w:tab/>
      </w:r>
      <w:r w:rsidR="00985125" w:rsidRPr="00985125">
        <w:t xml:space="preserve">В соответствии с программой работы Комитета по внутреннему транспорту </w:t>
      </w:r>
      <w:r w:rsidR="00985125" w:rsidRPr="00985125">
        <w:br/>
        <w:t>на 2016−2017 годы (ECE/TRANS/WP.15/2015/19 (9.2)).</w:t>
      </w:r>
    </w:p>
  </w:footnote>
  <w:footnote w:id="3">
    <w:p w:rsidR="007F3DA0" w:rsidRPr="00985125" w:rsidRDefault="007F3DA0" w:rsidP="007F3DA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985125">
        <w:tab/>
      </w:r>
      <w:r>
        <w:rPr>
          <w:rStyle w:val="FootnoteReference"/>
        </w:rPr>
        <w:footnoteRef/>
      </w:r>
      <w:r w:rsidRPr="00985125">
        <w:tab/>
      </w:r>
      <w:r w:rsidR="00985125" w:rsidRPr="00985125">
        <w:t>Распространено Межправительственной организацией по международным железнодорожным перевозкам (ОТИФ) под условным обозначением OTIF/RID/RC/2016/18.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91856" w:rsidTr="00B9185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91856" w:rsidRPr="00B91856" w:rsidRDefault="00B91856" w:rsidP="00B9185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47ABD">
            <w:rPr>
              <w:b/>
            </w:rPr>
            <w:t>ECE/TRANS/WP.15/AC.1/2016/18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91856" w:rsidRDefault="00B91856" w:rsidP="00B91856">
          <w:pPr>
            <w:pStyle w:val="Header"/>
          </w:pPr>
        </w:p>
      </w:tc>
    </w:tr>
  </w:tbl>
  <w:p w:rsidR="00B91856" w:rsidRPr="00B91856" w:rsidRDefault="00B91856" w:rsidP="00B91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91856" w:rsidTr="00B9185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91856" w:rsidRDefault="00B91856" w:rsidP="00B9185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91856" w:rsidRPr="00B91856" w:rsidRDefault="00B91856" w:rsidP="00B9185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47ABD">
            <w:rPr>
              <w:b/>
            </w:rPr>
            <w:t>ECE/TRANS/WP.15/AC.1/2016/18</w:t>
          </w:r>
          <w:r>
            <w:rPr>
              <w:b/>
            </w:rPr>
            <w:fldChar w:fldCharType="end"/>
          </w:r>
        </w:p>
      </w:tc>
    </w:tr>
  </w:tbl>
  <w:p w:rsidR="00B91856" w:rsidRPr="00B91856" w:rsidRDefault="00B91856" w:rsidP="00B91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91856" w:rsidTr="00B9185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91856" w:rsidRPr="00B91856" w:rsidRDefault="00B91856" w:rsidP="00B9185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91856" w:rsidRDefault="00B91856" w:rsidP="00B9185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91856" w:rsidRPr="00B91856" w:rsidRDefault="00B91856" w:rsidP="00B9185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/TRANS/WP.15/AC.1/2016/18</w:t>
          </w:r>
        </w:p>
      </w:tc>
    </w:tr>
    <w:tr w:rsidR="00B91856" w:rsidRPr="00B71862" w:rsidTr="00B9185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1856" w:rsidRPr="00B91856" w:rsidRDefault="00B91856" w:rsidP="00B9185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72C0708" wp14:editId="1F16B95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1856" w:rsidRPr="00B91856" w:rsidRDefault="00B91856" w:rsidP="00B9185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1856" w:rsidRPr="00B91856" w:rsidRDefault="00B91856" w:rsidP="00B9185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1856" w:rsidRPr="009D0881" w:rsidRDefault="00B91856" w:rsidP="00B91856">
          <w:pPr>
            <w:pStyle w:val="Distribution"/>
            <w:rPr>
              <w:color w:val="000000"/>
              <w:lang w:val="en-US"/>
            </w:rPr>
          </w:pPr>
          <w:r w:rsidRPr="009D0881">
            <w:rPr>
              <w:color w:val="000000"/>
              <w:lang w:val="en-US"/>
            </w:rPr>
            <w:t>Distr.: General</w:t>
          </w:r>
        </w:p>
        <w:p w:rsidR="00B91856" w:rsidRPr="009D0881" w:rsidRDefault="00B91856" w:rsidP="00117323">
          <w:pPr>
            <w:pStyle w:val="Publication"/>
            <w:rPr>
              <w:color w:val="000000"/>
              <w:lang w:val="en-US"/>
            </w:rPr>
          </w:pPr>
          <w:r w:rsidRPr="009D0881">
            <w:rPr>
              <w:color w:val="000000"/>
              <w:lang w:val="en-US"/>
            </w:rPr>
            <w:t>24 December 2015</w:t>
          </w:r>
        </w:p>
        <w:p w:rsidR="00B91856" w:rsidRPr="009D0881" w:rsidRDefault="00B91856" w:rsidP="00B91856">
          <w:pPr>
            <w:rPr>
              <w:color w:val="000000"/>
              <w:lang w:val="en-US"/>
            </w:rPr>
          </w:pPr>
          <w:r w:rsidRPr="009D0881">
            <w:rPr>
              <w:color w:val="000000"/>
              <w:lang w:val="en-US"/>
            </w:rPr>
            <w:t>Russian</w:t>
          </w:r>
        </w:p>
        <w:p w:rsidR="00B91856" w:rsidRPr="009D0881" w:rsidRDefault="00B91856" w:rsidP="00B91856">
          <w:pPr>
            <w:pStyle w:val="Original"/>
            <w:rPr>
              <w:color w:val="000000"/>
              <w:lang w:val="en-US"/>
            </w:rPr>
          </w:pPr>
          <w:r w:rsidRPr="009D0881">
            <w:rPr>
              <w:color w:val="000000"/>
              <w:lang w:val="en-US"/>
            </w:rPr>
            <w:t>Original: English</w:t>
          </w:r>
        </w:p>
        <w:p w:rsidR="00B91856" w:rsidRPr="009D0881" w:rsidRDefault="00B91856" w:rsidP="00B91856">
          <w:pPr>
            <w:rPr>
              <w:lang w:val="en-US"/>
            </w:rPr>
          </w:pPr>
        </w:p>
      </w:tc>
    </w:tr>
  </w:tbl>
  <w:p w:rsidR="00B91856" w:rsidRPr="009D0881" w:rsidRDefault="00B91856" w:rsidP="00B9185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867*"/>
    <w:docVar w:name="CreationDt" w:val="1/13/2016 8:52: AM"/>
    <w:docVar w:name="DocCategory" w:val="Doc"/>
    <w:docVar w:name="DocType" w:val="Final"/>
    <w:docVar w:name="DutyStation" w:val="Geneva"/>
    <w:docVar w:name="FooterJN" w:val="GE.15-22867"/>
    <w:docVar w:name="jobn" w:val="GE.15-22867 (R)"/>
    <w:docVar w:name="jobnDT" w:val="GE.15-22867 (R)   130116"/>
    <w:docVar w:name="jobnDTDT" w:val="GE.15-22867 (R)   130116   130116"/>
    <w:docVar w:name="JobNo" w:val="GE.1522867R"/>
    <w:docVar w:name="JobNo2" w:val="1529220R"/>
    <w:docVar w:name="LocalDrive" w:val="0"/>
    <w:docVar w:name="OandT" w:val=" "/>
    <w:docVar w:name="PaperSize" w:val="A4"/>
    <w:docVar w:name="sss1" w:val="ECE/TRANS/WP.15/AC.1/2016/18"/>
    <w:docVar w:name="sss2" w:val="-"/>
    <w:docVar w:name="Symbol1" w:val="ECE/TRANS/WP.15/AC.1/2016/18"/>
    <w:docVar w:name="Symbol2" w:val="-"/>
  </w:docVars>
  <w:rsids>
    <w:rsidRoot w:val="00BB336F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47ABD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7323"/>
    <w:rsid w:val="001235FD"/>
    <w:rsid w:val="0014308F"/>
    <w:rsid w:val="001444A3"/>
    <w:rsid w:val="00145BAE"/>
    <w:rsid w:val="00153645"/>
    <w:rsid w:val="00153E04"/>
    <w:rsid w:val="00153E8C"/>
    <w:rsid w:val="001565FD"/>
    <w:rsid w:val="00157D15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2A59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5A44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470B1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4207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33E2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BD4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678B0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2BE"/>
    <w:rsid w:val="005E7DCF"/>
    <w:rsid w:val="005F02E0"/>
    <w:rsid w:val="005F6E5C"/>
    <w:rsid w:val="00602F9D"/>
    <w:rsid w:val="0060593E"/>
    <w:rsid w:val="00611EE5"/>
    <w:rsid w:val="00616833"/>
    <w:rsid w:val="00616B8D"/>
    <w:rsid w:val="00616F10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23C0"/>
    <w:rsid w:val="006C44B7"/>
    <w:rsid w:val="006C4CD1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379A5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5E77"/>
    <w:rsid w:val="007A7058"/>
    <w:rsid w:val="007B098D"/>
    <w:rsid w:val="007B1DE5"/>
    <w:rsid w:val="007B5785"/>
    <w:rsid w:val="007B58E9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3DA0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85125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0881"/>
    <w:rsid w:val="009D28B9"/>
    <w:rsid w:val="009D6E3D"/>
    <w:rsid w:val="009E5E58"/>
    <w:rsid w:val="009F0808"/>
    <w:rsid w:val="00A0438A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068D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50A3"/>
    <w:rsid w:val="00B47187"/>
    <w:rsid w:val="00B5129B"/>
    <w:rsid w:val="00B54B5E"/>
    <w:rsid w:val="00B56376"/>
    <w:rsid w:val="00B5741E"/>
    <w:rsid w:val="00B606B7"/>
    <w:rsid w:val="00B62C69"/>
    <w:rsid w:val="00B666EC"/>
    <w:rsid w:val="00B71862"/>
    <w:rsid w:val="00B77560"/>
    <w:rsid w:val="00B77FC0"/>
    <w:rsid w:val="00B91856"/>
    <w:rsid w:val="00B95163"/>
    <w:rsid w:val="00BA6AD7"/>
    <w:rsid w:val="00BB052D"/>
    <w:rsid w:val="00BB1F92"/>
    <w:rsid w:val="00BB2E06"/>
    <w:rsid w:val="00BB336F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27434"/>
    <w:rsid w:val="00D32157"/>
    <w:rsid w:val="00D35B2E"/>
    <w:rsid w:val="00D40F84"/>
    <w:rsid w:val="00D434AF"/>
    <w:rsid w:val="00D44FA6"/>
    <w:rsid w:val="00D53EE2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17B13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7D9B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0F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91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8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85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85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6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91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8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85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85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6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3D3C-5BA1-4D22-9C46-04F24EBF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barrio-champeau</cp:lastModifiedBy>
  <cp:revision>3</cp:revision>
  <cp:lastPrinted>2016-02-24T09:31:00Z</cp:lastPrinted>
  <dcterms:created xsi:type="dcterms:W3CDTF">2016-02-24T09:31:00Z</dcterms:created>
  <dcterms:modified xsi:type="dcterms:W3CDTF">2016-02-24T09:31:00Z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1522867R</vt:lpwstr>
  </property>
  <property fmtid="{D5CDD505-2E9C-101B-9397-08002B2CF9AE}" pid="3" name="ODSRefJobNo">
    <vt:lpwstr>1529220R</vt:lpwstr>
  </property>
  <property fmtid="{D5CDD505-2E9C-101B-9397-08002B2CF9AE}" pid="4" name="Symbol1">
    <vt:lpwstr>ECE/TRANS/WP.15/AC.1/2016/18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130116</vt:lpwstr>
  </property>
</Properties>
</file>