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B1031F">
                <w:t>TRANS/WP.15/2016/12</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0" w:name="ПолеСоСписком1"/>
            <w:r w:rsidR="00573366"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573366">
              <w:fldChar w:fldCharType="separate"/>
            </w:r>
            <w:r w:rsidR="00573366" w:rsidRPr="00245892">
              <w:fldChar w:fldCharType="end"/>
            </w:r>
            <w:bookmarkEnd w:id="0"/>
          </w:p>
          <w:p w:rsidR="00A658DB" w:rsidRPr="00245892" w:rsidRDefault="00573366" w:rsidP="007B199D">
            <w:fldSimple w:instr=" FILLIN  &quot;Введите дату документа&quot; \* MERGEFORMAT ">
              <w:r w:rsidR="00B1031F">
                <w:t>22 August 2016</w:t>
              </w:r>
            </w:fldSimple>
          </w:p>
          <w:p w:rsidR="00A658DB" w:rsidRPr="00245892" w:rsidRDefault="00A658DB" w:rsidP="007B199D">
            <w:r w:rsidRPr="00245892">
              <w:t>Russian</w:t>
            </w:r>
          </w:p>
          <w:p w:rsidR="00A658DB" w:rsidRPr="00245892" w:rsidRDefault="00A658DB" w:rsidP="007B199D">
            <w:r w:rsidRPr="00245892">
              <w:t xml:space="preserve">Original: </w:t>
            </w:r>
            <w:bookmarkStart w:id="1" w:name="ПолеСоСписком2"/>
            <w:r w:rsidR="00573366"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573366">
              <w:fldChar w:fldCharType="separate"/>
            </w:r>
            <w:r w:rsidR="00573366" w:rsidRPr="00245892">
              <w:fldChar w:fldCharType="end"/>
            </w:r>
            <w:bookmarkEnd w:id="1"/>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310173" w:rsidRPr="00310173" w:rsidRDefault="00310173" w:rsidP="00310173">
      <w:pPr>
        <w:spacing w:before="120"/>
        <w:rPr>
          <w:sz w:val="28"/>
          <w:szCs w:val="28"/>
        </w:rPr>
      </w:pPr>
      <w:r w:rsidRPr="00310173">
        <w:rPr>
          <w:sz w:val="28"/>
          <w:szCs w:val="28"/>
        </w:rPr>
        <w:t>Комитет по внутреннему транспорту</w:t>
      </w:r>
    </w:p>
    <w:p w:rsidR="00310173" w:rsidRPr="00310173" w:rsidRDefault="00310173" w:rsidP="00310173">
      <w:pPr>
        <w:spacing w:before="120"/>
        <w:rPr>
          <w:b/>
          <w:bCs/>
          <w:sz w:val="24"/>
          <w:szCs w:val="24"/>
        </w:rPr>
      </w:pPr>
      <w:r w:rsidRPr="00310173">
        <w:rPr>
          <w:b/>
          <w:bCs/>
          <w:sz w:val="24"/>
          <w:szCs w:val="24"/>
        </w:rPr>
        <w:t>Рабочая группа по перевозкам опасных грузов</w:t>
      </w:r>
    </w:p>
    <w:p w:rsidR="00310173" w:rsidRPr="00310173" w:rsidRDefault="00310173" w:rsidP="00310173">
      <w:pPr>
        <w:spacing w:before="120"/>
        <w:rPr>
          <w:b/>
          <w:bCs/>
        </w:rPr>
      </w:pPr>
      <w:r w:rsidRPr="00310173">
        <w:rPr>
          <w:b/>
          <w:bCs/>
        </w:rPr>
        <w:t xml:space="preserve">101-я сессия </w:t>
      </w:r>
    </w:p>
    <w:p w:rsidR="00310173" w:rsidRPr="00310173" w:rsidRDefault="00310173" w:rsidP="00310173">
      <w:r w:rsidRPr="00310173">
        <w:t xml:space="preserve">Женева, 7–11 ноября 2016 года </w:t>
      </w:r>
    </w:p>
    <w:p w:rsidR="00310173" w:rsidRPr="00310173" w:rsidRDefault="00310173" w:rsidP="00310173">
      <w:r w:rsidRPr="00310173">
        <w:t>Пункт 5 b) предварительной повестки дня</w:t>
      </w:r>
    </w:p>
    <w:p w:rsidR="00310173" w:rsidRPr="00310173" w:rsidRDefault="00310173" w:rsidP="00310173">
      <w:pPr>
        <w:rPr>
          <w:b/>
          <w:bCs/>
          <w:spacing w:val="0"/>
        </w:rPr>
      </w:pPr>
      <w:r w:rsidRPr="00310173">
        <w:rPr>
          <w:b/>
          <w:bCs/>
          <w:spacing w:val="0"/>
        </w:rPr>
        <w:t>Предложения о внесении поправок в приложения А и В к ДОПОГ:</w:t>
      </w:r>
    </w:p>
    <w:p w:rsidR="00310173" w:rsidRPr="00310173" w:rsidRDefault="00310173" w:rsidP="00310173">
      <w:pPr>
        <w:rPr>
          <w:b/>
          <w:bCs/>
        </w:rPr>
      </w:pPr>
      <w:r w:rsidRPr="00310173">
        <w:rPr>
          <w:b/>
          <w:bCs/>
        </w:rPr>
        <w:t>различные предложения</w:t>
      </w:r>
    </w:p>
    <w:p w:rsidR="00310173" w:rsidRPr="00310173" w:rsidRDefault="00310173" w:rsidP="00310173">
      <w:pPr>
        <w:pStyle w:val="HChGR"/>
      </w:pPr>
      <w:r w:rsidRPr="00310173">
        <w:tab/>
      </w:r>
      <w:r w:rsidRPr="00310173">
        <w:tab/>
        <w:t>Включение членов экипажа в перечень, предусмотренный в требо</w:t>
      </w:r>
      <w:r>
        <w:t>ваниях пунктов 7.5.1.1 и</w:t>
      </w:r>
      <w:r>
        <w:rPr>
          <w:lang w:val="en-US"/>
        </w:rPr>
        <w:t> </w:t>
      </w:r>
      <w:r w:rsidRPr="00310173">
        <w:t>7.5.1.2 ДОПОГ</w:t>
      </w:r>
    </w:p>
    <w:p w:rsidR="00310173" w:rsidRPr="00310173" w:rsidRDefault="00310173" w:rsidP="00310173">
      <w:pPr>
        <w:pStyle w:val="H1GR"/>
      </w:pPr>
      <w:r w:rsidRPr="00310173">
        <w:tab/>
      </w:r>
      <w:r w:rsidRPr="00310173">
        <w:tab/>
        <w:t>Передано правител</w:t>
      </w:r>
      <w:r>
        <w:t>ьством Соединенного Королевства</w:t>
      </w:r>
      <w:r w:rsidRPr="00310173">
        <w:rPr>
          <w:rStyle w:val="Appelnotedebasdep"/>
          <w:b w:val="0"/>
          <w:bCs/>
        </w:rPr>
        <w:footnoteReference w:id="1"/>
      </w:r>
    </w:p>
    <w:p w:rsidR="00310173" w:rsidRPr="00310173" w:rsidRDefault="00310173" w:rsidP="00310173">
      <w:pPr>
        <w:pStyle w:val="SingleTxtGR"/>
      </w:pPr>
      <w:r w:rsidRPr="00310173">
        <w:t>1.</w:t>
      </w:r>
      <w:r w:rsidRPr="00310173">
        <w:tab/>
        <w:t>Общие положения раздела 7.5.1, касающиеся погрузки, разгрузки и обработки грузов, содержат прямое указание на водителя в пунктах 7.5.1.1 и 7.5.1.2. Кроме того, пункт 7.5.1.3 исключает разгрузку по соображениям эксплуатационной или общей безопасности, если в ДОПОГ не указано иное, в том случае, если в результате вышеупомянутых проверок выявлены недостатки.</w:t>
      </w:r>
    </w:p>
    <w:p w:rsidR="00310173" w:rsidRPr="00310173" w:rsidRDefault="00310173" w:rsidP="00310173">
      <w:pPr>
        <w:pStyle w:val="SingleTxtGR"/>
      </w:pPr>
      <w:r w:rsidRPr="00310173">
        <w:t>2.</w:t>
      </w:r>
      <w:r w:rsidRPr="00310173">
        <w:tab/>
        <w:t xml:space="preserve">Представители отрасли обратили внимание Соединенного Королевства на то, что эти требования более не отражают практику перевозки опасных грузов. По различным причинам по всей Европе все большее распространение получают экипажи транспортных средств из двух человек, в том числе из двух водителей, однако с юридической точки зрения в каждый момент времени у транспортного средства имеется только один водитель, а второй, как правило, отдыхает и, следовательно, является членом экипажа. </w:t>
      </w:r>
    </w:p>
    <w:p w:rsidR="00310173" w:rsidRPr="00310173" w:rsidRDefault="00310173" w:rsidP="00310173">
      <w:pPr>
        <w:pStyle w:val="SingleTxtGR"/>
      </w:pPr>
      <w:r w:rsidRPr="00310173">
        <w:t>3.</w:t>
      </w:r>
      <w:r w:rsidRPr="00310173">
        <w:tab/>
        <w:t xml:space="preserve">Таким образом, хотя пункт 7.5.1.1 предусматривает, среди прочего, проверки водителя на предмет обеспечения безопасности, от членов экипажа это прямо не требуется. Кроме того, пункт 7.5.1.2 в настоящее время не исключает разгрузку, если экипаж не соответствует требованиям ДОПОГ. Присутствие такого экипажа ведет к рассогласованию положений главы 7.5 с </w:t>
      </w:r>
      <w:r w:rsidRPr="00310173">
        <w:lastRenderedPageBreak/>
        <w:t>положениями безопасности, содержащимися в главе 1.10. В частности, речь идет о положениях пункта 1.10.1.4, согласно которому в процессе перевозки опасных грузов каждый член экипажа автотранспортного средства, перевозящего опасные грузы, должен иметь при себе во время перевозки удостоверение личности с фотографией.</w:t>
      </w:r>
    </w:p>
    <w:p w:rsidR="00310173" w:rsidRPr="00310173" w:rsidRDefault="00310173" w:rsidP="00310173">
      <w:pPr>
        <w:pStyle w:val="SingleTxtGR"/>
      </w:pPr>
      <w:r w:rsidRPr="00310173">
        <w:t>4.</w:t>
      </w:r>
      <w:r w:rsidRPr="00310173">
        <w:tab/>
        <w:t>Для устранения этого пробела в тексте ДОПОГ Соединенное Королевство предлагает включить в проверки, указанные в пунктах 7.5.1.1 и 7.5.2.2, членов экипажа.</w:t>
      </w:r>
    </w:p>
    <w:p w:rsidR="00310173" w:rsidRPr="00310173" w:rsidRDefault="00310173" w:rsidP="00310173">
      <w:pPr>
        <w:pStyle w:val="HChGR"/>
      </w:pPr>
      <w:r w:rsidRPr="00310173">
        <w:tab/>
      </w:r>
      <w:r w:rsidRPr="00310173">
        <w:tab/>
        <w:t>Предложение</w:t>
      </w:r>
    </w:p>
    <w:p w:rsidR="00310173" w:rsidRPr="00310173" w:rsidRDefault="00310173" w:rsidP="00310173">
      <w:pPr>
        <w:pStyle w:val="SingleTxtGR"/>
      </w:pPr>
      <w:r w:rsidRPr="00310173">
        <w:t>5.</w:t>
      </w:r>
      <w:r w:rsidRPr="00310173">
        <w:tab/>
        <w:t>Изменить текст пунктов 7.5.1.1 и 7.5.1.2 следующим образом (</w:t>
      </w:r>
      <w:r w:rsidRPr="00310173">
        <w:rPr>
          <w:u w:val="single"/>
        </w:rPr>
        <w:t xml:space="preserve">новый текст выделен </w:t>
      </w:r>
      <w:r w:rsidRPr="00310173">
        <w:rPr>
          <w:b/>
          <w:bCs/>
          <w:u w:val="single"/>
        </w:rPr>
        <w:t>жирным шрифтом</w:t>
      </w:r>
      <w:r w:rsidRPr="00310173">
        <w:rPr>
          <w:u w:val="single"/>
        </w:rPr>
        <w:t xml:space="preserve"> и подчеркиванием</w:t>
      </w:r>
      <w:r w:rsidRPr="00310173">
        <w:t>):</w:t>
      </w:r>
    </w:p>
    <w:p w:rsidR="00310173" w:rsidRPr="00310173" w:rsidRDefault="00310173" w:rsidP="00310173">
      <w:pPr>
        <w:pStyle w:val="SingleTxtGR"/>
        <w:ind w:left="2268" w:hanging="1134"/>
      </w:pPr>
      <w:r>
        <w:t>«</w:t>
      </w:r>
      <w:r w:rsidRPr="00310173">
        <w:t>7.5.1.1</w:t>
      </w:r>
      <w:r w:rsidRPr="00310173">
        <w:tab/>
        <w:t xml:space="preserve">По прибытии в место погрузки или разгрузки, включая контейнерные терминалы, транспортное средство, его водитель </w:t>
      </w:r>
      <w:r w:rsidRPr="00310173">
        <w:rPr>
          <w:b/>
          <w:bCs/>
          <w:u w:val="single"/>
        </w:rPr>
        <w:t xml:space="preserve">и, в соответствующих случаях, члены экипажа транспортного средства, </w:t>
      </w:r>
      <w:r w:rsidR="00375292">
        <w:t>а </w:t>
      </w:r>
      <w:r w:rsidRPr="00310173">
        <w:t>также большой(ие) контейнер(ы), контейнер(ы) для массовых грузов, контейнер(ы)-цистерна(ы) или переносная(ые) цистерна(ы), если таковые имеются, должны удовлетворять установленным нормативным требованиям (особенно в отношении обеспечения эксплуатационной безопасности, общей безопасности, чистоты и исправного функционирования оборудования, используемого при погрузке и разгрузке).</w:t>
      </w:r>
    </w:p>
    <w:p w:rsidR="00310173" w:rsidRPr="00310173" w:rsidRDefault="00375292" w:rsidP="00375292">
      <w:pPr>
        <w:pStyle w:val="SingleTxtGR"/>
        <w:ind w:left="2268" w:hanging="1134"/>
      </w:pPr>
      <w:r>
        <w:t>7.5.1.2</w:t>
      </w:r>
      <w:r>
        <w:tab/>
      </w:r>
      <w:r w:rsidR="00310173" w:rsidRPr="00310173">
        <w:t>Если в ДОПОГ не указано иное, погрузка не должна осуществляться, если:</w:t>
      </w:r>
    </w:p>
    <w:p w:rsidR="00310173" w:rsidRPr="00310173" w:rsidRDefault="00375292" w:rsidP="00310173">
      <w:pPr>
        <w:pStyle w:val="SingleTxtGR"/>
      </w:pPr>
      <w:r>
        <w:tab/>
      </w:r>
      <w:r>
        <w:tab/>
        <w:t>a)</w:t>
      </w:r>
      <w:r>
        <w:tab/>
      </w:r>
      <w:r w:rsidR="00310173" w:rsidRPr="00310173">
        <w:t>результаты проверки документов или</w:t>
      </w:r>
    </w:p>
    <w:p w:rsidR="00310173" w:rsidRPr="00310173" w:rsidRDefault="00375292" w:rsidP="00375292">
      <w:pPr>
        <w:pStyle w:val="SingleTxtGR"/>
        <w:ind w:left="2835" w:hanging="1701"/>
      </w:pPr>
      <w:r>
        <w:tab/>
      </w:r>
      <w:r>
        <w:tab/>
        <w:t>b)</w:t>
      </w:r>
      <w:r>
        <w:tab/>
      </w:r>
      <w:r w:rsidR="00310173" w:rsidRPr="00310173">
        <w:t>результаты осмотра транспортного средства или большого(их) контейнера(ов), контейнера(ов) для массовых грузов, контейнера(ов)-цистерны</w:t>
      </w:r>
      <w:r w:rsidR="008F02E0" w:rsidRPr="008F02E0">
        <w:t xml:space="preserve"> </w:t>
      </w:r>
      <w:r w:rsidR="00310173" w:rsidRPr="00310173">
        <w:t>(цистерн) или переносной(ых) цистерны</w:t>
      </w:r>
      <w:r w:rsidR="008F02E0" w:rsidRPr="008F02E0">
        <w:t xml:space="preserve"> </w:t>
      </w:r>
      <w:bookmarkStart w:id="2" w:name="_GoBack"/>
      <w:bookmarkEnd w:id="2"/>
      <w:r w:rsidR="00310173" w:rsidRPr="00310173">
        <w:t>(цистерн), если таковые имеются, а также их оборудования, используемого при погрузке и разгрузке,</w:t>
      </w:r>
    </w:p>
    <w:p w:rsidR="00310173" w:rsidRPr="00310173" w:rsidRDefault="00375292" w:rsidP="00375292">
      <w:pPr>
        <w:pStyle w:val="SingleTxtGR"/>
        <w:ind w:left="2268" w:hanging="1134"/>
      </w:pPr>
      <w:r>
        <w:tab/>
      </w:r>
      <w:r>
        <w:tab/>
      </w:r>
      <w:r w:rsidR="00310173" w:rsidRPr="00310173">
        <w:t xml:space="preserve">свидетельствуют о том, что транспортное средство, </w:t>
      </w:r>
      <w:r w:rsidR="00310173" w:rsidRPr="00310173">
        <w:rPr>
          <w:b/>
          <w:bCs/>
          <w:u w:val="single"/>
        </w:rPr>
        <w:t>его</w:t>
      </w:r>
      <w:r w:rsidR="00310173" w:rsidRPr="00310173">
        <w:t xml:space="preserve"> водитель </w:t>
      </w:r>
      <w:r>
        <w:rPr>
          <w:b/>
          <w:bCs/>
          <w:u w:val="single"/>
        </w:rPr>
        <w:t>и, </w:t>
      </w:r>
      <w:r w:rsidR="00310173" w:rsidRPr="00310173">
        <w:rPr>
          <w:b/>
          <w:bCs/>
          <w:u w:val="single"/>
        </w:rPr>
        <w:t>в соответствующих случаях, члены экипажа транспортного средства,</w:t>
      </w:r>
      <w:r w:rsidR="00310173" w:rsidRPr="00310173">
        <w:t xml:space="preserve"> большой контейнер, контейнер для массовых грузов, контейнер-цистерна, переносная цистерна или их оборудование не удовлетворяют установленным нормативным требованиям. Перед погрузкой транспортное средство или контейнер должны быть осмотрены снаружи и изнутри, с тем чтобы убедиться в отсутствии каких-либо повреждений, способных нарушить их целостность или целостность упаковок, которые будут в них погруже</w:t>
      </w:r>
      <w:r>
        <w:t>ны»</w:t>
      </w:r>
      <w:r w:rsidR="00310173" w:rsidRPr="00310173">
        <w:t>.</w:t>
      </w:r>
    </w:p>
    <w:p w:rsidR="00310173" w:rsidRPr="00310173" w:rsidRDefault="00375292" w:rsidP="00375292">
      <w:pPr>
        <w:pStyle w:val="HChGR"/>
      </w:pPr>
      <w:r>
        <w:tab/>
      </w:r>
      <w:r>
        <w:tab/>
      </w:r>
      <w:r w:rsidR="00310173" w:rsidRPr="00310173">
        <w:t>Обоснование</w:t>
      </w:r>
    </w:p>
    <w:p w:rsidR="00310173" w:rsidRPr="00310173" w:rsidRDefault="00310173" w:rsidP="00310173">
      <w:pPr>
        <w:pStyle w:val="SingleTxtGR"/>
      </w:pPr>
      <w:r w:rsidRPr="00310173">
        <w:t>6.</w:t>
      </w:r>
      <w:r w:rsidRPr="00310173">
        <w:tab/>
        <w:t>Эти предложения, распространяющие сферу применения непосредственно на экипаж транспортного средства положений раздела 7.5.1, позволят повысить безопасность и обеспечить соответствие положениям в области безопасности, содержащимся в пункте 1.10.1.4 ДОПОГ.</w:t>
      </w:r>
    </w:p>
    <w:p w:rsidR="00A658DB" w:rsidRPr="00375292" w:rsidRDefault="00375292" w:rsidP="00375292">
      <w:pPr>
        <w:spacing w:before="240"/>
        <w:jc w:val="center"/>
        <w:rPr>
          <w:u w:val="single"/>
        </w:rPr>
      </w:pPr>
      <w:r>
        <w:rPr>
          <w:u w:val="single"/>
        </w:rPr>
        <w:lastRenderedPageBreak/>
        <w:tab/>
      </w:r>
      <w:r>
        <w:rPr>
          <w:u w:val="single"/>
        </w:rPr>
        <w:tab/>
      </w:r>
      <w:r>
        <w:rPr>
          <w:u w:val="single"/>
        </w:rPr>
        <w:tab/>
      </w:r>
    </w:p>
    <w:sectPr w:rsidR="00A658DB" w:rsidRPr="00375292"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99" w:rsidRDefault="00A17D99" w:rsidP="00B471C5">
      <w:r>
        <w:separator/>
      </w:r>
    </w:p>
  </w:endnote>
  <w:endnote w:type="continuationSeparator" w:id="0">
    <w:p w:rsidR="00A17D99" w:rsidRDefault="00A17D99"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375292" w:rsidRDefault="00573366" w:rsidP="007005EE">
    <w:pPr>
      <w:pStyle w:val="Pieddepage"/>
      <w:rPr>
        <w:lang w:val="ru-RU"/>
      </w:rPr>
    </w:pPr>
    <w:r w:rsidRPr="00BA2D2B">
      <w:rPr>
        <w:b/>
        <w:sz w:val="18"/>
        <w:szCs w:val="18"/>
      </w:rPr>
      <w:fldChar w:fldCharType="begin"/>
    </w:r>
    <w:r w:rsidR="007005EE" w:rsidRPr="00BA2D2B">
      <w:rPr>
        <w:b/>
        <w:sz w:val="18"/>
        <w:szCs w:val="18"/>
      </w:rPr>
      <w:instrText xml:space="preserve"> PAGE  \* Arabic  \* MERGEFORMAT </w:instrText>
    </w:r>
    <w:r w:rsidRPr="00BA2D2B">
      <w:rPr>
        <w:b/>
        <w:sz w:val="18"/>
        <w:szCs w:val="18"/>
      </w:rPr>
      <w:fldChar w:fldCharType="separate"/>
    </w:r>
    <w:r w:rsidR="00983019">
      <w:rPr>
        <w:b/>
        <w:noProof/>
        <w:sz w:val="18"/>
        <w:szCs w:val="18"/>
      </w:rPr>
      <w:t>2</w:t>
    </w:r>
    <w:r w:rsidRPr="00BA2D2B">
      <w:rPr>
        <w:b/>
        <w:sz w:val="18"/>
        <w:szCs w:val="18"/>
      </w:rPr>
      <w:fldChar w:fldCharType="end"/>
    </w:r>
    <w:r w:rsidR="007005EE">
      <w:rPr>
        <w:b/>
        <w:sz w:val="18"/>
        <w:szCs w:val="18"/>
      </w:rPr>
      <w:tab/>
    </w:r>
    <w:r w:rsidR="007005EE">
      <w:rPr>
        <w:lang w:val="en-US"/>
      </w:rPr>
      <w:t>GE.16-</w:t>
    </w:r>
    <w:r w:rsidR="00375292">
      <w:rPr>
        <w:lang w:val="ru-RU"/>
      </w:rPr>
      <w:t>14501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005EE" w:rsidP="007005EE">
    <w:pPr>
      <w:pStyle w:val="Pieddepage"/>
      <w:rPr>
        <w:lang w:val="en-US"/>
      </w:rPr>
    </w:pPr>
    <w:r>
      <w:rPr>
        <w:lang w:val="en-US"/>
      </w:rPr>
      <w:t>GE.16-</w:t>
    </w:r>
    <w:r>
      <w:rPr>
        <w:lang w:val="en-US"/>
      </w:rPr>
      <w:tab/>
    </w:r>
    <w:r w:rsidR="00573366" w:rsidRPr="00BA2D2B">
      <w:rPr>
        <w:b/>
        <w:sz w:val="18"/>
        <w:szCs w:val="18"/>
      </w:rPr>
      <w:fldChar w:fldCharType="begin"/>
    </w:r>
    <w:r w:rsidRPr="00BA2D2B">
      <w:rPr>
        <w:b/>
        <w:sz w:val="18"/>
        <w:szCs w:val="18"/>
      </w:rPr>
      <w:instrText xml:space="preserve"> PAGE  \* Arabic  \* MERGEFORMAT </w:instrText>
    </w:r>
    <w:r w:rsidR="00573366" w:rsidRPr="00BA2D2B">
      <w:rPr>
        <w:b/>
        <w:sz w:val="18"/>
        <w:szCs w:val="18"/>
      </w:rPr>
      <w:fldChar w:fldCharType="separate"/>
    </w:r>
    <w:r w:rsidR="00983019">
      <w:rPr>
        <w:b/>
        <w:noProof/>
        <w:sz w:val="18"/>
        <w:szCs w:val="18"/>
      </w:rPr>
      <w:t>3</w:t>
    </w:r>
    <w:r w:rsidR="00573366"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375292" w:rsidRDefault="00A9606E" w:rsidP="007B199D">
          <w:pPr>
            <w:spacing w:after="40"/>
            <w:rPr>
              <w:rFonts w:ascii="C39T30Lfz" w:hAnsi="C39T30Lfz"/>
              <w:spacing w:val="0"/>
              <w:w w:val="100"/>
              <w:kern w:val="0"/>
              <w:lang w:eastAsia="ru-RU"/>
            </w:rPr>
          </w:pPr>
          <w:r w:rsidRPr="001C3ABC">
            <w:rPr>
              <w:lang w:val="en-US"/>
            </w:rPr>
            <w:t>GE.16-</w:t>
          </w:r>
          <w:r w:rsidR="00375292">
            <w:t>14501</w:t>
          </w:r>
          <w:r w:rsidRPr="001C3ABC">
            <w:rPr>
              <w:lang w:val="en-US"/>
            </w:rPr>
            <w:t xml:space="preserve"> (R)</w:t>
          </w:r>
          <w:r w:rsidR="00375292">
            <w:t xml:space="preserve">  290816  300816</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A9606E" w:rsidRDefault="00375292" w:rsidP="007B199D">
          <w:pPr>
            <w:jc w:val="right"/>
          </w:pPr>
          <w:r>
            <w:rPr>
              <w:noProof/>
              <w:lang w:val="fr-FR" w:eastAsia="fr-FR"/>
            </w:rPr>
            <w:drawing>
              <wp:inline distT="0" distB="0" distL="0" distR="0">
                <wp:extent cx="579755" cy="579755"/>
                <wp:effectExtent l="0" t="0" r="0" b="0"/>
                <wp:docPr id="3" name="Рисунок 3" descr="http://undocs.org/m2/QRCode.ashx?DS=ECE/TRANS/WP.15/2016/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2&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375292" w:rsidRDefault="00375292" w:rsidP="007B199D">
          <w:pPr>
            <w:spacing w:after="40"/>
            <w:rPr>
              <w:rFonts w:ascii="C39T30Lfz" w:hAnsi="C39T30Lfz"/>
              <w:spacing w:val="0"/>
              <w:w w:val="100"/>
              <w:kern w:val="0"/>
              <w:sz w:val="56"/>
              <w:szCs w:val="56"/>
              <w:lang w:val="en-US" w:eastAsia="ru-RU"/>
            </w:rPr>
          </w:pP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r w:rsidRPr="00375292">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99" w:rsidRPr="009141DC" w:rsidRDefault="00A17D99" w:rsidP="00D1261C">
      <w:pPr>
        <w:tabs>
          <w:tab w:val="left" w:pos="2268"/>
        </w:tabs>
        <w:spacing w:after="80"/>
        <w:ind w:left="680"/>
        <w:rPr>
          <w:u w:val="single"/>
          <w:lang w:val="en-US"/>
        </w:rPr>
      </w:pPr>
      <w:r>
        <w:rPr>
          <w:u w:val="single"/>
          <w:lang w:val="en-US"/>
        </w:rPr>
        <w:tab/>
      </w:r>
    </w:p>
  </w:footnote>
  <w:footnote w:type="continuationSeparator" w:id="0">
    <w:p w:rsidR="00A17D99" w:rsidRPr="00D1261C" w:rsidRDefault="00A17D99" w:rsidP="00D1261C">
      <w:pPr>
        <w:tabs>
          <w:tab w:val="left" w:pos="2268"/>
        </w:tabs>
        <w:spacing w:after="80"/>
        <w:rPr>
          <w:u w:val="single"/>
          <w:lang w:val="en-US"/>
        </w:rPr>
      </w:pPr>
      <w:r>
        <w:rPr>
          <w:u w:val="single"/>
          <w:lang w:val="en-US"/>
        </w:rPr>
        <w:tab/>
      </w:r>
    </w:p>
  </w:footnote>
  <w:footnote w:id="1">
    <w:p w:rsidR="00310173" w:rsidRPr="00310173" w:rsidRDefault="00310173" w:rsidP="00310173">
      <w:pPr>
        <w:pStyle w:val="Notedebasdepage"/>
        <w:rPr>
          <w:lang w:val="ru-RU"/>
        </w:rPr>
      </w:pPr>
      <w:r>
        <w:tab/>
      </w:r>
      <w:r>
        <w:rPr>
          <w:rStyle w:val="Appelnotedebasdep"/>
        </w:rPr>
        <w:footnoteRef/>
      </w:r>
      <w:r w:rsidRPr="00310173">
        <w:rPr>
          <w:lang w:val="ru-RU"/>
        </w:rPr>
        <w:tab/>
        <w:t>В соответствии с программой работы Ком</w:t>
      </w:r>
      <w:r>
        <w:rPr>
          <w:lang w:val="ru-RU"/>
        </w:rPr>
        <w:t>итета по внутреннему транспорту</w:t>
      </w:r>
      <w:r w:rsidRPr="00310173">
        <w:rPr>
          <w:lang w:val="ru-RU"/>
        </w:rPr>
        <w:br/>
        <w:t>на 2016–2017 годы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7005EE" w:rsidRDefault="00375292">
    <w:pPr>
      <w:pStyle w:val="En-tte"/>
      <w:rPr>
        <w:lang w:val="en-US"/>
      </w:rPr>
    </w:pPr>
    <w:r w:rsidRPr="00375292">
      <w:rPr>
        <w:lang w:val="en-US"/>
      </w:rPr>
      <w:t>ECE/TRANS/WP.15/2016/12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4D639B" w:rsidRDefault="004D639B" w:rsidP="007005EE">
    <w:pPr>
      <w:pStyle w:val="En-tte"/>
      <w:jc w:val="right"/>
      <w:rPr>
        <w:lang w:val="en-US"/>
      </w:rPr>
    </w:pPr>
    <w:r>
      <w:rPr>
        <w:lang w:val="en-US"/>
      </w:rPr>
      <w:t>ECE/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10173"/>
    <w:rsid w:val="000450D1"/>
    <w:rsid w:val="000B1FD5"/>
    <w:rsid w:val="000F2A4F"/>
    <w:rsid w:val="00203F84"/>
    <w:rsid w:val="00275188"/>
    <w:rsid w:val="0028687D"/>
    <w:rsid w:val="002B091C"/>
    <w:rsid w:val="002B3D40"/>
    <w:rsid w:val="002D0CCB"/>
    <w:rsid w:val="00310173"/>
    <w:rsid w:val="00345C79"/>
    <w:rsid w:val="00366A39"/>
    <w:rsid w:val="00375292"/>
    <w:rsid w:val="0048005C"/>
    <w:rsid w:val="004D639B"/>
    <w:rsid w:val="004E242B"/>
    <w:rsid w:val="00544379"/>
    <w:rsid w:val="00566944"/>
    <w:rsid w:val="00573366"/>
    <w:rsid w:val="005D56BF"/>
    <w:rsid w:val="0062027E"/>
    <w:rsid w:val="00643644"/>
    <w:rsid w:val="00665D8D"/>
    <w:rsid w:val="006A7A3B"/>
    <w:rsid w:val="006B6B57"/>
    <w:rsid w:val="006F49F1"/>
    <w:rsid w:val="007005EE"/>
    <w:rsid w:val="00705394"/>
    <w:rsid w:val="00743F62"/>
    <w:rsid w:val="00760D3A"/>
    <w:rsid w:val="00773BA8"/>
    <w:rsid w:val="007A1F42"/>
    <w:rsid w:val="007D76DD"/>
    <w:rsid w:val="008717E8"/>
    <w:rsid w:val="008D01AE"/>
    <w:rsid w:val="008E0423"/>
    <w:rsid w:val="008F02E0"/>
    <w:rsid w:val="009141DC"/>
    <w:rsid w:val="009174A1"/>
    <w:rsid w:val="00936781"/>
    <w:rsid w:val="00983019"/>
    <w:rsid w:val="0098674D"/>
    <w:rsid w:val="00997ACA"/>
    <w:rsid w:val="00A03FB7"/>
    <w:rsid w:val="00A17D99"/>
    <w:rsid w:val="00A55C56"/>
    <w:rsid w:val="00A658DB"/>
    <w:rsid w:val="00A75A11"/>
    <w:rsid w:val="00A9606E"/>
    <w:rsid w:val="00AD7EAD"/>
    <w:rsid w:val="00B1031F"/>
    <w:rsid w:val="00B35A32"/>
    <w:rsid w:val="00B432C6"/>
    <w:rsid w:val="00B471C5"/>
    <w:rsid w:val="00B6474A"/>
    <w:rsid w:val="00BE1742"/>
    <w:rsid w:val="00D1261C"/>
    <w:rsid w:val="00D26030"/>
    <w:rsid w:val="00D75DCE"/>
    <w:rsid w:val="00DC447E"/>
    <w:rsid w:val="00DD35AC"/>
    <w:rsid w:val="00DD479F"/>
    <w:rsid w:val="00E15E48"/>
    <w:rsid w:val="00EB0723"/>
    <w:rsid w:val="00EB2957"/>
    <w:rsid w:val="00EC4677"/>
    <w:rsid w:val="00EE6F37"/>
    <w:rsid w:val="00F1599F"/>
    <w:rsid w:val="00F31E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301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019"/>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24C6-46E3-47D0-BE0D-66BB3C76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3</Pages>
  <Words>665</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Maison</cp:lastModifiedBy>
  <cp:revision>2</cp:revision>
  <cp:lastPrinted>2016-08-30T08:31:00Z</cp:lastPrinted>
  <dcterms:created xsi:type="dcterms:W3CDTF">2016-09-27T08:49:00Z</dcterms:created>
  <dcterms:modified xsi:type="dcterms:W3CDTF">2016-09-27T08:49:00Z</dcterms:modified>
</cp:coreProperties>
</file>