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7E5F23" w:rsidRPr="006500BA" w:rsidTr="00FB232E">
        <w:trPr>
          <w:trHeight w:val="851"/>
        </w:trPr>
        <w:tc>
          <w:tcPr>
            <w:tcW w:w="1259" w:type="dxa"/>
            <w:tcBorders>
              <w:top w:val="nil"/>
              <w:left w:val="nil"/>
              <w:bottom w:val="single" w:sz="4" w:space="0" w:color="auto"/>
              <w:right w:val="nil"/>
            </w:tcBorders>
            <w:shd w:val="clear" w:color="auto" w:fill="auto"/>
          </w:tcPr>
          <w:p w:rsidR="007E5F23" w:rsidRPr="006500BA" w:rsidRDefault="007E5F23" w:rsidP="00FB232E">
            <w:pPr>
              <w:spacing w:after="80" w:line="340" w:lineRule="exact"/>
            </w:pPr>
          </w:p>
        </w:tc>
        <w:tc>
          <w:tcPr>
            <w:tcW w:w="2236" w:type="dxa"/>
            <w:tcBorders>
              <w:top w:val="nil"/>
              <w:left w:val="nil"/>
              <w:bottom w:val="single" w:sz="4" w:space="0" w:color="auto"/>
              <w:right w:val="nil"/>
            </w:tcBorders>
            <w:shd w:val="clear" w:color="auto" w:fill="auto"/>
            <w:vAlign w:val="bottom"/>
          </w:tcPr>
          <w:p w:rsidR="007E5F23" w:rsidRPr="00A56E44" w:rsidRDefault="007E5F23" w:rsidP="00FB232E">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7E5F23" w:rsidRPr="006500BA" w:rsidRDefault="001E11AD" w:rsidP="000771B6">
            <w:pPr>
              <w:jc w:val="right"/>
            </w:pPr>
            <w:r>
              <w:rPr>
                <w:b/>
                <w:sz w:val="40"/>
                <w:szCs w:val="40"/>
              </w:rPr>
              <w:t>UN/SCETDG/50</w:t>
            </w:r>
            <w:r w:rsidR="007E5F23" w:rsidRPr="00DB1A7F">
              <w:rPr>
                <w:b/>
                <w:sz w:val="40"/>
                <w:szCs w:val="40"/>
              </w:rPr>
              <w:t>/</w:t>
            </w:r>
            <w:r w:rsidR="007E5F23" w:rsidRPr="00951EBC">
              <w:rPr>
                <w:b/>
                <w:sz w:val="40"/>
                <w:szCs w:val="40"/>
              </w:rPr>
              <w:t>INF</w:t>
            </w:r>
            <w:r w:rsidR="00645DBA">
              <w:rPr>
                <w:b/>
                <w:sz w:val="40"/>
                <w:szCs w:val="40"/>
              </w:rPr>
              <w:t>.</w:t>
            </w:r>
            <w:r w:rsidR="002B7CC0">
              <w:rPr>
                <w:b/>
                <w:sz w:val="40"/>
                <w:szCs w:val="40"/>
              </w:rPr>
              <w:t>5</w:t>
            </w:r>
            <w:r w:rsidR="000771B6">
              <w:rPr>
                <w:b/>
                <w:sz w:val="40"/>
                <w:szCs w:val="40"/>
              </w:rPr>
              <w:t>6</w:t>
            </w:r>
          </w:p>
        </w:tc>
      </w:tr>
      <w:tr w:rsidR="007E5F23" w:rsidRPr="006500BA" w:rsidTr="00FB232E">
        <w:trPr>
          <w:trHeight w:val="851"/>
        </w:trPr>
        <w:tc>
          <w:tcPr>
            <w:tcW w:w="9639" w:type="dxa"/>
            <w:gridSpan w:val="3"/>
            <w:tcBorders>
              <w:top w:val="nil"/>
              <w:left w:val="nil"/>
              <w:bottom w:val="nil"/>
              <w:right w:val="nil"/>
            </w:tcBorders>
            <w:shd w:val="clear" w:color="auto" w:fill="auto"/>
          </w:tcPr>
          <w:p w:rsidR="007E5F23" w:rsidRPr="00951EBC" w:rsidRDefault="007E5F23" w:rsidP="00FB232E">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E5F23" w:rsidRPr="00951EBC" w:rsidRDefault="007E5F23" w:rsidP="00FB232E">
            <w:pPr>
              <w:tabs>
                <w:tab w:val="left" w:pos="8000"/>
              </w:tabs>
              <w:spacing w:before="120"/>
            </w:pPr>
            <w:r w:rsidRPr="00951EBC">
              <w:rPr>
                <w:b/>
              </w:rPr>
              <w:t>Sub-Committee of Experts on the Transport of Dangerous Goods</w:t>
            </w:r>
            <w:r w:rsidRPr="00951EBC">
              <w:tab/>
            </w:r>
            <w:r w:rsidR="00D148BF">
              <w:t>1</w:t>
            </w:r>
            <w:r w:rsidR="00705936">
              <w:t xml:space="preserve"> </w:t>
            </w:r>
            <w:r w:rsidR="00D148BF">
              <w:t>December</w:t>
            </w:r>
            <w:r>
              <w:t xml:space="preserve"> 2016</w:t>
            </w:r>
          </w:p>
          <w:p w:rsidR="00645DBA" w:rsidRDefault="00645DBA" w:rsidP="00645DBA">
            <w:pPr>
              <w:pStyle w:val="Default"/>
            </w:pPr>
          </w:p>
          <w:p w:rsidR="00645DBA" w:rsidRDefault="00645DBA" w:rsidP="00645DBA">
            <w:pPr>
              <w:pStyle w:val="Default"/>
              <w:rPr>
                <w:sz w:val="20"/>
                <w:szCs w:val="20"/>
              </w:rPr>
            </w:pPr>
            <w:r>
              <w:rPr>
                <w:b/>
                <w:bCs/>
                <w:sz w:val="20"/>
                <w:szCs w:val="20"/>
              </w:rPr>
              <w:t xml:space="preserve">Fiftieth session </w:t>
            </w:r>
          </w:p>
          <w:p w:rsidR="00645DBA" w:rsidRDefault="00645DBA" w:rsidP="00645DBA">
            <w:pPr>
              <w:pStyle w:val="Default"/>
              <w:rPr>
                <w:sz w:val="20"/>
                <w:szCs w:val="20"/>
              </w:rPr>
            </w:pPr>
            <w:r>
              <w:rPr>
                <w:sz w:val="20"/>
                <w:szCs w:val="20"/>
              </w:rPr>
              <w:t xml:space="preserve">Geneva, 28 November-6 December 2016 </w:t>
            </w:r>
          </w:p>
          <w:p w:rsidR="00645DBA" w:rsidRDefault="000771B6" w:rsidP="00645DBA">
            <w:pPr>
              <w:pStyle w:val="Default"/>
              <w:rPr>
                <w:sz w:val="20"/>
                <w:szCs w:val="20"/>
              </w:rPr>
            </w:pPr>
            <w:r>
              <w:rPr>
                <w:sz w:val="20"/>
                <w:szCs w:val="20"/>
              </w:rPr>
              <w:t>Item 2 (c</w:t>
            </w:r>
            <w:r w:rsidR="00645DBA">
              <w:rPr>
                <w:sz w:val="20"/>
                <w:szCs w:val="20"/>
              </w:rPr>
              <w:t xml:space="preserve">) of the provisional agenda </w:t>
            </w:r>
          </w:p>
          <w:p w:rsidR="00645DBA" w:rsidRDefault="00645DBA" w:rsidP="00645DBA">
            <w:pPr>
              <w:rPr>
                <w:b/>
                <w:bCs/>
              </w:rPr>
            </w:pPr>
            <w:r>
              <w:rPr>
                <w:b/>
                <w:bCs/>
              </w:rPr>
              <w:t xml:space="preserve">Recommendations made by the Sub-Committee </w:t>
            </w:r>
          </w:p>
          <w:p w:rsidR="00645DBA" w:rsidRDefault="00645DBA" w:rsidP="00645DBA">
            <w:pPr>
              <w:rPr>
                <w:b/>
                <w:bCs/>
              </w:rPr>
            </w:pPr>
            <w:r>
              <w:rPr>
                <w:b/>
                <w:bCs/>
              </w:rPr>
              <w:t xml:space="preserve">on its forty-seventh, forty-eighth </w:t>
            </w:r>
          </w:p>
          <w:p w:rsidR="00645DBA" w:rsidRDefault="00645DBA" w:rsidP="00645DBA">
            <w:pPr>
              <w:rPr>
                <w:b/>
                <w:bCs/>
              </w:rPr>
            </w:pPr>
            <w:r>
              <w:rPr>
                <w:b/>
                <w:bCs/>
              </w:rPr>
              <w:t xml:space="preserve">and forty-ninth sessions and pending issues: </w:t>
            </w:r>
          </w:p>
          <w:p w:rsidR="007E5F23" w:rsidRPr="000771B6" w:rsidRDefault="000771B6" w:rsidP="000771B6">
            <w:pPr>
              <w:spacing w:after="120"/>
              <w:rPr>
                <w:b/>
                <w:sz w:val="40"/>
                <w:szCs w:val="40"/>
              </w:rPr>
            </w:pPr>
            <w:r w:rsidRPr="000771B6">
              <w:rPr>
                <w:b/>
              </w:rPr>
              <w:t>l</w:t>
            </w:r>
            <w:r w:rsidRPr="000771B6">
              <w:rPr>
                <w:b/>
              </w:rPr>
              <w:t>isting, classification and packing</w:t>
            </w:r>
          </w:p>
        </w:tc>
      </w:tr>
    </w:tbl>
    <w:p w:rsidR="000771B6" w:rsidRPr="00E73F7D" w:rsidRDefault="000771B6" w:rsidP="000771B6">
      <w:pPr>
        <w:pStyle w:val="HChG"/>
        <w:spacing w:before="240" w:line="240" w:lineRule="auto"/>
        <w:rPr>
          <w:szCs w:val="28"/>
        </w:rPr>
      </w:pPr>
      <w:r>
        <w:tab/>
      </w:r>
      <w:r>
        <w:tab/>
      </w:r>
      <w:r>
        <w:rPr>
          <w:szCs w:val="28"/>
        </w:rPr>
        <w:t xml:space="preserve">Transport of Category </w:t>
      </w:r>
      <w:proofErr w:type="gramStart"/>
      <w:r>
        <w:rPr>
          <w:szCs w:val="28"/>
        </w:rPr>
        <w:t>A</w:t>
      </w:r>
      <w:proofErr w:type="gramEnd"/>
      <w:r>
        <w:rPr>
          <w:szCs w:val="28"/>
        </w:rPr>
        <w:t xml:space="preserve"> infectious wastes</w:t>
      </w:r>
    </w:p>
    <w:p w:rsidR="000771B6" w:rsidRDefault="000771B6" w:rsidP="000771B6">
      <w:pPr>
        <w:pStyle w:val="H1G"/>
      </w:pPr>
      <w:r w:rsidRPr="00E73F7D">
        <w:rPr>
          <w:szCs w:val="28"/>
        </w:rPr>
        <w:tab/>
      </w:r>
      <w:r w:rsidRPr="00E73F7D">
        <w:rPr>
          <w:szCs w:val="28"/>
        </w:rPr>
        <w:tab/>
      </w:r>
      <w:r w:rsidRPr="00E73F7D">
        <w:t>Transmitted by the expert</w:t>
      </w:r>
      <w:r>
        <w:t>s</w:t>
      </w:r>
      <w:r w:rsidRPr="00E73F7D">
        <w:t xml:space="preserve"> from the United Kingdom</w:t>
      </w:r>
      <w:r>
        <w:t>, Canada and Germany</w:t>
      </w:r>
    </w:p>
    <w:p w:rsidR="000771B6" w:rsidRDefault="000771B6" w:rsidP="000771B6">
      <w:pPr>
        <w:pStyle w:val="HChG"/>
      </w:pPr>
      <w:r>
        <w:t xml:space="preserve"> </w:t>
      </w:r>
      <w:r>
        <w:tab/>
      </w:r>
      <w:r>
        <w:tab/>
      </w:r>
      <w:r w:rsidRPr="000771B6">
        <w:t>Proposal</w:t>
      </w:r>
    </w:p>
    <w:p w:rsidR="000771B6" w:rsidRPr="00AF7E6B" w:rsidRDefault="000771B6" w:rsidP="000771B6">
      <w:pPr>
        <w:pStyle w:val="SingleTxtG"/>
        <w:rPr>
          <w:lang w:val="en-US"/>
        </w:rPr>
      </w:pPr>
      <w:proofErr w:type="gramStart"/>
      <w:r>
        <w:t>6.</w:t>
      </w:r>
      <w:r w:rsidRPr="00AF7E6B">
        <w:rPr>
          <w:lang w:val="en-US"/>
        </w:rPr>
        <w:t>.4.3.1.2</w:t>
      </w:r>
      <w:proofErr w:type="gramEnd"/>
      <w:r w:rsidRPr="00AF7E6B">
        <w:rPr>
          <w:lang w:val="en-US"/>
        </w:rPr>
        <w:t xml:space="preserve">: Amend the text of table 1.4.1 related to infectious substances to read as follows (new text </w:t>
      </w:r>
      <w:r w:rsidRPr="00AF7E6B">
        <w:rPr>
          <w:u w:val="single"/>
          <w:lang w:val="en-US"/>
        </w:rPr>
        <w:t>underlined</w:t>
      </w:r>
      <w:r w:rsidRPr="00AF7E6B">
        <w:rPr>
          <w:lang w:val="en-US"/>
        </w:rPr>
        <w:t>):</w:t>
      </w:r>
    </w:p>
    <w:p w:rsidR="000771B6" w:rsidRPr="00AF7E6B" w:rsidRDefault="000771B6" w:rsidP="000771B6">
      <w:pPr>
        <w:pStyle w:val="SingleTxtG"/>
        <w:rPr>
          <w:u w:val="single"/>
          <w:lang w:val="en-US"/>
        </w:rPr>
      </w:pPr>
      <w:r w:rsidRPr="00AF7E6B">
        <w:rPr>
          <w:lang w:val="en-US"/>
        </w:rPr>
        <w:t>“Division 6.2</w:t>
      </w:r>
      <w:r w:rsidRPr="00AF7E6B">
        <w:rPr>
          <w:lang w:val="en-US"/>
        </w:rPr>
        <w:tab/>
        <w:t>infectious substances of Categ</w:t>
      </w:r>
      <w:r>
        <w:rPr>
          <w:lang w:val="en-US"/>
        </w:rPr>
        <w:t xml:space="preserve">ory A (UN Nos. 2814 and 2900), </w:t>
      </w:r>
      <w:r w:rsidRPr="00AF7E6B">
        <w:rPr>
          <w:lang w:val="en-US"/>
        </w:rPr>
        <w:t xml:space="preserve">medical or </w:t>
      </w:r>
      <w:r w:rsidRPr="00AF7E6B">
        <w:rPr>
          <w:u w:val="single"/>
          <w:lang w:val="en-US"/>
        </w:rPr>
        <w:t>medical waste of Category A (UN No. 35XX</w:t>
      </w:r>
      <w:proofErr w:type="gramStart"/>
      <w:r w:rsidRPr="00AF7E6B">
        <w:rPr>
          <w:u w:val="single"/>
          <w:lang w:val="en-US"/>
        </w:rPr>
        <w:t>)</w:t>
      </w:r>
      <w:r w:rsidRPr="00AF7E6B">
        <w:rPr>
          <w:lang w:val="en-US"/>
        </w:rPr>
        <w:t>“</w:t>
      </w:r>
      <w:proofErr w:type="gramEnd"/>
    </w:p>
    <w:p w:rsidR="000771B6" w:rsidRPr="00AF7E6B" w:rsidRDefault="000771B6" w:rsidP="000771B6">
      <w:pPr>
        <w:pStyle w:val="SingleTxtG"/>
        <w:rPr>
          <w:lang w:val="en-US"/>
        </w:rPr>
      </w:pPr>
      <w:r w:rsidRPr="00AF7E6B">
        <w:rPr>
          <w:lang w:val="en-US"/>
        </w:rPr>
        <w:t xml:space="preserve">Amend 2.6.3.2.1 to read as follows (new text </w:t>
      </w:r>
      <w:r w:rsidRPr="00AF7E6B">
        <w:rPr>
          <w:u w:val="single"/>
          <w:lang w:val="en-US"/>
        </w:rPr>
        <w:t>underlined</w:t>
      </w:r>
      <w:r w:rsidRPr="00AF7E6B">
        <w:rPr>
          <w:lang w:val="en-US"/>
        </w:rPr>
        <w:t>):</w:t>
      </w:r>
    </w:p>
    <w:p w:rsidR="000771B6" w:rsidRPr="00AF7E6B" w:rsidRDefault="000771B6" w:rsidP="000771B6">
      <w:pPr>
        <w:pStyle w:val="SingleTxtG"/>
        <w:rPr>
          <w:lang w:val="en-US"/>
        </w:rPr>
      </w:pPr>
      <w:r w:rsidRPr="00AF7E6B">
        <w:rPr>
          <w:lang w:val="en-US"/>
        </w:rPr>
        <w:t>“2.6.3.2.1</w:t>
      </w:r>
      <w:r w:rsidRPr="00AF7E6B">
        <w:rPr>
          <w:lang w:val="en-US"/>
        </w:rPr>
        <w:tab/>
        <w:t>Infectious substances shall be c</w:t>
      </w:r>
      <w:r>
        <w:rPr>
          <w:lang w:val="en-US"/>
        </w:rPr>
        <w:t xml:space="preserve">lassified in Division 6.2 and </w:t>
      </w:r>
      <w:r w:rsidRPr="00AF7E6B">
        <w:rPr>
          <w:lang w:val="en-US"/>
        </w:rPr>
        <w:t>assigned to UN 2814, UN 2900, UN3291</w:t>
      </w:r>
      <w:r w:rsidRPr="00AF7E6B">
        <w:rPr>
          <w:u w:val="single"/>
          <w:lang w:val="en-US"/>
        </w:rPr>
        <w:t xml:space="preserve">, </w:t>
      </w:r>
      <w:r w:rsidRPr="00AF7E6B">
        <w:rPr>
          <w:lang w:val="en-US"/>
        </w:rPr>
        <w:t xml:space="preserve">UN 3373 </w:t>
      </w:r>
      <w:r w:rsidRPr="00AF7E6B">
        <w:rPr>
          <w:u w:val="single"/>
          <w:lang w:val="en-US"/>
        </w:rPr>
        <w:t>or</w:t>
      </w:r>
      <w:r w:rsidRPr="00AF7E6B">
        <w:rPr>
          <w:lang w:val="en-US"/>
        </w:rPr>
        <w:t xml:space="preserve"> </w:t>
      </w:r>
      <w:r w:rsidRPr="00AF7E6B">
        <w:rPr>
          <w:u w:val="single"/>
          <w:lang w:val="en-US"/>
        </w:rPr>
        <w:t>UN 35XX</w:t>
      </w:r>
      <w:r>
        <w:rPr>
          <w:lang w:val="en-US"/>
        </w:rPr>
        <w:t xml:space="preserve">, </w:t>
      </w:r>
      <w:r w:rsidRPr="00AF7E6B">
        <w:rPr>
          <w:lang w:val="en-US"/>
        </w:rPr>
        <w:t>as appropriate.“</w:t>
      </w:r>
    </w:p>
    <w:p w:rsidR="000771B6" w:rsidRPr="00AF7E6B" w:rsidRDefault="000771B6" w:rsidP="000771B6">
      <w:pPr>
        <w:pStyle w:val="SingleTxtG"/>
        <w:rPr>
          <w:lang w:val="en-US"/>
        </w:rPr>
      </w:pPr>
      <w:r w:rsidRPr="00AF7E6B">
        <w:rPr>
          <w:lang w:val="en-US"/>
        </w:rPr>
        <w:t>Amend sub-paragraph (a) of 2.6.3.2.3.9 as follows (new text</w:t>
      </w:r>
      <w:r w:rsidRPr="00AF7E6B">
        <w:rPr>
          <w:u w:val="single"/>
          <w:lang w:val="en-US"/>
        </w:rPr>
        <w:t xml:space="preserve"> underlined</w:t>
      </w:r>
      <w:r w:rsidRPr="00AF7E6B">
        <w:rPr>
          <w:lang w:val="en-US"/>
        </w:rPr>
        <w:t xml:space="preserve">): </w:t>
      </w:r>
    </w:p>
    <w:p w:rsidR="000771B6" w:rsidRPr="00AF7E6B" w:rsidRDefault="000771B6" w:rsidP="000771B6">
      <w:pPr>
        <w:pStyle w:val="SingleTxtG"/>
        <w:rPr>
          <w:u w:val="single"/>
          <w:lang w:val="en-US"/>
        </w:rPr>
      </w:pPr>
      <w:r w:rsidRPr="00AF7E6B">
        <w:rPr>
          <w:lang w:val="en-US"/>
        </w:rPr>
        <w:t xml:space="preserve">“(a) Medical waste (UN 3291 </w:t>
      </w:r>
      <w:r w:rsidRPr="00AF7E6B">
        <w:rPr>
          <w:u w:val="single"/>
          <w:lang w:val="en-US"/>
        </w:rPr>
        <w:t>and UN 35XX)”</w:t>
      </w:r>
    </w:p>
    <w:p w:rsidR="000771B6" w:rsidRDefault="000771B6" w:rsidP="000771B6">
      <w:pPr>
        <w:pStyle w:val="SingleTxtG"/>
      </w:pPr>
      <w:r>
        <w:t xml:space="preserve">Amend 2.6.3.5 to read as follows (new text </w:t>
      </w:r>
      <w:r>
        <w:rPr>
          <w:u w:val="single"/>
        </w:rPr>
        <w:t>underlined</w:t>
      </w:r>
      <w:r>
        <w:t xml:space="preserve">, old text </w:t>
      </w:r>
      <w:r>
        <w:rPr>
          <w:strike/>
        </w:rPr>
        <w:t>stricken through</w:t>
      </w:r>
      <w:r>
        <w:t>):</w:t>
      </w:r>
    </w:p>
    <w:p w:rsidR="000771B6" w:rsidRDefault="000771B6" w:rsidP="000771B6">
      <w:pPr>
        <w:pStyle w:val="SingleTxtG"/>
        <w:ind w:left="1701"/>
      </w:pPr>
      <w:r>
        <w:t xml:space="preserve">“2.6.3.5.1 Medical or clinical wastes containing Category A infectious substances shall be assigned to </w:t>
      </w:r>
      <w:r w:rsidRPr="00D75B14">
        <w:t>UN 2814</w:t>
      </w:r>
      <w:proofErr w:type="gramStart"/>
      <w:r w:rsidRPr="00D75B14">
        <w:rPr>
          <w:u w:val="single"/>
        </w:rPr>
        <w:t>,</w:t>
      </w:r>
      <w:r w:rsidRPr="00D75B14">
        <w:t>UN</w:t>
      </w:r>
      <w:proofErr w:type="gramEnd"/>
      <w:r w:rsidRPr="00D75B14">
        <w:t xml:space="preserve"> 2900 </w:t>
      </w:r>
      <w:r w:rsidRPr="00D75B14">
        <w:rPr>
          <w:u w:val="single"/>
        </w:rPr>
        <w:t xml:space="preserve">or UN </w:t>
      </w:r>
      <w:r>
        <w:rPr>
          <w:u w:val="single"/>
        </w:rPr>
        <w:t>35</w:t>
      </w:r>
      <w:r w:rsidRPr="00D75B14">
        <w:rPr>
          <w:u w:val="single"/>
        </w:rPr>
        <w:t>XX</w:t>
      </w:r>
      <w:r>
        <w:rPr>
          <w:u w:val="single"/>
        </w:rPr>
        <w:t xml:space="preserve">, </w:t>
      </w:r>
      <w:r w:rsidRPr="00D75B14">
        <w:t>as appropriate</w:t>
      </w:r>
      <w:r>
        <w:rPr>
          <w:strike/>
        </w:rPr>
        <w:t>.</w:t>
      </w:r>
      <w:r w:rsidDel="00D26279">
        <w:t xml:space="preserve"> </w:t>
      </w:r>
    </w:p>
    <w:p w:rsidR="000771B6" w:rsidRDefault="000771B6" w:rsidP="000771B6">
      <w:pPr>
        <w:pStyle w:val="SingleTxtG"/>
        <w:ind w:left="1701"/>
      </w:pPr>
      <w:r>
        <w:t xml:space="preserve">Amend Table </w:t>
      </w:r>
      <w:proofErr w:type="gramStart"/>
      <w:r>
        <w:t>A</w:t>
      </w:r>
      <w:proofErr w:type="gramEnd"/>
      <w:r>
        <w:t xml:space="preserve"> of Chapter 3.2 as follows: UN3291 add Category B to the proper shipping name, delete the packing group in Column 5 (packing groups not assigned to class 6.2, see 2.0.1.3) and create a new entry for Category A waste material:</w:t>
      </w:r>
    </w:p>
    <w:p w:rsidR="000771B6" w:rsidRDefault="000771B6">
      <w:pPr>
        <w:suppressAutoHyphens w:val="0"/>
        <w:spacing w:line="240" w:lineRule="auto"/>
      </w:pPr>
      <w:r>
        <w:br w:type="page"/>
      </w:r>
    </w:p>
    <w:tbl>
      <w:tblPr>
        <w:tblW w:w="0" w:type="auto"/>
        <w:tblInd w:w="-5" w:type="dxa"/>
        <w:tblLayout w:type="fixed"/>
        <w:tblCellMar>
          <w:left w:w="0" w:type="dxa"/>
          <w:right w:w="0" w:type="dxa"/>
        </w:tblCellMar>
        <w:tblLook w:val="0000" w:firstRow="0" w:lastRow="0" w:firstColumn="0" w:lastColumn="0" w:noHBand="0" w:noVBand="0"/>
      </w:tblPr>
      <w:tblGrid>
        <w:gridCol w:w="434"/>
        <w:gridCol w:w="2407"/>
        <w:gridCol w:w="623"/>
        <w:gridCol w:w="545"/>
        <w:gridCol w:w="690"/>
        <w:gridCol w:w="540"/>
        <w:gridCol w:w="534"/>
        <w:gridCol w:w="567"/>
        <w:gridCol w:w="852"/>
        <w:gridCol w:w="783"/>
        <w:gridCol w:w="831"/>
        <w:gridCol w:w="753"/>
      </w:tblGrid>
      <w:tr w:rsidR="000771B6" w:rsidTr="00CE4C9F">
        <w:trPr>
          <w:trHeight w:hRule="exact" w:val="392"/>
        </w:trPr>
        <w:tc>
          <w:tcPr>
            <w:tcW w:w="434" w:type="dxa"/>
            <w:vMerge w:val="restart"/>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6" w:line="280" w:lineRule="exact"/>
              <w:rPr>
                <w:sz w:val="28"/>
                <w:szCs w:val="28"/>
              </w:rPr>
            </w:pPr>
          </w:p>
          <w:p w:rsidR="000771B6" w:rsidRDefault="000771B6" w:rsidP="00CE4C9F">
            <w:pPr>
              <w:autoSpaceDE w:val="0"/>
              <w:autoSpaceDN w:val="0"/>
              <w:adjustRightInd w:val="0"/>
              <w:spacing w:line="240" w:lineRule="auto"/>
              <w:ind w:left="94" w:right="45" w:firstLine="2"/>
              <w:rPr>
                <w:sz w:val="24"/>
                <w:szCs w:val="24"/>
              </w:rPr>
            </w:pPr>
            <w:r>
              <w:rPr>
                <w:b/>
                <w:bCs/>
                <w:sz w:val="16"/>
                <w:szCs w:val="16"/>
              </w:rPr>
              <w:t>UN</w:t>
            </w:r>
            <w:r>
              <w:rPr>
                <w:b/>
                <w:bCs/>
                <w:spacing w:val="-3"/>
                <w:sz w:val="16"/>
                <w:szCs w:val="16"/>
              </w:rPr>
              <w:t xml:space="preserve"> </w:t>
            </w:r>
            <w:r>
              <w:rPr>
                <w:b/>
                <w:bCs/>
                <w:sz w:val="16"/>
                <w:szCs w:val="16"/>
              </w:rPr>
              <w:t>No.</w:t>
            </w:r>
          </w:p>
        </w:tc>
        <w:tc>
          <w:tcPr>
            <w:tcW w:w="2407" w:type="dxa"/>
            <w:vMerge w:val="restart"/>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line="240" w:lineRule="auto"/>
              <w:ind w:left="448" w:right="-20"/>
              <w:rPr>
                <w:sz w:val="24"/>
                <w:szCs w:val="24"/>
              </w:rPr>
            </w:pPr>
            <w:r>
              <w:rPr>
                <w:b/>
                <w:bCs/>
                <w:sz w:val="16"/>
                <w:szCs w:val="16"/>
              </w:rPr>
              <w:t>N</w:t>
            </w:r>
            <w:r>
              <w:rPr>
                <w:b/>
                <w:bCs/>
                <w:spacing w:val="2"/>
                <w:sz w:val="16"/>
                <w:szCs w:val="16"/>
              </w:rPr>
              <w:t>a</w:t>
            </w:r>
            <w:r>
              <w:rPr>
                <w:b/>
                <w:bCs/>
                <w:spacing w:val="-2"/>
                <w:sz w:val="16"/>
                <w:szCs w:val="16"/>
              </w:rPr>
              <w:t>m</w:t>
            </w:r>
            <w:r>
              <w:rPr>
                <w:b/>
                <w:bCs/>
                <w:sz w:val="16"/>
                <w:szCs w:val="16"/>
              </w:rPr>
              <w:t>e</w:t>
            </w:r>
            <w:r>
              <w:rPr>
                <w:b/>
                <w:bCs/>
                <w:spacing w:val="-3"/>
                <w:sz w:val="16"/>
                <w:szCs w:val="16"/>
              </w:rPr>
              <w:t xml:space="preserve"> </w:t>
            </w:r>
            <w:r>
              <w:rPr>
                <w:b/>
                <w:bCs/>
                <w:sz w:val="16"/>
                <w:szCs w:val="16"/>
              </w:rPr>
              <w:t>and</w:t>
            </w:r>
            <w:r>
              <w:rPr>
                <w:b/>
                <w:bCs/>
                <w:spacing w:val="-3"/>
                <w:sz w:val="16"/>
                <w:szCs w:val="16"/>
              </w:rPr>
              <w:t xml:space="preserve"> </w:t>
            </w:r>
            <w:r>
              <w:rPr>
                <w:b/>
                <w:bCs/>
                <w:sz w:val="16"/>
                <w:szCs w:val="16"/>
              </w:rPr>
              <w:t>descr</w:t>
            </w:r>
            <w:r>
              <w:rPr>
                <w:b/>
                <w:bCs/>
                <w:spacing w:val="1"/>
                <w:sz w:val="16"/>
                <w:szCs w:val="16"/>
              </w:rPr>
              <w:t>i</w:t>
            </w:r>
            <w:r>
              <w:rPr>
                <w:b/>
                <w:bCs/>
                <w:sz w:val="16"/>
                <w:szCs w:val="16"/>
              </w:rPr>
              <w:t>ption</w:t>
            </w:r>
          </w:p>
        </w:tc>
        <w:tc>
          <w:tcPr>
            <w:tcW w:w="623" w:type="dxa"/>
            <w:vMerge w:val="restart"/>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7" w:line="190" w:lineRule="exact"/>
              <w:rPr>
                <w:sz w:val="19"/>
                <w:szCs w:val="19"/>
              </w:rPr>
            </w:pPr>
          </w:p>
          <w:p w:rsidR="000771B6" w:rsidRDefault="000771B6" w:rsidP="00CE4C9F">
            <w:pPr>
              <w:autoSpaceDE w:val="0"/>
              <w:autoSpaceDN w:val="0"/>
              <w:adjustRightInd w:val="0"/>
              <w:spacing w:line="184" w:lineRule="exact"/>
              <w:ind w:left="24" w:right="6" w:firstLine="1"/>
              <w:jc w:val="center"/>
              <w:rPr>
                <w:sz w:val="24"/>
                <w:szCs w:val="24"/>
              </w:rPr>
            </w:pPr>
            <w:r>
              <w:rPr>
                <w:b/>
                <w:bCs/>
                <w:sz w:val="16"/>
                <w:szCs w:val="16"/>
              </w:rPr>
              <w:t>Class</w:t>
            </w:r>
            <w:r>
              <w:rPr>
                <w:b/>
                <w:bCs/>
                <w:spacing w:val="-4"/>
                <w:sz w:val="16"/>
                <w:szCs w:val="16"/>
              </w:rPr>
              <w:t xml:space="preserve"> </w:t>
            </w:r>
            <w:r>
              <w:rPr>
                <w:b/>
                <w:bCs/>
                <w:sz w:val="16"/>
                <w:szCs w:val="16"/>
              </w:rPr>
              <w:t>or</w:t>
            </w:r>
            <w:r>
              <w:rPr>
                <w:b/>
                <w:bCs/>
                <w:spacing w:val="-2"/>
                <w:sz w:val="16"/>
                <w:szCs w:val="16"/>
              </w:rPr>
              <w:t xml:space="preserve"> </w:t>
            </w:r>
            <w:r>
              <w:rPr>
                <w:b/>
                <w:bCs/>
                <w:w w:val="99"/>
                <w:sz w:val="16"/>
                <w:szCs w:val="16"/>
              </w:rPr>
              <w:t>divisi</w:t>
            </w:r>
            <w:r>
              <w:rPr>
                <w:b/>
                <w:bCs/>
                <w:spacing w:val="1"/>
                <w:w w:val="99"/>
                <w:sz w:val="16"/>
                <w:szCs w:val="16"/>
              </w:rPr>
              <w:t>o</w:t>
            </w:r>
            <w:r>
              <w:rPr>
                <w:b/>
                <w:bCs/>
                <w:w w:val="99"/>
                <w:sz w:val="16"/>
                <w:szCs w:val="16"/>
              </w:rPr>
              <w:t>n</w:t>
            </w:r>
          </w:p>
        </w:tc>
        <w:tc>
          <w:tcPr>
            <w:tcW w:w="545" w:type="dxa"/>
            <w:vMerge w:val="restart"/>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7" w:line="190" w:lineRule="exact"/>
              <w:rPr>
                <w:sz w:val="19"/>
                <w:szCs w:val="19"/>
              </w:rPr>
            </w:pPr>
          </w:p>
          <w:p w:rsidR="000771B6" w:rsidRDefault="000771B6" w:rsidP="00CE4C9F">
            <w:pPr>
              <w:autoSpaceDE w:val="0"/>
              <w:autoSpaceDN w:val="0"/>
              <w:adjustRightInd w:val="0"/>
              <w:spacing w:line="184" w:lineRule="exact"/>
              <w:ind w:left="39" w:right="20"/>
              <w:jc w:val="center"/>
              <w:rPr>
                <w:sz w:val="24"/>
                <w:szCs w:val="24"/>
              </w:rPr>
            </w:pPr>
            <w:proofErr w:type="spellStart"/>
            <w:r>
              <w:rPr>
                <w:b/>
                <w:bCs/>
                <w:sz w:val="16"/>
                <w:szCs w:val="16"/>
              </w:rPr>
              <w:t>Subs</w:t>
            </w:r>
            <w:r>
              <w:rPr>
                <w:b/>
                <w:bCs/>
                <w:spacing w:val="1"/>
                <w:sz w:val="16"/>
                <w:szCs w:val="16"/>
              </w:rPr>
              <w:t>i</w:t>
            </w:r>
            <w:proofErr w:type="spellEnd"/>
            <w:r>
              <w:rPr>
                <w:b/>
                <w:bCs/>
                <w:sz w:val="16"/>
                <w:szCs w:val="16"/>
              </w:rPr>
              <w:t>-</w:t>
            </w:r>
            <w:r>
              <w:rPr>
                <w:b/>
                <w:bCs/>
                <w:spacing w:val="-5"/>
                <w:sz w:val="16"/>
                <w:szCs w:val="16"/>
              </w:rPr>
              <w:t xml:space="preserve"> </w:t>
            </w:r>
            <w:r>
              <w:rPr>
                <w:b/>
                <w:bCs/>
                <w:sz w:val="16"/>
                <w:szCs w:val="16"/>
              </w:rPr>
              <w:t>diary</w:t>
            </w:r>
            <w:r>
              <w:rPr>
                <w:b/>
                <w:bCs/>
                <w:spacing w:val="-4"/>
                <w:sz w:val="16"/>
                <w:szCs w:val="16"/>
              </w:rPr>
              <w:t xml:space="preserve"> </w:t>
            </w:r>
            <w:r>
              <w:rPr>
                <w:b/>
                <w:bCs/>
                <w:w w:val="99"/>
                <w:sz w:val="16"/>
                <w:szCs w:val="16"/>
              </w:rPr>
              <w:t>risk</w:t>
            </w:r>
          </w:p>
        </w:tc>
        <w:tc>
          <w:tcPr>
            <w:tcW w:w="690" w:type="dxa"/>
            <w:vMerge w:val="restart"/>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7" w:line="190" w:lineRule="exact"/>
              <w:rPr>
                <w:sz w:val="19"/>
                <w:szCs w:val="19"/>
              </w:rPr>
            </w:pPr>
          </w:p>
          <w:p w:rsidR="000771B6" w:rsidRDefault="000771B6" w:rsidP="00CE4C9F">
            <w:pPr>
              <w:autoSpaceDE w:val="0"/>
              <w:autoSpaceDN w:val="0"/>
              <w:adjustRightInd w:val="0"/>
              <w:spacing w:line="184" w:lineRule="exact"/>
              <w:ind w:left="55" w:right="36"/>
              <w:jc w:val="center"/>
              <w:rPr>
                <w:sz w:val="24"/>
                <w:szCs w:val="24"/>
              </w:rPr>
            </w:pPr>
            <w:r>
              <w:rPr>
                <w:b/>
                <w:bCs/>
                <w:sz w:val="16"/>
                <w:szCs w:val="16"/>
              </w:rPr>
              <w:t>UN</w:t>
            </w:r>
            <w:r>
              <w:rPr>
                <w:b/>
                <w:bCs/>
                <w:spacing w:val="-3"/>
                <w:sz w:val="16"/>
                <w:szCs w:val="16"/>
              </w:rPr>
              <w:t xml:space="preserve"> </w:t>
            </w:r>
            <w:r>
              <w:rPr>
                <w:b/>
                <w:bCs/>
                <w:sz w:val="16"/>
                <w:szCs w:val="16"/>
              </w:rPr>
              <w:t>pac</w:t>
            </w:r>
            <w:r>
              <w:rPr>
                <w:b/>
                <w:bCs/>
                <w:spacing w:val="-1"/>
                <w:sz w:val="16"/>
                <w:szCs w:val="16"/>
              </w:rPr>
              <w:t>k</w:t>
            </w:r>
            <w:r>
              <w:rPr>
                <w:b/>
                <w:bCs/>
                <w:sz w:val="16"/>
                <w:szCs w:val="16"/>
              </w:rPr>
              <w:t>ing</w:t>
            </w:r>
            <w:r>
              <w:rPr>
                <w:b/>
                <w:bCs/>
                <w:spacing w:val="-6"/>
                <w:sz w:val="16"/>
                <w:szCs w:val="16"/>
              </w:rPr>
              <w:t xml:space="preserve"> </w:t>
            </w:r>
            <w:r>
              <w:rPr>
                <w:b/>
                <w:bCs/>
                <w:w w:val="99"/>
                <w:sz w:val="16"/>
                <w:szCs w:val="16"/>
              </w:rPr>
              <w:t>group</w:t>
            </w:r>
          </w:p>
        </w:tc>
        <w:tc>
          <w:tcPr>
            <w:tcW w:w="540" w:type="dxa"/>
            <w:vMerge w:val="restart"/>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7" w:line="190" w:lineRule="exact"/>
              <w:rPr>
                <w:sz w:val="19"/>
                <w:szCs w:val="19"/>
              </w:rPr>
            </w:pPr>
          </w:p>
          <w:p w:rsidR="000771B6" w:rsidRDefault="000771B6" w:rsidP="00CE4C9F">
            <w:pPr>
              <w:autoSpaceDE w:val="0"/>
              <w:autoSpaceDN w:val="0"/>
              <w:adjustRightInd w:val="0"/>
              <w:spacing w:line="184" w:lineRule="exact"/>
              <w:ind w:left="6" w:right="-13"/>
              <w:jc w:val="center"/>
              <w:rPr>
                <w:sz w:val="24"/>
                <w:szCs w:val="24"/>
              </w:rPr>
            </w:pPr>
            <w:r>
              <w:rPr>
                <w:b/>
                <w:bCs/>
                <w:sz w:val="16"/>
                <w:szCs w:val="16"/>
              </w:rPr>
              <w:t>Special</w:t>
            </w:r>
            <w:r>
              <w:rPr>
                <w:b/>
                <w:bCs/>
                <w:spacing w:val="-5"/>
                <w:sz w:val="16"/>
                <w:szCs w:val="16"/>
              </w:rPr>
              <w:t xml:space="preserve"> </w:t>
            </w:r>
            <w:proofErr w:type="spellStart"/>
            <w:r>
              <w:rPr>
                <w:b/>
                <w:bCs/>
                <w:sz w:val="16"/>
                <w:szCs w:val="16"/>
              </w:rPr>
              <w:t>provi</w:t>
            </w:r>
            <w:proofErr w:type="spellEnd"/>
            <w:r>
              <w:rPr>
                <w:b/>
                <w:bCs/>
                <w:sz w:val="16"/>
                <w:szCs w:val="16"/>
              </w:rPr>
              <w:t>-</w:t>
            </w:r>
            <w:r>
              <w:rPr>
                <w:b/>
                <w:bCs/>
                <w:spacing w:val="-5"/>
                <w:sz w:val="16"/>
                <w:szCs w:val="16"/>
              </w:rPr>
              <w:t xml:space="preserve"> </w:t>
            </w:r>
            <w:proofErr w:type="spellStart"/>
            <w:r>
              <w:rPr>
                <w:b/>
                <w:bCs/>
                <w:w w:val="99"/>
                <w:sz w:val="16"/>
                <w:szCs w:val="16"/>
              </w:rPr>
              <w:t>si</w:t>
            </w:r>
            <w:r>
              <w:rPr>
                <w:b/>
                <w:bCs/>
                <w:spacing w:val="1"/>
                <w:w w:val="99"/>
                <w:sz w:val="16"/>
                <w:szCs w:val="16"/>
              </w:rPr>
              <w:t>o</w:t>
            </w:r>
            <w:r>
              <w:rPr>
                <w:b/>
                <w:bCs/>
                <w:w w:val="99"/>
                <w:sz w:val="16"/>
                <w:szCs w:val="16"/>
              </w:rPr>
              <w:t>ns</w:t>
            </w:r>
            <w:proofErr w:type="spellEnd"/>
          </w:p>
        </w:tc>
        <w:tc>
          <w:tcPr>
            <w:tcW w:w="1101" w:type="dxa"/>
            <w:gridSpan w:val="2"/>
            <w:vMerge w:val="restart"/>
            <w:tcBorders>
              <w:top w:val="single" w:sz="10" w:space="0" w:color="000000"/>
              <w:left w:val="single" w:sz="4" w:space="0" w:color="000000"/>
              <w:bottom w:val="nil"/>
              <w:right w:val="single" w:sz="4" w:space="0" w:color="000000"/>
            </w:tcBorders>
          </w:tcPr>
          <w:p w:rsidR="000771B6" w:rsidRDefault="000771B6" w:rsidP="00CE4C9F">
            <w:pPr>
              <w:autoSpaceDE w:val="0"/>
              <w:autoSpaceDN w:val="0"/>
              <w:adjustRightInd w:val="0"/>
              <w:spacing w:before="7" w:line="190" w:lineRule="exact"/>
              <w:rPr>
                <w:sz w:val="19"/>
                <w:szCs w:val="19"/>
              </w:rPr>
            </w:pPr>
          </w:p>
          <w:p w:rsidR="000771B6" w:rsidRDefault="000771B6" w:rsidP="00CE4C9F">
            <w:pPr>
              <w:autoSpaceDE w:val="0"/>
              <w:autoSpaceDN w:val="0"/>
              <w:adjustRightInd w:val="0"/>
              <w:spacing w:line="184" w:lineRule="exact"/>
              <w:ind w:left="111" w:right="93"/>
              <w:jc w:val="center"/>
              <w:rPr>
                <w:sz w:val="24"/>
                <w:szCs w:val="24"/>
              </w:rPr>
            </w:pPr>
            <w:r>
              <w:rPr>
                <w:b/>
                <w:bCs/>
                <w:sz w:val="16"/>
                <w:szCs w:val="16"/>
              </w:rPr>
              <w:t>L</w:t>
            </w:r>
            <w:r>
              <w:rPr>
                <w:b/>
                <w:bCs/>
                <w:spacing w:val="1"/>
                <w:sz w:val="16"/>
                <w:szCs w:val="16"/>
              </w:rPr>
              <w:t>i</w:t>
            </w:r>
            <w:r>
              <w:rPr>
                <w:b/>
                <w:bCs/>
                <w:spacing w:val="-2"/>
                <w:sz w:val="16"/>
                <w:szCs w:val="16"/>
              </w:rPr>
              <w:t>m</w:t>
            </w:r>
            <w:r>
              <w:rPr>
                <w:b/>
                <w:bCs/>
                <w:sz w:val="16"/>
                <w:szCs w:val="16"/>
              </w:rPr>
              <w:t>i</w:t>
            </w:r>
            <w:r>
              <w:rPr>
                <w:b/>
                <w:bCs/>
                <w:spacing w:val="1"/>
                <w:sz w:val="16"/>
                <w:szCs w:val="16"/>
              </w:rPr>
              <w:t>t</w:t>
            </w:r>
            <w:r>
              <w:rPr>
                <w:b/>
                <w:bCs/>
                <w:sz w:val="16"/>
                <w:szCs w:val="16"/>
              </w:rPr>
              <w:t>ed</w:t>
            </w:r>
            <w:r>
              <w:rPr>
                <w:b/>
                <w:bCs/>
                <w:spacing w:val="-5"/>
                <w:sz w:val="16"/>
                <w:szCs w:val="16"/>
              </w:rPr>
              <w:t xml:space="preserve"> </w:t>
            </w:r>
            <w:r>
              <w:rPr>
                <w:b/>
                <w:bCs/>
                <w:sz w:val="16"/>
                <w:szCs w:val="16"/>
              </w:rPr>
              <w:t>and</w:t>
            </w:r>
            <w:r>
              <w:rPr>
                <w:b/>
                <w:bCs/>
                <w:spacing w:val="-3"/>
                <w:sz w:val="16"/>
                <w:szCs w:val="16"/>
              </w:rPr>
              <w:t xml:space="preserve"> </w:t>
            </w:r>
            <w:r>
              <w:rPr>
                <w:b/>
                <w:bCs/>
                <w:sz w:val="16"/>
                <w:szCs w:val="16"/>
              </w:rPr>
              <w:t>excepted</w:t>
            </w:r>
            <w:r>
              <w:rPr>
                <w:b/>
                <w:bCs/>
                <w:spacing w:val="-6"/>
                <w:sz w:val="16"/>
                <w:szCs w:val="16"/>
              </w:rPr>
              <w:t xml:space="preserve"> </w:t>
            </w:r>
            <w:r>
              <w:rPr>
                <w:b/>
                <w:bCs/>
                <w:w w:val="99"/>
                <w:sz w:val="16"/>
                <w:szCs w:val="16"/>
              </w:rPr>
              <w:t>qu</w:t>
            </w:r>
            <w:r>
              <w:rPr>
                <w:b/>
                <w:bCs/>
                <w:spacing w:val="1"/>
                <w:w w:val="99"/>
                <w:sz w:val="16"/>
                <w:szCs w:val="16"/>
              </w:rPr>
              <w:t>a</w:t>
            </w:r>
            <w:r>
              <w:rPr>
                <w:b/>
                <w:bCs/>
                <w:w w:val="99"/>
                <w:sz w:val="16"/>
                <w:szCs w:val="16"/>
              </w:rPr>
              <w:t>nti</w:t>
            </w:r>
            <w:r>
              <w:rPr>
                <w:b/>
                <w:bCs/>
                <w:spacing w:val="-1"/>
                <w:w w:val="99"/>
                <w:sz w:val="16"/>
                <w:szCs w:val="16"/>
              </w:rPr>
              <w:t>t</w:t>
            </w:r>
            <w:r>
              <w:rPr>
                <w:b/>
                <w:bCs/>
                <w:w w:val="99"/>
                <w:sz w:val="16"/>
                <w:szCs w:val="16"/>
              </w:rPr>
              <w:t>ies</w:t>
            </w:r>
          </w:p>
        </w:tc>
        <w:tc>
          <w:tcPr>
            <w:tcW w:w="1635" w:type="dxa"/>
            <w:gridSpan w:val="2"/>
            <w:tcBorders>
              <w:top w:val="single" w:sz="10" w:space="0" w:color="000000"/>
              <w:left w:val="single" w:sz="4" w:space="0" w:color="000000"/>
              <w:bottom w:val="nil"/>
              <w:right w:val="single" w:sz="4" w:space="0" w:color="000000"/>
            </w:tcBorders>
          </w:tcPr>
          <w:p w:rsidR="000771B6" w:rsidRDefault="000771B6" w:rsidP="00CE4C9F">
            <w:pPr>
              <w:autoSpaceDE w:val="0"/>
              <w:autoSpaceDN w:val="0"/>
              <w:adjustRightInd w:val="0"/>
              <w:spacing w:before="89" w:line="240" w:lineRule="auto"/>
              <w:ind w:left="82" w:right="-20"/>
              <w:rPr>
                <w:sz w:val="24"/>
                <w:szCs w:val="24"/>
              </w:rPr>
            </w:pPr>
            <w:proofErr w:type="spellStart"/>
            <w:r>
              <w:rPr>
                <w:b/>
                <w:bCs/>
                <w:sz w:val="16"/>
                <w:szCs w:val="16"/>
              </w:rPr>
              <w:t>Pac</w:t>
            </w:r>
            <w:r>
              <w:rPr>
                <w:b/>
                <w:bCs/>
                <w:spacing w:val="-1"/>
                <w:sz w:val="16"/>
                <w:szCs w:val="16"/>
              </w:rPr>
              <w:t>k</w:t>
            </w:r>
            <w:r>
              <w:rPr>
                <w:b/>
                <w:bCs/>
                <w:sz w:val="16"/>
                <w:szCs w:val="16"/>
              </w:rPr>
              <w:t>agings</w:t>
            </w:r>
            <w:proofErr w:type="spellEnd"/>
            <w:r>
              <w:rPr>
                <w:b/>
                <w:bCs/>
                <w:spacing w:val="-8"/>
                <w:sz w:val="16"/>
                <w:szCs w:val="16"/>
              </w:rPr>
              <w:t xml:space="preserve"> </w:t>
            </w:r>
            <w:r>
              <w:rPr>
                <w:b/>
                <w:bCs/>
                <w:sz w:val="16"/>
                <w:szCs w:val="16"/>
              </w:rPr>
              <w:t>and</w:t>
            </w:r>
            <w:r>
              <w:rPr>
                <w:b/>
                <w:bCs/>
                <w:spacing w:val="-3"/>
                <w:sz w:val="16"/>
                <w:szCs w:val="16"/>
              </w:rPr>
              <w:t xml:space="preserve"> </w:t>
            </w:r>
            <w:r>
              <w:rPr>
                <w:b/>
                <w:bCs/>
                <w:spacing w:val="1"/>
                <w:sz w:val="16"/>
                <w:szCs w:val="16"/>
              </w:rPr>
              <w:t>I</w:t>
            </w:r>
            <w:r>
              <w:rPr>
                <w:b/>
                <w:bCs/>
                <w:sz w:val="16"/>
                <w:szCs w:val="16"/>
              </w:rPr>
              <w:t>BCs</w:t>
            </w:r>
          </w:p>
        </w:tc>
        <w:tc>
          <w:tcPr>
            <w:tcW w:w="1584" w:type="dxa"/>
            <w:gridSpan w:val="2"/>
            <w:tcBorders>
              <w:top w:val="single" w:sz="4" w:space="0" w:color="000000"/>
              <w:left w:val="single" w:sz="4" w:space="0" w:color="000000"/>
              <w:bottom w:val="nil"/>
              <w:right w:val="single" w:sz="4" w:space="0" w:color="000000"/>
            </w:tcBorders>
          </w:tcPr>
          <w:p w:rsidR="000771B6" w:rsidRDefault="000771B6" w:rsidP="00CE4C9F">
            <w:pPr>
              <w:autoSpaceDE w:val="0"/>
              <w:autoSpaceDN w:val="0"/>
              <w:adjustRightInd w:val="0"/>
              <w:spacing w:before="8" w:line="184" w:lineRule="exact"/>
              <w:ind w:left="255" w:right="82" w:hanging="118"/>
              <w:rPr>
                <w:sz w:val="24"/>
                <w:szCs w:val="24"/>
              </w:rPr>
            </w:pPr>
            <w:r>
              <w:rPr>
                <w:b/>
                <w:bCs/>
                <w:sz w:val="16"/>
                <w:szCs w:val="16"/>
              </w:rPr>
              <w:t>Portable</w:t>
            </w:r>
            <w:r>
              <w:rPr>
                <w:b/>
                <w:bCs/>
                <w:spacing w:val="-6"/>
                <w:sz w:val="16"/>
                <w:szCs w:val="16"/>
              </w:rPr>
              <w:t xml:space="preserve"> </w:t>
            </w:r>
            <w:r>
              <w:rPr>
                <w:b/>
                <w:bCs/>
                <w:spacing w:val="-1"/>
                <w:sz w:val="16"/>
                <w:szCs w:val="16"/>
              </w:rPr>
              <w:t>t</w:t>
            </w:r>
            <w:r>
              <w:rPr>
                <w:b/>
                <w:bCs/>
                <w:sz w:val="16"/>
                <w:szCs w:val="16"/>
              </w:rPr>
              <w:t>a</w:t>
            </w:r>
            <w:r>
              <w:rPr>
                <w:b/>
                <w:bCs/>
                <w:spacing w:val="1"/>
                <w:sz w:val="16"/>
                <w:szCs w:val="16"/>
              </w:rPr>
              <w:t>n</w:t>
            </w:r>
            <w:r>
              <w:rPr>
                <w:b/>
                <w:bCs/>
                <w:spacing w:val="-1"/>
                <w:sz w:val="16"/>
                <w:szCs w:val="16"/>
              </w:rPr>
              <w:t>k</w:t>
            </w:r>
            <w:r>
              <w:rPr>
                <w:b/>
                <w:bCs/>
                <w:sz w:val="16"/>
                <w:szCs w:val="16"/>
              </w:rPr>
              <w:t>s</w:t>
            </w:r>
            <w:r>
              <w:rPr>
                <w:b/>
                <w:bCs/>
                <w:spacing w:val="-3"/>
                <w:sz w:val="16"/>
                <w:szCs w:val="16"/>
              </w:rPr>
              <w:t xml:space="preserve"> </w:t>
            </w:r>
            <w:r>
              <w:rPr>
                <w:b/>
                <w:bCs/>
                <w:sz w:val="16"/>
                <w:szCs w:val="16"/>
              </w:rPr>
              <w:t>and</w:t>
            </w:r>
            <w:r>
              <w:rPr>
                <w:b/>
                <w:bCs/>
                <w:spacing w:val="-3"/>
                <w:sz w:val="16"/>
                <w:szCs w:val="16"/>
              </w:rPr>
              <w:t xml:space="preserve"> </w:t>
            </w:r>
            <w:r>
              <w:rPr>
                <w:b/>
                <w:bCs/>
                <w:sz w:val="16"/>
                <w:szCs w:val="16"/>
              </w:rPr>
              <w:t>bulk</w:t>
            </w:r>
            <w:r>
              <w:rPr>
                <w:b/>
                <w:bCs/>
                <w:spacing w:val="-3"/>
                <w:sz w:val="16"/>
                <w:szCs w:val="16"/>
              </w:rPr>
              <w:t xml:space="preserve"> </w:t>
            </w:r>
            <w:r>
              <w:rPr>
                <w:b/>
                <w:bCs/>
                <w:sz w:val="16"/>
                <w:szCs w:val="16"/>
              </w:rPr>
              <w:t>containers</w:t>
            </w:r>
          </w:p>
        </w:tc>
      </w:tr>
      <w:tr w:rsidR="000771B6" w:rsidTr="00CE4C9F">
        <w:trPr>
          <w:trHeight w:hRule="exact" w:val="577"/>
        </w:trPr>
        <w:tc>
          <w:tcPr>
            <w:tcW w:w="434" w:type="dxa"/>
            <w:vMerge/>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8" w:line="184" w:lineRule="exact"/>
              <w:ind w:left="255" w:right="82" w:hanging="118"/>
              <w:rPr>
                <w:sz w:val="24"/>
                <w:szCs w:val="24"/>
              </w:rPr>
            </w:pPr>
          </w:p>
        </w:tc>
        <w:tc>
          <w:tcPr>
            <w:tcW w:w="2407" w:type="dxa"/>
            <w:vMerge/>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8" w:line="184" w:lineRule="exact"/>
              <w:ind w:left="255" w:right="82" w:hanging="118"/>
              <w:rPr>
                <w:sz w:val="24"/>
                <w:szCs w:val="24"/>
              </w:rPr>
            </w:pPr>
          </w:p>
        </w:tc>
        <w:tc>
          <w:tcPr>
            <w:tcW w:w="623" w:type="dxa"/>
            <w:vMerge/>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8" w:line="184" w:lineRule="exact"/>
              <w:ind w:left="255" w:right="82" w:hanging="118"/>
              <w:rPr>
                <w:sz w:val="24"/>
                <w:szCs w:val="24"/>
              </w:rPr>
            </w:pPr>
          </w:p>
        </w:tc>
        <w:tc>
          <w:tcPr>
            <w:tcW w:w="545" w:type="dxa"/>
            <w:vMerge/>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8" w:line="184" w:lineRule="exact"/>
              <w:ind w:left="255" w:right="82" w:hanging="118"/>
              <w:rPr>
                <w:sz w:val="24"/>
                <w:szCs w:val="24"/>
              </w:rPr>
            </w:pPr>
          </w:p>
        </w:tc>
        <w:tc>
          <w:tcPr>
            <w:tcW w:w="690" w:type="dxa"/>
            <w:vMerge/>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8" w:line="184" w:lineRule="exact"/>
              <w:ind w:left="255" w:right="82" w:hanging="118"/>
              <w:rPr>
                <w:sz w:val="24"/>
                <w:szCs w:val="24"/>
              </w:rPr>
            </w:pPr>
          </w:p>
        </w:tc>
        <w:tc>
          <w:tcPr>
            <w:tcW w:w="540" w:type="dxa"/>
            <w:vMerge/>
            <w:tcBorders>
              <w:top w:val="single" w:sz="10" w:space="0" w:color="000000"/>
              <w:left w:val="single" w:sz="4" w:space="0" w:color="000000"/>
              <w:bottom w:val="single" w:sz="10" w:space="0" w:color="000000"/>
              <w:right w:val="single" w:sz="4" w:space="0" w:color="000000"/>
            </w:tcBorders>
          </w:tcPr>
          <w:p w:rsidR="000771B6" w:rsidRDefault="000771B6" w:rsidP="00CE4C9F">
            <w:pPr>
              <w:autoSpaceDE w:val="0"/>
              <w:autoSpaceDN w:val="0"/>
              <w:adjustRightInd w:val="0"/>
              <w:spacing w:before="8" w:line="184" w:lineRule="exact"/>
              <w:ind w:left="255" w:right="82" w:hanging="118"/>
              <w:rPr>
                <w:sz w:val="24"/>
                <w:szCs w:val="24"/>
              </w:rPr>
            </w:pPr>
          </w:p>
        </w:tc>
        <w:tc>
          <w:tcPr>
            <w:tcW w:w="1101" w:type="dxa"/>
            <w:gridSpan w:val="2"/>
            <w:vMerge/>
            <w:tcBorders>
              <w:top w:val="single" w:sz="10" w:space="0" w:color="000000"/>
              <w:left w:val="single" w:sz="4" w:space="0" w:color="000000"/>
              <w:bottom w:val="nil"/>
              <w:right w:val="single" w:sz="4" w:space="0" w:color="000000"/>
            </w:tcBorders>
          </w:tcPr>
          <w:p w:rsidR="000771B6" w:rsidRDefault="000771B6" w:rsidP="00CE4C9F">
            <w:pPr>
              <w:autoSpaceDE w:val="0"/>
              <w:autoSpaceDN w:val="0"/>
              <w:adjustRightInd w:val="0"/>
              <w:spacing w:before="8" w:line="184" w:lineRule="exact"/>
              <w:ind w:left="255" w:right="82" w:hanging="118"/>
              <w:rPr>
                <w:sz w:val="24"/>
                <w:szCs w:val="24"/>
              </w:rPr>
            </w:pPr>
          </w:p>
        </w:tc>
        <w:tc>
          <w:tcPr>
            <w:tcW w:w="852" w:type="dxa"/>
            <w:tcBorders>
              <w:top w:val="single" w:sz="10"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line="184" w:lineRule="exact"/>
              <w:ind w:left="46" w:right="1" w:firstLine="97"/>
              <w:rPr>
                <w:sz w:val="24"/>
                <w:szCs w:val="24"/>
              </w:rPr>
            </w:pPr>
            <w:r>
              <w:rPr>
                <w:b/>
                <w:bCs/>
                <w:sz w:val="16"/>
                <w:szCs w:val="16"/>
              </w:rPr>
              <w:t>Pac</w:t>
            </w:r>
            <w:r>
              <w:rPr>
                <w:b/>
                <w:bCs/>
                <w:spacing w:val="-1"/>
                <w:sz w:val="16"/>
                <w:szCs w:val="16"/>
              </w:rPr>
              <w:t>k</w:t>
            </w:r>
            <w:r>
              <w:rPr>
                <w:b/>
                <w:bCs/>
                <w:spacing w:val="1"/>
                <w:sz w:val="16"/>
                <w:szCs w:val="16"/>
              </w:rPr>
              <w:t>i</w:t>
            </w:r>
            <w:r>
              <w:rPr>
                <w:b/>
                <w:bCs/>
                <w:sz w:val="16"/>
                <w:szCs w:val="16"/>
              </w:rPr>
              <w:t>ng</w:t>
            </w:r>
            <w:r>
              <w:rPr>
                <w:b/>
                <w:bCs/>
                <w:spacing w:val="-6"/>
                <w:sz w:val="16"/>
                <w:szCs w:val="16"/>
              </w:rPr>
              <w:t xml:space="preserve"> </w:t>
            </w:r>
            <w:r>
              <w:rPr>
                <w:b/>
                <w:bCs/>
                <w:sz w:val="16"/>
                <w:szCs w:val="16"/>
              </w:rPr>
              <w:t>instruction</w:t>
            </w:r>
          </w:p>
        </w:tc>
        <w:tc>
          <w:tcPr>
            <w:tcW w:w="783" w:type="dxa"/>
            <w:tcBorders>
              <w:top w:val="single" w:sz="10"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line="184" w:lineRule="exact"/>
              <w:ind w:left="100" w:right="84" w:firstLine="1"/>
              <w:jc w:val="center"/>
              <w:rPr>
                <w:sz w:val="16"/>
                <w:szCs w:val="16"/>
              </w:rPr>
            </w:pPr>
            <w:r>
              <w:rPr>
                <w:b/>
                <w:bCs/>
                <w:sz w:val="16"/>
                <w:szCs w:val="16"/>
              </w:rPr>
              <w:t>Special</w:t>
            </w:r>
            <w:r>
              <w:rPr>
                <w:b/>
                <w:bCs/>
                <w:spacing w:val="-5"/>
                <w:sz w:val="16"/>
                <w:szCs w:val="16"/>
              </w:rPr>
              <w:t xml:space="preserve"> </w:t>
            </w:r>
            <w:r>
              <w:rPr>
                <w:b/>
                <w:bCs/>
                <w:w w:val="99"/>
                <w:sz w:val="16"/>
                <w:szCs w:val="16"/>
              </w:rPr>
              <w:t>pac</w:t>
            </w:r>
            <w:r>
              <w:rPr>
                <w:b/>
                <w:bCs/>
                <w:spacing w:val="-1"/>
                <w:w w:val="99"/>
                <w:sz w:val="16"/>
                <w:szCs w:val="16"/>
              </w:rPr>
              <w:t>k</w:t>
            </w:r>
            <w:r>
              <w:rPr>
                <w:b/>
                <w:bCs/>
                <w:w w:val="99"/>
                <w:sz w:val="16"/>
                <w:szCs w:val="16"/>
              </w:rPr>
              <w:t>ing</w:t>
            </w:r>
          </w:p>
          <w:p w:rsidR="000771B6" w:rsidRDefault="000771B6" w:rsidP="00CE4C9F">
            <w:pPr>
              <w:autoSpaceDE w:val="0"/>
              <w:autoSpaceDN w:val="0"/>
              <w:adjustRightInd w:val="0"/>
              <w:spacing w:line="181" w:lineRule="exact"/>
              <w:ind w:left="2" w:right="-16"/>
              <w:jc w:val="center"/>
              <w:rPr>
                <w:sz w:val="24"/>
                <w:szCs w:val="24"/>
              </w:rPr>
            </w:pPr>
            <w:r>
              <w:rPr>
                <w:b/>
                <w:bCs/>
                <w:w w:val="99"/>
                <w:sz w:val="16"/>
                <w:szCs w:val="16"/>
              </w:rPr>
              <w:t>provisi</w:t>
            </w:r>
            <w:r>
              <w:rPr>
                <w:b/>
                <w:bCs/>
                <w:spacing w:val="1"/>
                <w:w w:val="99"/>
                <w:sz w:val="16"/>
                <w:szCs w:val="16"/>
              </w:rPr>
              <w:t>o</w:t>
            </w:r>
            <w:r>
              <w:rPr>
                <w:b/>
                <w:bCs/>
                <w:w w:val="99"/>
                <w:sz w:val="16"/>
                <w:szCs w:val="16"/>
              </w:rPr>
              <w:t>ns</w:t>
            </w:r>
          </w:p>
        </w:tc>
        <w:tc>
          <w:tcPr>
            <w:tcW w:w="831" w:type="dxa"/>
            <w:tcBorders>
              <w:top w:val="single" w:sz="10"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line="184" w:lineRule="exact"/>
              <w:ind w:left="245" w:right="88" w:hanging="112"/>
              <w:rPr>
                <w:sz w:val="24"/>
                <w:szCs w:val="24"/>
              </w:rPr>
            </w:pPr>
            <w:proofErr w:type="spellStart"/>
            <w:r>
              <w:rPr>
                <w:b/>
                <w:bCs/>
                <w:sz w:val="16"/>
                <w:szCs w:val="16"/>
              </w:rPr>
              <w:t>Instruc</w:t>
            </w:r>
            <w:proofErr w:type="spellEnd"/>
            <w:r>
              <w:rPr>
                <w:b/>
                <w:bCs/>
                <w:sz w:val="16"/>
                <w:szCs w:val="16"/>
              </w:rPr>
              <w:t>-</w:t>
            </w:r>
            <w:r>
              <w:rPr>
                <w:b/>
                <w:bCs/>
                <w:spacing w:val="-6"/>
                <w:sz w:val="16"/>
                <w:szCs w:val="16"/>
              </w:rPr>
              <w:t xml:space="preserve"> </w:t>
            </w:r>
            <w:proofErr w:type="spellStart"/>
            <w:r>
              <w:rPr>
                <w:b/>
                <w:bCs/>
                <w:sz w:val="16"/>
                <w:szCs w:val="16"/>
              </w:rPr>
              <w:t>tions</w:t>
            </w:r>
            <w:proofErr w:type="spellEnd"/>
          </w:p>
        </w:tc>
        <w:tc>
          <w:tcPr>
            <w:tcW w:w="753" w:type="dxa"/>
            <w:tcBorders>
              <w:top w:val="single" w:sz="4"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before="1" w:line="100" w:lineRule="exact"/>
              <w:rPr>
                <w:sz w:val="10"/>
                <w:szCs w:val="10"/>
              </w:rPr>
            </w:pPr>
          </w:p>
          <w:p w:rsidR="000771B6" w:rsidRDefault="000771B6" w:rsidP="00CE4C9F">
            <w:pPr>
              <w:autoSpaceDE w:val="0"/>
              <w:autoSpaceDN w:val="0"/>
              <w:adjustRightInd w:val="0"/>
              <w:spacing w:line="184" w:lineRule="exact"/>
              <w:ind w:left="18" w:right="-38" w:firstLine="107"/>
              <w:rPr>
                <w:sz w:val="24"/>
                <w:szCs w:val="24"/>
              </w:rPr>
            </w:pPr>
            <w:r>
              <w:rPr>
                <w:b/>
                <w:bCs/>
                <w:sz w:val="16"/>
                <w:szCs w:val="16"/>
              </w:rPr>
              <w:t>Special</w:t>
            </w:r>
            <w:r>
              <w:rPr>
                <w:b/>
                <w:bCs/>
                <w:spacing w:val="-5"/>
                <w:sz w:val="16"/>
                <w:szCs w:val="16"/>
              </w:rPr>
              <w:t xml:space="preserve"> </w:t>
            </w:r>
            <w:r>
              <w:rPr>
                <w:b/>
                <w:bCs/>
                <w:sz w:val="16"/>
                <w:szCs w:val="16"/>
              </w:rPr>
              <w:t>provisi</w:t>
            </w:r>
            <w:r>
              <w:rPr>
                <w:b/>
                <w:bCs/>
                <w:spacing w:val="1"/>
                <w:sz w:val="16"/>
                <w:szCs w:val="16"/>
              </w:rPr>
              <w:t>o</w:t>
            </w:r>
            <w:r>
              <w:rPr>
                <w:b/>
                <w:bCs/>
                <w:sz w:val="16"/>
                <w:szCs w:val="16"/>
              </w:rPr>
              <w:t>ns</w:t>
            </w:r>
          </w:p>
        </w:tc>
      </w:tr>
      <w:tr w:rsidR="000771B6" w:rsidTr="00CE4C9F">
        <w:trPr>
          <w:trHeight w:hRule="exact" w:val="201"/>
        </w:trPr>
        <w:tc>
          <w:tcPr>
            <w:tcW w:w="434" w:type="dxa"/>
            <w:tcBorders>
              <w:top w:val="single" w:sz="10"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line="182" w:lineRule="exact"/>
              <w:ind w:left="118" w:right="-20"/>
              <w:rPr>
                <w:sz w:val="24"/>
                <w:szCs w:val="24"/>
              </w:rPr>
            </w:pPr>
            <w:r>
              <w:rPr>
                <w:b/>
                <w:bCs/>
                <w:sz w:val="16"/>
                <w:szCs w:val="16"/>
              </w:rPr>
              <w:t>(1)</w:t>
            </w:r>
          </w:p>
        </w:tc>
        <w:tc>
          <w:tcPr>
            <w:tcW w:w="2407" w:type="dxa"/>
            <w:tcBorders>
              <w:top w:val="single" w:sz="10"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line="182" w:lineRule="exact"/>
              <w:ind w:left="1073" w:right="1052"/>
              <w:jc w:val="center"/>
              <w:rPr>
                <w:sz w:val="24"/>
                <w:szCs w:val="24"/>
              </w:rPr>
            </w:pPr>
            <w:r>
              <w:rPr>
                <w:b/>
                <w:bCs/>
                <w:w w:val="99"/>
                <w:sz w:val="16"/>
                <w:szCs w:val="16"/>
              </w:rPr>
              <w:t>(2)</w:t>
            </w:r>
          </w:p>
        </w:tc>
        <w:tc>
          <w:tcPr>
            <w:tcW w:w="623" w:type="dxa"/>
            <w:tcBorders>
              <w:top w:val="single" w:sz="10"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line="182" w:lineRule="exact"/>
              <w:ind w:left="179" w:right="162"/>
              <w:jc w:val="center"/>
              <w:rPr>
                <w:sz w:val="24"/>
                <w:szCs w:val="24"/>
              </w:rPr>
            </w:pPr>
            <w:r>
              <w:rPr>
                <w:b/>
                <w:bCs/>
                <w:w w:val="99"/>
                <w:sz w:val="16"/>
                <w:szCs w:val="16"/>
              </w:rPr>
              <w:t>(3)</w:t>
            </w:r>
          </w:p>
        </w:tc>
        <w:tc>
          <w:tcPr>
            <w:tcW w:w="545" w:type="dxa"/>
            <w:tcBorders>
              <w:top w:val="single" w:sz="10"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line="182" w:lineRule="exact"/>
              <w:ind w:left="175" w:right="-20"/>
              <w:rPr>
                <w:sz w:val="24"/>
                <w:szCs w:val="24"/>
              </w:rPr>
            </w:pPr>
            <w:r>
              <w:rPr>
                <w:b/>
                <w:bCs/>
                <w:sz w:val="16"/>
                <w:szCs w:val="16"/>
              </w:rPr>
              <w:t>(4)</w:t>
            </w:r>
          </w:p>
        </w:tc>
        <w:tc>
          <w:tcPr>
            <w:tcW w:w="690" w:type="dxa"/>
            <w:tcBorders>
              <w:top w:val="single" w:sz="10"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line="182" w:lineRule="exact"/>
              <w:ind w:left="214" w:right="194"/>
              <w:jc w:val="center"/>
              <w:rPr>
                <w:sz w:val="24"/>
                <w:szCs w:val="24"/>
              </w:rPr>
            </w:pPr>
            <w:r>
              <w:rPr>
                <w:b/>
                <w:bCs/>
                <w:w w:val="99"/>
                <w:sz w:val="16"/>
                <w:szCs w:val="16"/>
              </w:rPr>
              <w:t>(5)</w:t>
            </w:r>
          </w:p>
        </w:tc>
        <w:tc>
          <w:tcPr>
            <w:tcW w:w="540" w:type="dxa"/>
            <w:tcBorders>
              <w:top w:val="single" w:sz="10"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line="182" w:lineRule="exact"/>
              <w:ind w:left="171" w:right="-20"/>
              <w:rPr>
                <w:sz w:val="24"/>
                <w:szCs w:val="24"/>
              </w:rPr>
            </w:pPr>
            <w:r>
              <w:rPr>
                <w:b/>
                <w:bCs/>
                <w:sz w:val="16"/>
                <w:szCs w:val="16"/>
              </w:rPr>
              <w:t>(6)</w:t>
            </w:r>
          </w:p>
        </w:tc>
        <w:tc>
          <w:tcPr>
            <w:tcW w:w="534" w:type="dxa"/>
            <w:tcBorders>
              <w:top w:val="single" w:sz="10"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line="182" w:lineRule="exact"/>
              <w:ind w:left="127" w:right="-20"/>
              <w:rPr>
                <w:sz w:val="24"/>
                <w:szCs w:val="24"/>
              </w:rPr>
            </w:pPr>
            <w:r>
              <w:rPr>
                <w:b/>
                <w:bCs/>
                <w:sz w:val="16"/>
                <w:szCs w:val="16"/>
              </w:rPr>
              <w:t>(7</w:t>
            </w:r>
            <w:r>
              <w:rPr>
                <w:b/>
                <w:bCs/>
                <w:spacing w:val="1"/>
                <w:sz w:val="16"/>
                <w:szCs w:val="16"/>
              </w:rPr>
              <w:t>a</w:t>
            </w:r>
            <w:r>
              <w:rPr>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before="6" w:line="183" w:lineRule="exact"/>
              <w:ind w:left="141" w:right="-20"/>
              <w:rPr>
                <w:sz w:val="24"/>
                <w:szCs w:val="24"/>
              </w:rPr>
            </w:pPr>
            <w:r>
              <w:rPr>
                <w:b/>
                <w:bCs/>
                <w:sz w:val="16"/>
                <w:szCs w:val="16"/>
              </w:rPr>
              <w:t>(7b)</w:t>
            </w:r>
          </w:p>
        </w:tc>
        <w:tc>
          <w:tcPr>
            <w:tcW w:w="852" w:type="dxa"/>
            <w:tcBorders>
              <w:top w:val="single" w:sz="4"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before="6" w:line="183" w:lineRule="exact"/>
              <w:ind w:left="293" w:right="276"/>
              <w:jc w:val="center"/>
              <w:rPr>
                <w:sz w:val="24"/>
                <w:szCs w:val="24"/>
              </w:rPr>
            </w:pPr>
            <w:r>
              <w:rPr>
                <w:b/>
                <w:bCs/>
                <w:w w:val="99"/>
                <w:sz w:val="16"/>
                <w:szCs w:val="16"/>
              </w:rPr>
              <w:t>(8)</w:t>
            </w:r>
          </w:p>
        </w:tc>
        <w:tc>
          <w:tcPr>
            <w:tcW w:w="783" w:type="dxa"/>
            <w:tcBorders>
              <w:top w:val="single" w:sz="4"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before="6" w:line="183" w:lineRule="exact"/>
              <w:ind w:left="260" w:right="242"/>
              <w:jc w:val="center"/>
              <w:rPr>
                <w:sz w:val="24"/>
                <w:szCs w:val="24"/>
              </w:rPr>
            </w:pPr>
            <w:r>
              <w:rPr>
                <w:b/>
                <w:bCs/>
                <w:w w:val="99"/>
                <w:sz w:val="16"/>
                <w:szCs w:val="16"/>
              </w:rPr>
              <w:t>(9)</w:t>
            </w:r>
          </w:p>
        </w:tc>
        <w:tc>
          <w:tcPr>
            <w:tcW w:w="831" w:type="dxa"/>
            <w:tcBorders>
              <w:top w:val="single" w:sz="4"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before="6" w:line="183" w:lineRule="exact"/>
              <w:ind w:left="244" w:right="224"/>
              <w:jc w:val="center"/>
              <w:rPr>
                <w:sz w:val="24"/>
                <w:szCs w:val="24"/>
              </w:rPr>
            </w:pPr>
            <w:r>
              <w:rPr>
                <w:b/>
                <w:bCs/>
                <w:w w:val="99"/>
                <w:sz w:val="16"/>
                <w:szCs w:val="16"/>
              </w:rPr>
              <w:t>(1</w:t>
            </w:r>
            <w:r>
              <w:rPr>
                <w:b/>
                <w:bCs/>
                <w:spacing w:val="1"/>
                <w:w w:val="99"/>
                <w:sz w:val="16"/>
                <w:szCs w:val="16"/>
              </w:rPr>
              <w:t>0</w:t>
            </w:r>
            <w:r>
              <w:rPr>
                <w:b/>
                <w:bCs/>
                <w:w w:val="99"/>
                <w:sz w:val="16"/>
                <w:szCs w:val="16"/>
              </w:rPr>
              <w:t>)</w:t>
            </w:r>
          </w:p>
        </w:tc>
        <w:tc>
          <w:tcPr>
            <w:tcW w:w="753" w:type="dxa"/>
            <w:tcBorders>
              <w:top w:val="single" w:sz="4" w:space="0" w:color="000000"/>
              <w:left w:val="single" w:sz="4" w:space="0" w:color="000000"/>
              <w:bottom w:val="single" w:sz="4" w:space="0" w:color="000000"/>
              <w:right w:val="single" w:sz="4" w:space="0" w:color="000000"/>
            </w:tcBorders>
          </w:tcPr>
          <w:p w:rsidR="000771B6" w:rsidRDefault="000771B6" w:rsidP="00CE4C9F">
            <w:pPr>
              <w:autoSpaceDE w:val="0"/>
              <w:autoSpaceDN w:val="0"/>
              <w:adjustRightInd w:val="0"/>
              <w:spacing w:before="6" w:line="183" w:lineRule="exact"/>
              <w:ind w:left="237" w:right="-20"/>
              <w:rPr>
                <w:sz w:val="24"/>
                <w:szCs w:val="24"/>
              </w:rPr>
            </w:pPr>
            <w:r>
              <w:rPr>
                <w:b/>
                <w:bCs/>
                <w:sz w:val="16"/>
                <w:szCs w:val="16"/>
              </w:rPr>
              <w:t>(1</w:t>
            </w:r>
            <w:r>
              <w:rPr>
                <w:b/>
                <w:bCs/>
                <w:spacing w:val="1"/>
                <w:sz w:val="16"/>
                <w:szCs w:val="16"/>
              </w:rPr>
              <w:t>1</w:t>
            </w:r>
            <w:r>
              <w:rPr>
                <w:b/>
                <w:bCs/>
                <w:sz w:val="16"/>
                <w:szCs w:val="16"/>
              </w:rPr>
              <w:t>)</w:t>
            </w:r>
          </w:p>
        </w:tc>
      </w:tr>
      <w:tr w:rsidR="000771B6" w:rsidTr="00CE4C9F">
        <w:trPr>
          <w:trHeight w:hRule="exact" w:val="213"/>
        </w:trPr>
        <w:tc>
          <w:tcPr>
            <w:tcW w:w="434"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0" w:line="240" w:lineRule="auto"/>
              <w:ind w:left="153" w:right="132"/>
              <w:jc w:val="center"/>
              <w:rPr>
                <w:sz w:val="24"/>
                <w:szCs w:val="24"/>
              </w:rPr>
            </w:pPr>
            <w:r>
              <w:rPr>
                <w:w w:val="99"/>
                <w:sz w:val="16"/>
                <w:szCs w:val="16"/>
              </w:rPr>
              <w:t>-</w:t>
            </w:r>
          </w:p>
        </w:tc>
        <w:tc>
          <w:tcPr>
            <w:tcW w:w="2407"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1006" w:right="986"/>
              <w:jc w:val="center"/>
              <w:rPr>
                <w:sz w:val="24"/>
                <w:szCs w:val="24"/>
              </w:rPr>
            </w:pPr>
            <w:r>
              <w:rPr>
                <w:b/>
                <w:bCs/>
                <w:w w:val="99"/>
                <w:sz w:val="16"/>
                <w:szCs w:val="16"/>
              </w:rPr>
              <w:t>3.1.2</w:t>
            </w:r>
          </w:p>
        </w:tc>
        <w:tc>
          <w:tcPr>
            <w:tcW w:w="623"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172" w:right="155"/>
              <w:jc w:val="center"/>
              <w:rPr>
                <w:sz w:val="24"/>
                <w:szCs w:val="24"/>
              </w:rPr>
            </w:pPr>
            <w:r>
              <w:rPr>
                <w:b/>
                <w:bCs/>
                <w:w w:val="99"/>
                <w:sz w:val="16"/>
                <w:szCs w:val="16"/>
              </w:rPr>
              <w:t>2.0</w:t>
            </w:r>
          </w:p>
        </w:tc>
        <w:tc>
          <w:tcPr>
            <w:tcW w:w="545"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167" w:right="-20"/>
              <w:rPr>
                <w:sz w:val="24"/>
                <w:szCs w:val="24"/>
              </w:rPr>
            </w:pPr>
            <w:r>
              <w:rPr>
                <w:b/>
                <w:bCs/>
                <w:sz w:val="16"/>
                <w:szCs w:val="16"/>
              </w:rPr>
              <w:t>2.0</w:t>
            </w:r>
          </w:p>
        </w:tc>
        <w:tc>
          <w:tcPr>
            <w:tcW w:w="690"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119" w:right="-20"/>
              <w:rPr>
                <w:sz w:val="24"/>
                <w:szCs w:val="24"/>
              </w:rPr>
            </w:pPr>
            <w:r>
              <w:rPr>
                <w:b/>
                <w:bCs/>
                <w:sz w:val="16"/>
                <w:szCs w:val="16"/>
              </w:rPr>
              <w:t>2.0.1.3</w:t>
            </w:r>
          </w:p>
        </w:tc>
        <w:tc>
          <w:tcPr>
            <w:tcW w:w="540"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163" w:right="-20"/>
              <w:rPr>
                <w:sz w:val="24"/>
                <w:szCs w:val="24"/>
              </w:rPr>
            </w:pPr>
            <w:r>
              <w:rPr>
                <w:b/>
                <w:bCs/>
                <w:sz w:val="16"/>
                <w:szCs w:val="16"/>
              </w:rPr>
              <w:t>3.3</w:t>
            </w:r>
          </w:p>
        </w:tc>
        <w:tc>
          <w:tcPr>
            <w:tcW w:w="534"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161" w:right="-20"/>
              <w:rPr>
                <w:sz w:val="24"/>
                <w:szCs w:val="24"/>
              </w:rPr>
            </w:pPr>
            <w:r>
              <w:rPr>
                <w:b/>
                <w:bCs/>
                <w:sz w:val="16"/>
                <w:szCs w:val="16"/>
              </w:rPr>
              <w:t>3.4</w:t>
            </w:r>
          </w:p>
        </w:tc>
        <w:tc>
          <w:tcPr>
            <w:tcW w:w="567"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178" w:right="-20"/>
              <w:rPr>
                <w:sz w:val="24"/>
                <w:szCs w:val="24"/>
              </w:rPr>
            </w:pPr>
            <w:r>
              <w:rPr>
                <w:b/>
                <w:bCs/>
                <w:sz w:val="16"/>
                <w:szCs w:val="16"/>
              </w:rPr>
              <w:t>3.5</w:t>
            </w:r>
          </w:p>
        </w:tc>
        <w:tc>
          <w:tcPr>
            <w:tcW w:w="852"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258" w:right="-20"/>
              <w:rPr>
                <w:sz w:val="24"/>
                <w:szCs w:val="24"/>
              </w:rPr>
            </w:pPr>
            <w:r>
              <w:rPr>
                <w:b/>
                <w:bCs/>
                <w:sz w:val="16"/>
                <w:szCs w:val="16"/>
              </w:rPr>
              <w:t>4.1.4</w:t>
            </w:r>
          </w:p>
        </w:tc>
        <w:tc>
          <w:tcPr>
            <w:tcW w:w="783"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225" w:right="-20"/>
              <w:rPr>
                <w:sz w:val="24"/>
                <w:szCs w:val="24"/>
              </w:rPr>
            </w:pPr>
            <w:r>
              <w:rPr>
                <w:b/>
                <w:bCs/>
                <w:sz w:val="16"/>
                <w:szCs w:val="16"/>
              </w:rPr>
              <w:t>4.1.4</w:t>
            </w:r>
          </w:p>
        </w:tc>
        <w:tc>
          <w:tcPr>
            <w:tcW w:w="831"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27" w:right="-20"/>
              <w:rPr>
                <w:sz w:val="24"/>
                <w:szCs w:val="24"/>
              </w:rPr>
            </w:pPr>
            <w:r>
              <w:rPr>
                <w:b/>
                <w:bCs/>
                <w:sz w:val="16"/>
                <w:szCs w:val="16"/>
              </w:rPr>
              <w:t>4.2.5</w:t>
            </w:r>
            <w:r>
              <w:rPr>
                <w:b/>
                <w:bCs/>
                <w:spacing w:val="-3"/>
                <w:sz w:val="16"/>
                <w:szCs w:val="16"/>
              </w:rPr>
              <w:t xml:space="preserve"> </w:t>
            </w:r>
            <w:r>
              <w:rPr>
                <w:b/>
                <w:bCs/>
                <w:sz w:val="16"/>
                <w:szCs w:val="16"/>
              </w:rPr>
              <w:t>/</w:t>
            </w:r>
            <w:r>
              <w:rPr>
                <w:b/>
                <w:bCs/>
                <w:spacing w:val="-1"/>
                <w:sz w:val="16"/>
                <w:szCs w:val="16"/>
              </w:rPr>
              <w:t xml:space="preserve"> </w:t>
            </w:r>
            <w:r>
              <w:rPr>
                <w:b/>
                <w:bCs/>
                <w:sz w:val="16"/>
                <w:szCs w:val="16"/>
              </w:rPr>
              <w:t>4.3.2</w:t>
            </w:r>
          </w:p>
        </w:tc>
        <w:tc>
          <w:tcPr>
            <w:tcW w:w="753" w:type="dxa"/>
            <w:tcBorders>
              <w:top w:val="single" w:sz="4"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4" w:line="240" w:lineRule="auto"/>
              <w:ind w:left="209" w:right="-20"/>
              <w:rPr>
                <w:sz w:val="24"/>
                <w:szCs w:val="24"/>
              </w:rPr>
            </w:pPr>
            <w:r>
              <w:rPr>
                <w:b/>
                <w:bCs/>
                <w:sz w:val="16"/>
                <w:szCs w:val="16"/>
              </w:rPr>
              <w:t>4.2.5</w:t>
            </w:r>
          </w:p>
        </w:tc>
      </w:tr>
      <w:tr w:rsidR="000771B6" w:rsidTr="00CE4C9F">
        <w:trPr>
          <w:trHeight w:hRule="exact" w:val="1195"/>
        </w:trPr>
        <w:tc>
          <w:tcPr>
            <w:tcW w:w="434"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left="51" w:right="-20"/>
              <w:rPr>
                <w:sz w:val="24"/>
                <w:szCs w:val="24"/>
              </w:rPr>
            </w:pPr>
            <w:r>
              <w:rPr>
                <w:spacing w:val="1"/>
                <w:sz w:val="16"/>
                <w:szCs w:val="16"/>
              </w:rPr>
              <w:t>3291</w:t>
            </w:r>
          </w:p>
        </w:tc>
        <w:tc>
          <w:tcPr>
            <w:tcW w:w="2407"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left="10" w:right="-20"/>
              <w:rPr>
                <w:sz w:val="16"/>
                <w:szCs w:val="16"/>
              </w:rPr>
            </w:pPr>
            <w:r>
              <w:rPr>
                <w:sz w:val="16"/>
                <w:szCs w:val="16"/>
              </w:rPr>
              <w:t xml:space="preserve">CLINICAL WASTE CATEGORY B, UNSPECIFIED , N.O.S. or  </w:t>
            </w:r>
          </w:p>
          <w:p w:rsidR="000771B6" w:rsidRDefault="000771B6" w:rsidP="00CE4C9F">
            <w:pPr>
              <w:autoSpaceDE w:val="0"/>
              <w:autoSpaceDN w:val="0"/>
              <w:adjustRightInd w:val="0"/>
              <w:spacing w:line="178" w:lineRule="exact"/>
              <w:ind w:left="10" w:right="-20"/>
              <w:rPr>
                <w:sz w:val="24"/>
                <w:szCs w:val="24"/>
              </w:rPr>
            </w:pPr>
            <w:r>
              <w:rPr>
                <w:sz w:val="16"/>
                <w:szCs w:val="16"/>
              </w:rPr>
              <w:t>(BIO) MEDICAL WASTE CATEGORY B, N.O.S. or REGULATED  MEDICAL WASTE CATEGORY B, N.O.S</w:t>
            </w:r>
          </w:p>
        </w:tc>
        <w:tc>
          <w:tcPr>
            <w:tcW w:w="623"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left="147" w:right="-20"/>
              <w:rPr>
                <w:sz w:val="24"/>
                <w:szCs w:val="24"/>
              </w:rPr>
            </w:pPr>
            <w:r>
              <w:rPr>
                <w:sz w:val="16"/>
                <w:szCs w:val="16"/>
              </w:rPr>
              <w:t>6.2</w:t>
            </w:r>
          </w:p>
        </w:tc>
        <w:tc>
          <w:tcPr>
            <w:tcW w:w="545"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240" w:lineRule="auto"/>
              <w:rPr>
                <w:sz w:val="24"/>
                <w:szCs w:val="24"/>
              </w:rPr>
            </w:pPr>
          </w:p>
        </w:tc>
        <w:tc>
          <w:tcPr>
            <w:tcW w:w="690" w:type="dxa"/>
            <w:tcBorders>
              <w:top w:val="single" w:sz="7" w:space="0" w:color="000000"/>
              <w:left w:val="single" w:sz="4" w:space="0" w:color="000000"/>
              <w:bottom w:val="single" w:sz="7" w:space="0" w:color="000000"/>
              <w:right w:val="single" w:sz="4" w:space="0" w:color="000000"/>
            </w:tcBorders>
          </w:tcPr>
          <w:p w:rsidR="000771B6" w:rsidRPr="009A423D" w:rsidRDefault="000771B6" w:rsidP="00CE4C9F">
            <w:pPr>
              <w:autoSpaceDE w:val="0"/>
              <w:autoSpaceDN w:val="0"/>
              <w:adjustRightInd w:val="0"/>
              <w:spacing w:line="240" w:lineRule="auto"/>
              <w:jc w:val="center"/>
              <w:rPr>
                <w:sz w:val="16"/>
                <w:szCs w:val="16"/>
              </w:rPr>
            </w:pPr>
            <w:r>
              <w:rPr>
                <w:sz w:val="16"/>
                <w:szCs w:val="16"/>
              </w:rPr>
              <w:t>-</w:t>
            </w:r>
          </w:p>
        </w:tc>
        <w:tc>
          <w:tcPr>
            <w:tcW w:w="540"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240" w:lineRule="auto"/>
              <w:rPr>
                <w:sz w:val="24"/>
                <w:szCs w:val="24"/>
              </w:rPr>
            </w:pPr>
          </w:p>
        </w:tc>
        <w:tc>
          <w:tcPr>
            <w:tcW w:w="534"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left="189" w:right="170"/>
              <w:jc w:val="center"/>
              <w:rPr>
                <w:sz w:val="24"/>
                <w:szCs w:val="24"/>
              </w:rPr>
            </w:pPr>
            <w:r>
              <w:rPr>
                <w:w w:val="99"/>
                <w:sz w:val="16"/>
                <w:szCs w:val="16"/>
              </w:rPr>
              <w:t>0</w:t>
            </w:r>
          </w:p>
        </w:tc>
        <w:tc>
          <w:tcPr>
            <w:tcW w:w="567"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left="158" w:right="138"/>
              <w:jc w:val="center"/>
              <w:rPr>
                <w:sz w:val="24"/>
                <w:szCs w:val="24"/>
              </w:rPr>
            </w:pPr>
            <w:r>
              <w:rPr>
                <w:w w:val="99"/>
                <w:sz w:val="16"/>
                <w:szCs w:val="16"/>
              </w:rPr>
              <w:t>E0</w:t>
            </w:r>
          </w:p>
        </w:tc>
        <w:tc>
          <w:tcPr>
            <w:tcW w:w="852"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left="255" w:right="-20"/>
              <w:rPr>
                <w:sz w:val="16"/>
                <w:szCs w:val="16"/>
              </w:rPr>
            </w:pPr>
            <w:r>
              <w:rPr>
                <w:sz w:val="16"/>
                <w:szCs w:val="16"/>
              </w:rPr>
              <w:t>P621</w:t>
            </w:r>
          </w:p>
          <w:p w:rsidR="000771B6" w:rsidRDefault="000771B6" w:rsidP="00CE4C9F">
            <w:pPr>
              <w:autoSpaceDE w:val="0"/>
              <w:autoSpaceDN w:val="0"/>
              <w:adjustRightInd w:val="0"/>
              <w:spacing w:line="184" w:lineRule="exact"/>
              <w:ind w:left="205" w:right="-20"/>
              <w:rPr>
                <w:sz w:val="16"/>
                <w:szCs w:val="16"/>
              </w:rPr>
            </w:pPr>
            <w:r>
              <w:rPr>
                <w:sz w:val="16"/>
                <w:szCs w:val="16"/>
              </w:rPr>
              <w:t>IBC620</w:t>
            </w:r>
          </w:p>
          <w:p w:rsidR="000771B6" w:rsidRDefault="000771B6" w:rsidP="00CE4C9F">
            <w:pPr>
              <w:autoSpaceDE w:val="0"/>
              <w:autoSpaceDN w:val="0"/>
              <w:adjustRightInd w:val="0"/>
              <w:spacing w:line="184" w:lineRule="exact"/>
              <w:ind w:left="205" w:right="-20"/>
              <w:rPr>
                <w:sz w:val="24"/>
                <w:szCs w:val="24"/>
              </w:rPr>
            </w:pPr>
            <w:r>
              <w:rPr>
                <w:sz w:val="16"/>
                <w:szCs w:val="16"/>
              </w:rPr>
              <w:t>LP621</w:t>
            </w:r>
          </w:p>
        </w:tc>
        <w:tc>
          <w:tcPr>
            <w:tcW w:w="783" w:type="dxa"/>
            <w:tcBorders>
              <w:top w:val="single" w:sz="7" w:space="0" w:color="000000"/>
              <w:left w:val="single" w:sz="4" w:space="0" w:color="000000"/>
              <w:bottom w:val="single" w:sz="7" w:space="0" w:color="000000"/>
              <w:right w:val="single" w:sz="4" w:space="0" w:color="000000"/>
            </w:tcBorders>
          </w:tcPr>
          <w:p w:rsidR="000771B6" w:rsidRPr="009A423D" w:rsidRDefault="000771B6" w:rsidP="00CE4C9F">
            <w:pPr>
              <w:autoSpaceDE w:val="0"/>
              <w:autoSpaceDN w:val="0"/>
              <w:adjustRightInd w:val="0"/>
              <w:spacing w:line="178" w:lineRule="exact"/>
              <w:ind w:left="183" w:right="167"/>
              <w:jc w:val="center"/>
              <w:rPr>
                <w:sz w:val="16"/>
                <w:szCs w:val="16"/>
              </w:rPr>
            </w:pPr>
          </w:p>
        </w:tc>
        <w:tc>
          <w:tcPr>
            <w:tcW w:w="831" w:type="dxa"/>
            <w:tcBorders>
              <w:top w:val="single" w:sz="7" w:space="0" w:color="000000"/>
              <w:left w:val="single" w:sz="4" w:space="0" w:color="000000"/>
              <w:bottom w:val="single" w:sz="7" w:space="0" w:color="000000"/>
              <w:right w:val="single" w:sz="4" w:space="0" w:color="000000"/>
            </w:tcBorders>
          </w:tcPr>
          <w:p w:rsidR="000771B6" w:rsidRPr="009A423D" w:rsidRDefault="000771B6" w:rsidP="00CE4C9F">
            <w:pPr>
              <w:autoSpaceDE w:val="0"/>
              <w:autoSpaceDN w:val="0"/>
              <w:adjustRightInd w:val="0"/>
              <w:spacing w:line="240" w:lineRule="auto"/>
              <w:jc w:val="center"/>
              <w:rPr>
                <w:sz w:val="16"/>
                <w:szCs w:val="16"/>
              </w:rPr>
            </w:pPr>
            <w:r>
              <w:rPr>
                <w:sz w:val="16"/>
                <w:szCs w:val="16"/>
              </w:rPr>
              <w:t>BK2</w:t>
            </w:r>
          </w:p>
        </w:tc>
        <w:tc>
          <w:tcPr>
            <w:tcW w:w="753"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240" w:lineRule="auto"/>
              <w:rPr>
                <w:sz w:val="24"/>
                <w:szCs w:val="24"/>
              </w:rPr>
            </w:pPr>
          </w:p>
        </w:tc>
      </w:tr>
      <w:tr w:rsidR="000771B6" w:rsidTr="00CE4C9F">
        <w:trPr>
          <w:trHeight w:hRule="exact" w:val="1135"/>
        </w:trPr>
        <w:tc>
          <w:tcPr>
            <w:tcW w:w="434"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left="51" w:right="-20"/>
              <w:rPr>
                <w:sz w:val="24"/>
                <w:szCs w:val="24"/>
              </w:rPr>
            </w:pPr>
            <w:r>
              <w:rPr>
                <w:spacing w:val="1"/>
                <w:sz w:val="16"/>
                <w:szCs w:val="16"/>
              </w:rPr>
              <w:t>35XX</w:t>
            </w:r>
          </w:p>
        </w:tc>
        <w:tc>
          <w:tcPr>
            <w:tcW w:w="2407"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left="10" w:right="-20"/>
              <w:rPr>
                <w:sz w:val="24"/>
                <w:szCs w:val="24"/>
              </w:rPr>
            </w:pPr>
            <w:proofErr w:type="gramStart"/>
            <w:r>
              <w:rPr>
                <w:sz w:val="16"/>
                <w:szCs w:val="16"/>
              </w:rPr>
              <w:t>MEDICAL  WASTE</w:t>
            </w:r>
            <w:proofErr w:type="gramEnd"/>
            <w:r>
              <w:rPr>
                <w:sz w:val="16"/>
                <w:szCs w:val="16"/>
              </w:rPr>
              <w:t xml:space="preserve"> CATEGORY A, UNSPECIFIED , N.O.S. </w:t>
            </w:r>
          </w:p>
          <w:p w:rsidR="000771B6" w:rsidRDefault="000771B6" w:rsidP="00CE4C9F">
            <w:pPr>
              <w:autoSpaceDE w:val="0"/>
              <w:autoSpaceDN w:val="0"/>
              <w:adjustRightInd w:val="0"/>
              <w:spacing w:line="178" w:lineRule="exact"/>
              <w:ind w:left="10" w:right="-20"/>
              <w:rPr>
                <w:sz w:val="24"/>
                <w:szCs w:val="24"/>
              </w:rPr>
            </w:pPr>
          </w:p>
        </w:tc>
        <w:tc>
          <w:tcPr>
            <w:tcW w:w="623"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right="-20"/>
              <w:rPr>
                <w:sz w:val="24"/>
                <w:szCs w:val="24"/>
              </w:rPr>
            </w:pPr>
            <w:r>
              <w:rPr>
                <w:sz w:val="16"/>
                <w:szCs w:val="16"/>
              </w:rPr>
              <w:t>6.2</w:t>
            </w:r>
          </w:p>
        </w:tc>
        <w:tc>
          <w:tcPr>
            <w:tcW w:w="545"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240" w:lineRule="auto"/>
              <w:rPr>
                <w:sz w:val="24"/>
                <w:szCs w:val="24"/>
              </w:rPr>
            </w:pPr>
          </w:p>
        </w:tc>
        <w:tc>
          <w:tcPr>
            <w:tcW w:w="690" w:type="dxa"/>
            <w:tcBorders>
              <w:top w:val="single" w:sz="7" w:space="0" w:color="000000"/>
              <w:left w:val="single" w:sz="4" w:space="0" w:color="000000"/>
              <w:bottom w:val="single" w:sz="7" w:space="0" w:color="000000"/>
              <w:right w:val="single" w:sz="4" w:space="0" w:color="000000"/>
            </w:tcBorders>
          </w:tcPr>
          <w:p w:rsidR="000771B6" w:rsidRPr="00F62C7E" w:rsidRDefault="000771B6" w:rsidP="00CE4C9F">
            <w:pPr>
              <w:autoSpaceDE w:val="0"/>
              <w:autoSpaceDN w:val="0"/>
              <w:adjustRightInd w:val="0"/>
              <w:spacing w:line="240" w:lineRule="auto"/>
              <w:jc w:val="center"/>
              <w:rPr>
                <w:sz w:val="16"/>
                <w:szCs w:val="16"/>
              </w:rPr>
            </w:pPr>
            <w:r>
              <w:rPr>
                <w:sz w:val="16"/>
                <w:szCs w:val="16"/>
              </w:rPr>
              <w:t>-</w:t>
            </w:r>
          </w:p>
        </w:tc>
        <w:tc>
          <w:tcPr>
            <w:tcW w:w="540"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240" w:lineRule="auto"/>
              <w:rPr>
                <w:sz w:val="24"/>
                <w:szCs w:val="24"/>
              </w:rPr>
            </w:pPr>
            <w:r>
              <w:rPr>
                <w:sz w:val="24"/>
                <w:szCs w:val="24"/>
              </w:rPr>
              <w:t>xxx</w:t>
            </w:r>
          </w:p>
        </w:tc>
        <w:tc>
          <w:tcPr>
            <w:tcW w:w="534"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left="189" w:right="170"/>
              <w:jc w:val="center"/>
              <w:rPr>
                <w:sz w:val="24"/>
                <w:szCs w:val="24"/>
              </w:rPr>
            </w:pPr>
            <w:r>
              <w:rPr>
                <w:w w:val="99"/>
                <w:sz w:val="16"/>
                <w:szCs w:val="16"/>
              </w:rPr>
              <w:t>0</w:t>
            </w:r>
          </w:p>
        </w:tc>
        <w:tc>
          <w:tcPr>
            <w:tcW w:w="567"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178" w:lineRule="exact"/>
              <w:ind w:left="158" w:right="138"/>
              <w:jc w:val="center"/>
              <w:rPr>
                <w:sz w:val="24"/>
                <w:szCs w:val="24"/>
              </w:rPr>
            </w:pPr>
            <w:r>
              <w:rPr>
                <w:w w:val="99"/>
                <w:sz w:val="16"/>
                <w:szCs w:val="16"/>
              </w:rPr>
              <w:t>E0</w:t>
            </w:r>
          </w:p>
        </w:tc>
        <w:tc>
          <w:tcPr>
            <w:tcW w:w="852"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before="1" w:line="240" w:lineRule="auto"/>
              <w:ind w:left="161" w:right="-20"/>
              <w:rPr>
                <w:sz w:val="16"/>
                <w:szCs w:val="16"/>
              </w:rPr>
            </w:pPr>
            <w:r>
              <w:rPr>
                <w:sz w:val="16"/>
                <w:szCs w:val="16"/>
              </w:rPr>
              <w:t>P62X</w:t>
            </w:r>
          </w:p>
          <w:p w:rsidR="000771B6" w:rsidRDefault="000771B6" w:rsidP="00CE4C9F">
            <w:pPr>
              <w:autoSpaceDE w:val="0"/>
              <w:autoSpaceDN w:val="0"/>
              <w:adjustRightInd w:val="0"/>
              <w:spacing w:before="1" w:line="240" w:lineRule="auto"/>
              <w:ind w:left="161" w:right="-20"/>
              <w:rPr>
                <w:sz w:val="24"/>
                <w:szCs w:val="24"/>
              </w:rPr>
            </w:pPr>
            <w:r>
              <w:rPr>
                <w:sz w:val="16"/>
                <w:szCs w:val="16"/>
              </w:rPr>
              <w:t>LP62X</w:t>
            </w:r>
          </w:p>
        </w:tc>
        <w:tc>
          <w:tcPr>
            <w:tcW w:w="783"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240" w:lineRule="auto"/>
              <w:rPr>
                <w:sz w:val="16"/>
                <w:szCs w:val="16"/>
              </w:rPr>
            </w:pPr>
            <w:proofErr w:type="spellStart"/>
            <w:r w:rsidRPr="00D33EF9">
              <w:rPr>
                <w:sz w:val="16"/>
                <w:szCs w:val="16"/>
              </w:rPr>
              <w:t>PPxx</w:t>
            </w:r>
            <w:proofErr w:type="spellEnd"/>
          </w:p>
          <w:p w:rsidR="000771B6" w:rsidRPr="00D33EF9" w:rsidRDefault="000771B6" w:rsidP="00CE4C9F">
            <w:pPr>
              <w:autoSpaceDE w:val="0"/>
              <w:autoSpaceDN w:val="0"/>
              <w:adjustRightInd w:val="0"/>
              <w:spacing w:line="240" w:lineRule="auto"/>
              <w:rPr>
                <w:sz w:val="16"/>
                <w:szCs w:val="16"/>
              </w:rPr>
            </w:pPr>
            <w:proofErr w:type="spellStart"/>
            <w:r>
              <w:rPr>
                <w:sz w:val="16"/>
                <w:szCs w:val="16"/>
              </w:rPr>
              <w:t>LPxx</w:t>
            </w:r>
            <w:proofErr w:type="spellEnd"/>
          </w:p>
        </w:tc>
        <w:tc>
          <w:tcPr>
            <w:tcW w:w="831"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240" w:lineRule="auto"/>
              <w:rPr>
                <w:sz w:val="24"/>
                <w:szCs w:val="24"/>
              </w:rPr>
            </w:pPr>
          </w:p>
        </w:tc>
        <w:tc>
          <w:tcPr>
            <w:tcW w:w="753" w:type="dxa"/>
            <w:tcBorders>
              <w:top w:val="single" w:sz="7" w:space="0" w:color="000000"/>
              <w:left w:val="single" w:sz="4" w:space="0" w:color="000000"/>
              <w:bottom w:val="single" w:sz="7" w:space="0" w:color="000000"/>
              <w:right w:val="single" w:sz="4" w:space="0" w:color="000000"/>
            </w:tcBorders>
          </w:tcPr>
          <w:p w:rsidR="000771B6" w:rsidRDefault="000771B6" w:rsidP="00CE4C9F">
            <w:pPr>
              <w:autoSpaceDE w:val="0"/>
              <w:autoSpaceDN w:val="0"/>
              <w:adjustRightInd w:val="0"/>
              <w:spacing w:line="240" w:lineRule="auto"/>
              <w:rPr>
                <w:sz w:val="24"/>
                <w:szCs w:val="24"/>
              </w:rPr>
            </w:pPr>
          </w:p>
        </w:tc>
      </w:tr>
      <w:tr w:rsidR="000771B6" w:rsidTr="00CE4C9F">
        <w:trPr>
          <w:trHeight w:hRule="exact" w:val="88"/>
        </w:trPr>
        <w:tc>
          <w:tcPr>
            <w:tcW w:w="434"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2407"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623"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545"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690"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540"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534"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567"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852"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783"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831"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c>
          <w:tcPr>
            <w:tcW w:w="753" w:type="dxa"/>
            <w:tcBorders>
              <w:top w:val="single" w:sz="7" w:space="0" w:color="000000"/>
              <w:left w:val="single" w:sz="4" w:space="0" w:color="000000"/>
              <w:bottom w:val="nil"/>
              <w:right w:val="single" w:sz="4" w:space="0" w:color="000000"/>
            </w:tcBorders>
          </w:tcPr>
          <w:p w:rsidR="000771B6" w:rsidRDefault="000771B6" w:rsidP="00CE4C9F">
            <w:pPr>
              <w:autoSpaceDE w:val="0"/>
              <w:autoSpaceDN w:val="0"/>
              <w:adjustRightInd w:val="0"/>
              <w:spacing w:line="240" w:lineRule="auto"/>
              <w:rPr>
                <w:sz w:val="24"/>
                <w:szCs w:val="24"/>
              </w:rPr>
            </w:pPr>
          </w:p>
        </w:tc>
      </w:tr>
    </w:tbl>
    <w:p w:rsidR="000771B6" w:rsidRDefault="000771B6" w:rsidP="000771B6">
      <w:pPr>
        <w:pStyle w:val="SingleTxtG"/>
        <w:spacing w:before="120"/>
      </w:pPr>
      <w:r>
        <w:t xml:space="preserve">Amend Appendix </w:t>
      </w:r>
      <w:proofErr w:type="gramStart"/>
      <w:r>
        <w:t>A</w:t>
      </w:r>
      <w:proofErr w:type="gramEnd"/>
      <w:r>
        <w:t xml:space="preserve"> (List of Generic or </w:t>
      </w:r>
      <w:proofErr w:type="spellStart"/>
      <w:r>
        <w:t>n.o.s</w:t>
      </w:r>
      <w:proofErr w:type="spellEnd"/>
      <w:r>
        <w:t xml:space="preserve">. proper shipping names). For 3291 amend entry to read as presented in Table </w:t>
      </w:r>
      <w:proofErr w:type="gramStart"/>
      <w:r>
        <w:t>A</w:t>
      </w:r>
      <w:proofErr w:type="gramEnd"/>
      <w:r>
        <w:t xml:space="preserve"> example above. Add at the end in the Division 6.2 Specific entries section the new number 35XX and the text for Category A as in the example above; and</w:t>
      </w:r>
    </w:p>
    <w:p w:rsidR="000771B6" w:rsidRDefault="000771B6" w:rsidP="000771B6">
      <w:pPr>
        <w:pStyle w:val="SingleTxtG"/>
      </w:pPr>
      <w:r>
        <w:t xml:space="preserve">Amend the index in 3 places to add CATEGORY B to existing UN3291 proper shipping names. Add in 3 places the CATEGORY </w:t>
      </w:r>
      <w:proofErr w:type="gramStart"/>
      <w:r>
        <w:t>A</w:t>
      </w:r>
      <w:proofErr w:type="gramEnd"/>
      <w:r>
        <w:t xml:space="preserve"> proper shipping names as in Table A example above.</w:t>
      </w:r>
    </w:p>
    <w:p w:rsidR="000771B6" w:rsidRDefault="000771B6" w:rsidP="000771B6">
      <w:pPr>
        <w:pStyle w:val="SingleTxtG"/>
      </w:pPr>
      <w:r>
        <w:t xml:space="preserve">Insert the following new special provision </w:t>
      </w:r>
    </w:p>
    <w:p w:rsidR="000771B6" w:rsidRDefault="000771B6" w:rsidP="000771B6">
      <w:pPr>
        <w:pStyle w:val="SingleTxtG"/>
      </w:pPr>
      <w:r>
        <w:t>“XXX This entry shall not be used for waste from bio research.”</w:t>
      </w:r>
    </w:p>
    <w:tbl>
      <w:tblPr>
        <w:tblStyle w:val="TableGrid"/>
        <w:tblW w:w="0" w:type="auto"/>
        <w:tblLayout w:type="fixed"/>
        <w:tblLook w:val="04A0" w:firstRow="1" w:lastRow="0" w:firstColumn="1" w:lastColumn="0" w:noHBand="0" w:noVBand="1"/>
      </w:tblPr>
      <w:tblGrid>
        <w:gridCol w:w="959"/>
        <w:gridCol w:w="2070"/>
        <w:gridCol w:w="3191"/>
        <w:gridCol w:w="3022"/>
      </w:tblGrid>
      <w:tr w:rsidR="000771B6" w:rsidTr="00CE4C9F">
        <w:tc>
          <w:tcPr>
            <w:tcW w:w="9242" w:type="dxa"/>
            <w:gridSpan w:val="4"/>
          </w:tcPr>
          <w:p w:rsidR="000771B6" w:rsidRDefault="000771B6" w:rsidP="00CE4C9F">
            <w:pPr>
              <w:autoSpaceDE w:val="0"/>
              <w:autoSpaceDN w:val="0"/>
              <w:adjustRightInd w:val="0"/>
              <w:spacing w:line="204" w:lineRule="exact"/>
              <w:ind w:left="40" w:right="-20"/>
            </w:pPr>
            <w:r>
              <w:rPr>
                <w:b/>
                <w:bCs/>
              </w:rPr>
              <w:t>P</w:t>
            </w:r>
            <w:r>
              <w:rPr>
                <w:b/>
                <w:bCs/>
                <w:spacing w:val="1"/>
              </w:rPr>
              <w:t>62</w:t>
            </w:r>
            <w:r>
              <w:rPr>
                <w:b/>
                <w:bCs/>
              </w:rPr>
              <w:t xml:space="preserve">X                                                     </w:t>
            </w:r>
            <w:r>
              <w:rPr>
                <w:b/>
                <w:bCs/>
                <w:spacing w:val="35"/>
              </w:rPr>
              <w:t xml:space="preserve"> </w:t>
            </w:r>
            <w:r>
              <w:rPr>
                <w:b/>
                <w:bCs/>
              </w:rPr>
              <w:t>PAC</w:t>
            </w:r>
            <w:r>
              <w:rPr>
                <w:b/>
                <w:bCs/>
                <w:spacing w:val="1"/>
              </w:rPr>
              <w:t>K</w:t>
            </w:r>
            <w:r>
              <w:rPr>
                <w:b/>
                <w:bCs/>
                <w:spacing w:val="-1"/>
              </w:rPr>
              <w:t>I</w:t>
            </w:r>
            <w:r>
              <w:rPr>
                <w:b/>
                <w:bCs/>
                <w:spacing w:val="2"/>
              </w:rPr>
              <w:t>N</w:t>
            </w:r>
            <w:r>
              <w:rPr>
                <w:b/>
                <w:bCs/>
              </w:rPr>
              <w:t>G</w:t>
            </w:r>
            <w:r>
              <w:rPr>
                <w:b/>
                <w:bCs/>
                <w:spacing w:val="-10"/>
              </w:rPr>
              <w:t xml:space="preserve"> </w:t>
            </w:r>
            <w:r>
              <w:rPr>
                <w:b/>
                <w:bCs/>
                <w:spacing w:val="-1"/>
              </w:rPr>
              <w:t>I</w:t>
            </w:r>
            <w:r>
              <w:rPr>
                <w:b/>
                <w:bCs/>
              </w:rPr>
              <w:t>N</w:t>
            </w:r>
            <w:r>
              <w:rPr>
                <w:b/>
                <w:bCs/>
                <w:spacing w:val="2"/>
              </w:rPr>
              <w:t>S</w:t>
            </w:r>
            <w:r>
              <w:rPr>
                <w:b/>
                <w:bCs/>
                <w:spacing w:val="-1"/>
              </w:rPr>
              <w:t>T</w:t>
            </w:r>
            <w:r>
              <w:rPr>
                <w:b/>
                <w:bCs/>
              </w:rPr>
              <w:t>RU</w:t>
            </w:r>
            <w:r>
              <w:rPr>
                <w:b/>
                <w:bCs/>
                <w:spacing w:val="3"/>
              </w:rPr>
              <w:t>C</w:t>
            </w:r>
            <w:r>
              <w:rPr>
                <w:b/>
                <w:bCs/>
                <w:spacing w:val="1"/>
              </w:rPr>
              <w:t>T</w:t>
            </w:r>
            <w:r>
              <w:rPr>
                <w:b/>
                <w:bCs/>
                <w:spacing w:val="-1"/>
              </w:rPr>
              <w:t>I</w:t>
            </w:r>
            <w:r>
              <w:rPr>
                <w:b/>
                <w:bCs/>
                <w:spacing w:val="1"/>
              </w:rPr>
              <w:t>O</w:t>
            </w:r>
            <w:r>
              <w:rPr>
                <w:b/>
                <w:bCs/>
              </w:rPr>
              <w:t xml:space="preserve">N                                                         </w:t>
            </w:r>
            <w:r>
              <w:rPr>
                <w:b/>
                <w:bCs/>
                <w:spacing w:val="19"/>
              </w:rPr>
              <w:t xml:space="preserve"> </w:t>
            </w:r>
            <w:r>
              <w:rPr>
                <w:b/>
                <w:bCs/>
              </w:rPr>
              <w:t>P</w:t>
            </w:r>
            <w:r>
              <w:rPr>
                <w:b/>
                <w:bCs/>
                <w:spacing w:val="1"/>
              </w:rPr>
              <w:t>62</w:t>
            </w:r>
            <w:r>
              <w:rPr>
                <w:b/>
                <w:bCs/>
              </w:rPr>
              <w:t>X</w:t>
            </w:r>
          </w:p>
          <w:p w:rsidR="000771B6" w:rsidRDefault="000771B6" w:rsidP="00CE4C9F"/>
        </w:tc>
      </w:tr>
      <w:tr w:rsidR="000771B6" w:rsidTr="00CE4C9F">
        <w:tc>
          <w:tcPr>
            <w:tcW w:w="9242" w:type="dxa"/>
            <w:gridSpan w:val="4"/>
          </w:tcPr>
          <w:p w:rsidR="000771B6" w:rsidRDefault="000771B6" w:rsidP="00CE4C9F">
            <w:r>
              <w:rPr>
                <w:spacing w:val="3"/>
              </w:rPr>
              <w:t>T</w:t>
            </w:r>
            <w:r>
              <w:rPr>
                <w:spacing w:val="-1"/>
              </w:rPr>
              <w:t>h</w:t>
            </w:r>
            <w:r>
              <w:t>is</w:t>
            </w:r>
            <w:r>
              <w:rPr>
                <w:spacing w:val="-5"/>
              </w:rPr>
              <w:t xml:space="preserve"> </w:t>
            </w:r>
            <w:r>
              <w:t>i</w:t>
            </w:r>
            <w:r>
              <w:rPr>
                <w:spacing w:val="-1"/>
              </w:rPr>
              <w:t>ns</w:t>
            </w:r>
            <w:r>
              <w:t>t</w:t>
            </w:r>
            <w:r>
              <w:rPr>
                <w:spacing w:val="3"/>
              </w:rPr>
              <w:t>r</w:t>
            </w:r>
            <w:r>
              <w:rPr>
                <w:spacing w:val="-1"/>
              </w:rPr>
              <w:t>u</w:t>
            </w:r>
            <w:r>
              <w:t>cti</w:t>
            </w:r>
            <w:r>
              <w:rPr>
                <w:spacing w:val="1"/>
              </w:rPr>
              <w:t>o</w:t>
            </w:r>
            <w:r>
              <w:t>n</w:t>
            </w:r>
            <w:r>
              <w:rPr>
                <w:spacing w:val="-10"/>
              </w:rPr>
              <w:t xml:space="preserve"> </w:t>
            </w:r>
            <w:r>
              <w:t>a</w:t>
            </w:r>
            <w:r>
              <w:rPr>
                <w:spacing w:val="1"/>
              </w:rPr>
              <w:t>pp</w:t>
            </w:r>
            <w:r>
              <w:t>lies</w:t>
            </w:r>
            <w:r>
              <w:rPr>
                <w:spacing w:val="-6"/>
              </w:rPr>
              <w:t xml:space="preserve"> </w:t>
            </w:r>
            <w:r>
              <w:t>to</w:t>
            </w:r>
            <w:r>
              <w:rPr>
                <w:spacing w:val="-1"/>
              </w:rPr>
              <w:t xml:space="preserve"> </w:t>
            </w:r>
            <w:r>
              <w:t>UN N</w:t>
            </w:r>
            <w:r>
              <w:rPr>
                <w:spacing w:val="1"/>
              </w:rPr>
              <w:t>o</w:t>
            </w:r>
            <w:r>
              <w:t>.</w:t>
            </w:r>
            <w:r>
              <w:rPr>
                <w:spacing w:val="-2"/>
              </w:rPr>
              <w:t xml:space="preserve"> </w:t>
            </w:r>
            <w:r>
              <w:rPr>
                <w:spacing w:val="1"/>
              </w:rPr>
              <w:t>35XX</w:t>
            </w:r>
          </w:p>
        </w:tc>
      </w:tr>
      <w:tr w:rsidR="000771B6" w:rsidTr="00CE4C9F">
        <w:tc>
          <w:tcPr>
            <w:tcW w:w="9242" w:type="dxa"/>
            <w:gridSpan w:val="4"/>
          </w:tcPr>
          <w:p w:rsidR="000771B6" w:rsidRDefault="000771B6" w:rsidP="00CE4C9F">
            <w:pPr>
              <w:rPr>
                <w:spacing w:val="3"/>
              </w:rPr>
            </w:pPr>
            <w:r>
              <w:rPr>
                <w:spacing w:val="3"/>
              </w:rPr>
              <w:t>T</w:t>
            </w:r>
            <w:r>
              <w:rPr>
                <w:spacing w:val="-1"/>
              </w:rPr>
              <w:t>h</w:t>
            </w:r>
            <w:r>
              <w:t>e</w:t>
            </w:r>
            <w:r>
              <w:rPr>
                <w:spacing w:val="12"/>
              </w:rPr>
              <w:t xml:space="preserve"> </w:t>
            </w:r>
            <w:r>
              <w:rPr>
                <w:spacing w:val="-2"/>
              </w:rPr>
              <w:t>f</w:t>
            </w:r>
            <w:r>
              <w:rPr>
                <w:spacing w:val="1"/>
              </w:rPr>
              <w:t>o</w:t>
            </w:r>
            <w:r>
              <w:t>ll</w:t>
            </w:r>
            <w:r>
              <w:rPr>
                <w:spacing w:val="3"/>
              </w:rPr>
              <w:t>o</w:t>
            </w:r>
            <w:r>
              <w:rPr>
                <w:spacing w:val="-2"/>
              </w:rPr>
              <w:t>w</w:t>
            </w:r>
            <w:r>
              <w:t>i</w:t>
            </w:r>
            <w:r>
              <w:rPr>
                <w:spacing w:val="1"/>
              </w:rPr>
              <w:t>n</w:t>
            </w:r>
            <w:r>
              <w:t>g</w:t>
            </w:r>
            <w:r>
              <w:rPr>
                <w:spacing w:val="5"/>
              </w:rPr>
              <w:t xml:space="preserve"> </w:t>
            </w:r>
            <w:proofErr w:type="spellStart"/>
            <w:r>
              <w:rPr>
                <w:spacing w:val="1"/>
              </w:rPr>
              <w:t>p</w:t>
            </w:r>
            <w:r>
              <w:t>a</w:t>
            </w:r>
            <w:r>
              <w:rPr>
                <w:spacing w:val="1"/>
              </w:rPr>
              <w:t>c</w:t>
            </w:r>
            <w:r>
              <w:rPr>
                <w:spacing w:val="-1"/>
              </w:rPr>
              <w:t>k</w:t>
            </w:r>
            <w:r>
              <w:rPr>
                <w:spacing w:val="3"/>
              </w:rPr>
              <w:t>a</w:t>
            </w:r>
            <w:r>
              <w:rPr>
                <w:spacing w:val="-1"/>
              </w:rPr>
              <w:t>g</w:t>
            </w:r>
            <w:r>
              <w:rPr>
                <w:spacing w:val="2"/>
              </w:rPr>
              <w:t>i</w:t>
            </w:r>
            <w:r>
              <w:rPr>
                <w:spacing w:val="1"/>
              </w:rPr>
              <w:t>n</w:t>
            </w:r>
            <w:r>
              <w:rPr>
                <w:spacing w:val="-1"/>
              </w:rPr>
              <w:t>g</w:t>
            </w:r>
            <w:r>
              <w:t>s</w:t>
            </w:r>
            <w:proofErr w:type="spellEnd"/>
            <w:r>
              <w:rPr>
                <w:spacing w:val="5"/>
              </w:rPr>
              <w:t xml:space="preserve"> </w:t>
            </w:r>
            <w:r>
              <w:t>a</w:t>
            </w:r>
            <w:r>
              <w:rPr>
                <w:spacing w:val="1"/>
              </w:rPr>
              <w:t>r</w:t>
            </w:r>
            <w:r>
              <w:t>e</w:t>
            </w:r>
            <w:r>
              <w:rPr>
                <w:spacing w:val="15"/>
              </w:rPr>
              <w:t xml:space="preserve"> </w:t>
            </w:r>
            <w:r>
              <w:t>a</w:t>
            </w:r>
            <w:r>
              <w:rPr>
                <w:spacing w:val="-1"/>
              </w:rPr>
              <w:t>u</w:t>
            </w:r>
            <w:r>
              <w:rPr>
                <w:spacing w:val="2"/>
              </w:rPr>
              <w:t>t</w:t>
            </w:r>
            <w:r>
              <w:rPr>
                <w:spacing w:val="-1"/>
              </w:rPr>
              <w:t>h</w:t>
            </w:r>
            <w:r>
              <w:rPr>
                <w:spacing w:val="1"/>
              </w:rPr>
              <w:t>or</w:t>
            </w:r>
            <w:r>
              <w:t>ized</w:t>
            </w:r>
            <w:r>
              <w:rPr>
                <w:spacing w:val="8"/>
              </w:rPr>
              <w:t xml:space="preserve"> </w:t>
            </w:r>
            <w:r>
              <w:rPr>
                <w:spacing w:val="1"/>
              </w:rPr>
              <w:t>pro</w:t>
            </w:r>
            <w:r>
              <w:rPr>
                <w:spacing w:val="-1"/>
              </w:rPr>
              <w:t>v</w:t>
            </w:r>
            <w:r>
              <w:t>i</w:t>
            </w:r>
            <w:r>
              <w:rPr>
                <w:spacing w:val="1"/>
              </w:rPr>
              <w:t>d</w:t>
            </w:r>
            <w:r>
              <w:t>ed</w:t>
            </w:r>
            <w:r>
              <w:rPr>
                <w:spacing w:val="9"/>
              </w:rPr>
              <w:t xml:space="preserve"> </w:t>
            </w:r>
            <w:r>
              <w:t>t</w:t>
            </w:r>
            <w:r>
              <w:rPr>
                <w:spacing w:val="-1"/>
              </w:rPr>
              <w:t>h</w:t>
            </w:r>
            <w:r>
              <w:t>at</w:t>
            </w:r>
            <w:r>
              <w:rPr>
                <w:spacing w:val="12"/>
              </w:rPr>
              <w:t xml:space="preserve"> </w:t>
            </w:r>
            <w:r>
              <w:rPr>
                <w:spacing w:val="2"/>
              </w:rPr>
              <w:t>t</w:t>
            </w:r>
            <w:r>
              <w:rPr>
                <w:spacing w:val="-1"/>
              </w:rPr>
              <w:t>h</w:t>
            </w:r>
            <w:r>
              <w:t>e</w:t>
            </w:r>
            <w:r>
              <w:rPr>
                <w:spacing w:val="15"/>
              </w:rPr>
              <w:t xml:space="preserve"> </w:t>
            </w:r>
            <w:r>
              <w:rPr>
                <w:spacing w:val="-1"/>
              </w:rPr>
              <w:t>g</w:t>
            </w:r>
            <w:r>
              <w:t>e</w:t>
            </w:r>
            <w:r>
              <w:rPr>
                <w:spacing w:val="-1"/>
              </w:rPr>
              <w:t>n</w:t>
            </w:r>
            <w:r>
              <w:t>e</w:t>
            </w:r>
            <w:r>
              <w:rPr>
                <w:spacing w:val="1"/>
              </w:rPr>
              <w:t>r</w:t>
            </w:r>
            <w:r>
              <w:t>al</w:t>
            </w:r>
            <w:r>
              <w:rPr>
                <w:spacing w:val="9"/>
              </w:rPr>
              <w:t xml:space="preserve"> </w:t>
            </w:r>
            <w:r>
              <w:rPr>
                <w:spacing w:val="1"/>
              </w:rPr>
              <w:t>pro</w:t>
            </w:r>
            <w:r>
              <w:rPr>
                <w:spacing w:val="-1"/>
              </w:rPr>
              <w:t>v</w:t>
            </w:r>
            <w:r>
              <w:rPr>
                <w:spacing w:val="2"/>
              </w:rPr>
              <w:t>i</w:t>
            </w:r>
            <w:r>
              <w:rPr>
                <w:spacing w:val="-1"/>
              </w:rPr>
              <w:t>s</w:t>
            </w:r>
            <w:r>
              <w:t>i</w:t>
            </w:r>
            <w:r>
              <w:rPr>
                <w:spacing w:val="1"/>
              </w:rPr>
              <w:t>on</w:t>
            </w:r>
            <w:r>
              <w:t>s</w:t>
            </w:r>
            <w:r>
              <w:rPr>
                <w:spacing w:val="6"/>
              </w:rPr>
              <w:t xml:space="preserve"> </w:t>
            </w:r>
            <w:r>
              <w:rPr>
                <w:spacing w:val="1"/>
              </w:rPr>
              <w:t>o</w:t>
            </w:r>
            <w:r>
              <w:t>f</w:t>
            </w:r>
            <w:r>
              <w:rPr>
                <w:spacing w:val="23"/>
              </w:rPr>
              <w:t xml:space="preserve"> </w:t>
            </w:r>
            <w:r>
              <w:rPr>
                <w:b/>
                <w:bCs/>
                <w:spacing w:val="1"/>
              </w:rPr>
              <w:t>4</w:t>
            </w:r>
            <w:r>
              <w:rPr>
                <w:b/>
                <w:bCs/>
              </w:rPr>
              <w:t>.</w:t>
            </w:r>
            <w:r>
              <w:rPr>
                <w:b/>
                <w:bCs/>
                <w:spacing w:val="1"/>
              </w:rPr>
              <w:t>1</w:t>
            </w:r>
            <w:r>
              <w:rPr>
                <w:b/>
                <w:bCs/>
              </w:rPr>
              <w:t>.1</w:t>
            </w:r>
            <w:r>
              <w:rPr>
                <w:b/>
                <w:bCs/>
                <w:spacing w:val="13"/>
              </w:rPr>
              <w:t xml:space="preserve"> </w:t>
            </w:r>
            <w:r>
              <w:t>a</w:t>
            </w:r>
            <w:r>
              <w:rPr>
                <w:spacing w:val="-1"/>
              </w:rPr>
              <w:t>n</w:t>
            </w:r>
            <w:r>
              <w:t>d</w:t>
            </w:r>
            <w:r>
              <w:rPr>
                <w:spacing w:val="16"/>
              </w:rPr>
              <w:t xml:space="preserve"> </w:t>
            </w:r>
            <w:r>
              <w:rPr>
                <w:b/>
                <w:bCs/>
                <w:spacing w:val="1"/>
              </w:rPr>
              <w:t>4</w:t>
            </w:r>
            <w:r>
              <w:rPr>
                <w:b/>
                <w:bCs/>
              </w:rPr>
              <w:t>.</w:t>
            </w:r>
            <w:r>
              <w:rPr>
                <w:b/>
                <w:bCs/>
                <w:spacing w:val="1"/>
              </w:rPr>
              <w:t>1</w:t>
            </w:r>
            <w:r>
              <w:rPr>
                <w:b/>
                <w:bCs/>
                <w:spacing w:val="-2"/>
              </w:rPr>
              <w:t>.</w:t>
            </w:r>
            <w:r>
              <w:rPr>
                <w:b/>
                <w:bCs/>
              </w:rPr>
              <w:t>3</w:t>
            </w:r>
            <w:r>
              <w:rPr>
                <w:b/>
                <w:bCs/>
                <w:spacing w:val="13"/>
              </w:rPr>
              <w:t xml:space="preserve"> </w:t>
            </w:r>
            <w:r>
              <w:t>a</w:t>
            </w:r>
            <w:r>
              <w:rPr>
                <w:spacing w:val="1"/>
              </w:rPr>
              <w:t>r</w:t>
            </w:r>
            <w:r>
              <w:t xml:space="preserve">e </w:t>
            </w:r>
            <w:r>
              <w:rPr>
                <w:spacing w:val="-1"/>
              </w:rPr>
              <w:t>m</w:t>
            </w:r>
            <w:r>
              <w:t>et:</w:t>
            </w:r>
          </w:p>
        </w:tc>
      </w:tr>
      <w:tr w:rsidR="000771B6" w:rsidTr="00CE4C9F">
        <w:tc>
          <w:tcPr>
            <w:tcW w:w="3029" w:type="dxa"/>
            <w:gridSpan w:val="2"/>
          </w:tcPr>
          <w:p w:rsidR="000771B6" w:rsidRPr="00E9586E" w:rsidRDefault="000771B6" w:rsidP="00CE4C9F">
            <w:pPr>
              <w:rPr>
                <w:b/>
                <w:spacing w:val="3"/>
              </w:rPr>
            </w:pPr>
            <w:r w:rsidRPr="00E9586E">
              <w:rPr>
                <w:b/>
                <w:spacing w:val="3"/>
              </w:rPr>
              <w:t xml:space="preserve">Inner </w:t>
            </w:r>
            <w:proofErr w:type="spellStart"/>
            <w:r w:rsidRPr="00E9586E">
              <w:rPr>
                <w:b/>
                <w:spacing w:val="3"/>
              </w:rPr>
              <w:t>packagings</w:t>
            </w:r>
            <w:proofErr w:type="spellEnd"/>
          </w:p>
        </w:tc>
        <w:tc>
          <w:tcPr>
            <w:tcW w:w="3191" w:type="dxa"/>
          </w:tcPr>
          <w:p w:rsidR="000771B6" w:rsidRPr="00E9586E" w:rsidRDefault="000771B6" w:rsidP="00CE4C9F">
            <w:pPr>
              <w:rPr>
                <w:b/>
                <w:spacing w:val="3"/>
              </w:rPr>
            </w:pPr>
            <w:r w:rsidRPr="00E9586E">
              <w:rPr>
                <w:b/>
                <w:spacing w:val="3"/>
              </w:rPr>
              <w:t xml:space="preserve">Intermediate </w:t>
            </w:r>
            <w:proofErr w:type="spellStart"/>
            <w:r w:rsidRPr="00E9586E">
              <w:rPr>
                <w:b/>
                <w:spacing w:val="3"/>
              </w:rPr>
              <w:t>packagings</w:t>
            </w:r>
            <w:proofErr w:type="spellEnd"/>
          </w:p>
        </w:tc>
        <w:tc>
          <w:tcPr>
            <w:tcW w:w="3022" w:type="dxa"/>
          </w:tcPr>
          <w:p w:rsidR="000771B6" w:rsidRPr="00E9586E" w:rsidRDefault="000771B6" w:rsidP="00CE4C9F">
            <w:pPr>
              <w:rPr>
                <w:b/>
                <w:spacing w:val="3"/>
              </w:rPr>
            </w:pPr>
            <w:r>
              <w:rPr>
                <w:b/>
                <w:spacing w:val="3"/>
              </w:rPr>
              <w:t xml:space="preserve">Outer </w:t>
            </w:r>
            <w:proofErr w:type="spellStart"/>
            <w:r>
              <w:rPr>
                <w:b/>
                <w:spacing w:val="3"/>
              </w:rPr>
              <w:t>p</w:t>
            </w:r>
            <w:r w:rsidRPr="00E9586E">
              <w:rPr>
                <w:b/>
                <w:spacing w:val="3"/>
              </w:rPr>
              <w:t>ackagings</w:t>
            </w:r>
            <w:proofErr w:type="spellEnd"/>
          </w:p>
        </w:tc>
      </w:tr>
      <w:tr w:rsidR="000771B6" w:rsidTr="00CE4C9F">
        <w:tc>
          <w:tcPr>
            <w:tcW w:w="3029" w:type="dxa"/>
            <w:gridSpan w:val="2"/>
          </w:tcPr>
          <w:p w:rsidR="000771B6" w:rsidRDefault="000771B6" w:rsidP="00CE4C9F">
            <w:pPr>
              <w:rPr>
                <w:spacing w:val="3"/>
              </w:rPr>
            </w:pPr>
            <w:r>
              <w:rPr>
                <w:spacing w:val="3"/>
              </w:rPr>
              <w:t>g</w:t>
            </w:r>
            <w:r w:rsidRPr="00E9586E">
              <w:rPr>
                <w:spacing w:val="3"/>
              </w:rPr>
              <w:t>lass</w:t>
            </w:r>
          </w:p>
          <w:p w:rsidR="000771B6" w:rsidRDefault="000771B6" w:rsidP="00CE4C9F">
            <w:pPr>
              <w:rPr>
                <w:spacing w:val="3"/>
              </w:rPr>
            </w:pPr>
            <w:r>
              <w:rPr>
                <w:spacing w:val="3"/>
              </w:rPr>
              <w:t>metal</w:t>
            </w:r>
          </w:p>
          <w:p w:rsidR="000771B6" w:rsidRPr="00E9586E" w:rsidRDefault="000771B6" w:rsidP="00CE4C9F">
            <w:pPr>
              <w:rPr>
                <w:spacing w:val="3"/>
              </w:rPr>
            </w:pPr>
            <w:r>
              <w:rPr>
                <w:spacing w:val="3"/>
              </w:rPr>
              <w:t>plastics</w:t>
            </w:r>
          </w:p>
        </w:tc>
        <w:tc>
          <w:tcPr>
            <w:tcW w:w="3191" w:type="dxa"/>
          </w:tcPr>
          <w:p w:rsidR="000771B6" w:rsidRDefault="000771B6" w:rsidP="00CE4C9F">
            <w:pPr>
              <w:rPr>
                <w:spacing w:val="3"/>
              </w:rPr>
            </w:pPr>
            <w:r>
              <w:rPr>
                <w:spacing w:val="3"/>
              </w:rPr>
              <w:t>metal</w:t>
            </w:r>
          </w:p>
          <w:p w:rsidR="000771B6" w:rsidRPr="00E9586E" w:rsidRDefault="000771B6" w:rsidP="00CE4C9F">
            <w:pPr>
              <w:rPr>
                <w:spacing w:val="3"/>
              </w:rPr>
            </w:pPr>
            <w:r>
              <w:rPr>
                <w:spacing w:val="3"/>
              </w:rPr>
              <w:t>plastics</w:t>
            </w:r>
          </w:p>
        </w:tc>
        <w:tc>
          <w:tcPr>
            <w:tcW w:w="3022" w:type="dxa"/>
          </w:tcPr>
          <w:p w:rsidR="000771B6" w:rsidRDefault="000771B6" w:rsidP="00CE4C9F">
            <w:pPr>
              <w:rPr>
                <w:spacing w:val="3"/>
              </w:rPr>
            </w:pPr>
            <w:r>
              <w:rPr>
                <w:b/>
                <w:spacing w:val="3"/>
              </w:rPr>
              <w:t>Boxes</w:t>
            </w:r>
          </w:p>
          <w:p w:rsidR="000771B6" w:rsidRDefault="000771B6" w:rsidP="00CE4C9F">
            <w:pPr>
              <w:rPr>
                <w:spacing w:val="3"/>
              </w:rPr>
            </w:pPr>
            <w:r>
              <w:rPr>
                <w:spacing w:val="3"/>
              </w:rPr>
              <w:t>steel (4A)</w:t>
            </w:r>
          </w:p>
          <w:p w:rsidR="000771B6" w:rsidRDefault="000771B6" w:rsidP="00CE4C9F">
            <w:pPr>
              <w:rPr>
                <w:spacing w:val="3"/>
              </w:rPr>
            </w:pPr>
            <w:r>
              <w:rPr>
                <w:spacing w:val="3"/>
              </w:rPr>
              <w:t>aluminium (4B)</w:t>
            </w:r>
          </w:p>
          <w:p w:rsidR="000771B6" w:rsidRDefault="000771B6" w:rsidP="00CE4C9F">
            <w:pPr>
              <w:rPr>
                <w:spacing w:val="3"/>
              </w:rPr>
            </w:pPr>
            <w:r>
              <w:rPr>
                <w:spacing w:val="3"/>
              </w:rPr>
              <w:t>other metal (4N)</w:t>
            </w:r>
          </w:p>
          <w:p w:rsidR="000771B6" w:rsidRDefault="000771B6" w:rsidP="00CE4C9F">
            <w:pPr>
              <w:rPr>
                <w:spacing w:val="3"/>
              </w:rPr>
            </w:pPr>
            <w:r>
              <w:rPr>
                <w:spacing w:val="3"/>
              </w:rPr>
              <w:t>plywood (4D)</w:t>
            </w:r>
          </w:p>
          <w:p w:rsidR="000771B6" w:rsidRDefault="000771B6" w:rsidP="00CE4C9F">
            <w:pPr>
              <w:rPr>
                <w:spacing w:val="3"/>
              </w:rPr>
            </w:pPr>
            <w:r w:rsidRPr="0098747B">
              <w:rPr>
                <w:spacing w:val="3"/>
              </w:rPr>
              <w:t>fibreboard (4G)</w:t>
            </w:r>
          </w:p>
          <w:p w:rsidR="000771B6" w:rsidRDefault="000771B6" w:rsidP="00CE4C9F">
            <w:pPr>
              <w:rPr>
                <w:spacing w:val="3"/>
              </w:rPr>
            </w:pPr>
            <w:r>
              <w:rPr>
                <w:spacing w:val="3"/>
              </w:rPr>
              <w:t>plastics, solid (4H2)</w:t>
            </w:r>
          </w:p>
          <w:p w:rsidR="000771B6" w:rsidRDefault="000771B6" w:rsidP="00CE4C9F">
            <w:pPr>
              <w:rPr>
                <w:b/>
                <w:spacing w:val="3"/>
              </w:rPr>
            </w:pPr>
            <w:r>
              <w:rPr>
                <w:b/>
                <w:spacing w:val="3"/>
              </w:rPr>
              <w:t>Drums</w:t>
            </w:r>
          </w:p>
          <w:p w:rsidR="000771B6" w:rsidRDefault="000771B6" w:rsidP="00CE4C9F">
            <w:pPr>
              <w:rPr>
                <w:spacing w:val="3"/>
              </w:rPr>
            </w:pPr>
            <w:r>
              <w:rPr>
                <w:spacing w:val="3"/>
              </w:rPr>
              <w:t>steel (1A2)</w:t>
            </w:r>
          </w:p>
          <w:p w:rsidR="000771B6" w:rsidRDefault="000771B6" w:rsidP="00CE4C9F">
            <w:pPr>
              <w:rPr>
                <w:spacing w:val="3"/>
              </w:rPr>
            </w:pPr>
            <w:r>
              <w:rPr>
                <w:spacing w:val="3"/>
              </w:rPr>
              <w:t>aluminium (1B2)</w:t>
            </w:r>
          </w:p>
          <w:p w:rsidR="000771B6" w:rsidRDefault="000771B6" w:rsidP="00CE4C9F">
            <w:pPr>
              <w:rPr>
                <w:spacing w:val="3"/>
              </w:rPr>
            </w:pPr>
            <w:r>
              <w:rPr>
                <w:spacing w:val="3"/>
              </w:rPr>
              <w:t>other metal (1N2)</w:t>
            </w:r>
          </w:p>
          <w:p w:rsidR="000771B6" w:rsidRDefault="000771B6" w:rsidP="00CE4C9F">
            <w:pPr>
              <w:rPr>
                <w:spacing w:val="3"/>
              </w:rPr>
            </w:pPr>
            <w:r>
              <w:rPr>
                <w:spacing w:val="3"/>
              </w:rPr>
              <w:t>plastics (1H2)</w:t>
            </w:r>
          </w:p>
          <w:p w:rsidR="000771B6" w:rsidRDefault="000771B6" w:rsidP="00CE4C9F">
            <w:pPr>
              <w:rPr>
                <w:b/>
                <w:spacing w:val="3"/>
              </w:rPr>
            </w:pPr>
            <w:proofErr w:type="spellStart"/>
            <w:r>
              <w:rPr>
                <w:b/>
                <w:spacing w:val="3"/>
              </w:rPr>
              <w:t>Jerricans</w:t>
            </w:r>
            <w:proofErr w:type="spellEnd"/>
          </w:p>
          <w:p w:rsidR="000771B6" w:rsidRDefault="000771B6" w:rsidP="00CE4C9F">
            <w:pPr>
              <w:rPr>
                <w:spacing w:val="3"/>
              </w:rPr>
            </w:pPr>
            <w:r>
              <w:rPr>
                <w:spacing w:val="3"/>
              </w:rPr>
              <w:t>steel (3A2)</w:t>
            </w:r>
          </w:p>
          <w:p w:rsidR="000771B6" w:rsidRDefault="000771B6" w:rsidP="00CE4C9F">
            <w:pPr>
              <w:rPr>
                <w:spacing w:val="3"/>
              </w:rPr>
            </w:pPr>
            <w:r>
              <w:rPr>
                <w:spacing w:val="3"/>
              </w:rPr>
              <w:t>aluminium (3B2)</w:t>
            </w:r>
          </w:p>
          <w:p w:rsidR="000771B6" w:rsidRPr="00BE1BF9" w:rsidRDefault="000771B6" w:rsidP="00CE4C9F">
            <w:pPr>
              <w:rPr>
                <w:spacing w:val="3"/>
              </w:rPr>
            </w:pPr>
            <w:r>
              <w:rPr>
                <w:spacing w:val="3"/>
              </w:rPr>
              <w:t>plastics (3H2)</w:t>
            </w:r>
          </w:p>
        </w:tc>
      </w:tr>
      <w:tr w:rsidR="000771B6" w:rsidTr="00CE4C9F">
        <w:tc>
          <w:tcPr>
            <w:tcW w:w="9242" w:type="dxa"/>
            <w:gridSpan w:val="4"/>
          </w:tcPr>
          <w:p w:rsidR="000771B6" w:rsidRDefault="000771B6" w:rsidP="00CE4C9F">
            <w:pPr>
              <w:rPr>
                <w:b/>
                <w:spacing w:val="3"/>
              </w:rPr>
            </w:pPr>
            <w:proofErr w:type="spellStart"/>
            <w:r>
              <w:rPr>
                <w:b/>
                <w:spacing w:val="3"/>
              </w:rPr>
              <w:t>Packagings</w:t>
            </w:r>
            <w:proofErr w:type="spellEnd"/>
            <w:r>
              <w:rPr>
                <w:b/>
                <w:spacing w:val="3"/>
              </w:rPr>
              <w:t xml:space="preserve"> shall conform to the packing group I performance level for solids</w:t>
            </w:r>
          </w:p>
        </w:tc>
      </w:tr>
      <w:tr w:rsidR="000771B6" w:rsidTr="00CE4C9F">
        <w:tc>
          <w:tcPr>
            <w:tcW w:w="9242" w:type="dxa"/>
            <w:gridSpan w:val="4"/>
            <w:tcBorders>
              <w:bottom w:val="single" w:sz="4" w:space="0" w:color="auto"/>
            </w:tcBorders>
          </w:tcPr>
          <w:p w:rsidR="000771B6" w:rsidRDefault="000771B6" w:rsidP="00CE4C9F">
            <w:pPr>
              <w:autoSpaceDE w:val="0"/>
              <w:autoSpaceDN w:val="0"/>
              <w:adjustRightInd w:val="0"/>
              <w:spacing w:before="82"/>
              <w:ind w:left="157" w:right="-20"/>
            </w:pPr>
            <w:r>
              <w:rPr>
                <w:b/>
                <w:bCs/>
              </w:rPr>
              <w:t>Add</w:t>
            </w:r>
            <w:r>
              <w:rPr>
                <w:b/>
                <w:bCs/>
                <w:spacing w:val="-1"/>
              </w:rPr>
              <w:t>i</w:t>
            </w:r>
            <w:r>
              <w:rPr>
                <w:b/>
                <w:bCs/>
                <w:spacing w:val="1"/>
              </w:rPr>
              <w:t>t</w:t>
            </w:r>
            <w:r>
              <w:rPr>
                <w:b/>
                <w:bCs/>
              </w:rPr>
              <w:t>i</w:t>
            </w:r>
            <w:r>
              <w:rPr>
                <w:b/>
                <w:bCs/>
                <w:spacing w:val="1"/>
              </w:rPr>
              <w:t>o</w:t>
            </w:r>
            <w:r>
              <w:rPr>
                <w:b/>
                <w:bCs/>
              </w:rPr>
              <w:t>n</w:t>
            </w:r>
            <w:r>
              <w:rPr>
                <w:b/>
                <w:bCs/>
                <w:spacing w:val="1"/>
              </w:rPr>
              <w:t>a</w:t>
            </w:r>
            <w:r>
              <w:rPr>
                <w:b/>
                <w:bCs/>
              </w:rPr>
              <w:t>l</w:t>
            </w:r>
            <w:r>
              <w:rPr>
                <w:b/>
                <w:bCs/>
                <w:spacing w:val="-9"/>
              </w:rPr>
              <w:t xml:space="preserve"> </w:t>
            </w:r>
            <w:r>
              <w:rPr>
                <w:b/>
                <w:bCs/>
                <w:spacing w:val="1"/>
              </w:rPr>
              <w:t>r</w:t>
            </w:r>
            <w:r>
              <w:rPr>
                <w:b/>
                <w:bCs/>
              </w:rPr>
              <w:t>equir</w:t>
            </w:r>
            <w:r>
              <w:rPr>
                <w:b/>
                <w:bCs/>
                <w:spacing w:val="5"/>
              </w:rPr>
              <w:t>e</w:t>
            </w:r>
            <w:r>
              <w:rPr>
                <w:b/>
                <w:bCs/>
                <w:spacing w:val="-3"/>
              </w:rPr>
              <w:t>m</w:t>
            </w:r>
            <w:r>
              <w:rPr>
                <w:b/>
                <w:bCs/>
              </w:rPr>
              <w:t>en</w:t>
            </w:r>
            <w:r>
              <w:rPr>
                <w:b/>
                <w:bCs/>
                <w:spacing w:val="1"/>
              </w:rPr>
              <w:t>ts</w:t>
            </w:r>
            <w:r>
              <w:rPr>
                <w:b/>
                <w:bCs/>
              </w:rPr>
              <w:t>:</w:t>
            </w:r>
          </w:p>
          <w:p w:rsidR="000771B6" w:rsidRDefault="000771B6" w:rsidP="00CE4C9F">
            <w:pPr>
              <w:autoSpaceDE w:val="0"/>
              <w:autoSpaceDN w:val="0"/>
              <w:adjustRightInd w:val="0"/>
              <w:spacing w:before="55"/>
              <w:ind w:left="157" w:right="-20"/>
            </w:pPr>
            <w:r w:rsidRPr="00D26279">
              <w:t xml:space="preserve">The height of the drop test in accordance with 6.1.5.3 shall be 9 m or the capability of the packaging shall be evaluated by an equivalent method as authorized by the </w:t>
            </w:r>
            <w:r>
              <w:t>C</w:t>
            </w:r>
            <w:r w:rsidRPr="00D26279">
              <w:t xml:space="preserve">ompetent </w:t>
            </w:r>
            <w:r>
              <w:t>A</w:t>
            </w:r>
            <w:r w:rsidRPr="00D26279">
              <w:t>uthority.</w:t>
            </w:r>
            <w:r>
              <w:t xml:space="preserve"> </w:t>
            </w:r>
          </w:p>
          <w:p w:rsidR="000771B6" w:rsidRDefault="000771B6" w:rsidP="00CE4C9F">
            <w:pPr>
              <w:autoSpaceDE w:val="0"/>
              <w:autoSpaceDN w:val="0"/>
              <w:adjustRightInd w:val="0"/>
              <w:spacing w:before="55"/>
              <w:ind w:left="157" w:right="-20"/>
            </w:pPr>
            <w:r w:rsidRPr="00846505">
              <w:lastRenderedPageBreak/>
              <w:t xml:space="preserve">The </w:t>
            </w:r>
            <w:r>
              <w:t>inner or the intermediate packaging</w:t>
            </w:r>
            <w:r w:rsidRPr="00846505">
              <w:t xml:space="preserve"> shall be capable of passing a </w:t>
            </w:r>
            <w:proofErr w:type="spellStart"/>
            <w:r w:rsidRPr="00846505">
              <w:t>leakproofness</w:t>
            </w:r>
            <w:proofErr w:type="spellEnd"/>
            <w:r w:rsidRPr="00846505">
              <w:t xml:space="preserve"> test according to 6.1.5.4. The air pressure to be applied shall be not less than 30 </w:t>
            </w:r>
            <w:proofErr w:type="spellStart"/>
            <w:r w:rsidRPr="00846505">
              <w:t>kPa</w:t>
            </w:r>
            <w:proofErr w:type="spellEnd"/>
            <w:r w:rsidRPr="00846505">
              <w:t>.</w:t>
            </w:r>
          </w:p>
          <w:p w:rsidR="000771B6" w:rsidRDefault="000771B6" w:rsidP="00CE4C9F">
            <w:pPr>
              <w:autoSpaceDE w:val="0"/>
              <w:autoSpaceDN w:val="0"/>
              <w:adjustRightInd w:val="0"/>
              <w:spacing w:before="55"/>
              <w:ind w:left="157" w:right="-20"/>
            </w:pPr>
            <w:r>
              <w:t xml:space="preserve">Glass inner </w:t>
            </w:r>
            <w:proofErr w:type="spellStart"/>
            <w:r>
              <w:t>packagings</w:t>
            </w:r>
            <w:proofErr w:type="spellEnd"/>
            <w:r>
              <w:t xml:space="preserve"> shall be contained in rigid intermediate </w:t>
            </w:r>
            <w:proofErr w:type="spellStart"/>
            <w:r>
              <w:t>packagings</w:t>
            </w:r>
            <w:proofErr w:type="spellEnd"/>
            <w:r>
              <w:t xml:space="preserve"> only.</w:t>
            </w:r>
          </w:p>
          <w:p w:rsidR="000771B6" w:rsidRDefault="000771B6" w:rsidP="00CE4C9F">
            <w:pPr>
              <w:autoSpaceDE w:val="0"/>
              <w:autoSpaceDN w:val="0"/>
              <w:adjustRightInd w:val="0"/>
              <w:spacing w:before="55"/>
              <w:ind w:left="157" w:right="-20"/>
            </w:pPr>
            <w:r>
              <w:rPr>
                <w:spacing w:val="2"/>
              </w:rPr>
              <w:t xml:space="preserve">Inner </w:t>
            </w:r>
            <w:proofErr w:type="spellStart"/>
            <w:r>
              <w:rPr>
                <w:spacing w:val="2"/>
              </w:rPr>
              <w:t>p</w:t>
            </w:r>
            <w:r>
              <w:t>a</w:t>
            </w:r>
            <w:r>
              <w:rPr>
                <w:spacing w:val="1"/>
              </w:rPr>
              <w:t>c</w:t>
            </w:r>
            <w:r>
              <w:rPr>
                <w:spacing w:val="-1"/>
              </w:rPr>
              <w:t>k</w:t>
            </w:r>
            <w:r>
              <w:t>a</w:t>
            </w:r>
            <w:r>
              <w:rPr>
                <w:spacing w:val="-1"/>
              </w:rPr>
              <w:t>g</w:t>
            </w:r>
            <w:r>
              <w:t>i</w:t>
            </w:r>
            <w:r>
              <w:rPr>
                <w:spacing w:val="1"/>
              </w:rPr>
              <w:t>ng</w:t>
            </w:r>
            <w:r>
              <w:t>s</w:t>
            </w:r>
            <w:proofErr w:type="spellEnd"/>
            <w:r>
              <w:rPr>
                <w:spacing w:val="-9"/>
              </w:rPr>
              <w:t xml:space="preserve"> </w:t>
            </w:r>
            <w:r>
              <w:t>c</w:t>
            </w:r>
            <w:r>
              <w:rPr>
                <w:spacing w:val="1"/>
              </w:rPr>
              <w:t>on</w:t>
            </w:r>
            <w:r>
              <w:t>ta</w:t>
            </w:r>
            <w:r>
              <w:rPr>
                <w:spacing w:val="2"/>
              </w:rPr>
              <w:t>i</w:t>
            </w:r>
            <w:r>
              <w:t>ning</w:t>
            </w:r>
            <w:r>
              <w:rPr>
                <w:spacing w:val="-7"/>
              </w:rPr>
              <w:t xml:space="preserve"> </w:t>
            </w:r>
            <w:r>
              <w:rPr>
                <w:spacing w:val="2"/>
              </w:rPr>
              <w:t>s</w:t>
            </w:r>
            <w:r>
              <w:rPr>
                <w:spacing w:val="-1"/>
              </w:rPr>
              <w:t>h</w:t>
            </w:r>
            <w:r>
              <w:t>a</w:t>
            </w:r>
            <w:r>
              <w:rPr>
                <w:spacing w:val="1"/>
              </w:rPr>
              <w:t>r</w:t>
            </w:r>
            <w:r>
              <w:t>p</w:t>
            </w:r>
            <w:r>
              <w:rPr>
                <w:spacing w:val="-3"/>
              </w:rPr>
              <w:t xml:space="preserve"> </w:t>
            </w:r>
            <w:r>
              <w:rPr>
                <w:spacing w:val="1"/>
              </w:rPr>
              <w:t>ob</w:t>
            </w:r>
            <w:r>
              <w:rPr>
                <w:spacing w:val="2"/>
              </w:rPr>
              <w:t>j</w:t>
            </w:r>
            <w:r>
              <w:t>e</w:t>
            </w:r>
            <w:r>
              <w:rPr>
                <w:spacing w:val="1"/>
              </w:rPr>
              <w:t>c</w:t>
            </w:r>
            <w:r>
              <w:t>ts</w:t>
            </w:r>
            <w:r>
              <w:rPr>
                <w:spacing w:val="-7"/>
              </w:rPr>
              <w:t xml:space="preserve"> </w:t>
            </w:r>
            <w:r>
              <w:rPr>
                <w:spacing w:val="-1"/>
              </w:rPr>
              <w:t>su</w:t>
            </w:r>
            <w:r>
              <w:rPr>
                <w:spacing w:val="3"/>
              </w:rPr>
              <w:t>c</w:t>
            </w:r>
            <w:r>
              <w:t>h</w:t>
            </w:r>
            <w:r>
              <w:rPr>
                <w:spacing w:val="-5"/>
              </w:rPr>
              <w:t xml:space="preserve"> </w:t>
            </w:r>
            <w:r>
              <w:t xml:space="preserve">as </w:t>
            </w:r>
            <w:r>
              <w:rPr>
                <w:spacing w:val="1"/>
              </w:rPr>
              <w:t>bro</w:t>
            </w:r>
            <w:r>
              <w:rPr>
                <w:spacing w:val="-1"/>
              </w:rPr>
              <w:t>k</w:t>
            </w:r>
            <w:r>
              <w:t>en</w:t>
            </w:r>
            <w:r>
              <w:rPr>
                <w:spacing w:val="-4"/>
              </w:rPr>
              <w:t xml:space="preserve"> </w:t>
            </w:r>
            <w:r>
              <w:rPr>
                <w:spacing w:val="-1"/>
              </w:rPr>
              <w:t>g</w:t>
            </w:r>
            <w:r>
              <w:t>la</w:t>
            </w:r>
            <w:r>
              <w:rPr>
                <w:spacing w:val="2"/>
              </w:rPr>
              <w:t>s</w:t>
            </w:r>
            <w:r>
              <w:t>s</w:t>
            </w:r>
            <w:r>
              <w:rPr>
                <w:spacing w:val="-4"/>
              </w:rPr>
              <w:t xml:space="preserve"> </w:t>
            </w:r>
            <w:r>
              <w:rPr>
                <w:spacing w:val="3"/>
              </w:rPr>
              <w:t>a</w:t>
            </w:r>
            <w:r>
              <w:rPr>
                <w:spacing w:val="-1"/>
              </w:rPr>
              <w:t>n</w:t>
            </w:r>
            <w:r>
              <w:t>d</w:t>
            </w:r>
            <w:r>
              <w:rPr>
                <w:spacing w:val="-2"/>
              </w:rPr>
              <w:t xml:space="preserve"> </w:t>
            </w:r>
            <w:r>
              <w:rPr>
                <w:spacing w:val="-1"/>
              </w:rPr>
              <w:t>n</w:t>
            </w:r>
            <w:r>
              <w:t>e</w:t>
            </w:r>
            <w:r>
              <w:rPr>
                <w:spacing w:val="1"/>
              </w:rPr>
              <w:t>ed</w:t>
            </w:r>
            <w:r>
              <w:t>l</w:t>
            </w:r>
            <w:r>
              <w:rPr>
                <w:spacing w:val="2"/>
              </w:rPr>
              <w:t>e</w:t>
            </w:r>
            <w:r>
              <w:t>s</w:t>
            </w:r>
            <w:r>
              <w:rPr>
                <w:spacing w:val="-6"/>
              </w:rPr>
              <w:t xml:space="preserve"> </w:t>
            </w:r>
            <w:r>
              <w:rPr>
                <w:spacing w:val="2"/>
              </w:rPr>
              <w:t>s</w:t>
            </w:r>
            <w:r>
              <w:rPr>
                <w:spacing w:val="-1"/>
              </w:rPr>
              <w:t>h</w:t>
            </w:r>
            <w:r>
              <w:t>all</w:t>
            </w:r>
            <w:r>
              <w:rPr>
                <w:spacing w:val="-4"/>
              </w:rPr>
              <w:t xml:space="preserve"> </w:t>
            </w:r>
            <w:r>
              <w:rPr>
                <w:spacing w:val="1"/>
              </w:rPr>
              <w:t>b</w:t>
            </w:r>
            <w:r>
              <w:t>e</w:t>
            </w:r>
            <w:r>
              <w:rPr>
                <w:spacing w:val="-1"/>
              </w:rPr>
              <w:t xml:space="preserve"> </w:t>
            </w:r>
            <w:r>
              <w:rPr>
                <w:spacing w:val="1"/>
              </w:rPr>
              <w:t>r</w:t>
            </w:r>
            <w:r>
              <w:rPr>
                <w:spacing w:val="3"/>
              </w:rPr>
              <w:t>e</w:t>
            </w:r>
            <w:r>
              <w:rPr>
                <w:spacing w:val="-1"/>
              </w:rPr>
              <w:t>s</w:t>
            </w:r>
            <w:r>
              <w:rPr>
                <w:spacing w:val="2"/>
              </w:rPr>
              <w:t>i</w:t>
            </w:r>
            <w:r>
              <w:rPr>
                <w:spacing w:val="-1"/>
              </w:rPr>
              <w:t>s</w:t>
            </w:r>
            <w:r>
              <w:t>ta</w:t>
            </w:r>
            <w:r>
              <w:rPr>
                <w:spacing w:val="-1"/>
              </w:rPr>
              <w:t>n</w:t>
            </w:r>
            <w:r>
              <w:t>t</w:t>
            </w:r>
            <w:r>
              <w:rPr>
                <w:spacing w:val="-5"/>
              </w:rPr>
              <w:t xml:space="preserve"> </w:t>
            </w:r>
            <w:r>
              <w:t>to</w:t>
            </w:r>
            <w:r>
              <w:rPr>
                <w:spacing w:val="-1"/>
              </w:rPr>
              <w:t xml:space="preserve"> </w:t>
            </w:r>
            <w:r>
              <w:rPr>
                <w:spacing w:val="1"/>
              </w:rPr>
              <w:t>pu</w:t>
            </w:r>
            <w:r>
              <w:rPr>
                <w:spacing w:val="-1"/>
              </w:rPr>
              <w:t>n</w:t>
            </w:r>
            <w:r>
              <w:t>c</w:t>
            </w:r>
            <w:r>
              <w:rPr>
                <w:spacing w:val="2"/>
              </w:rPr>
              <w:t>t</w:t>
            </w:r>
            <w:r>
              <w:rPr>
                <w:spacing w:val="-1"/>
              </w:rPr>
              <w:t>u</w:t>
            </w:r>
            <w:r>
              <w:rPr>
                <w:spacing w:val="1"/>
              </w:rPr>
              <w:t>r</w:t>
            </w:r>
            <w:r>
              <w:t>e and capable of retaining liquids.</w:t>
            </w:r>
          </w:p>
          <w:p w:rsidR="000771B6" w:rsidRDefault="000771B6" w:rsidP="00CE4C9F">
            <w:pPr>
              <w:autoSpaceDE w:val="0"/>
              <w:autoSpaceDN w:val="0"/>
              <w:adjustRightInd w:val="0"/>
              <w:spacing w:before="55"/>
              <w:ind w:left="157" w:right="-20"/>
            </w:pPr>
            <w:r>
              <w:t>The components of the packaging shall be disinfected as appropriate and in accordance with recommendations of</w:t>
            </w:r>
            <w:r w:rsidRPr="00450471">
              <w:t xml:space="preserve"> the Competent Public Health Authority</w:t>
            </w:r>
            <w:r>
              <w:t>.</w:t>
            </w:r>
            <w:r w:rsidRPr="00450471">
              <w:t xml:space="preserve"> </w:t>
            </w:r>
            <w:r>
              <w:t xml:space="preserve">Inner packaging and the intermediate packaging may be </w:t>
            </w:r>
            <w:proofErr w:type="spellStart"/>
            <w:r>
              <w:t>flexible.When</w:t>
            </w:r>
            <w:proofErr w:type="spellEnd"/>
            <w:r>
              <w:t xml:space="preserve"> flexible </w:t>
            </w:r>
            <w:proofErr w:type="spellStart"/>
            <w:r>
              <w:t>packagings</w:t>
            </w:r>
            <w:proofErr w:type="spellEnd"/>
            <w:r>
              <w:t xml:space="preserve"> are used, they shall </w:t>
            </w:r>
            <w:proofErr w:type="gramStart"/>
            <w:r>
              <w:t>be  capable</w:t>
            </w:r>
            <w:proofErr w:type="gramEnd"/>
            <w:r>
              <w:t xml:space="preserve"> of passing the tests for tear and impact resistance according to ISO 7765-1:1988 “Plastics film and sheeting – Determination of impact resistance by the free-falling dart method  – Part 1: Staircase methods” and ISO 6383-2:1983 “Plastics – Film and sheeting – Determination of tear resistance – Part 2: Elmendorf method”. Each bag shall have an impact resistance of at least 165 g and a tear resistance of at least 480 g in both parallel and perpendicular planes with respect to the length of the bag. The maximum net mass of each plastics bag shall be 30 kg.</w:t>
            </w:r>
          </w:p>
          <w:p w:rsidR="000771B6" w:rsidRDefault="000771B6" w:rsidP="00CE4C9F">
            <w:pPr>
              <w:autoSpaceDE w:val="0"/>
              <w:autoSpaceDN w:val="0"/>
              <w:adjustRightInd w:val="0"/>
              <w:spacing w:before="55"/>
              <w:ind w:left="157" w:right="-20"/>
            </w:pPr>
            <w:r>
              <w:t>Each flexible intermediate packaging shall contain only one inner packaging.</w:t>
            </w:r>
          </w:p>
          <w:p w:rsidR="000771B6" w:rsidRDefault="000771B6" w:rsidP="00CE4C9F">
            <w:pPr>
              <w:autoSpaceDE w:val="0"/>
              <w:autoSpaceDN w:val="0"/>
              <w:adjustRightInd w:val="0"/>
              <w:spacing w:before="55"/>
              <w:ind w:left="157" w:right="33"/>
            </w:pPr>
            <w:r>
              <w:t xml:space="preserve">Inner </w:t>
            </w:r>
            <w:proofErr w:type="spellStart"/>
            <w:r>
              <w:t>packagings</w:t>
            </w:r>
            <w:proofErr w:type="spellEnd"/>
            <w:r>
              <w:t xml:space="preserve"> containing a small amount of free liquid may be included in intermediate packages providing that there is sufficient absorbent material in the intermediate to absorb all the liquid content present and the outer packaging is capable of retaining liquids.</w:t>
            </w:r>
          </w:p>
          <w:p w:rsidR="000771B6" w:rsidRPr="006C0D8B" w:rsidRDefault="000771B6" w:rsidP="00CE4C9F">
            <w:pPr>
              <w:autoSpaceDE w:val="0"/>
              <w:autoSpaceDN w:val="0"/>
              <w:adjustRightInd w:val="0"/>
              <w:spacing w:before="55"/>
              <w:ind w:right="33"/>
              <w:rPr>
                <w:color w:val="FF0000"/>
              </w:rPr>
            </w:pPr>
          </w:p>
          <w:p w:rsidR="000771B6" w:rsidRPr="004F3328" w:rsidRDefault="000771B6" w:rsidP="00CE4C9F">
            <w:pPr>
              <w:autoSpaceDE w:val="0"/>
              <w:autoSpaceDN w:val="0"/>
              <w:adjustRightInd w:val="0"/>
              <w:spacing w:before="55"/>
              <w:ind w:left="157" w:right="-20"/>
            </w:pPr>
          </w:p>
        </w:tc>
      </w:tr>
      <w:tr w:rsidR="000771B6" w:rsidTr="00CE4C9F">
        <w:tc>
          <w:tcPr>
            <w:tcW w:w="9242" w:type="dxa"/>
            <w:gridSpan w:val="4"/>
            <w:tcBorders>
              <w:bottom w:val="nil"/>
            </w:tcBorders>
          </w:tcPr>
          <w:p w:rsidR="000771B6" w:rsidRDefault="000771B6" w:rsidP="00CE4C9F">
            <w:pPr>
              <w:autoSpaceDE w:val="0"/>
              <w:autoSpaceDN w:val="0"/>
              <w:adjustRightInd w:val="0"/>
              <w:spacing w:before="82"/>
              <w:ind w:left="157" w:right="-20"/>
              <w:rPr>
                <w:b/>
                <w:bCs/>
              </w:rPr>
            </w:pPr>
            <w:r>
              <w:rPr>
                <w:b/>
                <w:bCs/>
              </w:rPr>
              <w:lastRenderedPageBreak/>
              <w:t>Special packing provision:</w:t>
            </w:r>
          </w:p>
        </w:tc>
      </w:tr>
      <w:tr w:rsidR="000771B6" w:rsidTr="00CE4C9F">
        <w:tc>
          <w:tcPr>
            <w:tcW w:w="959" w:type="dxa"/>
            <w:tcBorders>
              <w:top w:val="nil"/>
              <w:right w:val="nil"/>
            </w:tcBorders>
          </w:tcPr>
          <w:p w:rsidR="000771B6" w:rsidRDefault="000771B6" w:rsidP="00CE4C9F">
            <w:pPr>
              <w:autoSpaceDE w:val="0"/>
              <w:autoSpaceDN w:val="0"/>
              <w:adjustRightInd w:val="0"/>
              <w:spacing w:before="82"/>
              <w:ind w:left="157" w:right="-20"/>
              <w:rPr>
                <w:b/>
                <w:bCs/>
              </w:rPr>
            </w:pPr>
            <w:proofErr w:type="spellStart"/>
            <w:r>
              <w:rPr>
                <w:b/>
                <w:bCs/>
              </w:rPr>
              <w:t>PPxx</w:t>
            </w:r>
            <w:proofErr w:type="spellEnd"/>
          </w:p>
        </w:tc>
        <w:tc>
          <w:tcPr>
            <w:tcW w:w="8283" w:type="dxa"/>
            <w:gridSpan w:val="3"/>
            <w:tcBorders>
              <w:top w:val="nil"/>
              <w:left w:val="nil"/>
            </w:tcBorders>
          </w:tcPr>
          <w:p w:rsidR="000771B6" w:rsidRPr="00D33EF9" w:rsidRDefault="000771B6" w:rsidP="00CE4C9F">
            <w:pPr>
              <w:autoSpaceDE w:val="0"/>
              <w:autoSpaceDN w:val="0"/>
              <w:adjustRightInd w:val="0"/>
              <w:spacing w:before="82"/>
              <w:ind w:left="157" w:right="-20"/>
              <w:rPr>
                <w:bCs/>
              </w:rPr>
            </w:pPr>
            <w:r w:rsidRPr="00D33EF9">
              <w:rPr>
                <w:bCs/>
              </w:rPr>
              <w:t>This</w:t>
            </w:r>
            <w:r>
              <w:rPr>
                <w:bCs/>
              </w:rPr>
              <w:t xml:space="preserve"> packaging may only be used when it is directly consigned to an incinerator or an authorised final disposal facility. The Competent Authority may specify special approval marks for the transport. Other consignments using this packaging will require Competent Authority approval. </w:t>
            </w:r>
          </w:p>
        </w:tc>
      </w:tr>
    </w:tbl>
    <w:p w:rsidR="000771B6" w:rsidRDefault="000771B6" w:rsidP="000771B6">
      <w:pPr>
        <w:pStyle w:val="SingleTxtG"/>
        <w:rPr>
          <w:lang w:val="en-US"/>
        </w:rPr>
      </w:pPr>
    </w:p>
    <w:p w:rsidR="000771B6" w:rsidRDefault="000771B6" w:rsidP="000771B6">
      <w:pPr>
        <w:pStyle w:val="SingleTxtG"/>
        <w:rPr>
          <w:lang w:val="en-US"/>
        </w:rPr>
      </w:pPr>
    </w:p>
    <w:tbl>
      <w:tblPr>
        <w:tblStyle w:val="TableGrid"/>
        <w:tblW w:w="0" w:type="auto"/>
        <w:tblLayout w:type="fixed"/>
        <w:tblLook w:val="04A0" w:firstRow="1" w:lastRow="0" w:firstColumn="1" w:lastColumn="0" w:noHBand="0" w:noVBand="1"/>
      </w:tblPr>
      <w:tblGrid>
        <w:gridCol w:w="959"/>
        <w:gridCol w:w="2070"/>
        <w:gridCol w:w="3191"/>
        <w:gridCol w:w="3022"/>
      </w:tblGrid>
      <w:tr w:rsidR="000771B6" w:rsidTr="00CE4C9F">
        <w:tc>
          <w:tcPr>
            <w:tcW w:w="9242" w:type="dxa"/>
            <w:gridSpan w:val="4"/>
          </w:tcPr>
          <w:p w:rsidR="000771B6" w:rsidRDefault="000771B6" w:rsidP="00CE4C9F">
            <w:pPr>
              <w:autoSpaceDE w:val="0"/>
              <w:autoSpaceDN w:val="0"/>
              <w:adjustRightInd w:val="0"/>
              <w:spacing w:line="204" w:lineRule="exact"/>
              <w:ind w:left="40" w:right="-20"/>
            </w:pPr>
            <w:r>
              <w:rPr>
                <w:b/>
                <w:bCs/>
              </w:rPr>
              <w:t>LP</w:t>
            </w:r>
            <w:r>
              <w:rPr>
                <w:b/>
                <w:bCs/>
                <w:spacing w:val="1"/>
              </w:rPr>
              <w:t>62</w:t>
            </w:r>
            <w:r>
              <w:rPr>
                <w:b/>
                <w:bCs/>
              </w:rPr>
              <w:t xml:space="preserve">X                                                     </w:t>
            </w:r>
            <w:r>
              <w:rPr>
                <w:b/>
                <w:bCs/>
                <w:spacing w:val="35"/>
              </w:rPr>
              <w:t xml:space="preserve"> </w:t>
            </w:r>
            <w:r>
              <w:rPr>
                <w:b/>
                <w:bCs/>
              </w:rPr>
              <w:t>PAC</w:t>
            </w:r>
            <w:r>
              <w:rPr>
                <w:b/>
                <w:bCs/>
                <w:spacing w:val="1"/>
              </w:rPr>
              <w:t>K</w:t>
            </w:r>
            <w:r>
              <w:rPr>
                <w:b/>
                <w:bCs/>
                <w:spacing w:val="-1"/>
              </w:rPr>
              <w:t>I</w:t>
            </w:r>
            <w:r>
              <w:rPr>
                <w:b/>
                <w:bCs/>
                <w:spacing w:val="2"/>
              </w:rPr>
              <w:t>N</w:t>
            </w:r>
            <w:r>
              <w:rPr>
                <w:b/>
                <w:bCs/>
              </w:rPr>
              <w:t>G</w:t>
            </w:r>
            <w:r>
              <w:rPr>
                <w:b/>
                <w:bCs/>
                <w:spacing w:val="-10"/>
              </w:rPr>
              <w:t xml:space="preserve"> </w:t>
            </w:r>
            <w:r>
              <w:rPr>
                <w:b/>
                <w:bCs/>
                <w:spacing w:val="-1"/>
              </w:rPr>
              <w:t>I</w:t>
            </w:r>
            <w:r>
              <w:rPr>
                <w:b/>
                <w:bCs/>
              </w:rPr>
              <w:t>N</w:t>
            </w:r>
            <w:r>
              <w:rPr>
                <w:b/>
                <w:bCs/>
                <w:spacing w:val="2"/>
              </w:rPr>
              <w:t>S</w:t>
            </w:r>
            <w:r>
              <w:rPr>
                <w:b/>
                <w:bCs/>
                <w:spacing w:val="-1"/>
              </w:rPr>
              <w:t>T</w:t>
            </w:r>
            <w:r>
              <w:rPr>
                <w:b/>
                <w:bCs/>
              </w:rPr>
              <w:t>RU</w:t>
            </w:r>
            <w:r>
              <w:rPr>
                <w:b/>
                <w:bCs/>
                <w:spacing w:val="3"/>
              </w:rPr>
              <w:t>C</w:t>
            </w:r>
            <w:r>
              <w:rPr>
                <w:b/>
                <w:bCs/>
                <w:spacing w:val="1"/>
              </w:rPr>
              <w:t>T</w:t>
            </w:r>
            <w:r>
              <w:rPr>
                <w:b/>
                <w:bCs/>
                <w:spacing w:val="-1"/>
              </w:rPr>
              <w:t>I</w:t>
            </w:r>
            <w:r>
              <w:rPr>
                <w:b/>
                <w:bCs/>
                <w:spacing w:val="1"/>
              </w:rPr>
              <w:t>O</w:t>
            </w:r>
            <w:r>
              <w:rPr>
                <w:b/>
                <w:bCs/>
              </w:rPr>
              <w:t xml:space="preserve">N                                                       </w:t>
            </w:r>
            <w:r>
              <w:rPr>
                <w:b/>
                <w:bCs/>
                <w:spacing w:val="19"/>
              </w:rPr>
              <w:t xml:space="preserve"> L</w:t>
            </w:r>
            <w:r>
              <w:rPr>
                <w:b/>
                <w:bCs/>
              </w:rPr>
              <w:t>P</w:t>
            </w:r>
            <w:r>
              <w:rPr>
                <w:b/>
                <w:bCs/>
                <w:spacing w:val="1"/>
              </w:rPr>
              <w:t>62</w:t>
            </w:r>
            <w:r>
              <w:rPr>
                <w:b/>
                <w:bCs/>
              </w:rPr>
              <w:t>X</w:t>
            </w:r>
          </w:p>
          <w:p w:rsidR="000771B6" w:rsidRDefault="000771B6" w:rsidP="00CE4C9F"/>
        </w:tc>
      </w:tr>
      <w:tr w:rsidR="000771B6" w:rsidTr="00CE4C9F">
        <w:tc>
          <w:tcPr>
            <w:tcW w:w="9242" w:type="dxa"/>
            <w:gridSpan w:val="4"/>
          </w:tcPr>
          <w:p w:rsidR="000771B6" w:rsidRDefault="000771B6" w:rsidP="00CE4C9F">
            <w:r>
              <w:rPr>
                <w:spacing w:val="3"/>
              </w:rPr>
              <w:t>T</w:t>
            </w:r>
            <w:r>
              <w:rPr>
                <w:spacing w:val="-1"/>
              </w:rPr>
              <w:t>h</w:t>
            </w:r>
            <w:r>
              <w:t>is</w:t>
            </w:r>
            <w:r>
              <w:rPr>
                <w:spacing w:val="-5"/>
              </w:rPr>
              <w:t xml:space="preserve"> </w:t>
            </w:r>
            <w:r>
              <w:t>i</w:t>
            </w:r>
            <w:r>
              <w:rPr>
                <w:spacing w:val="-1"/>
              </w:rPr>
              <w:t>ns</w:t>
            </w:r>
            <w:r>
              <w:t>t</w:t>
            </w:r>
            <w:r>
              <w:rPr>
                <w:spacing w:val="3"/>
              </w:rPr>
              <w:t>r</w:t>
            </w:r>
            <w:r>
              <w:rPr>
                <w:spacing w:val="-1"/>
              </w:rPr>
              <w:t>u</w:t>
            </w:r>
            <w:r>
              <w:t>cti</w:t>
            </w:r>
            <w:r>
              <w:rPr>
                <w:spacing w:val="1"/>
              </w:rPr>
              <w:t>o</w:t>
            </w:r>
            <w:r>
              <w:t>n</w:t>
            </w:r>
            <w:r>
              <w:rPr>
                <w:spacing w:val="-10"/>
              </w:rPr>
              <w:t xml:space="preserve"> </w:t>
            </w:r>
            <w:r>
              <w:t>a</w:t>
            </w:r>
            <w:r>
              <w:rPr>
                <w:spacing w:val="1"/>
              </w:rPr>
              <w:t>pp</w:t>
            </w:r>
            <w:r>
              <w:t>lies</w:t>
            </w:r>
            <w:r>
              <w:rPr>
                <w:spacing w:val="-6"/>
              </w:rPr>
              <w:t xml:space="preserve"> </w:t>
            </w:r>
            <w:r>
              <w:t>to</w:t>
            </w:r>
            <w:r>
              <w:rPr>
                <w:spacing w:val="-1"/>
              </w:rPr>
              <w:t xml:space="preserve"> </w:t>
            </w:r>
            <w:r>
              <w:t>UN N</w:t>
            </w:r>
            <w:r>
              <w:rPr>
                <w:spacing w:val="1"/>
              </w:rPr>
              <w:t>o</w:t>
            </w:r>
            <w:r>
              <w:t>.</w:t>
            </w:r>
            <w:r>
              <w:rPr>
                <w:spacing w:val="-2"/>
              </w:rPr>
              <w:t xml:space="preserve"> </w:t>
            </w:r>
            <w:r>
              <w:rPr>
                <w:spacing w:val="1"/>
              </w:rPr>
              <w:t>35XX</w:t>
            </w:r>
          </w:p>
        </w:tc>
      </w:tr>
      <w:tr w:rsidR="000771B6" w:rsidTr="00CE4C9F">
        <w:tc>
          <w:tcPr>
            <w:tcW w:w="9242" w:type="dxa"/>
            <w:gridSpan w:val="4"/>
          </w:tcPr>
          <w:p w:rsidR="000771B6" w:rsidRDefault="000771B6" w:rsidP="00CE4C9F">
            <w:pPr>
              <w:rPr>
                <w:spacing w:val="3"/>
              </w:rPr>
            </w:pPr>
            <w:r>
              <w:rPr>
                <w:spacing w:val="3"/>
              </w:rPr>
              <w:t>T</w:t>
            </w:r>
            <w:r>
              <w:rPr>
                <w:spacing w:val="-1"/>
              </w:rPr>
              <w:t>h</w:t>
            </w:r>
            <w:r>
              <w:t>e</w:t>
            </w:r>
            <w:r>
              <w:rPr>
                <w:spacing w:val="12"/>
              </w:rPr>
              <w:t xml:space="preserve"> </w:t>
            </w:r>
            <w:r>
              <w:rPr>
                <w:spacing w:val="-2"/>
              </w:rPr>
              <w:t>f</w:t>
            </w:r>
            <w:r>
              <w:rPr>
                <w:spacing w:val="1"/>
              </w:rPr>
              <w:t>o</w:t>
            </w:r>
            <w:r>
              <w:t>ll</w:t>
            </w:r>
            <w:r>
              <w:rPr>
                <w:spacing w:val="3"/>
              </w:rPr>
              <w:t>o</w:t>
            </w:r>
            <w:r>
              <w:rPr>
                <w:spacing w:val="-2"/>
              </w:rPr>
              <w:t>w</w:t>
            </w:r>
            <w:r>
              <w:t>i</w:t>
            </w:r>
            <w:r>
              <w:rPr>
                <w:spacing w:val="1"/>
              </w:rPr>
              <w:t>n</w:t>
            </w:r>
            <w:r>
              <w:t>g</w:t>
            </w:r>
            <w:r>
              <w:rPr>
                <w:spacing w:val="5"/>
              </w:rPr>
              <w:t xml:space="preserve"> large </w:t>
            </w:r>
            <w:proofErr w:type="spellStart"/>
            <w:r>
              <w:rPr>
                <w:spacing w:val="1"/>
              </w:rPr>
              <w:t>p</w:t>
            </w:r>
            <w:r>
              <w:t>a</w:t>
            </w:r>
            <w:r>
              <w:rPr>
                <w:spacing w:val="1"/>
              </w:rPr>
              <w:t>c</w:t>
            </w:r>
            <w:r>
              <w:rPr>
                <w:spacing w:val="-1"/>
              </w:rPr>
              <w:t>k</w:t>
            </w:r>
            <w:r>
              <w:rPr>
                <w:spacing w:val="3"/>
              </w:rPr>
              <w:t>a</w:t>
            </w:r>
            <w:r>
              <w:rPr>
                <w:spacing w:val="-1"/>
              </w:rPr>
              <w:t>g</w:t>
            </w:r>
            <w:r>
              <w:rPr>
                <w:spacing w:val="2"/>
              </w:rPr>
              <w:t>i</w:t>
            </w:r>
            <w:r>
              <w:rPr>
                <w:spacing w:val="1"/>
              </w:rPr>
              <w:t>n</w:t>
            </w:r>
            <w:r>
              <w:rPr>
                <w:spacing w:val="-1"/>
              </w:rPr>
              <w:t>g</w:t>
            </w:r>
            <w:r>
              <w:t>s</w:t>
            </w:r>
            <w:proofErr w:type="spellEnd"/>
            <w:r>
              <w:rPr>
                <w:spacing w:val="5"/>
              </w:rPr>
              <w:t xml:space="preserve"> </w:t>
            </w:r>
            <w:r>
              <w:t>a</w:t>
            </w:r>
            <w:r>
              <w:rPr>
                <w:spacing w:val="1"/>
              </w:rPr>
              <w:t>r</w:t>
            </w:r>
            <w:r>
              <w:t>e</w:t>
            </w:r>
            <w:r>
              <w:rPr>
                <w:spacing w:val="15"/>
              </w:rPr>
              <w:t xml:space="preserve"> </w:t>
            </w:r>
            <w:r>
              <w:t>a</w:t>
            </w:r>
            <w:r>
              <w:rPr>
                <w:spacing w:val="-1"/>
              </w:rPr>
              <w:t>u</w:t>
            </w:r>
            <w:r>
              <w:rPr>
                <w:spacing w:val="2"/>
              </w:rPr>
              <w:t>t</w:t>
            </w:r>
            <w:r>
              <w:rPr>
                <w:spacing w:val="-1"/>
              </w:rPr>
              <w:t>h</w:t>
            </w:r>
            <w:r>
              <w:rPr>
                <w:spacing w:val="1"/>
              </w:rPr>
              <w:t>or</w:t>
            </w:r>
            <w:r>
              <w:t>ized</w:t>
            </w:r>
            <w:r>
              <w:rPr>
                <w:spacing w:val="8"/>
              </w:rPr>
              <w:t xml:space="preserve"> </w:t>
            </w:r>
            <w:r>
              <w:rPr>
                <w:spacing w:val="1"/>
              </w:rPr>
              <w:t>pro</w:t>
            </w:r>
            <w:r>
              <w:rPr>
                <w:spacing w:val="-1"/>
              </w:rPr>
              <w:t>v</w:t>
            </w:r>
            <w:r>
              <w:t>i</w:t>
            </w:r>
            <w:r>
              <w:rPr>
                <w:spacing w:val="1"/>
              </w:rPr>
              <w:t>d</w:t>
            </w:r>
            <w:r>
              <w:t>ed</w:t>
            </w:r>
            <w:r>
              <w:rPr>
                <w:spacing w:val="9"/>
              </w:rPr>
              <w:t xml:space="preserve"> </w:t>
            </w:r>
            <w:r>
              <w:t>t</w:t>
            </w:r>
            <w:r>
              <w:rPr>
                <w:spacing w:val="-1"/>
              </w:rPr>
              <w:t>h</w:t>
            </w:r>
            <w:r>
              <w:t>at</w:t>
            </w:r>
            <w:r>
              <w:rPr>
                <w:spacing w:val="12"/>
              </w:rPr>
              <w:t xml:space="preserve"> </w:t>
            </w:r>
            <w:r>
              <w:rPr>
                <w:spacing w:val="2"/>
              </w:rPr>
              <w:t>t</w:t>
            </w:r>
            <w:r>
              <w:rPr>
                <w:spacing w:val="-1"/>
              </w:rPr>
              <w:t>h</w:t>
            </w:r>
            <w:r>
              <w:t>e</w:t>
            </w:r>
            <w:r>
              <w:rPr>
                <w:spacing w:val="15"/>
              </w:rPr>
              <w:t xml:space="preserve"> </w:t>
            </w:r>
            <w:r>
              <w:rPr>
                <w:spacing w:val="-1"/>
              </w:rPr>
              <w:t>g</w:t>
            </w:r>
            <w:r>
              <w:t>e</w:t>
            </w:r>
            <w:r>
              <w:rPr>
                <w:spacing w:val="-1"/>
              </w:rPr>
              <w:t>n</w:t>
            </w:r>
            <w:r>
              <w:t>e</w:t>
            </w:r>
            <w:r>
              <w:rPr>
                <w:spacing w:val="1"/>
              </w:rPr>
              <w:t>r</w:t>
            </w:r>
            <w:r>
              <w:t>al</w:t>
            </w:r>
            <w:r>
              <w:rPr>
                <w:spacing w:val="9"/>
              </w:rPr>
              <w:t xml:space="preserve"> </w:t>
            </w:r>
            <w:r>
              <w:rPr>
                <w:spacing w:val="1"/>
              </w:rPr>
              <w:t>pro</w:t>
            </w:r>
            <w:r>
              <w:rPr>
                <w:spacing w:val="-1"/>
              </w:rPr>
              <w:t>v</w:t>
            </w:r>
            <w:r>
              <w:rPr>
                <w:spacing w:val="2"/>
              </w:rPr>
              <w:t>i</w:t>
            </w:r>
            <w:r>
              <w:rPr>
                <w:spacing w:val="-1"/>
              </w:rPr>
              <w:t>s</w:t>
            </w:r>
            <w:r>
              <w:t>i</w:t>
            </w:r>
            <w:r>
              <w:rPr>
                <w:spacing w:val="1"/>
              </w:rPr>
              <w:t>on</w:t>
            </w:r>
            <w:r>
              <w:t>s</w:t>
            </w:r>
            <w:r>
              <w:rPr>
                <w:spacing w:val="6"/>
              </w:rPr>
              <w:t xml:space="preserve"> </w:t>
            </w:r>
            <w:r>
              <w:rPr>
                <w:spacing w:val="1"/>
              </w:rPr>
              <w:t>o</w:t>
            </w:r>
            <w:r>
              <w:t>f</w:t>
            </w:r>
            <w:r>
              <w:rPr>
                <w:spacing w:val="23"/>
              </w:rPr>
              <w:t xml:space="preserve"> </w:t>
            </w:r>
            <w:r>
              <w:rPr>
                <w:b/>
                <w:bCs/>
                <w:spacing w:val="1"/>
              </w:rPr>
              <w:t>4</w:t>
            </w:r>
            <w:r>
              <w:rPr>
                <w:b/>
                <w:bCs/>
              </w:rPr>
              <w:t>.</w:t>
            </w:r>
            <w:r>
              <w:rPr>
                <w:b/>
                <w:bCs/>
                <w:spacing w:val="1"/>
              </w:rPr>
              <w:t>1</w:t>
            </w:r>
            <w:r>
              <w:rPr>
                <w:b/>
                <w:bCs/>
              </w:rPr>
              <w:t>.1</w:t>
            </w:r>
            <w:r>
              <w:rPr>
                <w:b/>
                <w:bCs/>
                <w:spacing w:val="13"/>
              </w:rPr>
              <w:t xml:space="preserve"> </w:t>
            </w:r>
            <w:r>
              <w:t>a</w:t>
            </w:r>
            <w:r>
              <w:rPr>
                <w:spacing w:val="-1"/>
              </w:rPr>
              <w:t>n</w:t>
            </w:r>
            <w:r>
              <w:t>d</w:t>
            </w:r>
            <w:r>
              <w:rPr>
                <w:spacing w:val="16"/>
              </w:rPr>
              <w:t xml:space="preserve"> </w:t>
            </w:r>
            <w:r>
              <w:rPr>
                <w:b/>
                <w:bCs/>
                <w:spacing w:val="1"/>
              </w:rPr>
              <w:t>4</w:t>
            </w:r>
            <w:r>
              <w:rPr>
                <w:b/>
                <w:bCs/>
              </w:rPr>
              <w:t>.</w:t>
            </w:r>
            <w:r>
              <w:rPr>
                <w:b/>
                <w:bCs/>
                <w:spacing w:val="1"/>
              </w:rPr>
              <w:t>1</w:t>
            </w:r>
            <w:r>
              <w:rPr>
                <w:b/>
                <w:bCs/>
                <w:spacing w:val="-2"/>
              </w:rPr>
              <w:t>.</w:t>
            </w:r>
            <w:r>
              <w:rPr>
                <w:b/>
                <w:bCs/>
              </w:rPr>
              <w:t>3</w:t>
            </w:r>
            <w:r>
              <w:rPr>
                <w:b/>
                <w:bCs/>
                <w:spacing w:val="13"/>
              </w:rPr>
              <w:t xml:space="preserve"> </w:t>
            </w:r>
            <w:r>
              <w:t>a</w:t>
            </w:r>
            <w:r>
              <w:rPr>
                <w:spacing w:val="1"/>
              </w:rPr>
              <w:t>r</w:t>
            </w:r>
            <w:r>
              <w:t xml:space="preserve">e </w:t>
            </w:r>
            <w:r>
              <w:rPr>
                <w:spacing w:val="-1"/>
              </w:rPr>
              <w:t>m</w:t>
            </w:r>
            <w:r>
              <w:t>et:</w:t>
            </w:r>
          </w:p>
        </w:tc>
      </w:tr>
      <w:tr w:rsidR="000771B6" w:rsidTr="00CE4C9F">
        <w:tc>
          <w:tcPr>
            <w:tcW w:w="3029" w:type="dxa"/>
            <w:gridSpan w:val="2"/>
          </w:tcPr>
          <w:p w:rsidR="000771B6" w:rsidRPr="00E9586E" w:rsidRDefault="000771B6" w:rsidP="00CE4C9F">
            <w:pPr>
              <w:rPr>
                <w:b/>
                <w:spacing w:val="3"/>
              </w:rPr>
            </w:pPr>
            <w:r w:rsidRPr="00E9586E">
              <w:rPr>
                <w:b/>
                <w:spacing w:val="3"/>
              </w:rPr>
              <w:t xml:space="preserve">Inner </w:t>
            </w:r>
            <w:proofErr w:type="spellStart"/>
            <w:r w:rsidRPr="00E9586E">
              <w:rPr>
                <w:b/>
                <w:spacing w:val="3"/>
              </w:rPr>
              <w:t>packagings</w:t>
            </w:r>
            <w:proofErr w:type="spellEnd"/>
          </w:p>
        </w:tc>
        <w:tc>
          <w:tcPr>
            <w:tcW w:w="3191" w:type="dxa"/>
          </w:tcPr>
          <w:p w:rsidR="000771B6" w:rsidRPr="00E9586E" w:rsidRDefault="000771B6" w:rsidP="00CE4C9F">
            <w:pPr>
              <w:rPr>
                <w:b/>
                <w:spacing w:val="3"/>
              </w:rPr>
            </w:pPr>
            <w:r w:rsidRPr="00E9586E">
              <w:rPr>
                <w:b/>
                <w:spacing w:val="3"/>
              </w:rPr>
              <w:t xml:space="preserve">Intermediate </w:t>
            </w:r>
            <w:proofErr w:type="spellStart"/>
            <w:r w:rsidRPr="00E9586E">
              <w:rPr>
                <w:b/>
                <w:spacing w:val="3"/>
              </w:rPr>
              <w:t>packagings</w:t>
            </w:r>
            <w:proofErr w:type="spellEnd"/>
          </w:p>
        </w:tc>
        <w:tc>
          <w:tcPr>
            <w:tcW w:w="3022" w:type="dxa"/>
          </w:tcPr>
          <w:p w:rsidR="000771B6" w:rsidRPr="00E9586E" w:rsidRDefault="000771B6" w:rsidP="00CE4C9F">
            <w:pPr>
              <w:rPr>
                <w:b/>
                <w:spacing w:val="3"/>
              </w:rPr>
            </w:pPr>
            <w:r>
              <w:rPr>
                <w:b/>
                <w:spacing w:val="3"/>
              </w:rPr>
              <w:t xml:space="preserve">Outer </w:t>
            </w:r>
            <w:proofErr w:type="spellStart"/>
            <w:r w:rsidRPr="00E9586E">
              <w:rPr>
                <w:b/>
                <w:spacing w:val="3"/>
              </w:rPr>
              <w:t>Packagings</w:t>
            </w:r>
            <w:proofErr w:type="spellEnd"/>
          </w:p>
        </w:tc>
      </w:tr>
      <w:tr w:rsidR="000771B6" w:rsidTr="00CE4C9F">
        <w:tc>
          <w:tcPr>
            <w:tcW w:w="3029" w:type="dxa"/>
            <w:gridSpan w:val="2"/>
          </w:tcPr>
          <w:p w:rsidR="000771B6" w:rsidRDefault="000771B6" w:rsidP="00CE4C9F">
            <w:pPr>
              <w:rPr>
                <w:spacing w:val="3"/>
              </w:rPr>
            </w:pPr>
            <w:r>
              <w:rPr>
                <w:spacing w:val="3"/>
              </w:rPr>
              <w:t>g</w:t>
            </w:r>
            <w:r w:rsidRPr="00E9586E">
              <w:rPr>
                <w:spacing w:val="3"/>
              </w:rPr>
              <w:t>lass</w:t>
            </w:r>
          </w:p>
          <w:p w:rsidR="000771B6" w:rsidRDefault="000771B6" w:rsidP="00CE4C9F">
            <w:pPr>
              <w:rPr>
                <w:spacing w:val="3"/>
              </w:rPr>
            </w:pPr>
            <w:r>
              <w:rPr>
                <w:spacing w:val="3"/>
              </w:rPr>
              <w:t>metal</w:t>
            </w:r>
          </w:p>
          <w:p w:rsidR="000771B6" w:rsidRPr="00E9586E" w:rsidRDefault="000771B6" w:rsidP="00CE4C9F">
            <w:pPr>
              <w:rPr>
                <w:spacing w:val="3"/>
              </w:rPr>
            </w:pPr>
            <w:r>
              <w:rPr>
                <w:spacing w:val="3"/>
              </w:rPr>
              <w:t>plastics</w:t>
            </w:r>
          </w:p>
        </w:tc>
        <w:tc>
          <w:tcPr>
            <w:tcW w:w="3191" w:type="dxa"/>
          </w:tcPr>
          <w:p w:rsidR="000771B6" w:rsidRDefault="000771B6" w:rsidP="00CE4C9F">
            <w:pPr>
              <w:rPr>
                <w:spacing w:val="3"/>
              </w:rPr>
            </w:pPr>
            <w:r>
              <w:rPr>
                <w:spacing w:val="3"/>
              </w:rPr>
              <w:t>metal</w:t>
            </w:r>
          </w:p>
          <w:p w:rsidR="000771B6" w:rsidRPr="00E9586E" w:rsidRDefault="000771B6" w:rsidP="00CE4C9F">
            <w:pPr>
              <w:tabs>
                <w:tab w:val="right" w:pos="3181"/>
              </w:tabs>
              <w:rPr>
                <w:spacing w:val="3"/>
              </w:rPr>
            </w:pPr>
            <w:r>
              <w:rPr>
                <w:spacing w:val="3"/>
              </w:rPr>
              <w:t>plastics</w:t>
            </w:r>
            <w:r>
              <w:rPr>
                <w:spacing w:val="3"/>
              </w:rPr>
              <w:tab/>
            </w:r>
          </w:p>
        </w:tc>
        <w:tc>
          <w:tcPr>
            <w:tcW w:w="3022" w:type="dxa"/>
          </w:tcPr>
          <w:p w:rsidR="000771B6" w:rsidRDefault="000771B6" w:rsidP="00CE4C9F">
            <w:pPr>
              <w:rPr>
                <w:spacing w:val="3"/>
              </w:rPr>
            </w:pPr>
            <w:r>
              <w:rPr>
                <w:spacing w:val="3"/>
              </w:rPr>
              <w:t>steel (50A)</w:t>
            </w:r>
          </w:p>
          <w:p w:rsidR="000771B6" w:rsidRDefault="000771B6" w:rsidP="00CE4C9F">
            <w:pPr>
              <w:rPr>
                <w:spacing w:val="3"/>
              </w:rPr>
            </w:pPr>
            <w:r>
              <w:rPr>
                <w:spacing w:val="3"/>
              </w:rPr>
              <w:t>aluminium (50B)</w:t>
            </w:r>
          </w:p>
          <w:p w:rsidR="000771B6" w:rsidRDefault="000771B6" w:rsidP="00CE4C9F">
            <w:pPr>
              <w:rPr>
                <w:spacing w:val="3"/>
              </w:rPr>
            </w:pPr>
            <w:r>
              <w:rPr>
                <w:spacing w:val="3"/>
              </w:rPr>
              <w:t>other metal (50N)</w:t>
            </w:r>
          </w:p>
          <w:p w:rsidR="000771B6" w:rsidRDefault="000771B6" w:rsidP="00CE4C9F">
            <w:pPr>
              <w:rPr>
                <w:spacing w:val="3"/>
              </w:rPr>
            </w:pPr>
            <w:r>
              <w:rPr>
                <w:spacing w:val="3"/>
              </w:rPr>
              <w:t>plywood (50D)</w:t>
            </w:r>
          </w:p>
          <w:p w:rsidR="000771B6" w:rsidRDefault="000771B6" w:rsidP="00CE4C9F">
            <w:pPr>
              <w:rPr>
                <w:spacing w:val="3"/>
              </w:rPr>
            </w:pPr>
            <w:r w:rsidRPr="006771B5">
              <w:rPr>
                <w:spacing w:val="3"/>
              </w:rPr>
              <w:t>rigid fibreboard (50G)</w:t>
            </w:r>
          </w:p>
          <w:p w:rsidR="000771B6" w:rsidRDefault="000771B6" w:rsidP="00CE4C9F">
            <w:pPr>
              <w:rPr>
                <w:spacing w:val="3"/>
              </w:rPr>
            </w:pPr>
            <w:r>
              <w:rPr>
                <w:spacing w:val="3"/>
              </w:rPr>
              <w:t>rigid plastics (50H)</w:t>
            </w:r>
          </w:p>
          <w:p w:rsidR="000771B6" w:rsidRPr="00BE1BF9" w:rsidRDefault="000771B6" w:rsidP="00CE4C9F">
            <w:pPr>
              <w:rPr>
                <w:spacing w:val="3"/>
              </w:rPr>
            </w:pPr>
          </w:p>
        </w:tc>
      </w:tr>
      <w:tr w:rsidR="000771B6" w:rsidTr="00CE4C9F">
        <w:tc>
          <w:tcPr>
            <w:tcW w:w="9242" w:type="dxa"/>
            <w:gridSpan w:val="4"/>
          </w:tcPr>
          <w:p w:rsidR="000771B6" w:rsidRDefault="000771B6" w:rsidP="00CE4C9F">
            <w:pPr>
              <w:rPr>
                <w:b/>
                <w:spacing w:val="3"/>
              </w:rPr>
            </w:pPr>
            <w:proofErr w:type="spellStart"/>
            <w:r>
              <w:rPr>
                <w:b/>
                <w:spacing w:val="3"/>
              </w:rPr>
              <w:t>Packagings</w:t>
            </w:r>
            <w:proofErr w:type="spellEnd"/>
            <w:r>
              <w:rPr>
                <w:b/>
                <w:spacing w:val="3"/>
              </w:rPr>
              <w:t xml:space="preserve"> shall conform to the packing group I performance level for solids</w:t>
            </w:r>
          </w:p>
        </w:tc>
      </w:tr>
      <w:tr w:rsidR="000771B6" w:rsidTr="00CE4C9F">
        <w:tc>
          <w:tcPr>
            <w:tcW w:w="9242" w:type="dxa"/>
            <w:gridSpan w:val="4"/>
            <w:tcBorders>
              <w:bottom w:val="single" w:sz="4" w:space="0" w:color="auto"/>
            </w:tcBorders>
          </w:tcPr>
          <w:p w:rsidR="000771B6" w:rsidRDefault="000771B6" w:rsidP="00CE4C9F">
            <w:pPr>
              <w:autoSpaceDE w:val="0"/>
              <w:autoSpaceDN w:val="0"/>
              <w:adjustRightInd w:val="0"/>
              <w:spacing w:before="82"/>
              <w:ind w:left="157" w:right="-20"/>
            </w:pPr>
            <w:r>
              <w:rPr>
                <w:b/>
                <w:bCs/>
              </w:rPr>
              <w:t>Add</w:t>
            </w:r>
            <w:r>
              <w:rPr>
                <w:b/>
                <w:bCs/>
                <w:spacing w:val="-1"/>
              </w:rPr>
              <w:t>i</w:t>
            </w:r>
            <w:r>
              <w:rPr>
                <w:b/>
                <w:bCs/>
                <w:spacing w:val="1"/>
              </w:rPr>
              <w:t>t</w:t>
            </w:r>
            <w:r>
              <w:rPr>
                <w:b/>
                <w:bCs/>
              </w:rPr>
              <w:t>i</w:t>
            </w:r>
            <w:r>
              <w:rPr>
                <w:b/>
                <w:bCs/>
                <w:spacing w:val="1"/>
              </w:rPr>
              <w:t>o</w:t>
            </w:r>
            <w:r>
              <w:rPr>
                <w:b/>
                <w:bCs/>
              </w:rPr>
              <w:t>n</w:t>
            </w:r>
            <w:r>
              <w:rPr>
                <w:b/>
                <w:bCs/>
                <w:spacing w:val="1"/>
              </w:rPr>
              <w:t>a</w:t>
            </w:r>
            <w:r>
              <w:rPr>
                <w:b/>
                <w:bCs/>
              </w:rPr>
              <w:t>l</w:t>
            </w:r>
            <w:r>
              <w:rPr>
                <w:b/>
                <w:bCs/>
                <w:spacing w:val="-9"/>
              </w:rPr>
              <w:t xml:space="preserve"> </w:t>
            </w:r>
            <w:r>
              <w:rPr>
                <w:b/>
                <w:bCs/>
                <w:spacing w:val="1"/>
              </w:rPr>
              <w:t>r</w:t>
            </w:r>
            <w:r>
              <w:rPr>
                <w:b/>
                <w:bCs/>
              </w:rPr>
              <w:t>equir</w:t>
            </w:r>
            <w:r>
              <w:rPr>
                <w:b/>
                <w:bCs/>
                <w:spacing w:val="5"/>
              </w:rPr>
              <w:t>e</w:t>
            </w:r>
            <w:r>
              <w:rPr>
                <w:b/>
                <w:bCs/>
                <w:spacing w:val="-3"/>
              </w:rPr>
              <w:t>m</w:t>
            </w:r>
            <w:r>
              <w:rPr>
                <w:b/>
                <w:bCs/>
              </w:rPr>
              <w:t>en</w:t>
            </w:r>
            <w:r>
              <w:rPr>
                <w:b/>
                <w:bCs/>
                <w:spacing w:val="1"/>
              </w:rPr>
              <w:t>ts</w:t>
            </w:r>
            <w:r>
              <w:rPr>
                <w:b/>
                <w:bCs/>
              </w:rPr>
              <w:t>:</w:t>
            </w:r>
          </w:p>
          <w:p w:rsidR="000771B6" w:rsidRDefault="000771B6" w:rsidP="00CE4C9F">
            <w:pPr>
              <w:autoSpaceDE w:val="0"/>
              <w:autoSpaceDN w:val="0"/>
              <w:adjustRightInd w:val="0"/>
              <w:spacing w:before="55"/>
              <w:ind w:left="157" w:right="-20"/>
            </w:pPr>
            <w:r>
              <w:t xml:space="preserve">The height of the drop test in accordance with 6.6.5.3.4 shall be 9 m or the capability of the packaging shall be evaluated by an equivalent method as authorized by the Competent Authority. </w:t>
            </w:r>
          </w:p>
          <w:p w:rsidR="000771B6" w:rsidRDefault="000771B6" w:rsidP="00CE4C9F">
            <w:pPr>
              <w:autoSpaceDE w:val="0"/>
              <w:autoSpaceDN w:val="0"/>
              <w:adjustRightInd w:val="0"/>
              <w:spacing w:before="55"/>
              <w:ind w:left="157" w:right="-20"/>
            </w:pPr>
          </w:p>
          <w:p w:rsidR="000771B6" w:rsidRDefault="000771B6" w:rsidP="00CE4C9F">
            <w:pPr>
              <w:autoSpaceDE w:val="0"/>
              <w:autoSpaceDN w:val="0"/>
              <w:adjustRightInd w:val="0"/>
              <w:spacing w:before="55"/>
              <w:ind w:left="157" w:right="-20"/>
            </w:pPr>
            <w:r>
              <w:t xml:space="preserve">The inner or the intermediate packaging shall be capable of passing a </w:t>
            </w:r>
            <w:proofErr w:type="spellStart"/>
            <w:r>
              <w:t>leakproofness</w:t>
            </w:r>
            <w:proofErr w:type="spellEnd"/>
            <w:r>
              <w:t xml:space="preserve"> test according to 6.1.5.4. The air pressure to be applied shall be not less than 30 </w:t>
            </w:r>
            <w:proofErr w:type="spellStart"/>
            <w:r>
              <w:t>kPa</w:t>
            </w:r>
            <w:proofErr w:type="spellEnd"/>
            <w:r>
              <w:t>.</w:t>
            </w:r>
          </w:p>
          <w:p w:rsidR="000771B6" w:rsidRDefault="000771B6" w:rsidP="00CE4C9F">
            <w:pPr>
              <w:autoSpaceDE w:val="0"/>
              <w:autoSpaceDN w:val="0"/>
              <w:adjustRightInd w:val="0"/>
              <w:spacing w:before="55"/>
              <w:ind w:left="157" w:right="-20"/>
            </w:pPr>
          </w:p>
          <w:p w:rsidR="000771B6" w:rsidRDefault="000771B6" w:rsidP="00CE4C9F">
            <w:pPr>
              <w:autoSpaceDE w:val="0"/>
              <w:autoSpaceDN w:val="0"/>
              <w:adjustRightInd w:val="0"/>
              <w:spacing w:before="55"/>
              <w:ind w:left="157" w:right="-20"/>
            </w:pPr>
            <w:r>
              <w:t xml:space="preserve">Glass inner </w:t>
            </w:r>
            <w:proofErr w:type="spellStart"/>
            <w:r>
              <w:t>packagings</w:t>
            </w:r>
            <w:proofErr w:type="spellEnd"/>
            <w:r>
              <w:t xml:space="preserve"> shall be contained in rigid intermediate </w:t>
            </w:r>
            <w:proofErr w:type="spellStart"/>
            <w:r>
              <w:t>packagings</w:t>
            </w:r>
            <w:proofErr w:type="spellEnd"/>
            <w:r>
              <w:t xml:space="preserve"> only.</w:t>
            </w:r>
          </w:p>
          <w:p w:rsidR="000771B6" w:rsidRDefault="000771B6" w:rsidP="00CE4C9F">
            <w:pPr>
              <w:autoSpaceDE w:val="0"/>
              <w:autoSpaceDN w:val="0"/>
              <w:adjustRightInd w:val="0"/>
              <w:spacing w:before="55"/>
              <w:ind w:left="157" w:right="-20"/>
              <w:rPr>
                <w:spacing w:val="2"/>
              </w:rPr>
            </w:pPr>
            <w:r w:rsidRPr="00C72F4B">
              <w:rPr>
                <w:spacing w:val="2"/>
              </w:rPr>
              <w:t xml:space="preserve">The components of the packaging shall be disinfected as appropriate and in accordance with recommendations </w:t>
            </w:r>
            <w:r>
              <w:rPr>
                <w:spacing w:val="2"/>
              </w:rPr>
              <w:t>of</w:t>
            </w:r>
            <w:r w:rsidRPr="00C72F4B">
              <w:rPr>
                <w:spacing w:val="2"/>
              </w:rPr>
              <w:t xml:space="preserve"> the Competent Public Health Authority. </w:t>
            </w:r>
          </w:p>
          <w:p w:rsidR="000771B6" w:rsidRDefault="000771B6" w:rsidP="00CE4C9F">
            <w:pPr>
              <w:autoSpaceDE w:val="0"/>
              <w:autoSpaceDN w:val="0"/>
              <w:adjustRightInd w:val="0"/>
              <w:spacing w:before="55"/>
              <w:ind w:left="157" w:right="-20"/>
              <w:rPr>
                <w:spacing w:val="2"/>
              </w:rPr>
            </w:pPr>
          </w:p>
          <w:p w:rsidR="000771B6" w:rsidRDefault="000771B6" w:rsidP="00CE4C9F">
            <w:pPr>
              <w:autoSpaceDE w:val="0"/>
              <w:autoSpaceDN w:val="0"/>
              <w:adjustRightInd w:val="0"/>
              <w:spacing w:before="55"/>
              <w:ind w:left="157" w:right="-20"/>
            </w:pPr>
            <w:r>
              <w:rPr>
                <w:spacing w:val="2"/>
              </w:rPr>
              <w:t xml:space="preserve">Inner </w:t>
            </w:r>
            <w:proofErr w:type="spellStart"/>
            <w:r>
              <w:rPr>
                <w:spacing w:val="2"/>
              </w:rPr>
              <w:t>p</w:t>
            </w:r>
            <w:r>
              <w:t>a</w:t>
            </w:r>
            <w:r>
              <w:rPr>
                <w:spacing w:val="1"/>
              </w:rPr>
              <w:t>c</w:t>
            </w:r>
            <w:r>
              <w:rPr>
                <w:spacing w:val="-1"/>
              </w:rPr>
              <w:t>k</w:t>
            </w:r>
            <w:r>
              <w:t>a</w:t>
            </w:r>
            <w:r>
              <w:rPr>
                <w:spacing w:val="-1"/>
              </w:rPr>
              <w:t>g</w:t>
            </w:r>
            <w:r>
              <w:t>i</w:t>
            </w:r>
            <w:r>
              <w:rPr>
                <w:spacing w:val="1"/>
              </w:rPr>
              <w:t>ng</w:t>
            </w:r>
            <w:r>
              <w:t>s</w:t>
            </w:r>
            <w:proofErr w:type="spellEnd"/>
            <w:r>
              <w:rPr>
                <w:spacing w:val="-9"/>
              </w:rPr>
              <w:t xml:space="preserve"> </w:t>
            </w:r>
            <w:r>
              <w:t>c</w:t>
            </w:r>
            <w:r>
              <w:rPr>
                <w:spacing w:val="1"/>
              </w:rPr>
              <w:t>on</w:t>
            </w:r>
            <w:r>
              <w:t>ta</w:t>
            </w:r>
            <w:r>
              <w:rPr>
                <w:spacing w:val="2"/>
              </w:rPr>
              <w:t>i</w:t>
            </w:r>
            <w:r>
              <w:t>ning</w:t>
            </w:r>
            <w:r>
              <w:rPr>
                <w:spacing w:val="-7"/>
              </w:rPr>
              <w:t xml:space="preserve"> </w:t>
            </w:r>
            <w:r>
              <w:rPr>
                <w:spacing w:val="2"/>
              </w:rPr>
              <w:t>s</w:t>
            </w:r>
            <w:r>
              <w:rPr>
                <w:spacing w:val="-1"/>
              </w:rPr>
              <w:t>h</w:t>
            </w:r>
            <w:r>
              <w:t>a</w:t>
            </w:r>
            <w:r>
              <w:rPr>
                <w:spacing w:val="1"/>
              </w:rPr>
              <w:t>r</w:t>
            </w:r>
            <w:r>
              <w:t>p</w:t>
            </w:r>
            <w:r>
              <w:rPr>
                <w:spacing w:val="-3"/>
              </w:rPr>
              <w:t xml:space="preserve"> </w:t>
            </w:r>
            <w:r>
              <w:rPr>
                <w:spacing w:val="1"/>
              </w:rPr>
              <w:t>ob</w:t>
            </w:r>
            <w:r>
              <w:rPr>
                <w:spacing w:val="2"/>
              </w:rPr>
              <w:t>j</w:t>
            </w:r>
            <w:r>
              <w:t>e</w:t>
            </w:r>
            <w:r>
              <w:rPr>
                <w:spacing w:val="1"/>
              </w:rPr>
              <w:t>c</w:t>
            </w:r>
            <w:r>
              <w:t>ts</w:t>
            </w:r>
            <w:r>
              <w:rPr>
                <w:spacing w:val="-7"/>
              </w:rPr>
              <w:t xml:space="preserve"> </w:t>
            </w:r>
            <w:r>
              <w:rPr>
                <w:spacing w:val="-1"/>
              </w:rPr>
              <w:t>su</w:t>
            </w:r>
            <w:r>
              <w:rPr>
                <w:spacing w:val="3"/>
              </w:rPr>
              <w:t>c</w:t>
            </w:r>
            <w:r>
              <w:t>h</w:t>
            </w:r>
            <w:r>
              <w:rPr>
                <w:spacing w:val="-5"/>
              </w:rPr>
              <w:t xml:space="preserve"> </w:t>
            </w:r>
            <w:r>
              <w:t xml:space="preserve">as </w:t>
            </w:r>
            <w:r>
              <w:rPr>
                <w:spacing w:val="1"/>
              </w:rPr>
              <w:t>bro</w:t>
            </w:r>
            <w:r>
              <w:rPr>
                <w:spacing w:val="-1"/>
              </w:rPr>
              <w:t>k</w:t>
            </w:r>
            <w:r>
              <w:t>en</w:t>
            </w:r>
            <w:r>
              <w:rPr>
                <w:spacing w:val="-4"/>
              </w:rPr>
              <w:t xml:space="preserve"> </w:t>
            </w:r>
            <w:r>
              <w:rPr>
                <w:spacing w:val="-1"/>
              </w:rPr>
              <w:t>g</w:t>
            </w:r>
            <w:r>
              <w:t>la</w:t>
            </w:r>
            <w:r>
              <w:rPr>
                <w:spacing w:val="2"/>
              </w:rPr>
              <w:t>s</w:t>
            </w:r>
            <w:r>
              <w:t>s</w:t>
            </w:r>
            <w:r>
              <w:rPr>
                <w:spacing w:val="-4"/>
              </w:rPr>
              <w:t xml:space="preserve"> </w:t>
            </w:r>
            <w:r>
              <w:rPr>
                <w:spacing w:val="3"/>
              </w:rPr>
              <w:t>a</w:t>
            </w:r>
            <w:r>
              <w:rPr>
                <w:spacing w:val="-1"/>
              </w:rPr>
              <w:t>n</w:t>
            </w:r>
            <w:r>
              <w:t>d</w:t>
            </w:r>
            <w:r>
              <w:rPr>
                <w:spacing w:val="-2"/>
              </w:rPr>
              <w:t xml:space="preserve"> </w:t>
            </w:r>
            <w:r>
              <w:rPr>
                <w:spacing w:val="-1"/>
              </w:rPr>
              <w:t>n</w:t>
            </w:r>
            <w:r>
              <w:t>e</w:t>
            </w:r>
            <w:r>
              <w:rPr>
                <w:spacing w:val="1"/>
              </w:rPr>
              <w:t>ed</w:t>
            </w:r>
            <w:r>
              <w:t>l</w:t>
            </w:r>
            <w:r>
              <w:rPr>
                <w:spacing w:val="2"/>
              </w:rPr>
              <w:t>e</w:t>
            </w:r>
            <w:r>
              <w:t>s</w:t>
            </w:r>
            <w:r>
              <w:rPr>
                <w:spacing w:val="-6"/>
              </w:rPr>
              <w:t xml:space="preserve"> </w:t>
            </w:r>
            <w:r>
              <w:rPr>
                <w:spacing w:val="2"/>
              </w:rPr>
              <w:t>s</w:t>
            </w:r>
            <w:r>
              <w:rPr>
                <w:spacing w:val="-1"/>
              </w:rPr>
              <w:t>h</w:t>
            </w:r>
            <w:r>
              <w:t>all</w:t>
            </w:r>
            <w:r>
              <w:rPr>
                <w:spacing w:val="-4"/>
              </w:rPr>
              <w:t xml:space="preserve"> </w:t>
            </w:r>
            <w:r>
              <w:rPr>
                <w:spacing w:val="1"/>
              </w:rPr>
              <w:t>b</w:t>
            </w:r>
            <w:r>
              <w:t>e</w:t>
            </w:r>
            <w:r>
              <w:rPr>
                <w:spacing w:val="-1"/>
              </w:rPr>
              <w:t xml:space="preserve"> </w:t>
            </w:r>
            <w:r>
              <w:rPr>
                <w:spacing w:val="1"/>
              </w:rPr>
              <w:t>r</w:t>
            </w:r>
            <w:r>
              <w:rPr>
                <w:spacing w:val="3"/>
              </w:rPr>
              <w:t>e</w:t>
            </w:r>
            <w:r>
              <w:rPr>
                <w:spacing w:val="-1"/>
              </w:rPr>
              <w:t>s</w:t>
            </w:r>
            <w:r>
              <w:rPr>
                <w:spacing w:val="2"/>
              </w:rPr>
              <w:t>i</w:t>
            </w:r>
            <w:r>
              <w:rPr>
                <w:spacing w:val="-1"/>
              </w:rPr>
              <w:t>s</w:t>
            </w:r>
            <w:r>
              <w:t>ta</w:t>
            </w:r>
            <w:r>
              <w:rPr>
                <w:spacing w:val="-1"/>
              </w:rPr>
              <w:t>n</w:t>
            </w:r>
            <w:r>
              <w:t>t</w:t>
            </w:r>
            <w:r>
              <w:rPr>
                <w:spacing w:val="-5"/>
              </w:rPr>
              <w:t xml:space="preserve"> </w:t>
            </w:r>
            <w:r>
              <w:t>to</w:t>
            </w:r>
            <w:r>
              <w:rPr>
                <w:spacing w:val="-1"/>
              </w:rPr>
              <w:t xml:space="preserve"> </w:t>
            </w:r>
            <w:r>
              <w:rPr>
                <w:spacing w:val="1"/>
              </w:rPr>
              <w:t>pu</w:t>
            </w:r>
            <w:r>
              <w:rPr>
                <w:spacing w:val="-1"/>
              </w:rPr>
              <w:t>n</w:t>
            </w:r>
            <w:r>
              <w:t>c</w:t>
            </w:r>
            <w:r>
              <w:rPr>
                <w:spacing w:val="2"/>
              </w:rPr>
              <w:t>t</w:t>
            </w:r>
            <w:r>
              <w:rPr>
                <w:spacing w:val="-1"/>
              </w:rPr>
              <w:t>u</w:t>
            </w:r>
            <w:r>
              <w:rPr>
                <w:spacing w:val="1"/>
              </w:rPr>
              <w:t>r</w:t>
            </w:r>
            <w:r>
              <w:t>e and be able to retain liquids.</w:t>
            </w:r>
          </w:p>
          <w:p w:rsidR="000771B6" w:rsidRDefault="000771B6" w:rsidP="00CE4C9F">
            <w:pPr>
              <w:autoSpaceDE w:val="0"/>
              <w:autoSpaceDN w:val="0"/>
              <w:adjustRightInd w:val="0"/>
              <w:spacing w:before="55"/>
              <w:ind w:left="157" w:right="-20"/>
            </w:pPr>
          </w:p>
          <w:p w:rsidR="000771B6" w:rsidRDefault="000771B6" w:rsidP="00CE4C9F">
            <w:pPr>
              <w:autoSpaceDE w:val="0"/>
              <w:autoSpaceDN w:val="0"/>
              <w:adjustRightInd w:val="0"/>
              <w:spacing w:before="55"/>
              <w:ind w:left="157" w:right="-20"/>
            </w:pPr>
            <w:r>
              <w:t>Each intermediate packaging shall contain only one inner packaging.</w:t>
            </w:r>
          </w:p>
          <w:p w:rsidR="000771B6" w:rsidRDefault="000771B6" w:rsidP="00CE4C9F">
            <w:pPr>
              <w:autoSpaceDE w:val="0"/>
              <w:autoSpaceDN w:val="0"/>
              <w:adjustRightInd w:val="0"/>
              <w:spacing w:before="55"/>
              <w:ind w:left="157" w:right="-20"/>
            </w:pPr>
            <w:r w:rsidRPr="004F3328">
              <w:t>After filling and closing each layer</w:t>
            </w:r>
            <w:r>
              <w:t>,</w:t>
            </w:r>
            <w:r w:rsidRPr="004F3328">
              <w:t xml:space="preserve"> the packaging </w:t>
            </w:r>
            <w:r>
              <w:t>shall</w:t>
            </w:r>
            <w:r w:rsidRPr="004F3328">
              <w:t xml:space="preserve"> be externally disinfected</w:t>
            </w:r>
            <w:r>
              <w:t>.</w:t>
            </w:r>
          </w:p>
          <w:p w:rsidR="000771B6" w:rsidRDefault="000771B6" w:rsidP="00CE4C9F">
            <w:pPr>
              <w:autoSpaceDE w:val="0"/>
              <w:autoSpaceDN w:val="0"/>
              <w:adjustRightInd w:val="0"/>
              <w:spacing w:before="55"/>
              <w:ind w:left="157" w:right="-20"/>
            </w:pPr>
            <w:r>
              <w:t xml:space="preserve">Outer </w:t>
            </w:r>
            <w:proofErr w:type="spellStart"/>
            <w:r>
              <w:t>packagings</w:t>
            </w:r>
            <w:proofErr w:type="spellEnd"/>
            <w:r>
              <w:t xml:space="preserve"> shall not be re-used until they have been disinfected.</w:t>
            </w:r>
          </w:p>
          <w:p w:rsidR="000771B6" w:rsidRDefault="000771B6" w:rsidP="00CE4C9F">
            <w:pPr>
              <w:autoSpaceDE w:val="0"/>
              <w:autoSpaceDN w:val="0"/>
              <w:adjustRightInd w:val="0"/>
              <w:spacing w:before="55"/>
              <w:ind w:left="157" w:right="-20"/>
            </w:pPr>
            <w:r>
              <w:t>Inner packaging and the intermediate packaging may be flexible.</w:t>
            </w:r>
          </w:p>
          <w:p w:rsidR="000771B6" w:rsidRDefault="000771B6" w:rsidP="00CE4C9F">
            <w:pPr>
              <w:autoSpaceDE w:val="0"/>
              <w:autoSpaceDN w:val="0"/>
              <w:adjustRightInd w:val="0"/>
              <w:spacing w:before="55"/>
              <w:ind w:left="157" w:right="-20"/>
            </w:pPr>
            <w:r>
              <w:t>Each flexible intermediate packaging shall contain only one inner packaging.</w:t>
            </w:r>
          </w:p>
          <w:p w:rsidR="000771B6" w:rsidRDefault="000771B6" w:rsidP="00CE4C9F">
            <w:pPr>
              <w:autoSpaceDE w:val="0"/>
              <w:autoSpaceDN w:val="0"/>
              <w:adjustRightInd w:val="0"/>
              <w:spacing w:before="55"/>
              <w:ind w:left="157" w:right="33"/>
            </w:pPr>
            <w:r w:rsidRPr="00C72F4B">
              <w:t xml:space="preserve">When flexible </w:t>
            </w:r>
            <w:proofErr w:type="spellStart"/>
            <w:r w:rsidRPr="00C72F4B">
              <w:t>packagings</w:t>
            </w:r>
            <w:proofErr w:type="spellEnd"/>
            <w:r w:rsidRPr="00C72F4B">
              <w:t xml:space="preserve"> are used, they shall be capable of passing the tests for tear and impact resistance according to ISO 7765-1:1988 “Plastics</w:t>
            </w:r>
            <w:r>
              <w:t xml:space="preserve"> </w:t>
            </w:r>
            <w:r w:rsidRPr="00C72F4B">
              <w:t xml:space="preserve">film and sheeting – Determination of impact resistance by the free-falling dart </w:t>
            </w:r>
            <w:proofErr w:type="gramStart"/>
            <w:r w:rsidRPr="00C72F4B">
              <w:t>method  –</w:t>
            </w:r>
            <w:proofErr w:type="gramEnd"/>
            <w:r w:rsidRPr="00C72F4B">
              <w:t xml:space="preserve"> Part 1: Staircase methods” and ISO 6383-2:1983 “Plastics – Film and sheeting –</w:t>
            </w:r>
            <w:r>
              <w:t xml:space="preserve"> </w:t>
            </w:r>
            <w:r w:rsidRPr="00C72F4B">
              <w:t>Determination of tear resistance – Part 2: Elmendorf method”. Each bag shall have an impact resistance of at least 165 g and a tear resistance of at least 480 g in both parallel and perpendicular planes with respect to the length of the bag. The maximum net mass of each plastics bag shall be 30 kg</w:t>
            </w:r>
            <w:proofErr w:type="gramStart"/>
            <w:r w:rsidRPr="00C72F4B">
              <w:t>..</w:t>
            </w:r>
            <w:proofErr w:type="gramEnd"/>
          </w:p>
          <w:p w:rsidR="000771B6" w:rsidRDefault="000771B6" w:rsidP="00CE4C9F">
            <w:pPr>
              <w:autoSpaceDE w:val="0"/>
              <w:autoSpaceDN w:val="0"/>
              <w:adjustRightInd w:val="0"/>
              <w:spacing w:before="55"/>
              <w:ind w:right="33"/>
            </w:pPr>
            <w:r>
              <w:t>.</w:t>
            </w:r>
          </w:p>
          <w:p w:rsidR="000771B6" w:rsidRDefault="000771B6" w:rsidP="00CE4C9F">
            <w:pPr>
              <w:autoSpaceDE w:val="0"/>
              <w:autoSpaceDN w:val="0"/>
              <w:adjustRightInd w:val="0"/>
              <w:spacing w:before="55"/>
              <w:ind w:left="157" w:right="175"/>
              <w:jc w:val="both"/>
            </w:pPr>
            <w:r>
              <w:t xml:space="preserve">Inner </w:t>
            </w:r>
            <w:proofErr w:type="spellStart"/>
            <w:r>
              <w:t>packagings</w:t>
            </w:r>
            <w:proofErr w:type="spellEnd"/>
            <w:r>
              <w:t xml:space="preserve"> containing small amount of free liquid may be included in intermediate packages providing that there is sufficient absorbent material in the intermediate to absorb all the liquid content present and the large packaging is capable of retaining liquids.</w:t>
            </w:r>
          </w:p>
          <w:p w:rsidR="000771B6" w:rsidRDefault="000771B6" w:rsidP="00CE4C9F">
            <w:pPr>
              <w:autoSpaceDE w:val="0"/>
              <w:autoSpaceDN w:val="0"/>
              <w:adjustRightInd w:val="0"/>
              <w:spacing w:before="55"/>
              <w:ind w:left="157" w:right="175"/>
            </w:pPr>
            <w:r>
              <w:t xml:space="preserve">Compression of intermediate </w:t>
            </w:r>
            <w:proofErr w:type="spellStart"/>
            <w:r>
              <w:t>packagings</w:t>
            </w:r>
            <w:proofErr w:type="spellEnd"/>
            <w:r>
              <w:t xml:space="preserve"> in the outer packaging is only permitted when done in accordance with the techniques employed in the design type test as shown in the test report.</w:t>
            </w:r>
          </w:p>
          <w:p w:rsidR="000771B6" w:rsidRPr="004F3328" w:rsidRDefault="000771B6" w:rsidP="00CE4C9F">
            <w:pPr>
              <w:autoSpaceDE w:val="0"/>
              <w:autoSpaceDN w:val="0"/>
              <w:adjustRightInd w:val="0"/>
              <w:spacing w:before="55"/>
              <w:ind w:left="157" w:right="-20"/>
            </w:pPr>
          </w:p>
        </w:tc>
      </w:tr>
      <w:tr w:rsidR="000771B6" w:rsidTr="00CE4C9F">
        <w:tc>
          <w:tcPr>
            <w:tcW w:w="9242" w:type="dxa"/>
            <w:gridSpan w:val="4"/>
            <w:tcBorders>
              <w:bottom w:val="nil"/>
            </w:tcBorders>
          </w:tcPr>
          <w:p w:rsidR="000771B6" w:rsidRDefault="000771B6" w:rsidP="00CE4C9F">
            <w:pPr>
              <w:autoSpaceDE w:val="0"/>
              <w:autoSpaceDN w:val="0"/>
              <w:adjustRightInd w:val="0"/>
              <w:spacing w:before="82"/>
              <w:ind w:left="157" w:right="-20"/>
              <w:rPr>
                <w:b/>
                <w:bCs/>
              </w:rPr>
            </w:pPr>
            <w:r>
              <w:rPr>
                <w:b/>
                <w:bCs/>
              </w:rPr>
              <w:lastRenderedPageBreak/>
              <w:t>Special packing provision:</w:t>
            </w:r>
          </w:p>
        </w:tc>
      </w:tr>
      <w:tr w:rsidR="000771B6" w:rsidTr="00CE4C9F">
        <w:tc>
          <w:tcPr>
            <w:tcW w:w="959" w:type="dxa"/>
            <w:tcBorders>
              <w:top w:val="nil"/>
              <w:right w:val="nil"/>
            </w:tcBorders>
          </w:tcPr>
          <w:p w:rsidR="000771B6" w:rsidRDefault="000771B6" w:rsidP="00CE4C9F">
            <w:pPr>
              <w:autoSpaceDE w:val="0"/>
              <w:autoSpaceDN w:val="0"/>
              <w:adjustRightInd w:val="0"/>
              <w:spacing w:before="82"/>
              <w:ind w:left="157" w:right="-20"/>
              <w:rPr>
                <w:b/>
                <w:bCs/>
              </w:rPr>
            </w:pPr>
            <w:proofErr w:type="spellStart"/>
            <w:r>
              <w:rPr>
                <w:b/>
                <w:bCs/>
              </w:rPr>
              <w:t>LPxx</w:t>
            </w:r>
            <w:proofErr w:type="spellEnd"/>
          </w:p>
        </w:tc>
        <w:tc>
          <w:tcPr>
            <w:tcW w:w="8283" w:type="dxa"/>
            <w:gridSpan w:val="3"/>
            <w:tcBorders>
              <w:top w:val="nil"/>
              <w:left w:val="nil"/>
            </w:tcBorders>
          </w:tcPr>
          <w:p w:rsidR="000771B6" w:rsidRPr="00D33EF9" w:rsidRDefault="000771B6" w:rsidP="00CE4C9F">
            <w:pPr>
              <w:autoSpaceDE w:val="0"/>
              <w:autoSpaceDN w:val="0"/>
              <w:adjustRightInd w:val="0"/>
              <w:spacing w:before="82"/>
              <w:ind w:left="157" w:right="-20"/>
              <w:rPr>
                <w:bCs/>
              </w:rPr>
            </w:pPr>
            <w:r w:rsidRPr="00D33EF9">
              <w:rPr>
                <w:bCs/>
              </w:rPr>
              <w:t>This</w:t>
            </w:r>
            <w:r>
              <w:rPr>
                <w:bCs/>
              </w:rPr>
              <w:t xml:space="preserve"> packaging may only be used when it is directly consigned to an incinerator or an authorised final disposal facility. </w:t>
            </w:r>
            <w:r w:rsidRPr="00A722D6">
              <w:rPr>
                <w:bCs/>
              </w:rPr>
              <w:t xml:space="preserve">The </w:t>
            </w:r>
            <w:r>
              <w:rPr>
                <w:bCs/>
              </w:rPr>
              <w:t>C</w:t>
            </w:r>
            <w:r w:rsidRPr="00A722D6">
              <w:rPr>
                <w:bCs/>
              </w:rPr>
              <w:t xml:space="preserve">ompetent </w:t>
            </w:r>
            <w:r>
              <w:rPr>
                <w:bCs/>
              </w:rPr>
              <w:t>A</w:t>
            </w:r>
            <w:r w:rsidRPr="00A722D6">
              <w:rPr>
                <w:bCs/>
              </w:rPr>
              <w:t xml:space="preserve">uthority may specify special approval marks for the transport </w:t>
            </w:r>
            <w:r>
              <w:rPr>
                <w:bCs/>
              </w:rPr>
              <w:t xml:space="preserve">Other consignments using this packaging will require Competent Authority approval. </w:t>
            </w:r>
          </w:p>
        </w:tc>
      </w:tr>
    </w:tbl>
    <w:p w:rsidR="000771B6" w:rsidRPr="000771B6" w:rsidRDefault="000771B6" w:rsidP="000771B6">
      <w:pPr>
        <w:pStyle w:val="SingleTxtG"/>
        <w:spacing w:before="240" w:after="0"/>
        <w:jc w:val="center"/>
        <w:rPr>
          <w:u w:val="single"/>
          <w:lang w:val="en-US"/>
        </w:rPr>
      </w:pPr>
      <w:r>
        <w:rPr>
          <w:u w:val="single"/>
          <w:lang w:val="en-US"/>
        </w:rPr>
        <w:tab/>
      </w:r>
      <w:r>
        <w:rPr>
          <w:u w:val="single"/>
          <w:lang w:val="en-US"/>
        </w:rPr>
        <w:tab/>
      </w:r>
      <w:r>
        <w:rPr>
          <w:u w:val="single"/>
          <w:lang w:val="en-US"/>
        </w:rPr>
        <w:tab/>
      </w:r>
    </w:p>
    <w:p w:rsidR="000771B6" w:rsidRDefault="000771B6" w:rsidP="000771B6">
      <w:pPr>
        <w:pStyle w:val="SingleTxtG"/>
        <w:rPr>
          <w:lang w:val="en-US"/>
        </w:rPr>
      </w:pPr>
    </w:p>
    <w:p w:rsidR="000771B6" w:rsidRDefault="000771B6" w:rsidP="000771B6">
      <w:pPr>
        <w:pStyle w:val="SingleTxtG"/>
        <w:rPr>
          <w:lang w:val="en-US"/>
        </w:rPr>
      </w:pPr>
    </w:p>
    <w:p w:rsidR="000771B6" w:rsidRDefault="000771B6" w:rsidP="000771B6">
      <w:pPr>
        <w:pStyle w:val="SingleTxtG"/>
        <w:rPr>
          <w:lang w:val="en-US"/>
        </w:rPr>
      </w:pPr>
    </w:p>
    <w:p w:rsidR="000771B6" w:rsidRDefault="000771B6" w:rsidP="000771B6">
      <w:pPr>
        <w:pStyle w:val="SingleTxtG"/>
        <w:rPr>
          <w:lang w:val="en-US"/>
        </w:rPr>
      </w:pPr>
    </w:p>
    <w:p w:rsidR="000771B6" w:rsidRDefault="000771B6" w:rsidP="000771B6">
      <w:pPr>
        <w:pStyle w:val="SingleTxtG"/>
        <w:rPr>
          <w:lang w:val="en-US"/>
        </w:rPr>
      </w:pPr>
      <w:bookmarkStart w:id="0" w:name="_GoBack"/>
      <w:bookmarkEnd w:id="0"/>
    </w:p>
    <w:p w:rsidR="000771B6" w:rsidRPr="002B7CC0" w:rsidRDefault="000771B6" w:rsidP="000771B6">
      <w:pPr>
        <w:pStyle w:val="SingleTxtG"/>
        <w:rPr>
          <w:lang w:val="en-US"/>
        </w:rPr>
      </w:pPr>
    </w:p>
    <w:sectPr w:rsidR="000771B6" w:rsidRPr="002B7CC0" w:rsidSect="00D352FD">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93" w:rsidRDefault="00626C93"/>
  </w:endnote>
  <w:endnote w:type="continuationSeparator" w:id="0">
    <w:p w:rsidR="00626C93" w:rsidRDefault="00626C93"/>
  </w:endnote>
  <w:endnote w:type="continuationNotice" w:id="1">
    <w:p w:rsidR="00626C93" w:rsidRDefault="00626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S">
    <w:altName w:val="Times New Roman"/>
    <w:charset w:val="00"/>
    <w:family w:val="auto"/>
    <w:pitch w:val="variable"/>
    <w:sig w:usb0="00000001" w:usb1="1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0771B6">
      <w:rPr>
        <w:b/>
        <w:noProof/>
        <w:sz w:val="18"/>
      </w:rPr>
      <w:t>4</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0771B6">
      <w:rPr>
        <w:b/>
        <w:noProof/>
        <w:sz w:val="18"/>
      </w:rPr>
      <w:t>3</w:t>
    </w:r>
    <w:r w:rsidRPr="00D352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93" w:rsidRPr="000B175B" w:rsidRDefault="00626C93" w:rsidP="000B175B">
      <w:pPr>
        <w:tabs>
          <w:tab w:val="right" w:pos="2155"/>
        </w:tabs>
        <w:spacing w:after="80"/>
        <w:ind w:left="680"/>
        <w:rPr>
          <w:u w:val="single"/>
        </w:rPr>
      </w:pPr>
      <w:r>
        <w:rPr>
          <w:u w:val="single"/>
        </w:rPr>
        <w:tab/>
      </w:r>
    </w:p>
  </w:footnote>
  <w:footnote w:type="continuationSeparator" w:id="0">
    <w:p w:rsidR="00626C93" w:rsidRPr="00FC68B7" w:rsidRDefault="00626C93" w:rsidP="00FC68B7">
      <w:pPr>
        <w:tabs>
          <w:tab w:val="left" w:pos="2155"/>
        </w:tabs>
        <w:spacing w:after="80"/>
        <w:ind w:left="680"/>
        <w:rPr>
          <w:u w:val="single"/>
        </w:rPr>
      </w:pPr>
      <w:r>
        <w:rPr>
          <w:u w:val="single"/>
        </w:rPr>
        <w:tab/>
      </w:r>
    </w:p>
  </w:footnote>
  <w:footnote w:type="continuationNotice" w:id="1">
    <w:p w:rsidR="00626C93" w:rsidRDefault="00626C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10121E" w:rsidRDefault="004C1595">
    <w:pPr>
      <w:pStyle w:val="Header"/>
      <w:rPr>
        <w:lang w:val="fr-CH"/>
      </w:rPr>
    </w:pPr>
    <w:r>
      <w:rPr>
        <w:lang w:val="fr-CH"/>
      </w:rPr>
      <w:t>UN/SCETDG/50/INF.5</w:t>
    </w:r>
    <w:r w:rsidR="000771B6">
      <w:rPr>
        <w:lang w:val="fr-CH"/>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9C20D7" w:rsidP="00D352FD">
    <w:pPr>
      <w:pStyle w:val="Header"/>
      <w:jc w:val="right"/>
    </w:pPr>
    <w:r>
      <w:rPr>
        <w:lang w:val="fr-CH"/>
      </w:rPr>
      <w:t>UN/SCETDG/</w:t>
    </w:r>
    <w:r w:rsidR="00FC7590">
      <w:rPr>
        <w:lang w:val="fr-CH"/>
      </w:rPr>
      <w:t>50/INF.5</w:t>
    </w:r>
    <w:r w:rsidR="000771B6">
      <w:rPr>
        <w:lang w:val="fr-CH"/>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A2018D6"/>
    <w:multiLevelType w:val="hybridMultilevel"/>
    <w:tmpl w:val="2EAAAB5A"/>
    <w:lvl w:ilvl="0" w:tplc="E5F22D66">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9A21546"/>
    <w:multiLevelType w:val="hybridMultilevel"/>
    <w:tmpl w:val="51BC2CAE"/>
    <w:lvl w:ilvl="0" w:tplc="A87AC238">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1F3914BE"/>
    <w:multiLevelType w:val="hybridMultilevel"/>
    <w:tmpl w:val="DD5231CC"/>
    <w:lvl w:ilvl="0" w:tplc="F0F225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B92155"/>
    <w:multiLevelType w:val="hybridMultilevel"/>
    <w:tmpl w:val="835A7DFE"/>
    <w:lvl w:ilvl="0" w:tplc="572807EE">
      <w:numFmt w:val="bullet"/>
      <w:lvlText w:val="-"/>
      <w:lvlJc w:val="left"/>
      <w:pPr>
        <w:ind w:left="720" w:hanging="360"/>
      </w:pPr>
      <w:rPr>
        <w:rFonts w:ascii="CorpoS" w:eastAsia="Calibri"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08E2EC5"/>
    <w:multiLevelType w:val="hybridMultilevel"/>
    <w:tmpl w:val="D1A2B6B4"/>
    <w:lvl w:ilvl="0" w:tplc="44F6F51C">
      <w:start w:val="1"/>
      <w:numFmt w:val="decimal"/>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7">
    <w:nsid w:val="21DD4730"/>
    <w:multiLevelType w:val="hybridMultilevel"/>
    <w:tmpl w:val="FB361348"/>
    <w:lvl w:ilvl="0" w:tplc="227E86DC">
      <w:start w:val="1"/>
      <w:numFmt w:val="decimal"/>
      <w:lvlText w:val="(%1)"/>
      <w:lvlJc w:val="left"/>
      <w:pPr>
        <w:ind w:left="360" w:hanging="360"/>
      </w:pPr>
      <w:rPr>
        <w:rFonts w:hint="default"/>
        <w:strike w:val="0"/>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5EA2F6D"/>
    <w:multiLevelType w:val="hybridMultilevel"/>
    <w:tmpl w:val="3E2229E6"/>
    <w:lvl w:ilvl="0" w:tplc="FBBE56DA">
      <w:start w:val="1"/>
      <w:numFmt w:val="lowerLetter"/>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9D91A86"/>
    <w:multiLevelType w:val="hybridMultilevel"/>
    <w:tmpl w:val="33CED4AE"/>
    <w:lvl w:ilvl="0" w:tplc="B1441A3E">
      <w:start w:val="1"/>
      <w:numFmt w:val="lowerLetter"/>
      <w:lvlText w:val="(%1)"/>
      <w:lvlJc w:val="left"/>
      <w:pPr>
        <w:ind w:left="1778" w:hanging="360"/>
      </w:pPr>
      <w:rPr>
        <w:rFonts w:ascii="Times New Roman" w:eastAsiaTheme="minorEastAsia" w:hAnsi="Times New Roman" w:cs="Times New Roman"/>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0">
    <w:nsid w:val="2D165C78"/>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2">
    <w:nsid w:val="317C2987"/>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3">
    <w:nsid w:val="32B61DE1"/>
    <w:multiLevelType w:val="hybridMultilevel"/>
    <w:tmpl w:val="7F9C1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C862E24"/>
    <w:multiLevelType w:val="hybridMultilevel"/>
    <w:tmpl w:val="2AC2DAE6"/>
    <w:lvl w:ilvl="0" w:tplc="44C82802">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25">
    <w:nsid w:val="3D5A5E78"/>
    <w:multiLevelType w:val="hybridMultilevel"/>
    <w:tmpl w:val="63E83D82"/>
    <w:lvl w:ilvl="0" w:tplc="C99A8FE2">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26">
    <w:nsid w:val="3EDC5090"/>
    <w:multiLevelType w:val="hybridMultilevel"/>
    <w:tmpl w:val="BBB466BE"/>
    <w:lvl w:ilvl="0" w:tplc="A3C08296">
      <w:start w:val="1"/>
      <w:numFmt w:val="decimal"/>
      <w:lvlText w:val="(%1)"/>
      <w:lvlJc w:val="left"/>
      <w:pPr>
        <w:ind w:left="1055" w:hanging="360"/>
      </w:pPr>
      <w:rPr>
        <w:rFonts w:ascii="Times New Roman" w:eastAsiaTheme="minorHAnsi" w:hAnsi="Times New Roman" w:cs="Times New Roman" w:hint="default"/>
        <w:strike w:val="0"/>
        <w:dstrike w:val="0"/>
        <w:sz w:val="20"/>
        <w:u w:val="none"/>
        <w:effect w:val="none"/>
      </w:rPr>
    </w:lvl>
    <w:lvl w:ilvl="1" w:tplc="014039BE">
      <w:start w:val="1"/>
      <w:numFmt w:val="lowerLetter"/>
      <w:lvlText w:val="(%2)"/>
      <w:lvlJc w:val="left"/>
      <w:pPr>
        <w:ind w:left="1775" w:hanging="360"/>
      </w:pPr>
      <w:rPr>
        <w:rFonts w:ascii="Times New Roman" w:eastAsiaTheme="minorHAnsi" w:hAnsi="Times New Roman" w:cs="Times New Roman" w:hint="default"/>
        <w:sz w:val="20"/>
      </w:rPr>
    </w:lvl>
    <w:lvl w:ilvl="2" w:tplc="B46AF0DC">
      <w:start w:val="1"/>
      <w:numFmt w:val="lowerRoman"/>
      <w:lvlText w:val="(%3)"/>
      <w:lvlJc w:val="left"/>
      <w:pPr>
        <w:ind w:left="1598" w:hanging="180"/>
      </w:pPr>
      <w:rPr>
        <w:sz w:val="22"/>
      </w:rPr>
    </w:lvl>
    <w:lvl w:ilvl="3" w:tplc="0409000F">
      <w:start w:val="1"/>
      <w:numFmt w:val="decimal"/>
      <w:lvlText w:val="%4."/>
      <w:lvlJc w:val="left"/>
      <w:pPr>
        <w:ind w:left="3215" w:hanging="360"/>
      </w:pPr>
    </w:lvl>
    <w:lvl w:ilvl="4" w:tplc="04090019">
      <w:start w:val="1"/>
      <w:numFmt w:val="lowerLetter"/>
      <w:lvlText w:val="%5."/>
      <w:lvlJc w:val="left"/>
      <w:pPr>
        <w:ind w:left="3935" w:hanging="360"/>
      </w:pPr>
    </w:lvl>
    <w:lvl w:ilvl="5" w:tplc="0409001B">
      <w:start w:val="1"/>
      <w:numFmt w:val="lowerRoman"/>
      <w:lvlText w:val="%6."/>
      <w:lvlJc w:val="right"/>
      <w:pPr>
        <w:ind w:left="4655" w:hanging="180"/>
      </w:pPr>
    </w:lvl>
    <w:lvl w:ilvl="6" w:tplc="0409000F">
      <w:start w:val="1"/>
      <w:numFmt w:val="decimal"/>
      <w:lvlText w:val="%7."/>
      <w:lvlJc w:val="left"/>
      <w:pPr>
        <w:ind w:left="5375" w:hanging="360"/>
      </w:pPr>
    </w:lvl>
    <w:lvl w:ilvl="7" w:tplc="04090019">
      <w:start w:val="1"/>
      <w:numFmt w:val="lowerLetter"/>
      <w:lvlText w:val="%8."/>
      <w:lvlJc w:val="left"/>
      <w:pPr>
        <w:ind w:left="6095" w:hanging="360"/>
      </w:pPr>
    </w:lvl>
    <w:lvl w:ilvl="8" w:tplc="0409001B">
      <w:start w:val="1"/>
      <w:numFmt w:val="lowerRoman"/>
      <w:lvlText w:val="%9."/>
      <w:lvlJc w:val="right"/>
      <w:pPr>
        <w:ind w:left="6815" w:hanging="180"/>
      </w:pPr>
    </w:lvl>
  </w:abstractNum>
  <w:abstractNum w:abstractNumId="27">
    <w:nsid w:val="41F62B5E"/>
    <w:multiLevelType w:val="hybridMultilevel"/>
    <w:tmpl w:val="EE1E9DD2"/>
    <w:lvl w:ilvl="0" w:tplc="4408336E">
      <w:start w:val="1"/>
      <w:numFmt w:val="lowerLetter"/>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343A22"/>
    <w:multiLevelType w:val="hybridMultilevel"/>
    <w:tmpl w:val="45E85A96"/>
    <w:lvl w:ilvl="0" w:tplc="97565A94">
      <w:start w:val="1"/>
      <w:numFmt w:val="decimal"/>
      <w:lvlText w:val="(%1)"/>
      <w:lvlJc w:val="left"/>
      <w:pPr>
        <w:ind w:left="808" w:hanging="360"/>
      </w:pPr>
      <w:rPr>
        <w:rFonts w:hint="default"/>
      </w:rPr>
    </w:lvl>
    <w:lvl w:ilvl="1" w:tplc="04070019" w:tentative="1">
      <w:start w:val="1"/>
      <w:numFmt w:val="lowerLetter"/>
      <w:lvlText w:val="%2."/>
      <w:lvlJc w:val="left"/>
      <w:pPr>
        <w:ind w:left="1528" w:hanging="360"/>
      </w:pPr>
    </w:lvl>
    <w:lvl w:ilvl="2" w:tplc="0407001B" w:tentative="1">
      <w:start w:val="1"/>
      <w:numFmt w:val="lowerRoman"/>
      <w:lvlText w:val="%3."/>
      <w:lvlJc w:val="right"/>
      <w:pPr>
        <w:ind w:left="2248" w:hanging="180"/>
      </w:pPr>
    </w:lvl>
    <w:lvl w:ilvl="3" w:tplc="0407000F" w:tentative="1">
      <w:start w:val="1"/>
      <w:numFmt w:val="decimal"/>
      <w:lvlText w:val="%4."/>
      <w:lvlJc w:val="left"/>
      <w:pPr>
        <w:ind w:left="2968" w:hanging="360"/>
      </w:pPr>
    </w:lvl>
    <w:lvl w:ilvl="4" w:tplc="04070019" w:tentative="1">
      <w:start w:val="1"/>
      <w:numFmt w:val="lowerLetter"/>
      <w:lvlText w:val="%5."/>
      <w:lvlJc w:val="left"/>
      <w:pPr>
        <w:ind w:left="3688" w:hanging="360"/>
      </w:pPr>
    </w:lvl>
    <w:lvl w:ilvl="5" w:tplc="0407001B" w:tentative="1">
      <w:start w:val="1"/>
      <w:numFmt w:val="lowerRoman"/>
      <w:lvlText w:val="%6."/>
      <w:lvlJc w:val="right"/>
      <w:pPr>
        <w:ind w:left="4408" w:hanging="180"/>
      </w:pPr>
    </w:lvl>
    <w:lvl w:ilvl="6" w:tplc="0407000F" w:tentative="1">
      <w:start w:val="1"/>
      <w:numFmt w:val="decimal"/>
      <w:lvlText w:val="%7."/>
      <w:lvlJc w:val="left"/>
      <w:pPr>
        <w:ind w:left="5128" w:hanging="360"/>
      </w:pPr>
    </w:lvl>
    <w:lvl w:ilvl="7" w:tplc="04070019" w:tentative="1">
      <w:start w:val="1"/>
      <w:numFmt w:val="lowerLetter"/>
      <w:lvlText w:val="%8."/>
      <w:lvlJc w:val="left"/>
      <w:pPr>
        <w:ind w:left="5848" w:hanging="360"/>
      </w:pPr>
    </w:lvl>
    <w:lvl w:ilvl="8" w:tplc="0407001B" w:tentative="1">
      <w:start w:val="1"/>
      <w:numFmt w:val="lowerRoman"/>
      <w:lvlText w:val="%9."/>
      <w:lvlJc w:val="right"/>
      <w:pPr>
        <w:ind w:left="6568" w:hanging="180"/>
      </w:pPr>
    </w:lvl>
  </w:abstractNum>
  <w:abstractNum w:abstractNumId="29">
    <w:nsid w:val="490B625F"/>
    <w:multiLevelType w:val="hybridMultilevel"/>
    <w:tmpl w:val="65946328"/>
    <w:lvl w:ilvl="0" w:tplc="8B5CF12A">
      <w:start w:val="1"/>
      <w:numFmt w:val="lowerLetter"/>
      <w:lvlText w:val="(%1)"/>
      <w:lvlJc w:val="left"/>
      <w:pPr>
        <w:ind w:left="1092" w:hanging="360"/>
      </w:pPr>
      <w:rPr>
        <w:rFonts w:hint="default"/>
      </w:rPr>
    </w:lvl>
    <w:lvl w:ilvl="1" w:tplc="04070019" w:tentative="1">
      <w:start w:val="1"/>
      <w:numFmt w:val="lowerLetter"/>
      <w:lvlText w:val="%2."/>
      <w:lvlJc w:val="left"/>
      <w:pPr>
        <w:ind w:left="1812" w:hanging="360"/>
      </w:pPr>
    </w:lvl>
    <w:lvl w:ilvl="2" w:tplc="0407001B" w:tentative="1">
      <w:start w:val="1"/>
      <w:numFmt w:val="lowerRoman"/>
      <w:lvlText w:val="%3."/>
      <w:lvlJc w:val="right"/>
      <w:pPr>
        <w:ind w:left="2532" w:hanging="180"/>
      </w:pPr>
    </w:lvl>
    <w:lvl w:ilvl="3" w:tplc="0407000F" w:tentative="1">
      <w:start w:val="1"/>
      <w:numFmt w:val="decimal"/>
      <w:lvlText w:val="%4."/>
      <w:lvlJc w:val="left"/>
      <w:pPr>
        <w:ind w:left="3252" w:hanging="360"/>
      </w:pPr>
    </w:lvl>
    <w:lvl w:ilvl="4" w:tplc="04070019" w:tentative="1">
      <w:start w:val="1"/>
      <w:numFmt w:val="lowerLetter"/>
      <w:lvlText w:val="%5."/>
      <w:lvlJc w:val="left"/>
      <w:pPr>
        <w:ind w:left="3972" w:hanging="360"/>
      </w:pPr>
    </w:lvl>
    <w:lvl w:ilvl="5" w:tplc="0407001B" w:tentative="1">
      <w:start w:val="1"/>
      <w:numFmt w:val="lowerRoman"/>
      <w:lvlText w:val="%6."/>
      <w:lvlJc w:val="right"/>
      <w:pPr>
        <w:ind w:left="4692" w:hanging="180"/>
      </w:pPr>
    </w:lvl>
    <w:lvl w:ilvl="6" w:tplc="0407000F" w:tentative="1">
      <w:start w:val="1"/>
      <w:numFmt w:val="decimal"/>
      <w:lvlText w:val="%7."/>
      <w:lvlJc w:val="left"/>
      <w:pPr>
        <w:ind w:left="5412" w:hanging="360"/>
      </w:pPr>
    </w:lvl>
    <w:lvl w:ilvl="7" w:tplc="04070019" w:tentative="1">
      <w:start w:val="1"/>
      <w:numFmt w:val="lowerLetter"/>
      <w:lvlText w:val="%8."/>
      <w:lvlJc w:val="left"/>
      <w:pPr>
        <w:ind w:left="6132" w:hanging="360"/>
      </w:pPr>
    </w:lvl>
    <w:lvl w:ilvl="8" w:tplc="0407001B" w:tentative="1">
      <w:start w:val="1"/>
      <w:numFmt w:val="lowerRoman"/>
      <w:lvlText w:val="%9."/>
      <w:lvlJc w:val="right"/>
      <w:pPr>
        <w:ind w:left="6852" w:hanging="180"/>
      </w:pPr>
    </w:lvl>
  </w:abstractNum>
  <w:abstractNum w:abstractNumId="30">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1">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1CA5663"/>
    <w:multiLevelType w:val="hybridMultilevel"/>
    <w:tmpl w:val="FD1818C4"/>
    <w:lvl w:ilvl="0" w:tplc="7D3E2F58">
      <w:start w:val="1"/>
      <w:numFmt w:val="lowerLetter"/>
      <w:lvlText w:val="%1)"/>
      <w:lvlJc w:val="left"/>
      <w:pPr>
        <w:ind w:left="177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6">
    <w:nsid w:val="66C440CF"/>
    <w:multiLevelType w:val="hybridMultilevel"/>
    <w:tmpl w:val="E8525840"/>
    <w:lvl w:ilvl="0" w:tplc="5B3C8EB2">
      <w:start w:val="1"/>
      <w:numFmt w:val="lowerLetter"/>
      <w:lvlText w:val="%1)"/>
      <w:lvlJc w:val="left"/>
      <w:pPr>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70165D8"/>
    <w:multiLevelType w:val="hybridMultilevel"/>
    <w:tmpl w:val="DD84D4F0"/>
    <w:lvl w:ilvl="0" w:tplc="920A339C">
      <w:start w:val="1"/>
      <w:numFmt w:val="decimal"/>
      <w:lvlText w:val="(%1)"/>
      <w:lvlJc w:val="left"/>
      <w:pPr>
        <w:ind w:left="360" w:hanging="360"/>
      </w:pPr>
      <w:rPr>
        <w:rFonts w:ascii="Times New Roman" w:eastAsiaTheme="minorEastAsia" w:hAnsi="Times New Roman" w:cs="Times New Roman"/>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BA017B"/>
    <w:multiLevelType w:val="hybridMultilevel"/>
    <w:tmpl w:val="1D6403AE"/>
    <w:lvl w:ilvl="0" w:tplc="3E4A14C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9DE4095"/>
    <w:multiLevelType w:val="hybridMultilevel"/>
    <w:tmpl w:val="CEA65088"/>
    <w:lvl w:ilvl="0" w:tplc="A898717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0">
    <w:nsid w:val="72237563"/>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7AD22ACD"/>
    <w:multiLevelType w:val="hybridMultilevel"/>
    <w:tmpl w:val="5C4670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4">
    <w:nsid w:val="7D127C26"/>
    <w:multiLevelType w:val="hybridMultilevel"/>
    <w:tmpl w:val="8078DFDA"/>
    <w:lvl w:ilvl="0" w:tplc="457C2DC6">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45">
    <w:nsid w:val="7E211B7B"/>
    <w:multiLevelType w:val="hybridMultilevel"/>
    <w:tmpl w:val="D2CC688A"/>
    <w:lvl w:ilvl="0" w:tplc="86C48EA4">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6">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47">
    <w:nsid w:val="7FF418AC"/>
    <w:multiLevelType w:val="hybridMultilevel"/>
    <w:tmpl w:val="DD48D31C"/>
    <w:lvl w:ilvl="0" w:tplc="B31006D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2"/>
  </w:num>
  <w:num w:numId="13">
    <w:abstractNumId w:val="10"/>
  </w:num>
  <w:num w:numId="14">
    <w:abstractNumId w:val="34"/>
  </w:num>
  <w:num w:numId="15">
    <w:abstractNumId w:val="41"/>
  </w:num>
  <w:num w:numId="16">
    <w:abstractNumId w:val="21"/>
  </w:num>
  <w:num w:numId="17">
    <w:abstractNumId w:val="35"/>
  </w:num>
  <w:num w:numId="18">
    <w:abstractNumId w:val="46"/>
  </w:num>
  <w:num w:numId="19">
    <w:abstractNumId w:val="30"/>
  </w:num>
  <w:num w:numId="20">
    <w:abstractNumId w:val="31"/>
  </w:num>
  <w:num w:numId="21">
    <w:abstractNumId w:val="43"/>
  </w:num>
  <w:num w:numId="22">
    <w:abstractNumId w:val="47"/>
  </w:num>
  <w:num w:numId="23">
    <w:abstractNumId w:val="44"/>
  </w:num>
  <w:num w:numId="24">
    <w:abstractNumId w:val="25"/>
  </w:num>
  <w:num w:numId="25">
    <w:abstractNumId w:val="11"/>
  </w:num>
  <w:num w:numId="26">
    <w:abstractNumId w:val="24"/>
  </w:num>
  <w:num w:numId="27">
    <w:abstractNumId w:val="22"/>
  </w:num>
  <w:num w:numId="28">
    <w:abstractNumId w:val="14"/>
  </w:num>
  <w:num w:numId="29">
    <w:abstractNumId w:val="20"/>
  </w:num>
  <w:num w:numId="30">
    <w:abstractNumId w:val="40"/>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5"/>
  </w:num>
  <w:num w:numId="34">
    <w:abstractNumId w:val="16"/>
  </w:num>
  <w:num w:numId="35">
    <w:abstractNumId w:val="23"/>
  </w:num>
  <w:num w:numId="36">
    <w:abstractNumId w:val="17"/>
  </w:num>
  <w:num w:numId="37">
    <w:abstractNumId w:val="39"/>
  </w:num>
  <w:num w:numId="38">
    <w:abstractNumId w:val="37"/>
  </w:num>
  <w:num w:numId="39">
    <w:abstractNumId w:val="33"/>
  </w:num>
  <w:num w:numId="40">
    <w:abstractNumId w:val="27"/>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36"/>
  </w:num>
  <w:num w:numId="44">
    <w:abstractNumId w:val="18"/>
  </w:num>
  <w:num w:numId="45">
    <w:abstractNumId w:val="28"/>
  </w:num>
  <w:num w:numId="46">
    <w:abstractNumId w:val="13"/>
  </w:num>
  <w:num w:numId="47">
    <w:abstractNumId w:val="42"/>
  </w:num>
  <w:num w:numId="48">
    <w:abstractNumId w:val="38"/>
  </w:num>
  <w:num w:numId="49">
    <w:abstractNumId w:val="29"/>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ies, Sebastian (010)">
    <w15:presenceInfo w15:providerId="AD" w15:userId="S-1-5-21-1482476501-1450960922-725345543-2230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0E4"/>
    <w:rsid w:val="00007A75"/>
    <w:rsid w:val="0001180D"/>
    <w:rsid w:val="000168E7"/>
    <w:rsid w:val="000229D8"/>
    <w:rsid w:val="000318D0"/>
    <w:rsid w:val="000320CF"/>
    <w:rsid w:val="00036C63"/>
    <w:rsid w:val="000437CA"/>
    <w:rsid w:val="00044D9D"/>
    <w:rsid w:val="0004705E"/>
    <w:rsid w:val="00050F6B"/>
    <w:rsid w:val="00051EBB"/>
    <w:rsid w:val="00064C3D"/>
    <w:rsid w:val="000660B2"/>
    <w:rsid w:val="00072C8C"/>
    <w:rsid w:val="000771B6"/>
    <w:rsid w:val="00080084"/>
    <w:rsid w:val="00084D27"/>
    <w:rsid w:val="00090185"/>
    <w:rsid w:val="00091419"/>
    <w:rsid w:val="000914EA"/>
    <w:rsid w:val="000931C0"/>
    <w:rsid w:val="00095F71"/>
    <w:rsid w:val="00096C8E"/>
    <w:rsid w:val="000A3D41"/>
    <w:rsid w:val="000B0EA1"/>
    <w:rsid w:val="000B175B"/>
    <w:rsid w:val="000B3A0F"/>
    <w:rsid w:val="000B7295"/>
    <w:rsid w:val="000C35D4"/>
    <w:rsid w:val="000C5510"/>
    <w:rsid w:val="000D1740"/>
    <w:rsid w:val="000D2C6C"/>
    <w:rsid w:val="000E0415"/>
    <w:rsid w:val="000E6FC9"/>
    <w:rsid w:val="000F1306"/>
    <w:rsid w:val="00100DE4"/>
    <w:rsid w:val="0010121E"/>
    <w:rsid w:val="001037CB"/>
    <w:rsid w:val="00105C46"/>
    <w:rsid w:val="0011517B"/>
    <w:rsid w:val="00117787"/>
    <w:rsid w:val="001213E3"/>
    <w:rsid w:val="001236A6"/>
    <w:rsid w:val="001238CD"/>
    <w:rsid w:val="00125696"/>
    <w:rsid w:val="00125C68"/>
    <w:rsid w:val="0012761F"/>
    <w:rsid w:val="00131D42"/>
    <w:rsid w:val="00133010"/>
    <w:rsid w:val="0013594A"/>
    <w:rsid w:val="0013630D"/>
    <w:rsid w:val="00136D3B"/>
    <w:rsid w:val="0014222D"/>
    <w:rsid w:val="0014230B"/>
    <w:rsid w:val="00146F66"/>
    <w:rsid w:val="00151D70"/>
    <w:rsid w:val="00152C50"/>
    <w:rsid w:val="001633FB"/>
    <w:rsid w:val="00166C20"/>
    <w:rsid w:val="00171DC5"/>
    <w:rsid w:val="0018379C"/>
    <w:rsid w:val="00184B4A"/>
    <w:rsid w:val="0018675E"/>
    <w:rsid w:val="0019239E"/>
    <w:rsid w:val="001A17D0"/>
    <w:rsid w:val="001A2F63"/>
    <w:rsid w:val="001A466B"/>
    <w:rsid w:val="001A504F"/>
    <w:rsid w:val="001B0852"/>
    <w:rsid w:val="001B3162"/>
    <w:rsid w:val="001B4B04"/>
    <w:rsid w:val="001B6109"/>
    <w:rsid w:val="001C0BB7"/>
    <w:rsid w:val="001C2AD9"/>
    <w:rsid w:val="001C3421"/>
    <w:rsid w:val="001C6663"/>
    <w:rsid w:val="001C69E1"/>
    <w:rsid w:val="001C7895"/>
    <w:rsid w:val="001C798F"/>
    <w:rsid w:val="001D26DF"/>
    <w:rsid w:val="001D2FDC"/>
    <w:rsid w:val="001E11AD"/>
    <w:rsid w:val="001E2F0C"/>
    <w:rsid w:val="001E3689"/>
    <w:rsid w:val="001F69A1"/>
    <w:rsid w:val="0021178D"/>
    <w:rsid w:val="00211E0B"/>
    <w:rsid w:val="00222561"/>
    <w:rsid w:val="00222A65"/>
    <w:rsid w:val="00227022"/>
    <w:rsid w:val="002309A7"/>
    <w:rsid w:val="002318C6"/>
    <w:rsid w:val="002345ED"/>
    <w:rsid w:val="00237785"/>
    <w:rsid w:val="00241466"/>
    <w:rsid w:val="00243B20"/>
    <w:rsid w:val="00245DA0"/>
    <w:rsid w:val="0025560F"/>
    <w:rsid w:val="00263F6D"/>
    <w:rsid w:val="00270FC6"/>
    <w:rsid w:val="002725CA"/>
    <w:rsid w:val="002748EC"/>
    <w:rsid w:val="002752C6"/>
    <w:rsid w:val="00277924"/>
    <w:rsid w:val="00280EB7"/>
    <w:rsid w:val="00282EB8"/>
    <w:rsid w:val="0028368C"/>
    <w:rsid w:val="002A0E3F"/>
    <w:rsid w:val="002A375C"/>
    <w:rsid w:val="002A7751"/>
    <w:rsid w:val="002A780A"/>
    <w:rsid w:val="002B1CDA"/>
    <w:rsid w:val="002B7CC0"/>
    <w:rsid w:val="002C0805"/>
    <w:rsid w:val="002C1C7E"/>
    <w:rsid w:val="002C50FD"/>
    <w:rsid w:val="002E0299"/>
    <w:rsid w:val="002E364B"/>
    <w:rsid w:val="002E3FBE"/>
    <w:rsid w:val="00304219"/>
    <w:rsid w:val="00304B6B"/>
    <w:rsid w:val="003107FA"/>
    <w:rsid w:val="0031261E"/>
    <w:rsid w:val="00315017"/>
    <w:rsid w:val="00321D9B"/>
    <w:rsid w:val="003229D8"/>
    <w:rsid w:val="00327DCB"/>
    <w:rsid w:val="00336D59"/>
    <w:rsid w:val="00340E22"/>
    <w:rsid w:val="0034116E"/>
    <w:rsid w:val="003431A8"/>
    <w:rsid w:val="00345511"/>
    <w:rsid w:val="00345917"/>
    <w:rsid w:val="00345E9F"/>
    <w:rsid w:val="003505F4"/>
    <w:rsid w:val="00352905"/>
    <w:rsid w:val="00354539"/>
    <w:rsid w:val="003622C5"/>
    <w:rsid w:val="00366C36"/>
    <w:rsid w:val="003727D3"/>
    <w:rsid w:val="00374CFF"/>
    <w:rsid w:val="00380E18"/>
    <w:rsid w:val="00384632"/>
    <w:rsid w:val="00385598"/>
    <w:rsid w:val="0039277A"/>
    <w:rsid w:val="0039357A"/>
    <w:rsid w:val="003960A2"/>
    <w:rsid w:val="003972E0"/>
    <w:rsid w:val="0039759D"/>
    <w:rsid w:val="003B5A97"/>
    <w:rsid w:val="003B699A"/>
    <w:rsid w:val="003B7B78"/>
    <w:rsid w:val="003C2CC4"/>
    <w:rsid w:val="003C2E9B"/>
    <w:rsid w:val="003C5566"/>
    <w:rsid w:val="003C6644"/>
    <w:rsid w:val="003C6F39"/>
    <w:rsid w:val="003C74CD"/>
    <w:rsid w:val="003D0D5B"/>
    <w:rsid w:val="003D4B23"/>
    <w:rsid w:val="003D632A"/>
    <w:rsid w:val="003E16F3"/>
    <w:rsid w:val="003E2171"/>
    <w:rsid w:val="003E31AE"/>
    <w:rsid w:val="003F28AA"/>
    <w:rsid w:val="003F7B18"/>
    <w:rsid w:val="003F7C87"/>
    <w:rsid w:val="0040181B"/>
    <w:rsid w:val="004044E0"/>
    <w:rsid w:val="00407EBC"/>
    <w:rsid w:val="00410413"/>
    <w:rsid w:val="00413638"/>
    <w:rsid w:val="00413F35"/>
    <w:rsid w:val="00414546"/>
    <w:rsid w:val="00416140"/>
    <w:rsid w:val="00426CC6"/>
    <w:rsid w:val="00426EAE"/>
    <w:rsid w:val="004273B9"/>
    <w:rsid w:val="00430145"/>
    <w:rsid w:val="00432011"/>
    <w:rsid w:val="004325CB"/>
    <w:rsid w:val="00433A9C"/>
    <w:rsid w:val="00434E10"/>
    <w:rsid w:val="00437F3F"/>
    <w:rsid w:val="00442A08"/>
    <w:rsid w:val="00444F9B"/>
    <w:rsid w:val="00446300"/>
    <w:rsid w:val="00446DE4"/>
    <w:rsid w:val="00454036"/>
    <w:rsid w:val="00454BA1"/>
    <w:rsid w:val="00462B5A"/>
    <w:rsid w:val="00462DFA"/>
    <w:rsid w:val="00465C65"/>
    <w:rsid w:val="00467CD8"/>
    <w:rsid w:val="00473996"/>
    <w:rsid w:val="00473C36"/>
    <w:rsid w:val="004746D7"/>
    <w:rsid w:val="00474FD7"/>
    <w:rsid w:val="00483B16"/>
    <w:rsid w:val="004848AC"/>
    <w:rsid w:val="00486BD4"/>
    <w:rsid w:val="00487502"/>
    <w:rsid w:val="004A65ED"/>
    <w:rsid w:val="004B2C9D"/>
    <w:rsid w:val="004B3324"/>
    <w:rsid w:val="004B7155"/>
    <w:rsid w:val="004C1595"/>
    <w:rsid w:val="004C20FD"/>
    <w:rsid w:val="004C3DA0"/>
    <w:rsid w:val="004D2BD9"/>
    <w:rsid w:val="004D3A67"/>
    <w:rsid w:val="004D472E"/>
    <w:rsid w:val="004D4FDA"/>
    <w:rsid w:val="004D55CA"/>
    <w:rsid w:val="004D7AA3"/>
    <w:rsid w:val="004E76F2"/>
    <w:rsid w:val="004E7C98"/>
    <w:rsid w:val="004F441E"/>
    <w:rsid w:val="004F45B6"/>
    <w:rsid w:val="004F4DA6"/>
    <w:rsid w:val="004F50FA"/>
    <w:rsid w:val="00504E59"/>
    <w:rsid w:val="0050579D"/>
    <w:rsid w:val="00505E35"/>
    <w:rsid w:val="00507661"/>
    <w:rsid w:val="005169FB"/>
    <w:rsid w:val="00517A3F"/>
    <w:rsid w:val="00522972"/>
    <w:rsid w:val="00527910"/>
    <w:rsid w:val="005279F2"/>
    <w:rsid w:val="005320C1"/>
    <w:rsid w:val="00534197"/>
    <w:rsid w:val="00535E24"/>
    <w:rsid w:val="00541C23"/>
    <w:rsid w:val="005420F2"/>
    <w:rsid w:val="00546728"/>
    <w:rsid w:val="00547C6C"/>
    <w:rsid w:val="00557BFE"/>
    <w:rsid w:val="00561F7C"/>
    <w:rsid w:val="0056257D"/>
    <w:rsid w:val="0056554E"/>
    <w:rsid w:val="0057763D"/>
    <w:rsid w:val="005778EF"/>
    <w:rsid w:val="0058617B"/>
    <w:rsid w:val="00590144"/>
    <w:rsid w:val="00595E3F"/>
    <w:rsid w:val="00597262"/>
    <w:rsid w:val="005A2AA9"/>
    <w:rsid w:val="005A341D"/>
    <w:rsid w:val="005A53B6"/>
    <w:rsid w:val="005A7BD3"/>
    <w:rsid w:val="005B1540"/>
    <w:rsid w:val="005B2924"/>
    <w:rsid w:val="005B3DB3"/>
    <w:rsid w:val="005C0EF8"/>
    <w:rsid w:val="005C3EC4"/>
    <w:rsid w:val="005C569A"/>
    <w:rsid w:val="005C6BAE"/>
    <w:rsid w:val="005D6116"/>
    <w:rsid w:val="005D6407"/>
    <w:rsid w:val="005D6BD4"/>
    <w:rsid w:val="005E6C67"/>
    <w:rsid w:val="005F188A"/>
    <w:rsid w:val="005F386E"/>
    <w:rsid w:val="005F4DA9"/>
    <w:rsid w:val="005F7A09"/>
    <w:rsid w:val="00602CE8"/>
    <w:rsid w:val="00604FCD"/>
    <w:rsid w:val="006069EF"/>
    <w:rsid w:val="00606BF3"/>
    <w:rsid w:val="00610B07"/>
    <w:rsid w:val="00610F39"/>
    <w:rsid w:val="00611FC4"/>
    <w:rsid w:val="00612025"/>
    <w:rsid w:val="006120D7"/>
    <w:rsid w:val="006131AE"/>
    <w:rsid w:val="00614BA2"/>
    <w:rsid w:val="006176FB"/>
    <w:rsid w:val="006249C1"/>
    <w:rsid w:val="00624BD7"/>
    <w:rsid w:val="00626C93"/>
    <w:rsid w:val="00632CAC"/>
    <w:rsid w:val="0063419C"/>
    <w:rsid w:val="00640226"/>
    <w:rsid w:val="00640B26"/>
    <w:rsid w:val="00643AB6"/>
    <w:rsid w:val="0064409E"/>
    <w:rsid w:val="00644A25"/>
    <w:rsid w:val="00644A62"/>
    <w:rsid w:val="00645DBA"/>
    <w:rsid w:val="006465F1"/>
    <w:rsid w:val="006500BA"/>
    <w:rsid w:val="00651D28"/>
    <w:rsid w:val="00651EF1"/>
    <w:rsid w:val="006565BD"/>
    <w:rsid w:val="006636BB"/>
    <w:rsid w:val="00665ADC"/>
    <w:rsid w:val="00665F25"/>
    <w:rsid w:val="006700B3"/>
    <w:rsid w:val="006714B1"/>
    <w:rsid w:val="00675CB5"/>
    <w:rsid w:val="00680AA3"/>
    <w:rsid w:val="00681484"/>
    <w:rsid w:val="006847C1"/>
    <w:rsid w:val="00687A4F"/>
    <w:rsid w:val="006903E5"/>
    <w:rsid w:val="00694842"/>
    <w:rsid w:val="00694AE2"/>
    <w:rsid w:val="00694DAC"/>
    <w:rsid w:val="006A02D5"/>
    <w:rsid w:val="006A1290"/>
    <w:rsid w:val="006A4B62"/>
    <w:rsid w:val="006A7392"/>
    <w:rsid w:val="006B2614"/>
    <w:rsid w:val="006B5BE2"/>
    <w:rsid w:val="006C0D34"/>
    <w:rsid w:val="006C37A5"/>
    <w:rsid w:val="006C490B"/>
    <w:rsid w:val="006C7E11"/>
    <w:rsid w:val="006D16D7"/>
    <w:rsid w:val="006D37DE"/>
    <w:rsid w:val="006D7D5E"/>
    <w:rsid w:val="006E4568"/>
    <w:rsid w:val="006E564B"/>
    <w:rsid w:val="006E7B83"/>
    <w:rsid w:val="006F5204"/>
    <w:rsid w:val="006F7A6D"/>
    <w:rsid w:val="00701A97"/>
    <w:rsid w:val="00701F8E"/>
    <w:rsid w:val="00703434"/>
    <w:rsid w:val="00703DAA"/>
    <w:rsid w:val="00705936"/>
    <w:rsid w:val="00710100"/>
    <w:rsid w:val="00711727"/>
    <w:rsid w:val="00711A4A"/>
    <w:rsid w:val="0071452C"/>
    <w:rsid w:val="00715E7A"/>
    <w:rsid w:val="0071612E"/>
    <w:rsid w:val="007215CA"/>
    <w:rsid w:val="00722B1A"/>
    <w:rsid w:val="00724BBE"/>
    <w:rsid w:val="00724FCB"/>
    <w:rsid w:val="00725F6F"/>
    <w:rsid w:val="0072632A"/>
    <w:rsid w:val="007338A5"/>
    <w:rsid w:val="007349C4"/>
    <w:rsid w:val="00735D9F"/>
    <w:rsid w:val="00741D6D"/>
    <w:rsid w:val="0074579B"/>
    <w:rsid w:val="007523B9"/>
    <w:rsid w:val="00752FD8"/>
    <w:rsid w:val="00753079"/>
    <w:rsid w:val="00754DEC"/>
    <w:rsid w:val="007653AE"/>
    <w:rsid w:val="007762F7"/>
    <w:rsid w:val="00790144"/>
    <w:rsid w:val="007902CD"/>
    <w:rsid w:val="00790791"/>
    <w:rsid w:val="007907C5"/>
    <w:rsid w:val="0079196C"/>
    <w:rsid w:val="007A28EB"/>
    <w:rsid w:val="007A64F3"/>
    <w:rsid w:val="007B23E9"/>
    <w:rsid w:val="007B6BA5"/>
    <w:rsid w:val="007C1BDE"/>
    <w:rsid w:val="007C291C"/>
    <w:rsid w:val="007C3390"/>
    <w:rsid w:val="007C345F"/>
    <w:rsid w:val="007C4F4B"/>
    <w:rsid w:val="007C504E"/>
    <w:rsid w:val="007D5C20"/>
    <w:rsid w:val="007E5F23"/>
    <w:rsid w:val="007E650F"/>
    <w:rsid w:val="007E7C16"/>
    <w:rsid w:val="007F3F3B"/>
    <w:rsid w:val="007F4FD1"/>
    <w:rsid w:val="007F55FD"/>
    <w:rsid w:val="007F6611"/>
    <w:rsid w:val="00804E21"/>
    <w:rsid w:val="00805015"/>
    <w:rsid w:val="00807DEB"/>
    <w:rsid w:val="00812480"/>
    <w:rsid w:val="0081427F"/>
    <w:rsid w:val="00817086"/>
    <w:rsid w:val="008175E9"/>
    <w:rsid w:val="008242D7"/>
    <w:rsid w:val="00824B07"/>
    <w:rsid w:val="00826D5B"/>
    <w:rsid w:val="008318DE"/>
    <w:rsid w:val="00844469"/>
    <w:rsid w:val="00844A8E"/>
    <w:rsid w:val="008559BB"/>
    <w:rsid w:val="00863789"/>
    <w:rsid w:val="00871FD5"/>
    <w:rsid w:val="00880FBE"/>
    <w:rsid w:val="00891706"/>
    <w:rsid w:val="00893D5C"/>
    <w:rsid w:val="008979B1"/>
    <w:rsid w:val="008A6B25"/>
    <w:rsid w:val="008A6C4F"/>
    <w:rsid w:val="008B689E"/>
    <w:rsid w:val="008C3391"/>
    <w:rsid w:val="008C5548"/>
    <w:rsid w:val="008D472F"/>
    <w:rsid w:val="008D6A16"/>
    <w:rsid w:val="008E0E46"/>
    <w:rsid w:val="008E6997"/>
    <w:rsid w:val="008F3BB1"/>
    <w:rsid w:val="00904EA5"/>
    <w:rsid w:val="00907A35"/>
    <w:rsid w:val="00911032"/>
    <w:rsid w:val="009114C2"/>
    <w:rsid w:val="0091577A"/>
    <w:rsid w:val="009203D1"/>
    <w:rsid w:val="00934C95"/>
    <w:rsid w:val="00936A51"/>
    <w:rsid w:val="009374AE"/>
    <w:rsid w:val="00941B3B"/>
    <w:rsid w:val="009455E7"/>
    <w:rsid w:val="00945A5D"/>
    <w:rsid w:val="0095306E"/>
    <w:rsid w:val="009538DB"/>
    <w:rsid w:val="00956114"/>
    <w:rsid w:val="00963CBA"/>
    <w:rsid w:val="0096615E"/>
    <w:rsid w:val="00966FE2"/>
    <w:rsid w:val="00970BA7"/>
    <w:rsid w:val="009728A6"/>
    <w:rsid w:val="00972DC8"/>
    <w:rsid w:val="009736A8"/>
    <w:rsid w:val="009749A5"/>
    <w:rsid w:val="00975928"/>
    <w:rsid w:val="00984265"/>
    <w:rsid w:val="0099124E"/>
    <w:rsid w:val="00991261"/>
    <w:rsid w:val="00995C97"/>
    <w:rsid w:val="009A0C0B"/>
    <w:rsid w:val="009A52D8"/>
    <w:rsid w:val="009B060C"/>
    <w:rsid w:val="009B5A8B"/>
    <w:rsid w:val="009B6DB3"/>
    <w:rsid w:val="009C0958"/>
    <w:rsid w:val="009C20D7"/>
    <w:rsid w:val="009C3671"/>
    <w:rsid w:val="009C5CDB"/>
    <w:rsid w:val="009D0883"/>
    <w:rsid w:val="009D0DE0"/>
    <w:rsid w:val="009D537E"/>
    <w:rsid w:val="009D7312"/>
    <w:rsid w:val="009E07F3"/>
    <w:rsid w:val="009E7C3D"/>
    <w:rsid w:val="009E7D42"/>
    <w:rsid w:val="009F0986"/>
    <w:rsid w:val="009F0F06"/>
    <w:rsid w:val="009F1FDC"/>
    <w:rsid w:val="009F3682"/>
    <w:rsid w:val="00A00AFE"/>
    <w:rsid w:val="00A01893"/>
    <w:rsid w:val="00A01CA0"/>
    <w:rsid w:val="00A02A86"/>
    <w:rsid w:val="00A06063"/>
    <w:rsid w:val="00A07D3F"/>
    <w:rsid w:val="00A12A07"/>
    <w:rsid w:val="00A1306F"/>
    <w:rsid w:val="00A1427D"/>
    <w:rsid w:val="00A144E4"/>
    <w:rsid w:val="00A15610"/>
    <w:rsid w:val="00A226CE"/>
    <w:rsid w:val="00A23D44"/>
    <w:rsid w:val="00A26C3A"/>
    <w:rsid w:val="00A27CC3"/>
    <w:rsid w:val="00A30D54"/>
    <w:rsid w:val="00A378FE"/>
    <w:rsid w:val="00A4299F"/>
    <w:rsid w:val="00A46784"/>
    <w:rsid w:val="00A523CD"/>
    <w:rsid w:val="00A52D35"/>
    <w:rsid w:val="00A54CB0"/>
    <w:rsid w:val="00A5634F"/>
    <w:rsid w:val="00A56E44"/>
    <w:rsid w:val="00A5730E"/>
    <w:rsid w:val="00A62A79"/>
    <w:rsid w:val="00A65844"/>
    <w:rsid w:val="00A659AB"/>
    <w:rsid w:val="00A70FBE"/>
    <w:rsid w:val="00A72F22"/>
    <w:rsid w:val="00A748A6"/>
    <w:rsid w:val="00A759A0"/>
    <w:rsid w:val="00A75EC9"/>
    <w:rsid w:val="00A879A4"/>
    <w:rsid w:val="00AA2776"/>
    <w:rsid w:val="00AA7A27"/>
    <w:rsid w:val="00AB07F9"/>
    <w:rsid w:val="00AB5F1C"/>
    <w:rsid w:val="00AC0B01"/>
    <w:rsid w:val="00AC0F0F"/>
    <w:rsid w:val="00AC7000"/>
    <w:rsid w:val="00AD0A40"/>
    <w:rsid w:val="00AD432E"/>
    <w:rsid w:val="00AD68FE"/>
    <w:rsid w:val="00AE1EFD"/>
    <w:rsid w:val="00AE4E4A"/>
    <w:rsid w:val="00AE6D17"/>
    <w:rsid w:val="00AF08FB"/>
    <w:rsid w:val="00AF15BD"/>
    <w:rsid w:val="00AF59F5"/>
    <w:rsid w:val="00B10FD2"/>
    <w:rsid w:val="00B11AF3"/>
    <w:rsid w:val="00B15195"/>
    <w:rsid w:val="00B15BBF"/>
    <w:rsid w:val="00B16968"/>
    <w:rsid w:val="00B21E13"/>
    <w:rsid w:val="00B30179"/>
    <w:rsid w:val="00B3317B"/>
    <w:rsid w:val="00B34FDD"/>
    <w:rsid w:val="00B35340"/>
    <w:rsid w:val="00B41A91"/>
    <w:rsid w:val="00B51E64"/>
    <w:rsid w:val="00B52B09"/>
    <w:rsid w:val="00B55575"/>
    <w:rsid w:val="00B55633"/>
    <w:rsid w:val="00B56F8A"/>
    <w:rsid w:val="00B57F2B"/>
    <w:rsid w:val="00B6460E"/>
    <w:rsid w:val="00B722AD"/>
    <w:rsid w:val="00B73808"/>
    <w:rsid w:val="00B747CA"/>
    <w:rsid w:val="00B77179"/>
    <w:rsid w:val="00B7721D"/>
    <w:rsid w:val="00B77909"/>
    <w:rsid w:val="00B80014"/>
    <w:rsid w:val="00B81E12"/>
    <w:rsid w:val="00B821E2"/>
    <w:rsid w:val="00B852E1"/>
    <w:rsid w:val="00B91E1F"/>
    <w:rsid w:val="00B93068"/>
    <w:rsid w:val="00B93A09"/>
    <w:rsid w:val="00B94F97"/>
    <w:rsid w:val="00B955C7"/>
    <w:rsid w:val="00BA014D"/>
    <w:rsid w:val="00BA270E"/>
    <w:rsid w:val="00BA2DA6"/>
    <w:rsid w:val="00BA4887"/>
    <w:rsid w:val="00BB176D"/>
    <w:rsid w:val="00BB3820"/>
    <w:rsid w:val="00BC03A3"/>
    <w:rsid w:val="00BC0C51"/>
    <w:rsid w:val="00BC1426"/>
    <w:rsid w:val="00BC74E9"/>
    <w:rsid w:val="00BD25F4"/>
    <w:rsid w:val="00BD5078"/>
    <w:rsid w:val="00BE01F3"/>
    <w:rsid w:val="00BE1B1B"/>
    <w:rsid w:val="00BE3E1A"/>
    <w:rsid w:val="00BE42B3"/>
    <w:rsid w:val="00BE618E"/>
    <w:rsid w:val="00BE6FDC"/>
    <w:rsid w:val="00BF0A10"/>
    <w:rsid w:val="00BF74F4"/>
    <w:rsid w:val="00BF75FB"/>
    <w:rsid w:val="00C014CB"/>
    <w:rsid w:val="00C03A41"/>
    <w:rsid w:val="00C138F4"/>
    <w:rsid w:val="00C20E03"/>
    <w:rsid w:val="00C22CAD"/>
    <w:rsid w:val="00C2655B"/>
    <w:rsid w:val="00C306AC"/>
    <w:rsid w:val="00C310A2"/>
    <w:rsid w:val="00C31F3B"/>
    <w:rsid w:val="00C35120"/>
    <w:rsid w:val="00C37579"/>
    <w:rsid w:val="00C401CA"/>
    <w:rsid w:val="00C42216"/>
    <w:rsid w:val="00C432E4"/>
    <w:rsid w:val="00C440B9"/>
    <w:rsid w:val="00C463DD"/>
    <w:rsid w:val="00C46A6B"/>
    <w:rsid w:val="00C53593"/>
    <w:rsid w:val="00C62646"/>
    <w:rsid w:val="00C62F76"/>
    <w:rsid w:val="00C6318E"/>
    <w:rsid w:val="00C727EB"/>
    <w:rsid w:val="00C745C3"/>
    <w:rsid w:val="00C74F57"/>
    <w:rsid w:val="00C775B6"/>
    <w:rsid w:val="00C77C86"/>
    <w:rsid w:val="00C77EC3"/>
    <w:rsid w:val="00CA0657"/>
    <w:rsid w:val="00CA7EB9"/>
    <w:rsid w:val="00CB2D65"/>
    <w:rsid w:val="00CB3424"/>
    <w:rsid w:val="00CB46F2"/>
    <w:rsid w:val="00CB5596"/>
    <w:rsid w:val="00CC76D8"/>
    <w:rsid w:val="00CD019F"/>
    <w:rsid w:val="00CD3225"/>
    <w:rsid w:val="00CD6D47"/>
    <w:rsid w:val="00CE4A8F"/>
    <w:rsid w:val="00CE4BDC"/>
    <w:rsid w:val="00CF06AB"/>
    <w:rsid w:val="00CF7B1D"/>
    <w:rsid w:val="00D029F6"/>
    <w:rsid w:val="00D0416E"/>
    <w:rsid w:val="00D04784"/>
    <w:rsid w:val="00D065F7"/>
    <w:rsid w:val="00D07A85"/>
    <w:rsid w:val="00D104B2"/>
    <w:rsid w:val="00D10B86"/>
    <w:rsid w:val="00D13F61"/>
    <w:rsid w:val="00D1475B"/>
    <w:rsid w:val="00D148BF"/>
    <w:rsid w:val="00D165AD"/>
    <w:rsid w:val="00D177EA"/>
    <w:rsid w:val="00D2031B"/>
    <w:rsid w:val="00D22F26"/>
    <w:rsid w:val="00D245B8"/>
    <w:rsid w:val="00D25FE2"/>
    <w:rsid w:val="00D306D8"/>
    <w:rsid w:val="00D318F3"/>
    <w:rsid w:val="00D319CD"/>
    <w:rsid w:val="00D31E6C"/>
    <w:rsid w:val="00D33465"/>
    <w:rsid w:val="00D348C6"/>
    <w:rsid w:val="00D352FD"/>
    <w:rsid w:val="00D362F4"/>
    <w:rsid w:val="00D40FAF"/>
    <w:rsid w:val="00D43252"/>
    <w:rsid w:val="00D44570"/>
    <w:rsid w:val="00D52DF6"/>
    <w:rsid w:val="00D602D2"/>
    <w:rsid w:val="00D60DAD"/>
    <w:rsid w:val="00D60FE7"/>
    <w:rsid w:val="00D620B9"/>
    <w:rsid w:val="00D66887"/>
    <w:rsid w:val="00D70C58"/>
    <w:rsid w:val="00D72562"/>
    <w:rsid w:val="00D753D8"/>
    <w:rsid w:val="00D76CD1"/>
    <w:rsid w:val="00D814D1"/>
    <w:rsid w:val="00D8737B"/>
    <w:rsid w:val="00D91242"/>
    <w:rsid w:val="00D942C2"/>
    <w:rsid w:val="00D96CC5"/>
    <w:rsid w:val="00D978C6"/>
    <w:rsid w:val="00DA06E8"/>
    <w:rsid w:val="00DA112D"/>
    <w:rsid w:val="00DA67AD"/>
    <w:rsid w:val="00DA6B4F"/>
    <w:rsid w:val="00DA77C8"/>
    <w:rsid w:val="00DB1A7F"/>
    <w:rsid w:val="00DB2AEF"/>
    <w:rsid w:val="00DB3042"/>
    <w:rsid w:val="00DB627B"/>
    <w:rsid w:val="00DC0378"/>
    <w:rsid w:val="00DC5B39"/>
    <w:rsid w:val="00DD274B"/>
    <w:rsid w:val="00DD32CC"/>
    <w:rsid w:val="00DD7410"/>
    <w:rsid w:val="00DE7CA3"/>
    <w:rsid w:val="00DF5494"/>
    <w:rsid w:val="00DF6240"/>
    <w:rsid w:val="00E05B9C"/>
    <w:rsid w:val="00E0769A"/>
    <w:rsid w:val="00E130AB"/>
    <w:rsid w:val="00E315FE"/>
    <w:rsid w:val="00E33838"/>
    <w:rsid w:val="00E35B04"/>
    <w:rsid w:val="00E41DC8"/>
    <w:rsid w:val="00E44927"/>
    <w:rsid w:val="00E50048"/>
    <w:rsid w:val="00E50FDA"/>
    <w:rsid w:val="00E53D59"/>
    <w:rsid w:val="00E55367"/>
    <w:rsid w:val="00E5644E"/>
    <w:rsid w:val="00E611F5"/>
    <w:rsid w:val="00E62677"/>
    <w:rsid w:val="00E706EC"/>
    <w:rsid w:val="00E70B5D"/>
    <w:rsid w:val="00E71518"/>
    <w:rsid w:val="00E7260F"/>
    <w:rsid w:val="00E74795"/>
    <w:rsid w:val="00E76EF5"/>
    <w:rsid w:val="00E83D20"/>
    <w:rsid w:val="00E8535A"/>
    <w:rsid w:val="00E951BD"/>
    <w:rsid w:val="00E96630"/>
    <w:rsid w:val="00EA15FC"/>
    <w:rsid w:val="00EA17B1"/>
    <w:rsid w:val="00EA5668"/>
    <w:rsid w:val="00EA772F"/>
    <w:rsid w:val="00EB04C4"/>
    <w:rsid w:val="00EB380E"/>
    <w:rsid w:val="00EB6832"/>
    <w:rsid w:val="00EB69B1"/>
    <w:rsid w:val="00EC04D8"/>
    <w:rsid w:val="00ED0658"/>
    <w:rsid w:val="00ED2602"/>
    <w:rsid w:val="00ED6653"/>
    <w:rsid w:val="00ED7A2A"/>
    <w:rsid w:val="00EE0DE3"/>
    <w:rsid w:val="00EE59FB"/>
    <w:rsid w:val="00EE692B"/>
    <w:rsid w:val="00EF1A16"/>
    <w:rsid w:val="00EF1D7F"/>
    <w:rsid w:val="00EF585E"/>
    <w:rsid w:val="00EF7F8E"/>
    <w:rsid w:val="00F0002D"/>
    <w:rsid w:val="00F046F7"/>
    <w:rsid w:val="00F113D3"/>
    <w:rsid w:val="00F3006C"/>
    <w:rsid w:val="00F30B0A"/>
    <w:rsid w:val="00F33039"/>
    <w:rsid w:val="00F34FA0"/>
    <w:rsid w:val="00F352E5"/>
    <w:rsid w:val="00F40E75"/>
    <w:rsid w:val="00F438AA"/>
    <w:rsid w:val="00F465E0"/>
    <w:rsid w:val="00F4731C"/>
    <w:rsid w:val="00F47A29"/>
    <w:rsid w:val="00F54674"/>
    <w:rsid w:val="00F55012"/>
    <w:rsid w:val="00F61DBB"/>
    <w:rsid w:val="00F61FA2"/>
    <w:rsid w:val="00F67690"/>
    <w:rsid w:val="00F74D8C"/>
    <w:rsid w:val="00F75381"/>
    <w:rsid w:val="00F7751B"/>
    <w:rsid w:val="00F83A4F"/>
    <w:rsid w:val="00F86345"/>
    <w:rsid w:val="00F91471"/>
    <w:rsid w:val="00F94091"/>
    <w:rsid w:val="00F9483C"/>
    <w:rsid w:val="00F96F9B"/>
    <w:rsid w:val="00FA69F9"/>
    <w:rsid w:val="00FB1BE8"/>
    <w:rsid w:val="00FB232E"/>
    <w:rsid w:val="00FB294E"/>
    <w:rsid w:val="00FB72D6"/>
    <w:rsid w:val="00FB7F4C"/>
    <w:rsid w:val="00FC4AD9"/>
    <w:rsid w:val="00FC4EFC"/>
    <w:rsid w:val="00FC62F5"/>
    <w:rsid w:val="00FC68B7"/>
    <w:rsid w:val="00FC7590"/>
    <w:rsid w:val="00FD104C"/>
    <w:rsid w:val="00FD14B8"/>
    <w:rsid w:val="00FD50F3"/>
    <w:rsid w:val="00FD6B2B"/>
    <w:rsid w:val="00FD6B94"/>
    <w:rsid w:val="00FE1AAA"/>
    <w:rsid w:val="00FE1B0B"/>
    <w:rsid w:val="00FE5A01"/>
    <w:rsid w:val="00FF03BB"/>
    <w:rsid w:val="00FF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9772">
      <w:bodyDiv w:val="1"/>
      <w:marLeft w:val="0"/>
      <w:marRight w:val="0"/>
      <w:marTop w:val="0"/>
      <w:marBottom w:val="0"/>
      <w:divBdr>
        <w:top w:val="none" w:sz="0" w:space="0" w:color="auto"/>
        <w:left w:val="none" w:sz="0" w:space="0" w:color="auto"/>
        <w:bottom w:val="none" w:sz="0" w:space="0" w:color="auto"/>
        <w:right w:val="none" w:sz="0" w:space="0" w:color="auto"/>
      </w:divBdr>
    </w:div>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 w:id="1502617662">
      <w:bodyDiv w:val="1"/>
      <w:marLeft w:val="0"/>
      <w:marRight w:val="0"/>
      <w:marTop w:val="0"/>
      <w:marBottom w:val="0"/>
      <w:divBdr>
        <w:top w:val="none" w:sz="0" w:space="0" w:color="auto"/>
        <w:left w:val="none" w:sz="0" w:space="0" w:color="auto"/>
        <w:bottom w:val="none" w:sz="0" w:space="0" w:color="auto"/>
        <w:right w:val="none" w:sz="0" w:space="0" w:color="auto"/>
      </w:divBdr>
    </w:div>
    <w:div w:id="2071800463">
      <w:bodyDiv w:val="1"/>
      <w:marLeft w:val="0"/>
      <w:marRight w:val="0"/>
      <w:marTop w:val="0"/>
      <w:marBottom w:val="0"/>
      <w:divBdr>
        <w:top w:val="none" w:sz="0" w:space="0" w:color="auto"/>
        <w:left w:val="none" w:sz="0" w:space="0" w:color="auto"/>
        <w:bottom w:val="none" w:sz="0" w:space="0" w:color="auto"/>
        <w:right w:val="none" w:sz="0" w:space="0" w:color="auto"/>
      </w:divBdr>
      <w:divsChild>
        <w:div w:id="153449363">
          <w:marLeft w:val="0"/>
          <w:marRight w:val="0"/>
          <w:marTop w:val="0"/>
          <w:marBottom w:val="0"/>
          <w:divBdr>
            <w:top w:val="none" w:sz="0" w:space="0" w:color="auto"/>
            <w:left w:val="none" w:sz="0" w:space="0" w:color="auto"/>
            <w:bottom w:val="none" w:sz="0" w:space="0" w:color="auto"/>
            <w:right w:val="none" w:sz="0" w:space="0" w:color="auto"/>
          </w:divBdr>
          <w:divsChild>
            <w:div w:id="538250354">
              <w:marLeft w:val="0"/>
              <w:marRight w:val="0"/>
              <w:marTop w:val="0"/>
              <w:marBottom w:val="0"/>
              <w:divBdr>
                <w:top w:val="none" w:sz="0" w:space="0" w:color="auto"/>
                <w:left w:val="none" w:sz="0" w:space="0" w:color="auto"/>
                <w:bottom w:val="none" w:sz="0" w:space="0" w:color="auto"/>
                <w:right w:val="none" w:sz="0" w:space="0" w:color="auto"/>
              </w:divBdr>
              <w:divsChild>
                <w:div w:id="1644851309">
                  <w:marLeft w:val="0"/>
                  <w:marRight w:val="0"/>
                  <w:marTop w:val="0"/>
                  <w:marBottom w:val="0"/>
                  <w:divBdr>
                    <w:top w:val="none" w:sz="0" w:space="0" w:color="auto"/>
                    <w:left w:val="none" w:sz="0" w:space="0" w:color="auto"/>
                    <w:bottom w:val="none" w:sz="0" w:space="0" w:color="auto"/>
                    <w:right w:val="none" w:sz="0" w:space="0" w:color="auto"/>
                  </w:divBdr>
                  <w:divsChild>
                    <w:div w:id="759453431">
                      <w:marLeft w:val="75"/>
                      <w:marRight w:val="75"/>
                      <w:marTop w:val="0"/>
                      <w:marBottom w:val="0"/>
                      <w:divBdr>
                        <w:top w:val="none" w:sz="0" w:space="0" w:color="auto"/>
                        <w:left w:val="none" w:sz="0" w:space="0" w:color="auto"/>
                        <w:bottom w:val="none" w:sz="0" w:space="0" w:color="auto"/>
                        <w:right w:val="none" w:sz="0" w:space="0" w:color="auto"/>
                      </w:divBdr>
                      <w:divsChild>
                        <w:div w:id="940574511">
                          <w:marLeft w:val="0"/>
                          <w:marRight w:val="0"/>
                          <w:marTop w:val="0"/>
                          <w:marBottom w:val="0"/>
                          <w:divBdr>
                            <w:top w:val="none" w:sz="0" w:space="0" w:color="auto"/>
                            <w:left w:val="none" w:sz="0" w:space="0" w:color="auto"/>
                            <w:bottom w:val="none" w:sz="0" w:space="0" w:color="auto"/>
                            <w:right w:val="none" w:sz="0" w:space="0" w:color="auto"/>
                          </w:divBdr>
                          <w:divsChild>
                            <w:div w:id="989480409">
                              <w:marLeft w:val="0"/>
                              <w:marRight w:val="0"/>
                              <w:marTop w:val="0"/>
                              <w:marBottom w:val="0"/>
                              <w:divBdr>
                                <w:top w:val="none" w:sz="0" w:space="0" w:color="auto"/>
                                <w:left w:val="none" w:sz="0" w:space="0" w:color="auto"/>
                                <w:bottom w:val="none" w:sz="0" w:space="0" w:color="auto"/>
                                <w:right w:val="none" w:sz="0" w:space="0" w:color="auto"/>
                              </w:divBdr>
                              <w:divsChild>
                                <w:div w:id="2057048367">
                                  <w:marLeft w:val="0"/>
                                  <w:marRight w:val="0"/>
                                  <w:marTop w:val="0"/>
                                  <w:marBottom w:val="0"/>
                                  <w:divBdr>
                                    <w:top w:val="none" w:sz="0" w:space="0" w:color="auto"/>
                                    <w:left w:val="none" w:sz="0" w:space="0" w:color="auto"/>
                                    <w:bottom w:val="none" w:sz="0" w:space="0" w:color="auto"/>
                                    <w:right w:val="none" w:sz="0" w:space="0" w:color="auto"/>
                                  </w:divBdr>
                                  <w:divsChild>
                                    <w:div w:id="18580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7251A-B6EC-4E7E-B414-5F2CB0F7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1315</Words>
  <Characters>7496</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2016-12-01T15:59:00Z</cp:lastPrinted>
  <dcterms:created xsi:type="dcterms:W3CDTF">2016-12-01T15:54:00Z</dcterms:created>
  <dcterms:modified xsi:type="dcterms:W3CDTF">2016-12-01T16:03:00Z</dcterms:modified>
</cp:coreProperties>
</file>