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6C129C">
        <w:trPr>
          <w:cantSplit/>
          <w:trHeight w:hRule="exact" w:val="568"/>
        </w:trPr>
        <w:tc>
          <w:tcPr>
            <w:tcW w:w="9639" w:type="dxa"/>
            <w:tcBorders>
              <w:bottom w:val="single" w:sz="4" w:space="0" w:color="auto"/>
            </w:tcBorders>
            <w:shd w:val="clear" w:color="auto" w:fill="FFFFFF"/>
            <w:vAlign w:val="bottom"/>
          </w:tcPr>
          <w:p w:rsidR="00280D2B" w:rsidRPr="008B2E94" w:rsidRDefault="00280D2B" w:rsidP="00623CE2">
            <w:pPr>
              <w:spacing w:after="240"/>
              <w:jc w:val="right"/>
              <w:rPr>
                <w:b/>
                <w:sz w:val="40"/>
                <w:szCs w:val="40"/>
                <w:lang w:val="fr-FR"/>
              </w:rPr>
            </w:pPr>
            <w:r w:rsidRPr="008B2E94">
              <w:rPr>
                <w:b/>
                <w:sz w:val="40"/>
                <w:szCs w:val="40"/>
                <w:lang w:val="fr-FR"/>
              </w:rPr>
              <w:t>UN/SCETDG/4</w:t>
            </w:r>
            <w:r w:rsidR="00225D08">
              <w:rPr>
                <w:b/>
                <w:sz w:val="40"/>
                <w:szCs w:val="40"/>
                <w:lang w:val="fr-FR"/>
              </w:rPr>
              <w:t>9</w:t>
            </w:r>
            <w:r w:rsidRPr="008B2E94">
              <w:rPr>
                <w:b/>
                <w:sz w:val="40"/>
                <w:szCs w:val="40"/>
                <w:lang w:val="fr-FR"/>
              </w:rPr>
              <w:t>/INF.</w:t>
            </w:r>
            <w:r w:rsidR="00623CE2">
              <w:rPr>
                <w:b/>
                <w:sz w:val="40"/>
                <w:szCs w:val="40"/>
                <w:lang w:val="fr-FR"/>
              </w:rPr>
              <w:t>71</w:t>
            </w:r>
            <w:r w:rsidR="00E23CEE" w:rsidRPr="008B2E94">
              <w:rPr>
                <w:b/>
                <w:sz w:val="40"/>
                <w:szCs w:val="40"/>
                <w:lang w:val="fr-FR"/>
              </w:rPr>
              <w:br/>
            </w:r>
            <w:r w:rsidR="00E23CEE" w:rsidRPr="008B2E94">
              <w:rPr>
                <w:lang w:val="fr-FR"/>
              </w:rPr>
              <w:t xml:space="preserve"> </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rsidP="002A7E24">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2A7E24">
              <w:rPr>
                <w:b/>
              </w:rPr>
              <w:t>3</w:t>
            </w:r>
            <w:r w:rsidR="00623CE2">
              <w:rPr>
                <w:b/>
              </w:rPr>
              <w:t>0</w:t>
            </w:r>
            <w:r w:rsidR="005A1EE9">
              <w:rPr>
                <w:b/>
              </w:rPr>
              <w:t xml:space="preserve"> June</w:t>
            </w:r>
            <w:r w:rsidR="00EF3923">
              <w:rPr>
                <w:b/>
                <w:sz w:val="18"/>
                <w:szCs w:val="24"/>
              </w:rPr>
              <w:t xml:space="preserve"> </w:t>
            </w:r>
            <w:r w:rsidR="00450B3A">
              <w:rPr>
                <w:b/>
                <w:sz w:val="18"/>
                <w:szCs w:val="24"/>
              </w:rPr>
              <w:t>201</w:t>
            </w:r>
            <w:r w:rsidR="00B57B8C">
              <w:rPr>
                <w:b/>
                <w:sz w:val="18"/>
                <w:szCs w:val="24"/>
              </w:rPr>
              <w:t>6</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45083B" w:rsidRDefault="00280D2B" w:rsidP="00B57B8C">
            <w:pPr>
              <w:spacing w:before="120"/>
              <w:ind w:left="34" w:hanging="34"/>
              <w:rPr>
                <w:b/>
              </w:rPr>
            </w:pPr>
            <w:r w:rsidRPr="0045083B">
              <w:rPr>
                <w:b/>
              </w:rPr>
              <w:t>Forty-</w:t>
            </w:r>
            <w:r w:rsidR="00BD197C">
              <w:rPr>
                <w:b/>
              </w:rPr>
              <w:t>nin</w:t>
            </w:r>
            <w:r w:rsidR="00B57B8C">
              <w:rPr>
                <w:b/>
              </w:rPr>
              <w:t>th</w:t>
            </w:r>
            <w:r w:rsidRPr="0045083B">
              <w:rPr>
                <w:b/>
              </w:rPr>
              <w:t xml:space="preserve"> session</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215690">
              <w:t xml:space="preserve">27 June-6 July </w:t>
            </w:r>
            <w:r w:rsidRPr="00F54DDA">
              <w:t>201</w:t>
            </w:r>
            <w:r w:rsidR="00B57B8C">
              <w:t>6</w:t>
            </w:r>
          </w:p>
          <w:p w:rsidR="009B398C" w:rsidRPr="0051274C" w:rsidRDefault="009B398C" w:rsidP="009B398C">
            <w:r w:rsidRPr="0051274C">
              <w:t xml:space="preserve">Item </w:t>
            </w:r>
            <w:r>
              <w:t>6 (b)</w:t>
            </w:r>
            <w:r w:rsidRPr="0051274C">
              <w:t xml:space="preserve"> of the provisional agenda</w:t>
            </w:r>
          </w:p>
          <w:p w:rsidR="00963879" w:rsidRPr="008F2081" w:rsidRDefault="009B398C" w:rsidP="009B398C">
            <w:pPr>
              <w:spacing w:after="120"/>
              <w:ind w:left="-11" w:firstLine="11"/>
              <w:rPr>
                <w:b/>
              </w:rPr>
            </w:pPr>
            <w:r w:rsidRPr="00036D92">
              <w:rPr>
                <w:b/>
              </w:rPr>
              <w:t>Miscellaneous proposals for amendments to the Model Regulations</w:t>
            </w:r>
            <w:r>
              <w:rPr>
                <w:b/>
              </w:rPr>
              <w:t xml:space="preserve"> </w:t>
            </w:r>
            <w:r w:rsidRPr="00036D92">
              <w:rPr>
                <w:b/>
              </w:rPr>
              <w:t>on the Transport of Dangerous Goods</w:t>
            </w:r>
            <w:r>
              <w:rPr>
                <w:b/>
              </w:rPr>
              <w:t>: marking and labelling</w:t>
            </w:r>
          </w:p>
        </w:tc>
        <w:tc>
          <w:tcPr>
            <w:tcW w:w="5109" w:type="dxa"/>
            <w:tcMar>
              <w:top w:w="57" w:type="dxa"/>
              <w:left w:w="108" w:type="dxa"/>
              <w:bottom w:w="0" w:type="dxa"/>
              <w:right w:w="108" w:type="dxa"/>
            </w:tcMar>
          </w:tcPr>
          <w:p w:rsidR="00280D2B" w:rsidRPr="00280D2B" w:rsidRDefault="00280D2B" w:rsidP="008B2E94">
            <w:pPr>
              <w:rPr>
                <w:b/>
              </w:rPr>
            </w:pPr>
          </w:p>
        </w:tc>
      </w:tr>
    </w:tbl>
    <w:p w:rsidR="002A7E24" w:rsidRPr="00C10B9F" w:rsidRDefault="00390C04" w:rsidP="002A7E24">
      <w:pPr>
        <w:pStyle w:val="HChG"/>
        <w:rPr>
          <w:sz w:val="20"/>
        </w:rPr>
      </w:pPr>
      <w:r>
        <w:tab/>
      </w:r>
      <w:r>
        <w:tab/>
      </w:r>
      <w:bookmarkStart w:id="0" w:name="_GoBack"/>
      <w:r w:rsidR="009B398C">
        <w:t>Design of the Lithium Battery Mark</w:t>
      </w:r>
      <w:bookmarkEnd w:id="0"/>
    </w:p>
    <w:p w:rsidR="002A7E24" w:rsidRPr="00C10B9F" w:rsidRDefault="002A7E24" w:rsidP="002A7E24">
      <w:pPr>
        <w:pStyle w:val="H1G"/>
      </w:pPr>
      <w:r w:rsidRPr="00C10B9F">
        <w:rPr>
          <w:sz w:val="20"/>
        </w:rPr>
        <w:tab/>
      </w:r>
      <w:r w:rsidRPr="00C10B9F">
        <w:rPr>
          <w:sz w:val="20"/>
        </w:rPr>
        <w:tab/>
      </w:r>
      <w:r w:rsidRPr="00C10B9F">
        <w:t xml:space="preserve">Transmitted by the </w:t>
      </w:r>
      <w:r w:rsidR="009B398C">
        <w:t>International Air Transport Association (IATA)</w:t>
      </w:r>
    </w:p>
    <w:p w:rsidR="002A7E24" w:rsidRPr="002A7E24" w:rsidRDefault="002A7E24" w:rsidP="002A7E24">
      <w:pPr>
        <w:pStyle w:val="HChG"/>
        <w:keepNext w:val="0"/>
        <w:keepLines w:val="0"/>
        <w:tabs>
          <w:tab w:val="left" w:pos="1500"/>
        </w:tabs>
        <w:ind w:left="1100" w:firstLine="0"/>
      </w:pPr>
      <w:r w:rsidRPr="002A7E24">
        <w:t>Introduction</w:t>
      </w:r>
    </w:p>
    <w:p w:rsidR="002A7E24" w:rsidRDefault="002A7E24" w:rsidP="002A7E24">
      <w:pPr>
        <w:pStyle w:val="SingleTxtG"/>
        <w:tabs>
          <w:tab w:val="left" w:pos="1701"/>
          <w:tab w:val="left" w:pos="1985"/>
          <w:tab w:val="left" w:pos="2268"/>
        </w:tabs>
      </w:pPr>
      <w:r w:rsidRPr="00277EC4">
        <w:rPr>
          <w:lang w:val="en-US"/>
        </w:rPr>
        <w:t>1.</w:t>
      </w:r>
      <w:r w:rsidRPr="00277EC4">
        <w:rPr>
          <w:lang w:val="en-US"/>
        </w:rPr>
        <w:tab/>
      </w:r>
      <w:r w:rsidR="009B398C">
        <w:t>The Subcommittee introduced into the 19</w:t>
      </w:r>
      <w:r w:rsidR="009B398C" w:rsidRPr="009B398C">
        <w:rPr>
          <w:vertAlign w:val="superscript"/>
        </w:rPr>
        <w:t>th</w:t>
      </w:r>
      <w:r w:rsidR="009B398C">
        <w:t xml:space="preserve"> revised edition a new mark to apply to packages containing lithium batteries prepared in accordance with Special Provision 188</w:t>
      </w:r>
      <w:r>
        <w:t>.</w:t>
      </w:r>
      <w:r w:rsidR="009B398C">
        <w:t xml:space="preserve"> In considering the design of the new mark the size and design was based on the lithium battery handling label currently required by the ICAO Technical Instructions for “small” lithium batteries.</w:t>
      </w:r>
    </w:p>
    <w:p w:rsidR="002A7E24" w:rsidRPr="009B398C" w:rsidRDefault="002A7E24" w:rsidP="002A7E24">
      <w:pPr>
        <w:pStyle w:val="SingleTxtG"/>
        <w:tabs>
          <w:tab w:val="left" w:pos="1701"/>
          <w:tab w:val="left" w:pos="1985"/>
          <w:tab w:val="left" w:pos="2268"/>
        </w:tabs>
      </w:pPr>
      <w:r>
        <w:rPr>
          <w:lang w:val="en-US"/>
        </w:rPr>
        <w:t>2.</w:t>
      </w:r>
      <w:r>
        <w:rPr>
          <w:lang w:val="en-US"/>
        </w:rPr>
        <w:tab/>
      </w:r>
      <w:r w:rsidR="009B398C" w:rsidRPr="009B398C">
        <w:t>As the provisions in the 19</w:t>
      </w:r>
      <w:r w:rsidR="009B398C" w:rsidRPr="009B398C">
        <w:rPr>
          <w:vertAlign w:val="superscript"/>
        </w:rPr>
        <w:t>th</w:t>
      </w:r>
      <w:r w:rsidR="009B398C" w:rsidRPr="009B398C">
        <w:t xml:space="preserve"> revised edition are being incorporated into the modal regulations and industry have been looking at the potential impact of the changes to the regulations it has been identified that the </w:t>
      </w:r>
      <w:r w:rsidR="009B398C">
        <w:t xml:space="preserve">wording that describes the </w:t>
      </w:r>
      <w:r w:rsidR="009B398C" w:rsidRPr="009B398C">
        <w:t xml:space="preserve">design of the new </w:t>
      </w:r>
      <w:r w:rsidR="009B398C">
        <w:t>lithium battery mark, (Figure 5.2.5) as set out in paragraph 5.2.1.9.2 is not consistent with the wording used to describe the design of the limited quantity marks and other marks in the Model Regulations where for the background it is permitted to be “white or contrasting background”</w:t>
      </w:r>
      <w:r w:rsidRPr="009B398C">
        <w:t>.</w:t>
      </w:r>
    </w:p>
    <w:p w:rsidR="002A7E24" w:rsidRDefault="002A7E24" w:rsidP="002A7E24">
      <w:pPr>
        <w:pStyle w:val="SingleTxtG"/>
        <w:spacing w:before="120"/>
      </w:pPr>
      <w:r>
        <w:t>3.</w:t>
      </w:r>
      <w:r>
        <w:tab/>
      </w:r>
      <w:r w:rsidR="009B398C">
        <w:t xml:space="preserve">As </w:t>
      </w:r>
      <w:r w:rsidR="003A1061">
        <w:t>many of these marks are pre-printed on to outer packagings the ability to make use of the “suitable contrasting background” provision has great benefit</w:t>
      </w:r>
      <w:r>
        <w:t>.</w:t>
      </w:r>
    </w:p>
    <w:p w:rsidR="002A7E24" w:rsidRDefault="002A7E24" w:rsidP="002A7E24">
      <w:pPr>
        <w:pStyle w:val="SingleTxtG"/>
        <w:spacing w:before="120"/>
      </w:pPr>
      <w:r>
        <w:t>4.</w:t>
      </w:r>
      <w:r>
        <w:tab/>
      </w:r>
      <w:r w:rsidR="003A1061">
        <w:t>To address this, it is proposed that the wording of the text of the last part of paragraph 5.2.1.9.2 be revised to include the text “or suitable contrasting background”</w:t>
      </w:r>
      <w:r>
        <w:t xml:space="preserve">. </w:t>
      </w:r>
      <w:r w:rsidR="003A1061">
        <w:t>As the modes are still in the process of finalising the text for the modal regulations to become effective 1 January 2017, the Subcommittee is invited to treat this change as a correction to the 19</w:t>
      </w:r>
      <w:r w:rsidR="003A1061" w:rsidRPr="003A1061">
        <w:rPr>
          <w:vertAlign w:val="superscript"/>
        </w:rPr>
        <w:t>th</w:t>
      </w:r>
      <w:r w:rsidR="003A1061">
        <w:t xml:space="preserve"> revised edition of the Model Regulations and to invite the modal bodies to incorporate this text into the 2017 edition of their regulations.</w:t>
      </w:r>
    </w:p>
    <w:p w:rsidR="002A7E24" w:rsidRPr="009B1A5B" w:rsidRDefault="002A7E24" w:rsidP="002A7E24">
      <w:pPr>
        <w:pStyle w:val="HChG"/>
      </w:pPr>
      <w:r>
        <w:tab/>
      </w:r>
      <w:r>
        <w:tab/>
      </w:r>
      <w:r w:rsidRPr="009B1A5B">
        <w:t>Proposal</w:t>
      </w:r>
      <w:r>
        <w:t xml:space="preserve"> </w:t>
      </w:r>
    </w:p>
    <w:p w:rsidR="002A7E24" w:rsidRDefault="008357CC" w:rsidP="002A7E24">
      <w:pPr>
        <w:pStyle w:val="SingleTxtG"/>
        <w:spacing w:before="120"/>
        <w:rPr>
          <w:lang w:val="en-US"/>
        </w:rPr>
      </w:pPr>
      <w:r>
        <w:rPr>
          <w:lang w:val="en-US"/>
        </w:rPr>
        <w:t>6</w:t>
      </w:r>
      <w:r w:rsidR="002A7E24">
        <w:rPr>
          <w:lang w:val="en-US"/>
        </w:rPr>
        <w:t>.</w:t>
      </w:r>
      <w:r w:rsidR="002A7E24">
        <w:rPr>
          <w:lang w:val="en-US"/>
        </w:rPr>
        <w:tab/>
      </w:r>
      <w:r w:rsidR="002A7E24" w:rsidRPr="004F48F1">
        <w:rPr>
          <w:lang w:val="en-US"/>
        </w:rPr>
        <w:t xml:space="preserve">Amend the text of </w:t>
      </w:r>
      <w:r w:rsidR="003A1061">
        <w:rPr>
          <w:lang w:val="en-US"/>
        </w:rPr>
        <w:t xml:space="preserve">the last </w:t>
      </w:r>
      <w:r w:rsidR="002A7E24" w:rsidRPr="004F48F1">
        <w:rPr>
          <w:lang w:val="en-US"/>
        </w:rPr>
        <w:t xml:space="preserve">paragraph </w:t>
      </w:r>
      <w:r w:rsidR="003A1061">
        <w:rPr>
          <w:lang w:val="en-US"/>
        </w:rPr>
        <w:t>of 5.2.1.9.2 as follows</w:t>
      </w:r>
      <w:r w:rsidR="002A7E24">
        <w:rPr>
          <w:lang w:val="en-US"/>
        </w:rPr>
        <w:t>:</w:t>
      </w:r>
    </w:p>
    <w:p w:rsidR="002A7E24" w:rsidRPr="003A1061" w:rsidRDefault="002A7E24" w:rsidP="003A1061">
      <w:pPr>
        <w:suppressAutoHyphens w:val="0"/>
        <w:autoSpaceDE w:val="0"/>
        <w:autoSpaceDN w:val="0"/>
        <w:adjustRightInd w:val="0"/>
        <w:spacing w:line="240" w:lineRule="auto"/>
        <w:ind w:left="1134" w:right="1134"/>
        <w:jc w:val="both"/>
        <w:rPr>
          <w:lang w:val="es-ES"/>
        </w:rPr>
      </w:pPr>
      <w:r w:rsidRPr="003A1061">
        <w:rPr>
          <w:lang w:val="es-ES"/>
        </w:rPr>
        <w:t>“</w:t>
      </w:r>
      <w:r w:rsidR="003A1061" w:rsidRPr="003A1061">
        <w:rPr>
          <w:lang w:eastAsia="en-GB"/>
        </w:rPr>
        <w:t>The mark shall be in the form of a rectangle with hatched edging. The dimensions shall be a</w:t>
      </w:r>
      <w:r w:rsidR="003A1061">
        <w:rPr>
          <w:lang w:eastAsia="en-GB"/>
        </w:rPr>
        <w:t xml:space="preserve"> </w:t>
      </w:r>
      <w:r w:rsidR="003A1061" w:rsidRPr="003A1061">
        <w:rPr>
          <w:lang w:eastAsia="en-GB"/>
        </w:rPr>
        <w:t xml:space="preserve">minimum of 120 mm wide x 110 mm high and the minimum width of the hatching shall </w:t>
      </w:r>
      <w:r w:rsidR="003A1061" w:rsidRPr="003A1061">
        <w:rPr>
          <w:lang w:eastAsia="en-GB"/>
        </w:rPr>
        <w:lastRenderedPageBreak/>
        <w:t>be 5 mm. The</w:t>
      </w:r>
      <w:r w:rsidR="003A1061">
        <w:rPr>
          <w:lang w:eastAsia="en-GB"/>
        </w:rPr>
        <w:t xml:space="preserve"> </w:t>
      </w:r>
      <w:r w:rsidR="003A1061" w:rsidRPr="003A1061">
        <w:rPr>
          <w:lang w:eastAsia="en-GB"/>
        </w:rPr>
        <w:t>symbol (group of batteries, one damaged and emitting flame, above the UN number for lithium ion or</w:t>
      </w:r>
      <w:r w:rsidR="003A1061">
        <w:rPr>
          <w:lang w:eastAsia="en-GB"/>
        </w:rPr>
        <w:t xml:space="preserve"> </w:t>
      </w:r>
      <w:r w:rsidR="003A1061" w:rsidRPr="003A1061">
        <w:rPr>
          <w:lang w:eastAsia="en-GB"/>
        </w:rPr>
        <w:t>lithium metal batteries or cells) shall be black on white</w:t>
      </w:r>
      <w:r w:rsidR="003A1061">
        <w:rPr>
          <w:color w:val="FF0000"/>
          <w:u w:val="single"/>
          <w:lang w:eastAsia="en-GB"/>
        </w:rPr>
        <w:t xml:space="preserve"> or suitable contrasting background</w:t>
      </w:r>
      <w:r w:rsidR="003A1061" w:rsidRPr="003A1061">
        <w:rPr>
          <w:lang w:eastAsia="en-GB"/>
        </w:rPr>
        <w:t>. The hatching shall be red. If the size of the package</w:t>
      </w:r>
      <w:r w:rsidR="003A1061">
        <w:rPr>
          <w:lang w:eastAsia="en-GB"/>
        </w:rPr>
        <w:t xml:space="preserve"> </w:t>
      </w:r>
      <w:r w:rsidR="003A1061" w:rsidRPr="003A1061">
        <w:rPr>
          <w:lang w:eastAsia="en-GB"/>
        </w:rPr>
        <w:t>so requires, the dimensions/line thickness may be reduced to not less than 105 mm wide x 74 mm high.</w:t>
      </w:r>
      <w:r w:rsidR="003A1061">
        <w:rPr>
          <w:lang w:eastAsia="en-GB"/>
        </w:rPr>
        <w:t xml:space="preserve"> </w:t>
      </w:r>
      <w:r w:rsidR="003A1061" w:rsidRPr="003A1061">
        <w:rPr>
          <w:lang w:eastAsia="en-GB"/>
        </w:rPr>
        <w:t>Where dimensions are not specified, all features shall be in approximate proportion to those shown.</w:t>
      </w:r>
    </w:p>
    <w:p w:rsidR="002A7E24" w:rsidRPr="00C10B9F" w:rsidRDefault="002A7E24" w:rsidP="002A7E24">
      <w:pPr>
        <w:pStyle w:val="SingleTxtG"/>
        <w:spacing w:before="240" w:after="0"/>
        <w:jc w:val="center"/>
        <w:rPr>
          <w:u w:val="single"/>
        </w:rPr>
      </w:pPr>
      <w:r w:rsidRPr="00C10B9F">
        <w:rPr>
          <w:u w:val="single"/>
        </w:rPr>
        <w:tab/>
      </w:r>
      <w:r w:rsidRPr="00C10B9F">
        <w:rPr>
          <w:u w:val="single"/>
        </w:rPr>
        <w:tab/>
      </w:r>
      <w:r w:rsidRPr="00C10B9F">
        <w:rPr>
          <w:u w:val="single"/>
        </w:rPr>
        <w:tab/>
      </w:r>
    </w:p>
    <w:sectPr w:rsidR="002A7E24" w:rsidRPr="00C10B9F"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4B" w:rsidRDefault="008E5F4B"/>
  </w:endnote>
  <w:endnote w:type="continuationSeparator" w:id="0">
    <w:p w:rsidR="008E5F4B" w:rsidRDefault="008E5F4B"/>
  </w:endnote>
  <w:endnote w:type="continuationNotice" w:id="1">
    <w:p w:rsidR="008E5F4B" w:rsidRDefault="008E5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623CE2">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0C1E69">
      <w:rPr>
        <w:b/>
        <w:noProof/>
        <w:sz w:val="18"/>
      </w:rPr>
      <w:t>3</w:t>
    </w:r>
    <w:r w:rsidR="0049223B"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4B" w:rsidRPr="000B175B" w:rsidRDefault="008E5F4B" w:rsidP="000B175B">
      <w:pPr>
        <w:tabs>
          <w:tab w:val="right" w:pos="2155"/>
        </w:tabs>
        <w:spacing w:after="80"/>
        <w:ind w:left="680"/>
        <w:rPr>
          <w:u w:val="single"/>
        </w:rPr>
      </w:pPr>
      <w:r>
        <w:rPr>
          <w:u w:val="single"/>
        </w:rPr>
        <w:tab/>
      </w:r>
    </w:p>
  </w:footnote>
  <w:footnote w:type="continuationSeparator" w:id="0">
    <w:p w:rsidR="008E5F4B" w:rsidRPr="00FC68B7" w:rsidRDefault="008E5F4B" w:rsidP="00FC68B7">
      <w:pPr>
        <w:tabs>
          <w:tab w:val="left" w:pos="2155"/>
        </w:tabs>
        <w:spacing w:after="80"/>
        <w:ind w:left="680"/>
        <w:rPr>
          <w:u w:val="single"/>
        </w:rPr>
      </w:pPr>
      <w:r>
        <w:rPr>
          <w:u w:val="single"/>
        </w:rPr>
        <w:tab/>
      </w:r>
    </w:p>
  </w:footnote>
  <w:footnote w:type="continuationNotice" w:id="1">
    <w:p w:rsidR="008E5F4B" w:rsidRDefault="008E5F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54DDA" w:rsidRDefault="004C6E3D" w:rsidP="00F54DDA">
    <w:pPr>
      <w:pStyle w:val="Header"/>
    </w:pPr>
    <w:r w:rsidRPr="00F54DDA">
      <w:rPr>
        <w:noProof/>
      </w:rPr>
      <w:t>UN/SCETDG/4</w:t>
    </w:r>
    <w:r w:rsidR="00BB3979">
      <w:rPr>
        <w:noProof/>
      </w:rPr>
      <w:t>9</w:t>
    </w:r>
    <w:r w:rsidR="006C129C">
      <w:rPr>
        <w:noProof/>
      </w:rPr>
      <w:t>/INF.</w:t>
    </w:r>
    <w:r w:rsidR="00623CE2">
      <w:rPr>
        <w:noProof/>
      </w:rPr>
      <w:t>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Header"/>
      <w:jc w:val="right"/>
    </w:pPr>
    <w:r w:rsidRPr="00F54DDA">
      <w:t>UN/SCETDG/4</w:t>
    </w:r>
    <w:r>
      <w:t>8</w:t>
    </w:r>
    <w:r w:rsidRPr="00F54DDA">
      <w:t>/INF.</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D81E01"/>
    <w:multiLevelType w:val="hybridMultilevel"/>
    <w:tmpl w:val="F62C76D6"/>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BD0541"/>
    <w:multiLevelType w:val="hybridMultilevel"/>
    <w:tmpl w:val="C02854C2"/>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2">
    <w:nsid w:val="2BFD3DB5"/>
    <w:multiLevelType w:val="hybridMultilevel"/>
    <w:tmpl w:val="10D03F8C"/>
    <w:lvl w:ilvl="0" w:tplc="04070001">
      <w:start w:val="1"/>
      <w:numFmt w:val="bullet"/>
      <w:lvlText w:val=""/>
      <w:lvlJc w:val="left"/>
      <w:pPr>
        <w:ind w:left="2220" w:hanging="360"/>
      </w:pPr>
      <w:rPr>
        <w:rFonts w:ascii="Symbol" w:hAnsi="Symbol"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abstractNum w:abstractNumId="23">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4E077D"/>
    <w:multiLevelType w:val="hybridMultilevel"/>
    <w:tmpl w:val="87B4A976"/>
    <w:lvl w:ilvl="0" w:tplc="C3AAD726">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6">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06A1E1D"/>
    <w:multiLevelType w:val="hybridMultilevel"/>
    <w:tmpl w:val="5098487A"/>
    <w:lvl w:ilvl="0" w:tplc="6AE06F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4">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6">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E846338"/>
    <w:multiLevelType w:val="hybridMultilevel"/>
    <w:tmpl w:val="33DAAB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2"/>
  </w:num>
  <w:num w:numId="15">
    <w:abstractNumId w:val="15"/>
  </w:num>
  <w:num w:numId="16">
    <w:abstractNumId w:val="11"/>
  </w:num>
  <w:num w:numId="17">
    <w:abstractNumId w:val="34"/>
  </w:num>
  <w:num w:numId="18">
    <w:abstractNumId w:val="26"/>
  </w:num>
  <w:num w:numId="19">
    <w:abstractNumId w:val="13"/>
  </w:num>
  <w:num w:numId="20">
    <w:abstractNumId w:val="29"/>
  </w:num>
  <w:num w:numId="21">
    <w:abstractNumId w:val="17"/>
  </w:num>
  <w:num w:numId="22">
    <w:abstractNumId w:val="14"/>
  </w:num>
  <w:num w:numId="23">
    <w:abstractNumId w:val="16"/>
  </w:num>
  <w:num w:numId="24">
    <w:abstractNumId w:val="28"/>
  </w:num>
  <w:num w:numId="25">
    <w:abstractNumId w:val="30"/>
  </w:num>
  <w:num w:numId="26">
    <w:abstractNumId w:val="31"/>
  </w:num>
  <w:num w:numId="27">
    <w:abstractNumId w:val="36"/>
  </w:num>
  <w:num w:numId="28">
    <w:abstractNumId w:val="27"/>
  </w:num>
  <w:num w:numId="29">
    <w:abstractNumId w:val="20"/>
  </w:num>
  <w:num w:numId="30">
    <w:abstractNumId w:val="35"/>
  </w:num>
  <w:num w:numId="31">
    <w:abstractNumId w:val="18"/>
  </w:num>
  <w:num w:numId="32">
    <w:abstractNumId w:val="33"/>
  </w:num>
  <w:num w:numId="33">
    <w:abstractNumId w:val="21"/>
  </w:num>
  <w:num w:numId="34">
    <w:abstractNumId w:val="12"/>
  </w:num>
  <w:num w:numId="35">
    <w:abstractNumId w:val="37"/>
  </w:num>
  <w:num w:numId="36">
    <w:abstractNumId w:val="22"/>
  </w:num>
  <w:num w:numId="37">
    <w:abstractNumId w:val="23"/>
  </w:num>
  <w:num w:numId="38">
    <w:abstractNumId w:val="23"/>
    <w:lvlOverride w:ilvl="0">
      <w:startOverride w:val="3"/>
    </w:lvlOverride>
  </w:num>
  <w:num w:numId="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16B1F"/>
    <w:rsid w:val="00027F2A"/>
    <w:rsid w:val="0003260B"/>
    <w:rsid w:val="00044167"/>
    <w:rsid w:val="000458D9"/>
    <w:rsid w:val="0005011F"/>
    <w:rsid w:val="00050F6B"/>
    <w:rsid w:val="0005111B"/>
    <w:rsid w:val="00052FB2"/>
    <w:rsid w:val="0005570C"/>
    <w:rsid w:val="00064F24"/>
    <w:rsid w:val="00067C1A"/>
    <w:rsid w:val="000719CE"/>
    <w:rsid w:val="00071BC5"/>
    <w:rsid w:val="000726F2"/>
    <w:rsid w:val="00072C8C"/>
    <w:rsid w:val="000732CC"/>
    <w:rsid w:val="00073E97"/>
    <w:rsid w:val="0007718E"/>
    <w:rsid w:val="000814A8"/>
    <w:rsid w:val="00085EF6"/>
    <w:rsid w:val="000869B4"/>
    <w:rsid w:val="00086BA4"/>
    <w:rsid w:val="00091419"/>
    <w:rsid w:val="00092DE4"/>
    <w:rsid w:val="000931C0"/>
    <w:rsid w:val="000950E9"/>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C1E69"/>
    <w:rsid w:val="000D43C8"/>
    <w:rsid w:val="000E0415"/>
    <w:rsid w:val="000E27B4"/>
    <w:rsid w:val="000E572A"/>
    <w:rsid w:val="000F0909"/>
    <w:rsid w:val="000F143A"/>
    <w:rsid w:val="000F1D1F"/>
    <w:rsid w:val="000F5FF7"/>
    <w:rsid w:val="00103C0E"/>
    <w:rsid w:val="00114E72"/>
    <w:rsid w:val="00117787"/>
    <w:rsid w:val="00120F5D"/>
    <w:rsid w:val="00125758"/>
    <w:rsid w:val="00125775"/>
    <w:rsid w:val="001266BA"/>
    <w:rsid w:val="00131D42"/>
    <w:rsid w:val="0014496C"/>
    <w:rsid w:val="00144FC4"/>
    <w:rsid w:val="0015653A"/>
    <w:rsid w:val="00157BBD"/>
    <w:rsid w:val="0016063F"/>
    <w:rsid w:val="00160BC1"/>
    <w:rsid w:val="001633FB"/>
    <w:rsid w:val="00166B07"/>
    <w:rsid w:val="00177434"/>
    <w:rsid w:val="00187869"/>
    <w:rsid w:val="00190361"/>
    <w:rsid w:val="0019061B"/>
    <w:rsid w:val="00191BE2"/>
    <w:rsid w:val="001967AB"/>
    <w:rsid w:val="001A6691"/>
    <w:rsid w:val="001B0DDE"/>
    <w:rsid w:val="001B10FC"/>
    <w:rsid w:val="001B4B04"/>
    <w:rsid w:val="001B574E"/>
    <w:rsid w:val="001C6663"/>
    <w:rsid w:val="001C7895"/>
    <w:rsid w:val="001D0C12"/>
    <w:rsid w:val="001D26DF"/>
    <w:rsid w:val="001D2FDC"/>
    <w:rsid w:val="001D2FE8"/>
    <w:rsid w:val="001E3023"/>
    <w:rsid w:val="001F1227"/>
    <w:rsid w:val="001F15BF"/>
    <w:rsid w:val="001F560A"/>
    <w:rsid w:val="001F57B4"/>
    <w:rsid w:val="00211CD6"/>
    <w:rsid w:val="00211E0B"/>
    <w:rsid w:val="00215690"/>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A7E24"/>
    <w:rsid w:val="002B082F"/>
    <w:rsid w:val="002B1CDA"/>
    <w:rsid w:val="002B2EA7"/>
    <w:rsid w:val="002B521D"/>
    <w:rsid w:val="002B5778"/>
    <w:rsid w:val="002B79CF"/>
    <w:rsid w:val="002B7D6F"/>
    <w:rsid w:val="002C23D1"/>
    <w:rsid w:val="002C54A4"/>
    <w:rsid w:val="002C7649"/>
    <w:rsid w:val="002D7530"/>
    <w:rsid w:val="002E040D"/>
    <w:rsid w:val="002E4E12"/>
    <w:rsid w:val="002E7C35"/>
    <w:rsid w:val="002F0918"/>
    <w:rsid w:val="002F1234"/>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7184"/>
    <w:rsid w:val="003570B2"/>
    <w:rsid w:val="003611C0"/>
    <w:rsid w:val="003718CD"/>
    <w:rsid w:val="00372BDC"/>
    <w:rsid w:val="00373815"/>
    <w:rsid w:val="00374763"/>
    <w:rsid w:val="00381262"/>
    <w:rsid w:val="00390C04"/>
    <w:rsid w:val="0039277A"/>
    <w:rsid w:val="00396C00"/>
    <w:rsid w:val="003972E0"/>
    <w:rsid w:val="003A1061"/>
    <w:rsid w:val="003A176E"/>
    <w:rsid w:val="003A358E"/>
    <w:rsid w:val="003B4359"/>
    <w:rsid w:val="003B47CC"/>
    <w:rsid w:val="003C2CC4"/>
    <w:rsid w:val="003C474C"/>
    <w:rsid w:val="003C6BA6"/>
    <w:rsid w:val="003D24BC"/>
    <w:rsid w:val="003D4B23"/>
    <w:rsid w:val="003E1C5A"/>
    <w:rsid w:val="003E5413"/>
    <w:rsid w:val="003F0697"/>
    <w:rsid w:val="003F3F40"/>
    <w:rsid w:val="003F40C8"/>
    <w:rsid w:val="0040291E"/>
    <w:rsid w:val="0040320D"/>
    <w:rsid w:val="00404FD4"/>
    <w:rsid w:val="0041006A"/>
    <w:rsid w:val="0041741B"/>
    <w:rsid w:val="004179D7"/>
    <w:rsid w:val="004325CB"/>
    <w:rsid w:val="00437F3F"/>
    <w:rsid w:val="0044017E"/>
    <w:rsid w:val="00442686"/>
    <w:rsid w:val="0044679E"/>
    <w:rsid w:val="00446C28"/>
    <w:rsid w:val="00446DE4"/>
    <w:rsid w:val="004479B5"/>
    <w:rsid w:val="00450B3A"/>
    <w:rsid w:val="00451CCB"/>
    <w:rsid w:val="004522E0"/>
    <w:rsid w:val="00460158"/>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147B"/>
    <w:rsid w:val="004C6E3D"/>
    <w:rsid w:val="004E1150"/>
    <w:rsid w:val="004E4DCE"/>
    <w:rsid w:val="00500DCD"/>
    <w:rsid w:val="00512574"/>
    <w:rsid w:val="005149A9"/>
    <w:rsid w:val="00515763"/>
    <w:rsid w:val="0051609A"/>
    <w:rsid w:val="005206A2"/>
    <w:rsid w:val="005248FF"/>
    <w:rsid w:val="0052704D"/>
    <w:rsid w:val="00527910"/>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877AA"/>
    <w:rsid w:val="00590144"/>
    <w:rsid w:val="00592C65"/>
    <w:rsid w:val="005A1EE9"/>
    <w:rsid w:val="005A1FEB"/>
    <w:rsid w:val="005A37A2"/>
    <w:rsid w:val="005A77C6"/>
    <w:rsid w:val="005A78F9"/>
    <w:rsid w:val="005B2C26"/>
    <w:rsid w:val="005B3614"/>
    <w:rsid w:val="005B3DB3"/>
    <w:rsid w:val="005B5CFA"/>
    <w:rsid w:val="005B6EC0"/>
    <w:rsid w:val="005B6FA9"/>
    <w:rsid w:val="005D1C0C"/>
    <w:rsid w:val="005D407C"/>
    <w:rsid w:val="005E29AE"/>
    <w:rsid w:val="005E6C20"/>
    <w:rsid w:val="005F5224"/>
    <w:rsid w:val="00611FC4"/>
    <w:rsid w:val="0061401C"/>
    <w:rsid w:val="006176FB"/>
    <w:rsid w:val="00623CE2"/>
    <w:rsid w:val="0063330C"/>
    <w:rsid w:val="00633C10"/>
    <w:rsid w:val="0063419C"/>
    <w:rsid w:val="00634398"/>
    <w:rsid w:val="00635282"/>
    <w:rsid w:val="00640B26"/>
    <w:rsid w:val="00641876"/>
    <w:rsid w:val="00647621"/>
    <w:rsid w:val="00650267"/>
    <w:rsid w:val="006571DF"/>
    <w:rsid w:val="00657AC6"/>
    <w:rsid w:val="00664F8E"/>
    <w:rsid w:val="00677B40"/>
    <w:rsid w:val="00682466"/>
    <w:rsid w:val="0068393D"/>
    <w:rsid w:val="006A0AE9"/>
    <w:rsid w:val="006A6EF9"/>
    <w:rsid w:val="006A7392"/>
    <w:rsid w:val="006B3590"/>
    <w:rsid w:val="006B7406"/>
    <w:rsid w:val="006B79A2"/>
    <w:rsid w:val="006C0D34"/>
    <w:rsid w:val="006C129C"/>
    <w:rsid w:val="006C1C4A"/>
    <w:rsid w:val="006C51B3"/>
    <w:rsid w:val="006D1BA6"/>
    <w:rsid w:val="006D2DC3"/>
    <w:rsid w:val="006D7899"/>
    <w:rsid w:val="006D7D5F"/>
    <w:rsid w:val="006E564B"/>
    <w:rsid w:val="006E7B3F"/>
    <w:rsid w:val="006F6069"/>
    <w:rsid w:val="00707A67"/>
    <w:rsid w:val="0071233A"/>
    <w:rsid w:val="00716D0F"/>
    <w:rsid w:val="00723B8F"/>
    <w:rsid w:val="00723BCE"/>
    <w:rsid w:val="00725764"/>
    <w:rsid w:val="0072632A"/>
    <w:rsid w:val="007405D2"/>
    <w:rsid w:val="007428A0"/>
    <w:rsid w:val="0075177E"/>
    <w:rsid w:val="00757A17"/>
    <w:rsid w:val="0076099B"/>
    <w:rsid w:val="00770A5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7F6AA7"/>
    <w:rsid w:val="00803636"/>
    <w:rsid w:val="008138E4"/>
    <w:rsid w:val="008175E9"/>
    <w:rsid w:val="00820DBE"/>
    <w:rsid w:val="008242D7"/>
    <w:rsid w:val="008274C8"/>
    <w:rsid w:val="00832905"/>
    <w:rsid w:val="008357CC"/>
    <w:rsid w:val="00842FAF"/>
    <w:rsid w:val="00844A23"/>
    <w:rsid w:val="008553AE"/>
    <w:rsid w:val="008566E6"/>
    <w:rsid w:val="008616E6"/>
    <w:rsid w:val="0086798F"/>
    <w:rsid w:val="00871FD5"/>
    <w:rsid w:val="0087202A"/>
    <w:rsid w:val="008749E1"/>
    <w:rsid w:val="008900F3"/>
    <w:rsid w:val="00891033"/>
    <w:rsid w:val="0089467C"/>
    <w:rsid w:val="00894AA2"/>
    <w:rsid w:val="008979B1"/>
    <w:rsid w:val="008A2299"/>
    <w:rsid w:val="008A6B25"/>
    <w:rsid w:val="008A6C4F"/>
    <w:rsid w:val="008A7362"/>
    <w:rsid w:val="008B0C07"/>
    <w:rsid w:val="008B1D74"/>
    <w:rsid w:val="008B2E94"/>
    <w:rsid w:val="008C1535"/>
    <w:rsid w:val="008C7A1A"/>
    <w:rsid w:val="008D44E2"/>
    <w:rsid w:val="008E0E46"/>
    <w:rsid w:val="008E1D4C"/>
    <w:rsid w:val="008E5F4B"/>
    <w:rsid w:val="008F2081"/>
    <w:rsid w:val="008F36A7"/>
    <w:rsid w:val="008F42F2"/>
    <w:rsid w:val="00902B27"/>
    <w:rsid w:val="00905AEA"/>
    <w:rsid w:val="00910229"/>
    <w:rsid w:val="00910E37"/>
    <w:rsid w:val="009145E5"/>
    <w:rsid w:val="00915E24"/>
    <w:rsid w:val="009174F9"/>
    <w:rsid w:val="009178F6"/>
    <w:rsid w:val="00920726"/>
    <w:rsid w:val="00924330"/>
    <w:rsid w:val="0093457E"/>
    <w:rsid w:val="00945A5D"/>
    <w:rsid w:val="0094761C"/>
    <w:rsid w:val="00963879"/>
    <w:rsid w:val="00963CBA"/>
    <w:rsid w:val="00965ACC"/>
    <w:rsid w:val="00970D90"/>
    <w:rsid w:val="0097150D"/>
    <w:rsid w:val="00971B0B"/>
    <w:rsid w:val="00972131"/>
    <w:rsid w:val="009759DC"/>
    <w:rsid w:val="00977813"/>
    <w:rsid w:val="009863A7"/>
    <w:rsid w:val="00986BF1"/>
    <w:rsid w:val="0099124E"/>
    <w:rsid w:val="00991261"/>
    <w:rsid w:val="00994010"/>
    <w:rsid w:val="00994014"/>
    <w:rsid w:val="009A37C7"/>
    <w:rsid w:val="009B1829"/>
    <w:rsid w:val="009B191A"/>
    <w:rsid w:val="009B2FB7"/>
    <w:rsid w:val="009B398C"/>
    <w:rsid w:val="009B3CC1"/>
    <w:rsid w:val="009B6F46"/>
    <w:rsid w:val="009C1267"/>
    <w:rsid w:val="009D7741"/>
    <w:rsid w:val="009E2874"/>
    <w:rsid w:val="009E35FF"/>
    <w:rsid w:val="009E587B"/>
    <w:rsid w:val="00A12267"/>
    <w:rsid w:val="00A1427D"/>
    <w:rsid w:val="00A22441"/>
    <w:rsid w:val="00A2493F"/>
    <w:rsid w:val="00A24E0D"/>
    <w:rsid w:val="00A25434"/>
    <w:rsid w:val="00A260BA"/>
    <w:rsid w:val="00A27584"/>
    <w:rsid w:val="00A3317D"/>
    <w:rsid w:val="00A3734E"/>
    <w:rsid w:val="00A40281"/>
    <w:rsid w:val="00A4449F"/>
    <w:rsid w:val="00A475B8"/>
    <w:rsid w:val="00A52017"/>
    <w:rsid w:val="00A549AB"/>
    <w:rsid w:val="00A6043B"/>
    <w:rsid w:val="00A64ED3"/>
    <w:rsid w:val="00A66610"/>
    <w:rsid w:val="00A679F9"/>
    <w:rsid w:val="00A7181F"/>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E2BC1"/>
    <w:rsid w:val="00AE313E"/>
    <w:rsid w:val="00AE3359"/>
    <w:rsid w:val="00AE3791"/>
    <w:rsid w:val="00AE51AD"/>
    <w:rsid w:val="00AF1489"/>
    <w:rsid w:val="00AF248C"/>
    <w:rsid w:val="00B0125E"/>
    <w:rsid w:val="00B02079"/>
    <w:rsid w:val="00B05614"/>
    <w:rsid w:val="00B2292E"/>
    <w:rsid w:val="00B30179"/>
    <w:rsid w:val="00B32399"/>
    <w:rsid w:val="00B3317B"/>
    <w:rsid w:val="00B34A94"/>
    <w:rsid w:val="00B35770"/>
    <w:rsid w:val="00B45379"/>
    <w:rsid w:val="00B57B8C"/>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3979"/>
    <w:rsid w:val="00BB6685"/>
    <w:rsid w:val="00BC4804"/>
    <w:rsid w:val="00BC553A"/>
    <w:rsid w:val="00BC5CF4"/>
    <w:rsid w:val="00BC74E9"/>
    <w:rsid w:val="00BD197C"/>
    <w:rsid w:val="00BD4242"/>
    <w:rsid w:val="00BD42B2"/>
    <w:rsid w:val="00BE618E"/>
    <w:rsid w:val="00BF4829"/>
    <w:rsid w:val="00C01730"/>
    <w:rsid w:val="00C12FE8"/>
    <w:rsid w:val="00C17582"/>
    <w:rsid w:val="00C20E3D"/>
    <w:rsid w:val="00C23226"/>
    <w:rsid w:val="00C3461F"/>
    <w:rsid w:val="00C4186E"/>
    <w:rsid w:val="00C41C15"/>
    <w:rsid w:val="00C463DD"/>
    <w:rsid w:val="00C46E2A"/>
    <w:rsid w:val="00C60D9F"/>
    <w:rsid w:val="00C60DCD"/>
    <w:rsid w:val="00C626EA"/>
    <w:rsid w:val="00C62F76"/>
    <w:rsid w:val="00C64CF9"/>
    <w:rsid w:val="00C67F22"/>
    <w:rsid w:val="00C72209"/>
    <w:rsid w:val="00C745C3"/>
    <w:rsid w:val="00C835F0"/>
    <w:rsid w:val="00C85F9B"/>
    <w:rsid w:val="00CA1406"/>
    <w:rsid w:val="00CA1CBE"/>
    <w:rsid w:val="00CA5C02"/>
    <w:rsid w:val="00CB4C9D"/>
    <w:rsid w:val="00CC18B3"/>
    <w:rsid w:val="00CC23F0"/>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2545"/>
    <w:rsid w:val="00D43252"/>
    <w:rsid w:val="00D44AE0"/>
    <w:rsid w:val="00D44EFC"/>
    <w:rsid w:val="00D5171D"/>
    <w:rsid w:val="00D606BB"/>
    <w:rsid w:val="00D625F5"/>
    <w:rsid w:val="00D668CA"/>
    <w:rsid w:val="00D72869"/>
    <w:rsid w:val="00D753D8"/>
    <w:rsid w:val="00D80C02"/>
    <w:rsid w:val="00D84DB1"/>
    <w:rsid w:val="00D9208C"/>
    <w:rsid w:val="00D95849"/>
    <w:rsid w:val="00D96CC5"/>
    <w:rsid w:val="00D978C6"/>
    <w:rsid w:val="00DA02D7"/>
    <w:rsid w:val="00DA67AD"/>
    <w:rsid w:val="00DA71EC"/>
    <w:rsid w:val="00DB0284"/>
    <w:rsid w:val="00DB0442"/>
    <w:rsid w:val="00DB281B"/>
    <w:rsid w:val="00DB4C88"/>
    <w:rsid w:val="00DC16B9"/>
    <w:rsid w:val="00DC1797"/>
    <w:rsid w:val="00DD41E5"/>
    <w:rsid w:val="00DD6303"/>
    <w:rsid w:val="00DD70B8"/>
    <w:rsid w:val="00DE19A0"/>
    <w:rsid w:val="00DE22CF"/>
    <w:rsid w:val="00DE4184"/>
    <w:rsid w:val="00DF0081"/>
    <w:rsid w:val="00DF33BA"/>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3AD"/>
    <w:rsid w:val="00E44882"/>
    <w:rsid w:val="00E450F1"/>
    <w:rsid w:val="00E45DE2"/>
    <w:rsid w:val="00E5126A"/>
    <w:rsid w:val="00E5317F"/>
    <w:rsid w:val="00E5644E"/>
    <w:rsid w:val="00E62EE3"/>
    <w:rsid w:val="00E66AF1"/>
    <w:rsid w:val="00E67D93"/>
    <w:rsid w:val="00E7260F"/>
    <w:rsid w:val="00E7474A"/>
    <w:rsid w:val="00E8535A"/>
    <w:rsid w:val="00E92301"/>
    <w:rsid w:val="00E96630"/>
    <w:rsid w:val="00EA5271"/>
    <w:rsid w:val="00EB6541"/>
    <w:rsid w:val="00EB6832"/>
    <w:rsid w:val="00EC42EA"/>
    <w:rsid w:val="00EC5D78"/>
    <w:rsid w:val="00EC7379"/>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96F02"/>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CBD55-4964-4D0D-874A-4023A4B3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2451</Characters>
  <Application>Microsoft Office Word</Application>
  <DocSecurity>0</DocSecurity>
  <Lines>20</Lines>
  <Paragraphs>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2016-06-30T14:12:00Z</cp:lastPrinted>
  <dcterms:created xsi:type="dcterms:W3CDTF">2016-06-30T14:12:00Z</dcterms:created>
  <dcterms:modified xsi:type="dcterms:W3CDTF">2016-06-30T14:12:00Z</dcterms:modified>
</cp:coreProperties>
</file>