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963CBA" w:rsidRPr="006500BA" w:rsidTr="006D12B1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6DE4" w:rsidRPr="006500BA" w:rsidRDefault="00446DE4" w:rsidP="006D12B1">
            <w:pPr>
              <w:spacing w:after="80" w:line="340" w:lineRule="exact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46DE4" w:rsidRPr="006D12B1" w:rsidRDefault="00B3317B" w:rsidP="006D12B1">
            <w:pPr>
              <w:spacing w:after="80" w:line="340" w:lineRule="exact"/>
              <w:rPr>
                <w:sz w:val="28"/>
                <w:szCs w:val="28"/>
              </w:rPr>
            </w:pPr>
            <w:r w:rsidRPr="006D12B1"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12B1" w:rsidRPr="006500BA" w:rsidRDefault="006D12B1" w:rsidP="00857361">
            <w:pPr>
              <w:jc w:val="right"/>
            </w:pPr>
            <w:r w:rsidRPr="006D12B1">
              <w:rPr>
                <w:sz w:val="40"/>
              </w:rPr>
              <w:t>ST</w:t>
            </w:r>
            <w:r>
              <w:t>/SG/AC.10/C.3/201</w:t>
            </w:r>
            <w:r w:rsidR="00B44060">
              <w:t>6</w:t>
            </w:r>
            <w:r>
              <w:t>/</w:t>
            </w:r>
            <w:r w:rsidR="00857361">
              <w:t>3</w:t>
            </w:r>
          </w:p>
        </w:tc>
      </w:tr>
      <w:tr w:rsidR="003107FA" w:rsidRPr="006500BA" w:rsidTr="006D12B1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107FA" w:rsidRPr="006500BA" w:rsidRDefault="00860540" w:rsidP="006D12B1">
            <w:pPr>
              <w:spacing w:before="120"/>
              <w:jc w:val="center"/>
            </w:pPr>
            <w:r w:rsidRPr="00B70F63">
              <w:rPr>
                <w:noProof/>
                <w:lang w:eastAsia="en-GB"/>
              </w:rPr>
              <w:drawing>
                <wp:inline distT="0" distB="0" distL="0" distR="0">
                  <wp:extent cx="714375" cy="591185"/>
                  <wp:effectExtent l="0" t="0" r="9525" b="0"/>
                  <wp:docPr id="2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107FA" w:rsidRPr="006D12B1" w:rsidRDefault="00D96CC5" w:rsidP="006D12B1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6D12B1">
              <w:rPr>
                <w:b/>
                <w:sz w:val="40"/>
                <w:szCs w:val="40"/>
              </w:rPr>
              <w:t>Secretariat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107FA" w:rsidRDefault="006D12B1" w:rsidP="006D12B1">
            <w:pPr>
              <w:spacing w:before="240" w:line="240" w:lineRule="exact"/>
            </w:pPr>
            <w:r>
              <w:t>Distr.: General</w:t>
            </w:r>
          </w:p>
          <w:p w:rsidR="006D12B1" w:rsidRPr="00DB63BF" w:rsidRDefault="00857361" w:rsidP="006D12B1">
            <w:pPr>
              <w:spacing w:line="240" w:lineRule="exact"/>
            </w:pPr>
            <w:r>
              <w:t>21</w:t>
            </w:r>
            <w:r w:rsidR="00C41F52" w:rsidRPr="00DB63BF">
              <w:t xml:space="preserve"> </w:t>
            </w:r>
            <w:r w:rsidR="00B44060" w:rsidRPr="00DB63BF">
              <w:t>March 2016</w:t>
            </w:r>
          </w:p>
          <w:p w:rsidR="006D12B1" w:rsidRDefault="006D12B1" w:rsidP="006D12B1">
            <w:pPr>
              <w:spacing w:line="240" w:lineRule="exact"/>
            </w:pPr>
          </w:p>
          <w:p w:rsidR="006D12B1" w:rsidRPr="006500BA" w:rsidRDefault="006D12B1" w:rsidP="006D12B1">
            <w:pPr>
              <w:spacing w:line="240" w:lineRule="exact"/>
            </w:pPr>
            <w:r>
              <w:t>Original: English</w:t>
            </w:r>
          </w:p>
        </w:tc>
      </w:tr>
    </w:tbl>
    <w:p w:rsidR="009F0F06" w:rsidRPr="006500BA" w:rsidRDefault="009F0F06" w:rsidP="00432930">
      <w:pPr>
        <w:spacing w:before="120"/>
        <w:rPr>
          <w:b/>
          <w:sz w:val="24"/>
          <w:szCs w:val="24"/>
        </w:rPr>
      </w:pPr>
      <w:r w:rsidRPr="006500BA">
        <w:rPr>
          <w:b/>
          <w:sz w:val="24"/>
          <w:szCs w:val="24"/>
        </w:rPr>
        <w:t>Committee of Experts on the Transport of Dangerous Goods</w:t>
      </w:r>
      <w:r w:rsidRPr="006500BA">
        <w:rPr>
          <w:b/>
          <w:sz w:val="24"/>
          <w:szCs w:val="24"/>
        </w:rPr>
        <w:br/>
        <w:t>and on the Globally Harmonized System of Classification</w:t>
      </w:r>
      <w:r w:rsidRPr="006500BA">
        <w:rPr>
          <w:b/>
          <w:sz w:val="24"/>
          <w:szCs w:val="24"/>
        </w:rPr>
        <w:br/>
        <w:t>and Labelling of Chemicals</w:t>
      </w:r>
    </w:p>
    <w:p w:rsidR="00B51A46" w:rsidRPr="00B51A46" w:rsidRDefault="00B51A46" w:rsidP="00432930">
      <w:pPr>
        <w:pStyle w:val="HChG"/>
        <w:spacing w:before="120" w:after="0"/>
        <w:ind w:left="0" w:firstLine="0"/>
        <w:rPr>
          <w:sz w:val="20"/>
        </w:rPr>
      </w:pPr>
      <w:r w:rsidRPr="00B51A46">
        <w:rPr>
          <w:sz w:val="20"/>
        </w:rPr>
        <w:t>Sub-Committee of Experts on the Transport of Dangerous Goods</w:t>
      </w:r>
    </w:p>
    <w:p w:rsidR="00B51A46" w:rsidRPr="00432930" w:rsidRDefault="00B44060" w:rsidP="00432930">
      <w:pPr>
        <w:spacing w:before="120"/>
        <w:rPr>
          <w:b/>
        </w:rPr>
      </w:pPr>
      <w:r>
        <w:rPr>
          <w:b/>
        </w:rPr>
        <w:t>Forty-ninth</w:t>
      </w:r>
      <w:r w:rsidR="00B51A46" w:rsidRPr="00432930">
        <w:rPr>
          <w:b/>
        </w:rPr>
        <w:t xml:space="preserve"> </w:t>
      </w:r>
      <w:proofErr w:type="gramStart"/>
      <w:r w:rsidR="00B51A46" w:rsidRPr="00432930">
        <w:rPr>
          <w:b/>
        </w:rPr>
        <w:t>session</w:t>
      </w:r>
      <w:proofErr w:type="gramEnd"/>
    </w:p>
    <w:p w:rsidR="00B51A46" w:rsidRPr="00A117E8" w:rsidRDefault="00B51A46" w:rsidP="00A117E8">
      <w:pPr>
        <w:pStyle w:val="NormalWeb"/>
        <w:rPr>
          <w:b/>
          <w:sz w:val="20"/>
          <w:szCs w:val="20"/>
        </w:rPr>
      </w:pPr>
      <w:r w:rsidRPr="00432930">
        <w:rPr>
          <w:sz w:val="20"/>
          <w:szCs w:val="20"/>
        </w:rPr>
        <w:t xml:space="preserve">Geneva, </w:t>
      </w:r>
      <w:r w:rsidR="00B44060">
        <w:rPr>
          <w:color w:val="333333"/>
          <w:sz w:val="20"/>
          <w:szCs w:val="20"/>
          <w:lang w:eastAsia="it-IT"/>
        </w:rPr>
        <w:t>27 June – 6 July 2016</w:t>
      </w:r>
      <w:r w:rsidRPr="00432930">
        <w:rPr>
          <w:color w:val="333333"/>
          <w:sz w:val="20"/>
          <w:szCs w:val="20"/>
          <w:lang w:eastAsia="it-IT"/>
        </w:rPr>
        <w:br/>
      </w:r>
      <w:r w:rsidRPr="00DB63BF">
        <w:rPr>
          <w:sz w:val="20"/>
          <w:szCs w:val="20"/>
        </w:rPr>
        <w:t xml:space="preserve">Item </w:t>
      </w:r>
      <w:r w:rsidR="00A117E8">
        <w:rPr>
          <w:sz w:val="20"/>
          <w:szCs w:val="20"/>
        </w:rPr>
        <w:t>3</w:t>
      </w:r>
      <w:r w:rsidRPr="00DB63BF">
        <w:rPr>
          <w:sz w:val="20"/>
          <w:szCs w:val="20"/>
        </w:rPr>
        <w:t xml:space="preserve"> of the provisional agenda</w:t>
      </w:r>
      <w:r w:rsidRPr="00DB63BF">
        <w:rPr>
          <w:sz w:val="20"/>
          <w:szCs w:val="20"/>
        </w:rPr>
        <w:br/>
      </w:r>
      <w:proofErr w:type="gramStart"/>
      <w:r w:rsidR="00A117E8" w:rsidRPr="00A117E8">
        <w:rPr>
          <w:b/>
          <w:sz w:val="20"/>
          <w:szCs w:val="20"/>
        </w:rPr>
        <w:t>Listing</w:t>
      </w:r>
      <w:proofErr w:type="gramEnd"/>
      <w:r w:rsidR="00A117E8" w:rsidRPr="00A117E8">
        <w:rPr>
          <w:b/>
          <w:sz w:val="20"/>
          <w:szCs w:val="20"/>
        </w:rPr>
        <w:t>, classification and packing</w:t>
      </w:r>
    </w:p>
    <w:p w:rsidR="00857361" w:rsidRDefault="007D51AB" w:rsidP="000A0542">
      <w:pPr>
        <w:pStyle w:val="HChG"/>
      </w:pPr>
      <w:r>
        <w:tab/>
      </w:r>
      <w:r>
        <w:tab/>
      </w:r>
      <w:r w:rsidR="00C9029B" w:rsidRPr="00C9029B">
        <w:t xml:space="preserve">Polymerizing substances </w:t>
      </w:r>
      <w:r w:rsidR="000A0542" w:rsidRPr="000A0542">
        <w:t>UN 3302</w:t>
      </w:r>
      <w:proofErr w:type="gramStart"/>
      <w:r w:rsidR="00A117E8">
        <w:t>,</w:t>
      </w:r>
      <w:r w:rsidR="000A0542" w:rsidRPr="000A0542">
        <w:t>2</w:t>
      </w:r>
      <w:proofErr w:type="gramEnd"/>
      <w:r w:rsidR="000A0542" w:rsidRPr="000A0542">
        <w:t>-</w:t>
      </w:r>
      <w:r w:rsidR="00A117E8">
        <w:br/>
      </w:r>
      <w:proofErr w:type="spellStart"/>
      <w:r w:rsidR="00A117E8" w:rsidRPr="000A0542">
        <w:t>d</w:t>
      </w:r>
      <w:r w:rsidR="00A117E8">
        <w:t>imethylaminoethyl</w:t>
      </w:r>
      <w:proofErr w:type="spellEnd"/>
      <w:r w:rsidR="00A117E8">
        <w:t xml:space="preserve"> acrylate</w:t>
      </w:r>
    </w:p>
    <w:p w:rsidR="00CB2FC3" w:rsidRPr="006B7001" w:rsidRDefault="0098044F" w:rsidP="000A0542">
      <w:pPr>
        <w:pStyle w:val="HCh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B2FC3" w:rsidRPr="006B7001">
        <w:rPr>
          <w:sz w:val="24"/>
          <w:szCs w:val="24"/>
        </w:rPr>
        <w:t xml:space="preserve">Transmitted by </w:t>
      </w:r>
      <w:r w:rsidR="007D51AB" w:rsidRPr="006B7001">
        <w:rPr>
          <w:sz w:val="24"/>
          <w:szCs w:val="24"/>
          <w:lang w:eastAsia="ja-JP"/>
        </w:rPr>
        <w:t>the e</w:t>
      </w:r>
      <w:r w:rsidR="00CB2FC3" w:rsidRPr="006B7001">
        <w:rPr>
          <w:sz w:val="24"/>
          <w:szCs w:val="24"/>
          <w:lang w:eastAsia="ja-JP"/>
        </w:rPr>
        <w:t xml:space="preserve">xpert </w:t>
      </w:r>
      <w:r w:rsidR="00CB2FC3" w:rsidRPr="006B7001">
        <w:rPr>
          <w:sz w:val="24"/>
          <w:szCs w:val="24"/>
        </w:rPr>
        <w:t>from Germany</w:t>
      </w:r>
      <w:r w:rsidR="007D51AB" w:rsidRPr="006B7001">
        <w:rPr>
          <w:rStyle w:val="FootnoteReference"/>
          <w:sz w:val="24"/>
          <w:szCs w:val="24"/>
        </w:rPr>
        <w:footnoteReference w:id="2"/>
      </w:r>
    </w:p>
    <w:p w:rsidR="00CB4E01" w:rsidRDefault="007D51AB" w:rsidP="007D51AB">
      <w:pPr>
        <w:pStyle w:val="SingleTxtG"/>
      </w:pPr>
      <w:r>
        <w:t>1.</w:t>
      </w:r>
      <w:r>
        <w:tab/>
      </w:r>
      <w:r w:rsidR="00DD6238">
        <w:t xml:space="preserve">During the last biennium polymerizing substances were introduced into the provisions for </w:t>
      </w:r>
      <w:r w:rsidR="000A0542">
        <w:t xml:space="preserve">the </w:t>
      </w:r>
      <w:r w:rsidR="00DD6238">
        <w:t xml:space="preserve">transport of dangerous goods. </w:t>
      </w:r>
      <w:r w:rsidR="00F06F26">
        <w:t xml:space="preserve">Not all substances, which are transported </w:t>
      </w:r>
      <w:r w:rsidR="00367C5E">
        <w:t>in a stabilized form,</w:t>
      </w:r>
      <w:r w:rsidR="00F06F26">
        <w:t xml:space="preserve"> can be assigned to the polymerizing substances. </w:t>
      </w:r>
    </w:p>
    <w:p w:rsidR="00CB4E01" w:rsidRPr="00C41F52" w:rsidRDefault="000166D2" w:rsidP="00B53AB4">
      <w:pPr>
        <w:pStyle w:val="SingleTxtG"/>
        <w:rPr>
          <w:lang w:val="en-US"/>
        </w:rPr>
      </w:pPr>
      <w:r w:rsidRPr="00227E6E">
        <w:rPr>
          <w:lang w:val="en-US"/>
        </w:rPr>
        <w:t>2</w:t>
      </w:r>
      <w:r w:rsidR="00EE2823" w:rsidRPr="00227E6E">
        <w:rPr>
          <w:lang w:val="en-US"/>
        </w:rPr>
        <w:t>.</w:t>
      </w:r>
      <w:r w:rsidR="00EE2823" w:rsidRPr="00227E6E">
        <w:rPr>
          <w:lang w:val="en-US"/>
        </w:rPr>
        <w:tab/>
      </w:r>
      <w:r w:rsidR="008D6CB1" w:rsidRPr="008D6CB1">
        <w:rPr>
          <w:lang w:val="en-US"/>
        </w:rPr>
        <w:t xml:space="preserve">UN 3302 </w:t>
      </w:r>
      <w:r w:rsidR="008D6CB1">
        <w:rPr>
          <w:lang w:val="en-US"/>
        </w:rPr>
        <w:t xml:space="preserve">was mentioned as a candidate for polymerizing substances in document </w:t>
      </w:r>
      <w:r w:rsidR="008D6CB1" w:rsidRPr="008D6CB1">
        <w:rPr>
          <w:lang w:val="en-US"/>
        </w:rPr>
        <w:t>ST/SG/AC.10/C.3/201</w:t>
      </w:r>
      <w:r w:rsidR="008D6CB1">
        <w:rPr>
          <w:lang w:val="en-US"/>
        </w:rPr>
        <w:t xml:space="preserve">4/82 but not included in the </w:t>
      </w:r>
      <w:r w:rsidR="00B53AB4">
        <w:rPr>
          <w:lang w:val="en-US"/>
        </w:rPr>
        <w:t>adopted amendments as a verification of its properties was regarded as necessary. German experts reviewed the issue again and came to the conclusion that</w:t>
      </w:r>
      <w:r w:rsidR="00227E6E" w:rsidRPr="00227E6E">
        <w:rPr>
          <w:lang w:val="en-US"/>
        </w:rPr>
        <w:t xml:space="preserve"> UN 3302 2-DIMETHYLAMINOETHYL</w:t>
      </w:r>
      <w:r w:rsidR="00B53AB4">
        <w:rPr>
          <w:lang w:val="en-US"/>
        </w:rPr>
        <w:t xml:space="preserve"> </w:t>
      </w:r>
      <w:r w:rsidR="00227E6E" w:rsidRPr="00227E6E">
        <w:rPr>
          <w:lang w:val="en-US"/>
        </w:rPr>
        <w:t xml:space="preserve">ACRYLATE is a </w:t>
      </w:r>
      <w:r w:rsidR="00367C5E">
        <w:rPr>
          <w:lang w:val="en-US"/>
        </w:rPr>
        <w:t>substance able to polymerize</w:t>
      </w:r>
      <w:r w:rsidR="00227E6E" w:rsidRPr="00227E6E">
        <w:rPr>
          <w:lang w:val="en-US"/>
        </w:rPr>
        <w:t xml:space="preserve">. </w:t>
      </w:r>
      <w:r w:rsidR="00227E6E" w:rsidRPr="00F562AA">
        <w:rPr>
          <w:lang w:val="en-US"/>
        </w:rPr>
        <w:t>Under conditions of elevated temperature</w:t>
      </w:r>
      <w:r w:rsidR="00F562AA">
        <w:rPr>
          <w:lang w:val="en-US"/>
        </w:rPr>
        <w:t xml:space="preserve"> or</w:t>
      </w:r>
      <w:r w:rsidR="00227E6E" w:rsidRPr="00F562AA">
        <w:rPr>
          <w:lang w:val="en-US"/>
        </w:rPr>
        <w:t xml:space="preserve"> </w:t>
      </w:r>
      <w:r w:rsidR="00367C5E">
        <w:rPr>
          <w:lang w:val="en-US"/>
        </w:rPr>
        <w:t xml:space="preserve">heat </w:t>
      </w:r>
      <w:r w:rsidR="00F562AA" w:rsidRPr="00F562AA">
        <w:rPr>
          <w:lang w:val="en-US"/>
        </w:rPr>
        <w:t>radiation</w:t>
      </w:r>
      <w:r w:rsidR="00367C5E">
        <w:rPr>
          <w:lang w:val="en-US"/>
        </w:rPr>
        <w:t xml:space="preserve"> (</w:t>
      </w:r>
      <w:r w:rsidR="00367C5E" w:rsidRPr="00367C5E">
        <w:rPr>
          <w:lang w:val="en-US"/>
        </w:rPr>
        <w:t>sunshine</w:t>
      </w:r>
      <w:r w:rsidR="00367C5E">
        <w:rPr>
          <w:lang w:val="en-US"/>
        </w:rPr>
        <w:t>)</w:t>
      </w:r>
      <w:r w:rsidR="00F562AA" w:rsidRPr="00F562AA">
        <w:rPr>
          <w:lang w:val="en-US"/>
        </w:rPr>
        <w:t xml:space="preserve"> </w:t>
      </w:r>
      <w:r w:rsidR="00227E6E" w:rsidRPr="00F562AA">
        <w:rPr>
          <w:lang w:val="en-US"/>
        </w:rPr>
        <w:t>2-Dimethylaminoethyl</w:t>
      </w:r>
      <w:r w:rsidR="00A117E8">
        <w:rPr>
          <w:lang w:val="en-US"/>
        </w:rPr>
        <w:t xml:space="preserve"> </w:t>
      </w:r>
      <w:bookmarkStart w:id="0" w:name="_GoBack"/>
      <w:bookmarkEnd w:id="0"/>
      <w:r w:rsidR="00227E6E" w:rsidRPr="00F562AA">
        <w:rPr>
          <w:lang w:val="en-US"/>
        </w:rPr>
        <w:t xml:space="preserve">acrylate </w:t>
      </w:r>
      <w:r w:rsidR="00F562AA">
        <w:rPr>
          <w:lang w:val="en-US"/>
        </w:rPr>
        <w:t xml:space="preserve">(DMAEA) </w:t>
      </w:r>
      <w:r w:rsidR="00227E6E" w:rsidRPr="00F562AA">
        <w:rPr>
          <w:lang w:val="en-US"/>
        </w:rPr>
        <w:t xml:space="preserve">is </w:t>
      </w:r>
      <w:r w:rsidR="00F562AA">
        <w:rPr>
          <w:lang w:val="en-US"/>
        </w:rPr>
        <w:t xml:space="preserve">tending to spontaneous polymerization. </w:t>
      </w:r>
      <w:r w:rsidR="00F562AA" w:rsidRPr="00F562AA">
        <w:rPr>
          <w:lang w:val="en-US"/>
        </w:rPr>
        <w:t xml:space="preserve">That’s why it is recommended to store DMAEA with sufficient stabilization, in </w:t>
      </w:r>
      <w:r w:rsidR="00F562AA">
        <w:rPr>
          <w:lang w:val="en-US"/>
        </w:rPr>
        <w:t>complete darkness and at low temperatures</w:t>
      </w:r>
      <w:r w:rsidR="00F06F26" w:rsidRPr="00F06F26">
        <w:t xml:space="preserve"> (&lt;</w:t>
      </w:r>
      <w:r w:rsidR="000F6104">
        <w:t xml:space="preserve"> </w:t>
      </w:r>
      <w:r w:rsidR="00F06F26" w:rsidRPr="00F06F26">
        <w:t>25 °C)</w:t>
      </w:r>
      <w:r w:rsidR="00F562AA">
        <w:t>.</w:t>
      </w:r>
    </w:p>
    <w:p w:rsidR="00F562AA" w:rsidRDefault="00F562AA" w:rsidP="00B35535">
      <w:pPr>
        <w:pStyle w:val="SingleTxtG"/>
      </w:pPr>
      <w:r>
        <w:t>3.</w:t>
      </w:r>
      <w:r>
        <w:tab/>
        <w:t xml:space="preserve">An indication for the necessity of stabilization of DMAEA can also be found in the IMDG Code. In column (17) Properties and observations of the Dangerous Goods List </w:t>
      </w:r>
      <w:r w:rsidR="00B35535">
        <w:t xml:space="preserve">in Part 3 </w:t>
      </w:r>
      <w:r w:rsidR="000F6104">
        <w:t xml:space="preserve">it </w:t>
      </w:r>
      <w:r w:rsidR="00B35535">
        <w:t xml:space="preserve">is </w:t>
      </w:r>
      <w:r w:rsidR="001F12B5">
        <w:t>noted</w:t>
      </w:r>
      <w:r w:rsidR="00B35535">
        <w:t xml:space="preserve">: “Colourless to light yellow liquid. </w:t>
      </w:r>
      <w:proofErr w:type="gramStart"/>
      <w:r w:rsidR="00B35535">
        <w:t>Acrid odour.</w:t>
      </w:r>
      <w:proofErr w:type="gramEnd"/>
      <w:r w:rsidR="00B35535">
        <w:t xml:space="preserve"> </w:t>
      </w:r>
      <w:proofErr w:type="gramStart"/>
      <w:r w:rsidR="00B35535">
        <w:t>Miscible with water.</w:t>
      </w:r>
      <w:proofErr w:type="gramEnd"/>
      <w:r w:rsidR="00B35535">
        <w:t xml:space="preserve"> </w:t>
      </w:r>
      <w:proofErr w:type="gramStart"/>
      <w:r w:rsidR="00B35535">
        <w:t>Causes tears.</w:t>
      </w:r>
      <w:proofErr w:type="gramEnd"/>
      <w:r w:rsidR="00B35535">
        <w:t xml:space="preserve"> </w:t>
      </w:r>
      <w:proofErr w:type="gramStart"/>
      <w:r w:rsidR="00B35535" w:rsidRPr="00B35535">
        <w:rPr>
          <w:b/>
        </w:rPr>
        <w:t>Stabilized with hydroquinone derivatives.</w:t>
      </w:r>
      <w:proofErr w:type="gramEnd"/>
      <w:r w:rsidR="00B35535">
        <w:t xml:space="preserve"> </w:t>
      </w:r>
      <w:proofErr w:type="gramStart"/>
      <w:r w:rsidR="00B35535">
        <w:t>Hydrolyses in water to give off acrylic acid and dimethylaminoethanol.</w:t>
      </w:r>
      <w:proofErr w:type="gramEnd"/>
      <w:r w:rsidR="00B35535">
        <w:t xml:space="preserve"> Toxic if swallowed, by skin contact or by inhalation.”</w:t>
      </w:r>
    </w:p>
    <w:p w:rsidR="007965DD" w:rsidRPr="00904FD7" w:rsidRDefault="0098044F" w:rsidP="0098044F">
      <w:pPr>
        <w:pStyle w:val="HChG"/>
        <w:rPr>
          <w:lang w:val="en-US"/>
        </w:rPr>
      </w:pPr>
      <w:r>
        <w:rPr>
          <w:lang w:val="en-US"/>
        </w:rPr>
        <w:lastRenderedPageBreak/>
        <w:tab/>
      </w:r>
      <w:r>
        <w:rPr>
          <w:lang w:val="en-US"/>
        </w:rPr>
        <w:tab/>
      </w:r>
      <w:r w:rsidR="007965DD" w:rsidRPr="00904FD7">
        <w:rPr>
          <w:lang w:val="en-US"/>
        </w:rPr>
        <w:t>Proposal</w:t>
      </w:r>
    </w:p>
    <w:p w:rsidR="003A0447" w:rsidRDefault="0037031D" w:rsidP="003A0447">
      <w:pPr>
        <w:pStyle w:val="SingleTxtG"/>
        <w:rPr>
          <w:lang w:val="en-US"/>
        </w:rPr>
      </w:pPr>
      <w:r>
        <w:rPr>
          <w:lang w:val="en-US"/>
        </w:rPr>
        <w:t>3</w:t>
      </w:r>
      <w:r w:rsidR="003A0447">
        <w:rPr>
          <w:lang w:val="en-US"/>
        </w:rPr>
        <w:t>.</w:t>
      </w:r>
      <w:r w:rsidR="003A0447">
        <w:rPr>
          <w:lang w:val="en-US"/>
        </w:rPr>
        <w:tab/>
      </w:r>
      <w:r w:rsidRPr="0037031D">
        <w:rPr>
          <w:lang w:val="en-US"/>
        </w:rPr>
        <w:t>The expert from Germany proposes the following amendments</w:t>
      </w:r>
      <w:r w:rsidR="00FF0D64">
        <w:rPr>
          <w:lang w:val="en-US"/>
        </w:rPr>
        <w:t>:</w:t>
      </w:r>
    </w:p>
    <w:p w:rsidR="007E07FB" w:rsidRDefault="00FF0D64" w:rsidP="007E07FB">
      <w:pPr>
        <w:pStyle w:val="SingleTxtG"/>
        <w:ind w:left="2268" w:hanging="567"/>
        <w:rPr>
          <w:lang w:val="en-US"/>
        </w:rPr>
      </w:pPr>
      <w:r>
        <w:rPr>
          <w:lang w:val="en-US"/>
        </w:rPr>
        <w:t>(a)</w:t>
      </w:r>
      <w:r>
        <w:rPr>
          <w:lang w:val="en-US"/>
        </w:rPr>
        <w:tab/>
      </w:r>
      <w:r w:rsidR="007E07FB">
        <w:rPr>
          <w:lang w:val="en-US"/>
        </w:rPr>
        <w:t xml:space="preserve">For UN 3302 in </w:t>
      </w:r>
      <w:r w:rsidR="00777F8D">
        <w:rPr>
          <w:lang w:val="en-US"/>
        </w:rPr>
        <w:t>c</w:t>
      </w:r>
      <w:r w:rsidR="007E07FB">
        <w:rPr>
          <w:lang w:val="en-US"/>
        </w:rPr>
        <w:t>olumn (2) of the Dangerous Goods List (Chapter 3.2) add at the end “, STABILIZED”.</w:t>
      </w:r>
    </w:p>
    <w:p w:rsidR="00FF0D64" w:rsidRPr="00FF0D64" w:rsidRDefault="00FF0D64" w:rsidP="007E07FB">
      <w:pPr>
        <w:pStyle w:val="SingleTxtG"/>
        <w:ind w:left="2268" w:hanging="567"/>
        <w:rPr>
          <w:lang w:val="en-US"/>
        </w:rPr>
      </w:pPr>
      <w:r w:rsidRPr="00FF0D64">
        <w:rPr>
          <w:lang w:val="en-US"/>
        </w:rPr>
        <w:t>(</w:t>
      </w:r>
      <w:r>
        <w:rPr>
          <w:lang w:val="en-US"/>
        </w:rPr>
        <w:t>b</w:t>
      </w:r>
      <w:r w:rsidRPr="00FF0D64">
        <w:rPr>
          <w:lang w:val="en-US"/>
        </w:rPr>
        <w:t>)</w:t>
      </w:r>
      <w:r w:rsidRPr="00FF0D64">
        <w:rPr>
          <w:lang w:val="en-US"/>
        </w:rPr>
        <w:tab/>
      </w:r>
      <w:r w:rsidR="007E07FB" w:rsidRPr="007E07FB">
        <w:rPr>
          <w:lang w:val="en-US"/>
        </w:rPr>
        <w:t xml:space="preserve">For UN 3302 in </w:t>
      </w:r>
      <w:r w:rsidR="00777F8D">
        <w:rPr>
          <w:lang w:val="en-US"/>
        </w:rPr>
        <w:t>c</w:t>
      </w:r>
      <w:r w:rsidR="007E07FB" w:rsidRPr="007E07FB">
        <w:rPr>
          <w:lang w:val="en-US"/>
        </w:rPr>
        <w:t>olumn (</w:t>
      </w:r>
      <w:r w:rsidR="007E07FB">
        <w:rPr>
          <w:lang w:val="en-US"/>
        </w:rPr>
        <w:t>6</w:t>
      </w:r>
      <w:r w:rsidR="007E07FB" w:rsidRPr="007E07FB">
        <w:rPr>
          <w:lang w:val="en-US"/>
        </w:rPr>
        <w:t>) of the Dangerous Goods List (Chapter 3.2) add “</w:t>
      </w:r>
      <w:r w:rsidR="007E07FB">
        <w:rPr>
          <w:lang w:val="en-US"/>
        </w:rPr>
        <w:t>386</w:t>
      </w:r>
      <w:r w:rsidR="007E07FB" w:rsidRPr="007E07FB">
        <w:rPr>
          <w:lang w:val="en-US"/>
        </w:rPr>
        <w:t>”.</w:t>
      </w:r>
    </w:p>
    <w:p w:rsidR="001F457C" w:rsidRDefault="001F457C" w:rsidP="007E07FB">
      <w:pPr>
        <w:pStyle w:val="SingleTxtG"/>
        <w:ind w:left="2268" w:hanging="567"/>
        <w:rPr>
          <w:lang w:val="en-US"/>
        </w:rPr>
      </w:pPr>
      <w:r>
        <w:rPr>
          <w:lang w:val="en-US"/>
        </w:rPr>
        <w:t>(c)</w:t>
      </w:r>
      <w:r>
        <w:rPr>
          <w:lang w:val="en-US"/>
        </w:rPr>
        <w:tab/>
      </w:r>
      <w:r w:rsidR="00777F8D">
        <w:rPr>
          <w:lang w:val="en-US"/>
        </w:rPr>
        <w:t xml:space="preserve">In column “Name and description” of the </w:t>
      </w:r>
      <w:r w:rsidR="007E07FB">
        <w:rPr>
          <w:lang w:val="en-US"/>
        </w:rPr>
        <w:t>Alphabetical Index of Substa</w:t>
      </w:r>
      <w:r w:rsidR="00777F8D">
        <w:rPr>
          <w:lang w:val="en-US"/>
        </w:rPr>
        <w:t xml:space="preserve">nces and Articles for the entry </w:t>
      </w:r>
      <w:r w:rsidR="007E07FB">
        <w:rPr>
          <w:lang w:val="en-US"/>
        </w:rPr>
        <w:t>“</w:t>
      </w:r>
      <w:r w:rsidR="007E07FB" w:rsidRPr="007E07FB">
        <w:rPr>
          <w:lang w:val="en-US"/>
        </w:rPr>
        <w:t>2-DIMETHYLAMINOETHYL</w:t>
      </w:r>
      <w:r w:rsidR="008D6CB1">
        <w:rPr>
          <w:lang w:val="en-US"/>
        </w:rPr>
        <w:t xml:space="preserve"> </w:t>
      </w:r>
      <w:r w:rsidR="007E07FB" w:rsidRPr="007E07FB">
        <w:rPr>
          <w:lang w:val="en-US"/>
        </w:rPr>
        <w:t>ACRYLATE</w:t>
      </w:r>
      <w:r w:rsidR="00777F8D">
        <w:rPr>
          <w:lang w:val="en-US"/>
        </w:rPr>
        <w:t>”</w:t>
      </w:r>
      <w:r w:rsidR="007E07FB" w:rsidRPr="007E07FB">
        <w:rPr>
          <w:lang w:val="en-US"/>
        </w:rPr>
        <w:t xml:space="preserve"> add at the end</w:t>
      </w:r>
      <w:r w:rsidR="00777F8D">
        <w:rPr>
          <w:lang w:val="en-US"/>
        </w:rPr>
        <w:t xml:space="preserve"> </w:t>
      </w:r>
      <w:r w:rsidR="007E07FB" w:rsidRPr="007E07FB">
        <w:rPr>
          <w:lang w:val="en-US"/>
        </w:rPr>
        <w:t>“, STABILIZED”.</w:t>
      </w:r>
    </w:p>
    <w:p w:rsidR="00DB63BF" w:rsidRPr="00221AA5" w:rsidRDefault="00DB63BF" w:rsidP="00DB63BF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B63BF" w:rsidRPr="00221AA5" w:rsidSect="006D12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endnotePr>
        <w:numFmt w:val="decimal"/>
      </w:endnotePr>
      <w:pgSz w:w="11907" w:h="16840" w:code="9"/>
      <w:pgMar w:top="1701" w:right="1134" w:bottom="2268" w:left="1134" w:header="96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A77" w:rsidRDefault="00A23A77"/>
  </w:endnote>
  <w:endnote w:type="continuationSeparator" w:id="0">
    <w:p w:rsidR="00A23A77" w:rsidRDefault="00A23A77"/>
  </w:endnote>
  <w:endnote w:type="continuationNotice" w:id="1">
    <w:p w:rsidR="00A23A77" w:rsidRDefault="00A23A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E75" w:rsidRPr="006D12B1" w:rsidRDefault="00184E75" w:rsidP="006D12B1">
    <w:pPr>
      <w:pStyle w:val="Footer"/>
      <w:tabs>
        <w:tab w:val="right" w:pos="9638"/>
      </w:tabs>
      <w:rPr>
        <w:sz w:val="18"/>
      </w:rPr>
    </w:pPr>
    <w:r w:rsidRPr="006D12B1">
      <w:rPr>
        <w:b/>
        <w:sz w:val="18"/>
      </w:rPr>
      <w:fldChar w:fldCharType="begin"/>
    </w:r>
    <w:r w:rsidRPr="006D12B1">
      <w:rPr>
        <w:b/>
        <w:sz w:val="18"/>
      </w:rPr>
      <w:instrText xml:space="preserve"> PAGE  \* MERGEFORMAT </w:instrText>
    </w:r>
    <w:r w:rsidRPr="006D12B1">
      <w:rPr>
        <w:b/>
        <w:sz w:val="18"/>
      </w:rPr>
      <w:fldChar w:fldCharType="separate"/>
    </w:r>
    <w:r w:rsidR="00BE49FF">
      <w:rPr>
        <w:b/>
        <w:noProof/>
        <w:sz w:val="18"/>
      </w:rPr>
      <w:t>2</w:t>
    </w:r>
    <w:r w:rsidRPr="006D12B1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E75" w:rsidRPr="006D12B1" w:rsidRDefault="00184E75" w:rsidP="006D12B1">
    <w:pPr>
      <w:pStyle w:val="Footer"/>
      <w:tabs>
        <w:tab w:val="right" w:pos="9638"/>
      </w:tabs>
      <w:rPr>
        <w:b/>
        <w:sz w:val="18"/>
      </w:rPr>
    </w:pPr>
    <w:r>
      <w:tab/>
    </w:r>
    <w:r w:rsidRPr="006D12B1">
      <w:rPr>
        <w:b/>
        <w:sz w:val="18"/>
      </w:rPr>
      <w:fldChar w:fldCharType="begin"/>
    </w:r>
    <w:r w:rsidRPr="006D12B1">
      <w:rPr>
        <w:b/>
        <w:sz w:val="18"/>
      </w:rPr>
      <w:instrText xml:space="preserve"> PAGE  \* MERGEFORMAT </w:instrText>
    </w:r>
    <w:r w:rsidRPr="006D12B1">
      <w:rPr>
        <w:b/>
        <w:sz w:val="18"/>
      </w:rPr>
      <w:fldChar w:fldCharType="separate"/>
    </w:r>
    <w:r w:rsidR="00B53AB4">
      <w:rPr>
        <w:b/>
        <w:noProof/>
        <w:sz w:val="18"/>
      </w:rPr>
      <w:t>3</w:t>
    </w:r>
    <w:r w:rsidRPr="006D12B1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A77" w:rsidRPr="000B175B" w:rsidRDefault="00A23A77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A23A77" w:rsidRPr="00FC68B7" w:rsidRDefault="00A23A77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A23A77" w:rsidRDefault="00A23A77"/>
  </w:footnote>
  <w:footnote w:id="2">
    <w:p w:rsidR="007D51AB" w:rsidRPr="00DB63BF" w:rsidRDefault="007D51AB" w:rsidP="007D51AB">
      <w:pPr>
        <w:pStyle w:val="FootnoteText"/>
        <w:ind w:firstLine="0"/>
        <w:rPr>
          <w:lang w:val="fr-CH"/>
        </w:rPr>
      </w:pPr>
      <w:r w:rsidRPr="00DB63BF">
        <w:rPr>
          <w:rStyle w:val="FootnoteReference"/>
        </w:rPr>
        <w:footnoteRef/>
      </w:r>
      <w:r w:rsidRPr="00DB63BF">
        <w:t xml:space="preserve"> In accordance with the programme of work of the Sub-Committee for 2015–2016 approved by the Committee at its seventh session (see ST/SG/AC.10/C.3/92, paragraph 95 and ST/SG/AC.10/42, para. 15).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E75" w:rsidRPr="006D12B1" w:rsidRDefault="00184E75">
    <w:pPr>
      <w:pStyle w:val="Header"/>
    </w:pPr>
    <w:r>
      <w:t>ST/SG/AC.10/C.3/</w:t>
    </w:r>
    <w:r w:rsidR="00860540">
      <w:t>2016/</w:t>
    </w:r>
    <w:r w:rsidR="0098044F">
      <w:t>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E75" w:rsidRPr="006D12B1" w:rsidRDefault="0023334A" w:rsidP="006D12B1">
    <w:pPr>
      <w:pStyle w:val="Header"/>
      <w:jc w:val="right"/>
    </w:pPr>
    <w:r>
      <w:t>ST/SG/AC.10/C</w:t>
    </w:r>
    <w:r w:rsidR="00432930">
      <w:t>.3/2015/4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34A" w:rsidRDefault="0023334A" w:rsidP="00AC1D2F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105C4807"/>
    <w:multiLevelType w:val="hybridMultilevel"/>
    <w:tmpl w:val="2E40A8D2"/>
    <w:lvl w:ilvl="0" w:tplc="0C09000F">
      <w:start w:val="1"/>
      <w:numFmt w:val="decimal"/>
      <w:lvlText w:val="%1."/>
      <w:lvlJc w:val="left"/>
      <w:pPr>
        <w:ind w:left="1494" w:hanging="360"/>
      </w:pPr>
    </w:lvl>
    <w:lvl w:ilvl="1" w:tplc="0C090019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77D49E1"/>
    <w:multiLevelType w:val="hybridMultilevel"/>
    <w:tmpl w:val="0088A862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39B513FB"/>
    <w:multiLevelType w:val="hybridMultilevel"/>
    <w:tmpl w:val="5F06C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001FF5"/>
    <w:multiLevelType w:val="hybridMultilevel"/>
    <w:tmpl w:val="2E40A8D2"/>
    <w:lvl w:ilvl="0" w:tplc="0C09000F">
      <w:start w:val="1"/>
      <w:numFmt w:val="decimal"/>
      <w:lvlText w:val="%1."/>
      <w:lvlJc w:val="left"/>
      <w:pPr>
        <w:ind w:left="1494" w:hanging="360"/>
      </w:pPr>
    </w:lvl>
    <w:lvl w:ilvl="1" w:tplc="0C090019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CE116EE"/>
    <w:multiLevelType w:val="hybridMultilevel"/>
    <w:tmpl w:val="6A84E9E4"/>
    <w:lvl w:ilvl="0" w:tplc="509AA09E">
      <w:start w:val="1"/>
      <w:numFmt w:val="decimal"/>
      <w:lvlText w:val="%1."/>
      <w:lvlJc w:val="left"/>
      <w:pPr>
        <w:ind w:left="149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9" w:hanging="360"/>
      </w:pPr>
    </w:lvl>
    <w:lvl w:ilvl="2" w:tplc="0407001B" w:tentative="1">
      <w:start w:val="1"/>
      <w:numFmt w:val="lowerRoman"/>
      <w:lvlText w:val="%3."/>
      <w:lvlJc w:val="right"/>
      <w:pPr>
        <w:ind w:left="2939" w:hanging="180"/>
      </w:pPr>
    </w:lvl>
    <w:lvl w:ilvl="3" w:tplc="0407000F" w:tentative="1">
      <w:start w:val="1"/>
      <w:numFmt w:val="decimal"/>
      <w:lvlText w:val="%4."/>
      <w:lvlJc w:val="left"/>
      <w:pPr>
        <w:ind w:left="3659" w:hanging="360"/>
      </w:pPr>
    </w:lvl>
    <w:lvl w:ilvl="4" w:tplc="04070019" w:tentative="1">
      <w:start w:val="1"/>
      <w:numFmt w:val="lowerLetter"/>
      <w:lvlText w:val="%5."/>
      <w:lvlJc w:val="left"/>
      <w:pPr>
        <w:ind w:left="4379" w:hanging="360"/>
      </w:pPr>
    </w:lvl>
    <w:lvl w:ilvl="5" w:tplc="0407001B" w:tentative="1">
      <w:start w:val="1"/>
      <w:numFmt w:val="lowerRoman"/>
      <w:lvlText w:val="%6."/>
      <w:lvlJc w:val="right"/>
      <w:pPr>
        <w:ind w:left="5099" w:hanging="180"/>
      </w:pPr>
    </w:lvl>
    <w:lvl w:ilvl="6" w:tplc="0407000F" w:tentative="1">
      <w:start w:val="1"/>
      <w:numFmt w:val="decimal"/>
      <w:lvlText w:val="%7."/>
      <w:lvlJc w:val="left"/>
      <w:pPr>
        <w:ind w:left="5819" w:hanging="360"/>
      </w:pPr>
    </w:lvl>
    <w:lvl w:ilvl="7" w:tplc="04070019" w:tentative="1">
      <w:start w:val="1"/>
      <w:numFmt w:val="lowerLetter"/>
      <w:lvlText w:val="%8."/>
      <w:lvlJc w:val="left"/>
      <w:pPr>
        <w:ind w:left="6539" w:hanging="360"/>
      </w:pPr>
    </w:lvl>
    <w:lvl w:ilvl="8" w:tplc="0407001B" w:tentative="1">
      <w:start w:val="1"/>
      <w:numFmt w:val="lowerRoman"/>
      <w:lvlText w:val="%9."/>
      <w:lvlJc w:val="right"/>
      <w:pPr>
        <w:ind w:left="725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12"/>
  </w:num>
  <w:num w:numId="13">
    <w:abstractNumId w:val="10"/>
  </w:num>
  <w:num w:numId="14">
    <w:abstractNumId w:val="17"/>
  </w:num>
  <w:num w:numId="15">
    <w:abstractNumId w:val="18"/>
  </w:num>
  <w:num w:numId="16">
    <w:abstractNumId w:val="13"/>
  </w:num>
  <w:num w:numId="17">
    <w:abstractNumId w:val="14"/>
  </w:num>
  <w:num w:numId="18">
    <w:abstractNumId w:val="15"/>
  </w:num>
  <w:num w:numId="19">
    <w:abstractNumId w:val="11"/>
  </w:num>
  <w:num w:numId="20">
    <w:abstractNumId w:val="1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de-DE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2B1"/>
    <w:rsid w:val="000166D2"/>
    <w:rsid w:val="00023F08"/>
    <w:rsid w:val="00041A53"/>
    <w:rsid w:val="00047F82"/>
    <w:rsid w:val="000504CE"/>
    <w:rsid w:val="00050F6B"/>
    <w:rsid w:val="000706D6"/>
    <w:rsid w:val="00072C8C"/>
    <w:rsid w:val="00080E90"/>
    <w:rsid w:val="00083B73"/>
    <w:rsid w:val="00091419"/>
    <w:rsid w:val="000931C0"/>
    <w:rsid w:val="000A0542"/>
    <w:rsid w:val="000B175B"/>
    <w:rsid w:val="000B3A0F"/>
    <w:rsid w:val="000C2086"/>
    <w:rsid w:val="000D58F6"/>
    <w:rsid w:val="000D734E"/>
    <w:rsid w:val="000E0415"/>
    <w:rsid w:val="000F6104"/>
    <w:rsid w:val="000F6C26"/>
    <w:rsid w:val="000F7AB3"/>
    <w:rsid w:val="00117787"/>
    <w:rsid w:val="00131D42"/>
    <w:rsid w:val="001633FB"/>
    <w:rsid w:val="00167786"/>
    <w:rsid w:val="001810F7"/>
    <w:rsid w:val="00184E75"/>
    <w:rsid w:val="001924C5"/>
    <w:rsid w:val="001A537C"/>
    <w:rsid w:val="001B4B04"/>
    <w:rsid w:val="001C6663"/>
    <w:rsid w:val="001C7526"/>
    <w:rsid w:val="001C7895"/>
    <w:rsid w:val="001D26DF"/>
    <w:rsid w:val="001D2FDC"/>
    <w:rsid w:val="001D79DB"/>
    <w:rsid w:val="001E0B44"/>
    <w:rsid w:val="001F12B5"/>
    <w:rsid w:val="001F3FA0"/>
    <w:rsid w:val="001F457C"/>
    <w:rsid w:val="00210B9C"/>
    <w:rsid w:val="00211E0B"/>
    <w:rsid w:val="002126FE"/>
    <w:rsid w:val="00213AFD"/>
    <w:rsid w:val="00227E6E"/>
    <w:rsid w:val="0023043B"/>
    <w:rsid w:val="002309A7"/>
    <w:rsid w:val="0023193F"/>
    <w:rsid w:val="00232EC4"/>
    <w:rsid w:val="0023334A"/>
    <w:rsid w:val="00237785"/>
    <w:rsid w:val="00237F8C"/>
    <w:rsid w:val="00241155"/>
    <w:rsid w:val="00241466"/>
    <w:rsid w:val="00254AD0"/>
    <w:rsid w:val="00263163"/>
    <w:rsid w:val="002656C7"/>
    <w:rsid w:val="002725CA"/>
    <w:rsid w:val="00274950"/>
    <w:rsid w:val="00277A29"/>
    <w:rsid w:val="00280EB7"/>
    <w:rsid w:val="00281C3B"/>
    <w:rsid w:val="002B1CDA"/>
    <w:rsid w:val="002C1AE8"/>
    <w:rsid w:val="002E5004"/>
    <w:rsid w:val="0030379C"/>
    <w:rsid w:val="003107FA"/>
    <w:rsid w:val="0032058E"/>
    <w:rsid w:val="003229D8"/>
    <w:rsid w:val="00323424"/>
    <w:rsid w:val="00337633"/>
    <w:rsid w:val="0034759C"/>
    <w:rsid w:val="0036127B"/>
    <w:rsid w:val="00367C5E"/>
    <w:rsid w:val="0037031D"/>
    <w:rsid w:val="00375E8A"/>
    <w:rsid w:val="0039277A"/>
    <w:rsid w:val="00392D73"/>
    <w:rsid w:val="003972E0"/>
    <w:rsid w:val="003A0447"/>
    <w:rsid w:val="003A0C75"/>
    <w:rsid w:val="003A5CDB"/>
    <w:rsid w:val="003C2CC4"/>
    <w:rsid w:val="003D4B23"/>
    <w:rsid w:val="003E5A57"/>
    <w:rsid w:val="0042233A"/>
    <w:rsid w:val="004262E2"/>
    <w:rsid w:val="004325CB"/>
    <w:rsid w:val="00432930"/>
    <w:rsid w:val="00435EF8"/>
    <w:rsid w:val="00437F3F"/>
    <w:rsid w:val="00442DF8"/>
    <w:rsid w:val="00446DE4"/>
    <w:rsid w:val="00451925"/>
    <w:rsid w:val="00454036"/>
    <w:rsid w:val="00465AFB"/>
    <w:rsid w:val="00470BF5"/>
    <w:rsid w:val="00477D30"/>
    <w:rsid w:val="00483009"/>
    <w:rsid w:val="004914ED"/>
    <w:rsid w:val="004B2C9D"/>
    <w:rsid w:val="004B3F0B"/>
    <w:rsid w:val="004C6FBA"/>
    <w:rsid w:val="004E05DD"/>
    <w:rsid w:val="004F0881"/>
    <w:rsid w:val="004F7CE8"/>
    <w:rsid w:val="00527910"/>
    <w:rsid w:val="005420AA"/>
    <w:rsid w:val="005420F2"/>
    <w:rsid w:val="00547C8F"/>
    <w:rsid w:val="005500DD"/>
    <w:rsid w:val="005501BE"/>
    <w:rsid w:val="00562335"/>
    <w:rsid w:val="00563498"/>
    <w:rsid w:val="00585C46"/>
    <w:rsid w:val="00590144"/>
    <w:rsid w:val="0059588D"/>
    <w:rsid w:val="005B03C6"/>
    <w:rsid w:val="005B3DB3"/>
    <w:rsid w:val="005B77F6"/>
    <w:rsid w:val="005C6312"/>
    <w:rsid w:val="005C7602"/>
    <w:rsid w:val="005D2018"/>
    <w:rsid w:val="005E731E"/>
    <w:rsid w:val="00611FC4"/>
    <w:rsid w:val="006176FB"/>
    <w:rsid w:val="006200EB"/>
    <w:rsid w:val="00625E3D"/>
    <w:rsid w:val="00630C9C"/>
    <w:rsid w:val="0063158E"/>
    <w:rsid w:val="00632868"/>
    <w:rsid w:val="0063419C"/>
    <w:rsid w:val="00640B26"/>
    <w:rsid w:val="006500BA"/>
    <w:rsid w:val="00663EED"/>
    <w:rsid w:val="00665835"/>
    <w:rsid w:val="00666E76"/>
    <w:rsid w:val="00676449"/>
    <w:rsid w:val="00677B83"/>
    <w:rsid w:val="006A7392"/>
    <w:rsid w:val="006B7001"/>
    <w:rsid w:val="006C0D34"/>
    <w:rsid w:val="006D12B1"/>
    <w:rsid w:val="006E564B"/>
    <w:rsid w:val="00704CDB"/>
    <w:rsid w:val="00705B77"/>
    <w:rsid w:val="00711C13"/>
    <w:rsid w:val="0072632A"/>
    <w:rsid w:val="00731DE4"/>
    <w:rsid w:val="007413E7"/>
    <w:rsid w:val="007434BC"/>
    <w:rsid w:val="00744314"/>
    <w:rsid w:val="00777F8D"/>
    <w:rsid w:val="00790791"/>
    <w:rsid w:val="00790C6F"/>
    <w:rsid w:val="007965DD"/>
    <w:rsid w:val="00796AE1"/>
    <w:rsid w:val="007A3F9B"/>
    <w:rsid w:val="007A6A95"/>
    <w:rsid w:val="007B08A0"/>
    <w:rsid w:val="007B1A7E"/>
    <w:rsid w:val="007B6205"/>
    <w:rsid w:val="007B6BA5"/>
    <w:rsid w:val="007C3390"/>
    <w:rsid w:val="007C4F4B"/>
    <w:rsid w:val="007D1711"/>
    <w:rsid w:val="007D51AB"/>
    <w:rsid w:val="007D5D1C"/>
    <w:rsid w:val="007E07FB"/>
    <w:rsid w:val="007E2030"/>
    <w:rsid w:val="007F6611"/>
    <w:rsid w:val="007F6894"/>
    <w:rsid w:val="008175E9"/>
    <w:rsid w:val="00823B1A"/>
    <w:rsid w:val="008242D7"/>
    <w:rsid w:val="00824C37"/>
    <w:rsid w:val="00854B0D"/>
    <w:rsid w:val="00857361"/>
    <w:rsid w:val="00860540"/>
    <w:rsid w:val="00871FD5"/>
    <w:rsid w:val="0087547A"/>
    <w:rsid w:val="00875EAC"/>
    <w:rsid w:val="00884FD0"/>
    <w:rsid w:val="00895E97"/>
    <w:rsid w:val="008979B1"/>
    <w:rsid w:val="008A03AC"/>
    <w:rsid w:val="008A6B25"/>
    <w:rsid w:val="008A6C4F"/>
    <w:rsid w:val="008C1297"/>
    <w:rsid w:val="008D53CE"/>
    <w:rsid w:val="008D6CB1"/>
    <w:rsid w:val="008E0E46"/>
    <w:rsid w:val="008F79EE"/>
    <w:rsid w:val="00904E7A"/>
    <w:rsid w:val="00904FD7"/>
    <w:rsid w:val="00934471"/>
    <w:rsid w:val="00945A5D"/>
    <w:rsid w:val="00946A04"/>
    <w:rsid w:val="00957117"/>
    <w:rsid w:val="00963CBA"/>
    <w:rsid w:val="0097518C"/>
    <w:rsid w:val="0098044F"/>
    <w:rsid w:val="009854F2"/>
    <w:rsid w:val="0099124E"/>
    <w:rsid w:val="00991261"/>
    <w:rsid w:val="009C48E5"/>
    <w:rsid w:val="009D1AAE"/>
    <w:rsid w:val="009F0F06"/>
    <w:rsid w:val="00A117E8"/>
    <w:rsid w:val="00A1427D"/>
    <w:rsid w:val="00A2157C"/>
    <w:rsid w:val="00A23A77"/>
    <w:rsid w:val="00A72F22"/>
    <w:rsid w:val="00A73040"/>
    <w:rsid w:val="00A748A6"/>
    <w:rsid w:val="00A75B6F"/>
    <w:rsid w:val="00A75EC9"/>
    <w:rsid w:val="00A8523D"/>
    <w:rsid w:val="00A879A4"/>
    <w:rsid w:val="00A93914"/>
    <w:rsid w:val="00A93EFD"/>
    <w:rsid w:val="00AC1D2F"/>
    <w:rsid w:val="00AD22A1"/>
    <w:rsid w:val="00AE06E2"/>
    <w:rsid w:val="00AE3F8B"/>
    <w:rsid w:val="00AE5C5F"/>
    <w:rsid w:val="00AF523B"/>
    <w:rsid w:val="00AF56F0"/>
    <w:rsid w:val="00B06A8F"/>
    <w:rsid w:val="00B20FD5"/>
    <w:rsid w:val="00B250D7"/>
    <w:rsid w:val="00B30179"/>
    <w:rsid w:val="00B3094C"/>
    <w:rsid w:val="00B30FA9"/>
    <w:rsid w:val="00B3317B"/>
    <w:rsid w:val="00B35535"/>
    <w:rsid w:val="00B44060"/>
    <w:rsid w:val="00B51A46"/>
    <w:rsid w:val="00B53AB4"/>
    <w:rsid w:val="00B707EC"/>
    <w:rsid w:val="00B81E12"/>
    <w:rsid w:val="00B93068"/>
    <w:rsid w:val="00BB0133"/>
    <w:rsid w:val="00BB027F"/>
    <w:rsid w:val="00BC74E9"/>
    <w:rsid w:val="00BE49FF"/>
    <w:rsid w:val="00BE618E"/>
    <w:rsid w:val="00BF169C"/>
    <w:rsid w:val="00BF7DE7"/>
    <w:rsid w:val="00C031EF"/>
    <w:rsid w:val="00C07513"/>
    <w:rsid w:val="00C07A73"/>
    <w:rsid w:val="00C41F52"/>
    <w:rsid w:val="00C44E98"/>
    <w:rsid w:val="00C463DD"/>
    <w:rsid w:val="00C62F76"/>
    <w:rsid w:val="00C70190"/>
    <w:rsid w:val="00C745C3"/>
    <w:rsid w:val="00C9029B"/>
    <w:rsid w:val="00C94877"/>
    <w:rsid w:val="00CA2FB6"/>
    <w:rsid w:val="00CB2FC3"/>
    <w:rsid w:val="00CB4E01"/>
    <w:rsid w:val="00CC3F27"/>
    <w:rsid w:val="00CC5473"/>
    <w:rsid w:val="00CD3225"/>
    <w:rsid w:val="00CD5FED"/>
    <w:rsid w:val="00CE46BA"/>
    <w:rsid w:val="00CE4A8F"/>
    <w:rsid w:val="00CE5C55"/>
    <w:rsid w:val="00CF5E82"/>
    <w:rsid w:val="00CF74F9"/>
    <w:rsid w:val="00CF7E49"/>
    <w:rsid w:val="00D12328"/>
    <w:rsid w:val="00D1524C"/>
    <w:rsid w:val="00D2031B"/>
    <w:rsid w:val="00D25FE2"/>
    <w:rsid w:val="00D265D3"/>
    <w:rsid w:val="00D43252"/>
    <w:rsid w:val="00D46231"/>
    <w:rsid w:val="00D6027D"/>
    <w:rsid w:val="00D625F6"/>
    <w:rsid w:val="00D63ED2"/>
    <w:rsid w:val="00D71E33"/>
    <w:rsid w:val="00D729F2"/>
    <w:rsid w:val="00D753D8"/>
    <w:rsid w:val="00D770FE"/>
    <w:rsid w:val="00D96CC5"/>
    <w:rsid w:val="00D978C6"/>
    <w:rsid w:val="00DA67AD"/>
    <w:rsid w:val="00DA6D5E"/>
    <w:rsid w:val="00DB35AC"/>
    <w:rsid w:val="00DB63BF"/>
    <w:rsid w:val="00DD3691"/>
    <w:rsid w:val="00DD6238"/>
    <w:rsid w:val="00DD62B9"/>
    <w:rsid w:val="00DF6FE9"/>
    <w:rsid w:val="00E130AB"/>
    <w:rsid w:val="00E1345B"/>
    <w:rsid w:val="00E1679E"/>
    <w:rsid w:val="00E5644E"/>
    <w:rsid w:val="00E7260F"/>
    <w:rsid w:val="00E81230"/>
    <w:rsid w:val="00E8535A"/>
    <w:rsid w:val="00E877D6"/>
    <w:rsid w:val="00E96630"/>
    <w:rsid w:val="00E96952"/>
    <w:rsid w:val="00EA6E78"/>
    <w:rsid w:val="00EA772F"/>
    <w:rsid w:val="00EB459A"/>
    <w:rsid w:val="00EB5CA1"/>
    <w:rsid w:val="00EB6832"/>
    <w:rsid w:val="00EC271A"/>
    <w:rsid w:val="00EC4D9F"/>
    <w:rsid w:val="00EC6F05"/>
    <w:rsid w:val="00ED14CB"/>
    <w:rsid w:val="00ED4A3F"/>
    <w:rsid w:val="00ED7A2A"/>
    <w:rsid w:val="00ED7CE1"/>
    <w:rsid w:val="00EE2823"/>
    <w:rsid w:val="00EF1D7F"/>
    <w:rsid w:val="00F0135D"/>
    <w:rsid w:val="00F06F26"/>
    <w:rsid w:val="00F120E2"/>
    <w:rsid w:val="00F24FD9"/>
    <w:rsid w:val="00F40E75"/>
    <w:rsid w:val="00F52545"/>
    <w:rsid w:val="00F54674"/>
    <w:rsid w:val="00F562AA"/>
    <w:rsid w:val="00F608CD"/>
    <w:rsid w:val="00F638EE"/>
    <w:rsid w:val="00FB521E"/>
    <w:rsid w:val="00FB7353"/>
    <w:rsid w:val="00FC48A3"/>
    <w:rsid w:val="00FC68B7"/>
    <w:rsid w:val="00FD6B2B"/>
    <w:rsid w:val="00FE1EA4"/>
    <w:rsid w:val="00FF03BB"/>
    <w:rsid w:val="00FF0D64"/>
    <w:rsid w:val="00FF179E"/>
    <w:rsid w:val="00FF440E"/>
    <w:rsid w:val="00FF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523D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A8523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A8523D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A8523D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A8523D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A8523D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A8523D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A8523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A8523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A8523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A8523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A8523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SingleTxtG">
    <w:name w:val="_ Single Txt_G"/>
    <w:basedOn w:val="Normal"/>
    <w:link w:val="SingleTxtGChar"/>
    <w:rsid w:val="00A8523D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A8523D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A8523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A8523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A8523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A8523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A8523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8523D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A8523D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A8523D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A8523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link w:val="BodyText3Char"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A8523D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A8523D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A8523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A8523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A8523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6D12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D12B1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CA2FB6"/>
    <w:rPr>
      <w:b/>
      <w:sz w:val="28"/>
      <w:lang w:val="en-GB" w:eastAsia="en-US"/>
    </w:rPr>
  </w:style>
  <w:style w:type="character" w:customStyle="1" w:styleId="SingleTxtGChar">
    <w:name w:val="_ Single Txt_G Char"/>
    <w:link w:val="SingleTxtG"/>
    <w:rsid w:val="00CA2FB6"/>
    <w:rPr>
      <w:lang w:val="en-GB" w:eastAsia="en-US"/>
    </w:rPr>
  </w:style>
  <w:style w:type="character" w:customStyle="1" w:styleId="FootnoteTextChar">
    <w:name w:val="Footnote Text Char"/>
    <w:aliases w:val="5_G Char"/>
    <w:link w:val="FootnoteText"/>
    <w:rsid w:val="00CA2FB6"/>
    <w:rPr>
      <w:sz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CA2FB6"/>
    <w:pPr>
      <w:suppressAutoHyphens w:val="0"/>
      <w:spacing w:after="200" w:line="276" w:lineRule="auto"/>
      <w:ind w:left="720"/>
      <w:contextualSpacing/>
    </w:pPr>
    <w:rPr>
      <w:rFonts w:ascii="Arial" w:eastAsia="SimSun" w:hAnsi="Arial" w:cs="Arial Unicode MS"/>
      <w:szCs w:val="36"/>
      <w:lang w:val="en-US" w:eastAsia="zh-CN"/>
    </w:rPr>
  </w:style>
  <w:style w:type="character" w:customStyle="1" w:styleId="H1GChar">
    <w:name w:val="_ H_1_G Char"/>
    <w:link w:val="H1G"/>
    <w:locked/>
    <w:rsid w:val="00CA2FB6"/>
    <w:rPr>
      <w:b/>
      <w:sz w:val="24"/>
      <w:lang w:val="en-GB" w:eastAsia="en-US"/>
    </w:rPr>
  </w:style>
  <w:style w:type="character" w:customStyle="1" w:styleId="BodyText3Char">
    <w:name w:val="Body Text 3 Char"/>
    <w:link w:val="BodyText3"/>
    <w:rsid w:val="00CF74F9"/>
    <w:rPr>
      <w:sz w:val="16"/>
      <w:szCs w:val="16"/>
      <w:lang w:eastAsia="en-US"/>
    </w:rPr>
  </w:style>
  <w:style w:type="paragraph" w:customStyle="1" w:styleId="Default">
    <w:name w:val="Default"/>
    <w:rsid w:val="004262E2"/>
    <w:pPr>
      <w:autoSpaceDE w:val="0"/>
      <w:autoSpaceDN w:val="0"/>
      <w:adjustRightInd w:val="0"/>
    </w:pPr>
    <w:rPr>
      <w:color w:val="000000"/>
      <w:sz w:val="24"/>
      <w:szCs w:val="24"/>
      <w:lang w:val="sv-SE" w:eastAsia="sv-SE"/>
    </w:rPr>
  </w:style>
  <w:style w:type="character" w:customStyle="1" w:styleId="Heading2Char">
    <w:name w:val="Heading 2 Char"/>
    <w:link w:val="Heading2"/>
    <w:rsid w:val="006200EB"/>
    <w:rPr>
      <w:lang w:eastAsia="en-US"/>
    </w:rPr>
  </w:style>
  <w:style w:type="character" w:customStyle="1" w:styleId="Heading7Char">
    <w:name w:val="Heading 7 Char"/>
    <w:link w:val="Heading7"/>
    <w:rsid w:val="006200EB"/>
    <w:rPr>
      <w:lang w:eastAsia="en-US"/>
    </w:rPr>
  </w:style>
  <w:style w:type="paragraph" w:customStyle="1" w:styleId="Style1">
    <w:name w:val="Style1"/>
    <w:basedOn w:val="Normal"/>
    <w:rsid w:val="006200EB"/>
    <w:pPr>
      <w:suppressAutoHyphens w:val="0"/>
      <w:spacing w:line="240" w:lineRule="auto"/>
    </w:pPr>
    <w:rPr>
      <w:sz w:val="22"/>
      <w:szCs w:val="24"/>
    </w:rPr>
  </w:style>
  <w:style w:type="table" w:customStyle="1" w:styleId="Tabellenraster1">
    <w:name w:val="Tabellenraster1"/>
    <w:basedOn w:val="TableNormal"/>
    <w:next w:val="TableGrid"/>
    <w:uiPriority w:val="59"/>
    <w:rsid w:val="00CB2FC3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523D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A8523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A8523D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A8523D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A8523D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A8523D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A8523D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A8523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A8523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A8523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A8523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A8523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SingleTxtG">
    <w:name w:val="_ Single Txt_G"/>
    <w:basedOn w:val="Normal"/>
    <w:link w:val="SingleTxtGChar"/>
    <w:rsid w:val="00A8523D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A8523D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A8523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A8523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A8523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A8523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A8523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8523D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A8523D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A8523D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A8523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link w:val="BodyText3Char"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A8523D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A8523D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A8523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A8523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A8523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6D12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D12B1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CA2FB6"/>
    <w:rPr>
      <w:b/>
      <w:sz w:val="28"/>
      <w:lang w:val="en-GB" w:eastAsia="en-US"/>
    </w:rPr>
  </w:style>
  <w:style w:type="character" w:customStyle="1" w:styleId="SingleTxtGChar">
    <w:name w:val="_ Single Txt_G Char"/>
    <w:link w:val="SingleTxtG"/>
    <w:rsid w:val="00CA2FB6"/>
    <w:rPr>
      <w:lang w:val="en-GB" w:eastAsia="en-US"/>
    </w:rPr>
  </w:style>
  <w:style w:type="character" w:customStyle="1" w:styleId="FootnoteTextChar">
    <w:name w:val="Footnote Text Char"/>
    <w:aliases w:val="5_G Char"/>
    <w:link w:val="FootnoteText"/>
    <w:rsid w:val="00CA2FB6"/>
    <w:rPr>
      <w:sz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CA2FB6"/>
    <w:pPr>
      <w:suppressAutoHyphens w:val="0"/>
      <w:spacing w:after="200" w:line="276" w:lineRule="auto"/>
      <w:ind w:left="720"/>
      <w:contextualSpacing/>
    </w:pPr>
    <w:rPr>
      <w:rFonts w:ascii="Arial" w:eastAsia="SimSun" w:hAnsi="Arial" w:cs="Arial Unicode MS"/>
      <w:szCs w:val="36"/>
      <w:lang w:val="en-US" w:eastAsia="zh-CN"/>
    </w:rPr>
  </w:style>
  <w:style w:type="character" w:customStyle="1" w:styleId="H1GChar">
    <w:name w:val="_ H_1_G Char"/>
    <w:link w:val="H1G"/>
    <w:locked/>
    <w:rsid w:val="00CA2FB6"/>
    <w:rPr>
      <w:b/>
      <w:sz w:val="24"/>
      <w:lang w:val="en-GB" w:eastAsia="en-US"/>
    </w:rPr>
  </w:style>
  <w:style w:type="character" w:customStyle="1" w:styleId="BodyText3Char">
    <w:name w:val="Body Text 3 Char"/>
    <w:link w:val="BodyText3"/>
    <w:rsid w:val="00CF74F9"/>
    <w:rPr>
      <w:sz w:val="16"/>
      <w:szCs w:val="16"/>
      <w:lang w:eastAsia="en-US"/>
    </w:rPr>
  </w:style>
  <w:style w:type="paragraph" w:customStyle="1" w:styleId="Default">
    <w:name w:val="Default"/>
    <w:rsid w:val="004262E2"/>
    <w:pPr>
      <w:autoSpaceDE w:val="0"/>
      <w:autoSpaceDN w:val="0"/>
      <w:adjustRightInd w:val="0"/>
    </w:pPr>
    <w:rPr>
      <w:color w:val="000000"/>
      <w:sz w:val="24"/>
      <w:szCs w:val="24"/>
      <w:lang w:val="sv-SE" w:eastAsia="sv-SE"/>
    </w:rPr>
  </w:style>
  <w:style w:type="character" w:customStyle="1" w:styleId="Heading2Char">
    <w:name w:val="Heading 2 Char"/>
    <w:link w:val="Heading2"/>
    <w:rsid w:val="006200EB"/>
    <w:rPr>
      <w:lang w:eastAsia="en-US"/>
    </w:rPr>
  </w:style>
  <w:style w:type="character" w:customStyle="1" w:styleId="Heading7Char">
    <w:name w:val="Heading 7 Char"/>
    <w:link w:val="Heading7"/>
    <w:rsid w:val="006200EB"/>
    <w:rPr>
      <w:lang w:eastAsia="en-US"/>
    </w:rPr>
  </w:style>
  <w:style w:type="paragraph" w:customStyle="1" w:styleId="Style1">
    <w:name w:val="Style1"/>
    <w:basedOn w:val="Normal"/>
    <w:rsid w:val="006200EB"/>
    <w:pPr>
      <w:suppressAutoHyphens w:val="0"/>
      <w:spacing w:line="240" w:lineRule="auto"/>
    </w:pPr>
    <w:rPr>
      <w:sz w:val="22"/>
      <w:szCs w:val="24"/>
    </w:rPr>
  </w:style>
  <w:style w:type="table" w:customStyle="1" w:styleId="Tabellenraster1">
    <w:name w:val="Tabellenraster1"/>
    <w:basedOn w:val="TableNormal"/>
    <w:next w:val="TableGrid"/>
    <w:uiPriority w:val="59"/>
    <w:rsid w:val="00CB2FC3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3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63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cia_Couto\AppData\Roaming\Microsoft\Templates\ST_SG\AC10_C3_bis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FB701-D635-47CA-82A1-2CE35764F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AC10_C3_bis_E.dotm</Template>
  <TotalTime>20</TotalTime>
  <Pages>2</Pages>
  <Words>338</Words>
  <Characters>1923</Characters>
  <Application>Microsoft Office Word</Application>
  <DocSecurity>0</DocSecurity>
  <Lines>47</Lines>
  <Paragraphs>20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United Nations</vt:lpstr>
      <vt:lpstr>United Nations</vt:lpstr>
      <vt:lpstr>United Nations</vt:lpstr>
    </vt:vector>
  </TitlesOfParts>
  <Company>CSD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Rosa Garcia-Couto</dc:creator>
  <cp:lastModifiedBy>Laurence Berthet</cp:lastModifiedBy>
  <cp:revision>5</cp:revision>
  <cp:lastPrinted>2016-03-21T14:16:00Z</cp:lastPrinted>
  <dcterms:created xsi:type="dcterms:W3CDTF">2016-03-18T08:58:00Z</dcterms:created>
  <dcterms:modified xsi:type="dcterms:W3CDTF">2016-03-21T14:16:00Z</dcterms:modified>
</cp:coreProperties>
</file>