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C6B7A" w:rsidTr="00DF3724">
        <w:trPr>
          <w:cantSplit/>
          <w:trHeight w:hRule="exact" w:val="851"/>
        </w:trPr>
        <w:tc>
          <w:tcPr>
            <w:tcW w:w="1276" w:type="dxa"/>
            <w:tcBorders>
              <w:bottom w:val="single" w:sz="4" w:space="0" w:color="auto"/>
            </w:tcBorders>
            <w:shd w:val="clear" w:color="auto" w:fill="auto"/>
            <w:vAlign w:val="bottom"/>
          </w:tcPr>
          <w:p w:rsidR="00B56E9C" w:rsidRDefault="00B56E9C" w:rsidP="00DF3724">
            <w:pPr>
              <w:spacing w:after="80"/>
            </w:pPr>
          </w:p>
        </w:tc>
        <w:tc>
          <w:tcPr>
            <w:tcW w:w="2268" w:type="dxa"/>
            <w:tcBorders>
              <w:bottom w:val="single" w:sz="4" w:space="0" w:color="auto"/>
            </w:tcBorders>
            <w:shd w:val="clear" w:color="auto" w:fill="auto"/>
            <w:vAlign w:val="bottom"/>
          </w:tcPr>
          <w:p w:rsidR="00B56E9C" w:rsidRPr="00DF3724" w:rsidRDefault="00B56E9C" w:rsidP="00DF3724">
            <w:pPr>
              <w:spacing w:after="80" w:line="300" w:lineRule="exact"/>
              <w:rPr>
                <w:b/>
                <w:sz w:val="24"/>
                <w:szCs w:val="24"/>
              </w:rPr>
            </w:pPr>
            <w:r w:rsidRPr="00DF3724">
              <w:rPr>
                <w:sz w:val="28"/>
                <w:szCs w:val="28"/>
              </w:rPr>
              <w:t>United Nations</w:t>
            </w:r>
          </w:p>
        </w:tc>
        <w:tc>
          <w:tcPr>
            <w:tcW w:w="6095" w:type="dxa"/>
            <w:gridSpan w:val="2"/>
            <w:tcBorders>
              <w:bottom w:val="single" w:sz="4" w:space="0" w:color="auto"/>
            </w:tcBorders>
            <w:shd w:val="clear" w:color="auto" w:fill="auto"/>
            <w:vAlign w:val="bottom"/>
          </w:tcPr>
          <w:p w:rsidR="00B56E9C" w:rsidRPr="005C6B7A" w:rsidRDefault="00DF3724" w:rsidP="00944D3E">
            <w:pPr>
              <w:jc w:val="right"/>
            </w:pPr>
            <w:r w:rsidRPr="00FF0607">
              <w:rPr>
                <w:sz w:val="40"/>
              </w:rPr>
              <w:t>ECE</w:t>
            </w:r>
            <w:r w:rsidR="00CE60B4" w:rsidRPr="00FF0607">
              <w:t>/TRANS/WP.29/GRSP</w:t>
            </w:r>
            <w:r w:rsidR="00FF0607">
              <w:t>/</w:t>
            </w:r>
            <w:r w:rsidR="00D63A6A">
              <w:t>2015/18</w:t>
            </w:r>
          </w:p>
        </w:tc>
      </w:tr>
      <w:tr w:rsidR="00B56E9C" w:rsidTr="00DF3724">
        <w:trPr>
          <w:cantSplit/>
          <w:trHeight w:hRule="exact" w:val="2835"/>
        </w:trPr>
        <w:tc>
          <w:tcPr>
            <w:tcW w:w="1276" w:type="dxa"/>
            <w:tcBorders>
              <w:top w:val="single" w:sz="4" w:space="0" w:color="auto"/>
              <w:bottom w:val="single" w:sz="12" w:space="0" w:color="auto"/>
            </w:tcBorders>
            <w:shd w:val="clear" w:color="auto" w:fill="auto"/>
          </w:tcPr>
          <w:p w:rsidR="00B56E9C" w:rsidRDefault="00093C00" w:rsidP="00DF3724">
            <w:pPr>
              <w:spacing w:before="120"/>
            </w:pPr>
            <w:r>
              <w:rPr>
                <w:noProof/>
                <w:lang w:eastAsia="en-GB"/>
              </w:rPr>
              <w:drawing>
                <wp:inline distT="0" distB="0" distL="0" distR="0">
                  <wp:extent cx="716280" cy="594360"/>
                  <wp:effectExtent l="0" t="0" r="7620" b="0"/>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F3724" w:rsidRDefault="00D773DF" w:rsidP="00DF3724">
            <w:pPr>
              <w:spacing w:before="120" w:line="420" w:lineRule="exact"/>
              <w:rPr>
                <w:sz w:val="40"/>
                <w:szCs w:val="40"/>
              </w:rPr>
            </w:pPr>
            <w:r w:rsidRPr="00DF3724">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DF3724" w:rsidP="00DF3724">
            <w:pPr>
              <w:spacing w:before="240" w:line="240" w:lineRule="exact"/>
            </w:pPr>
            <w:r>
              <w:t>Distr.: General</w:t>
            </w:r>
          </w:p>
          <w:p w:rsidR="00DF3724" w:rsidRDefault="005D1F14" w:rsidP="00DF3724">
            <w:pPr>
              <w:spacing w:line="240" w:lineRule="exact"/>
            </w:pPr>
            <w:r>
              <w:t>8 October</w:t>
            </w:r>
            <w:r w:rsidR="0045714D">
              <w:t xml:space="preserve"> 2015</w:t>
            </w:r>
          </w:p>
          <w:p w:rsidR="00DF3724" w:rsidRDefault="00DF3724" w:rsidP="00DF3724">
            <w:pPr>
              <w:spacing w:line="240" w:lineRule="exact"/>
            </w:pPr>
          </w:p>
          <w:p w:rsidR="00DF3724" w:rsidRDefault="00DF3724" w:rsidP="00DF3724">
            <w:pPr>
              <w:spacing w:line="240" w:lineRule="exact"/>
            </w:pPr>
            <w:r>
              <w:t>English</w:t>
            </w:r>
            <w:r w:rsidR="00141640">
              <w:t xml:space="preserve"> only</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1155AC" w:rsidRPr="003527A4" w:rsidRDefault="001155AC" w:rsidP="001155AC">
      <w:pPr>
        <w:spacing w:before="120" w:after="120"/>
        <w:rPr>
          <w:b/>
          <w:bCs/>
        </w:rPr>
      </w:pPr>
      <w:r w:rsidRPr="003527A4">
        <w:rPr>
          <w:b/>
          <w:bCs/>
        </w:rPr>
        <w:t xml:space="preserve">Working Party on </w:t>
      </w:r>
      <w:r>
        <w:rPr>
          <w:b/>
          <w:bCs/>
        </w:rPr>
        <w:t>Passive Safety</w:t>
      </w:r>
    </w:p>
    <w:p w:rsidR="001155AC" w:rsidRPr="003527A4" w:rsidRDefault="001155AC" w:rsidP="001155AC">
      <w:pPr>
        <w:rPr>
          <w:b/>
        </w:rPr>
      </w:pPr>
      <w:r>
        <w:rPr>
          <w:b/>
        </w:rPr>
        <w:t>Fifty-</w:t>
      </w:r>
      <w:r w:rsidR="0045714D">
        <w:rPr>
          <w:b/>
        </w:rPr>
        <w:t xml:space="preserve">eight </w:t>
      </w:r>
      <w:proofErr w:type="gramStart"/>
      <w:r>
        <w:rPr>
          <w:b/>
        </w:rPr>
        <w:t>session</w:t>
      </w:r>
      <w:proofErr w:type="gramEnd"/>
    </w:p>
    <w:p w:rsidR="001155AC" w:rsidRPr="00066D4F" w:rsidRDefault="001155AC" w:rsidP="001155AC">
      <w:r>
        <w:t xml:space="preserve">Geneva, </w:t>
      </w:r>
      <w:r w:rsidR="00775B9F">
        <w:t>8-11</w:t>
      </w:r>
      <w:r w:rsidR="0045714D">
        <w:t xml:space="preserve"> December</w:t>
      </w:r>
      <w:r>
        <w:t xml:space="preserve"> 2015</w:t>
      </w:r>
      <w:bookmarkStart w:id="0" w:name="_GoBack"/>
      <w:bookmarkEnd w:id="0"/>
    </w:p>
    <w:p w:rsidR="001155AC" w:rsidRPr="008E21DC" w:rsidRDefault="001155AC" w:rsidP="001155AC">
      <w:pPr>
        <w:rPr>
          <w:bCs/>
        </w:rPr>
      </w:pPr>
      <w:r>
        <w:rPr>
          <w:bCs/>
        </w:rPr>
        <w:t xml:space="preserve">Item </w:t>
      </w:r>
      <w:r w:rsidR="00E05707">
        <w:rPr>
          <w:bCs/>
        </w:rPr>
        <w:t>10</w:t>
      </w:r>
      <w:r w:rsidRPr="008E21DC">
        <w:rPr>
          <w:bCs/>
        </w:rPr>
        <w:t xml:space="preserve"> of the provisional agenda</w:t>
      </w:r>
    </w:p>
    <w:p w:rsidR="001155AC" w:rsidRDefault="001155AC" w:rsidP="001155AC">
      <w:r>
        <w:rPr>
          <w:b/>
        </w:rPr>
        <w:t>R</w:t>
      </w:r>
      <w:r w:rsidRPr="00CE1F80">
        <w:rPr>
          <w:b/>
        </w:rPr>
        <w:t>egulation</w:t>
      </w:r>
      <w:r>
        <w:rPr>
          <w:b/>
        </w:rPr>
        <w:t xml:space="preserve"> No. 16 (Safety-belts)</w:t>
      </w:r>
    </w:p>
    <w:p w:rsidR="001155AC" w:rsidRDefault="00215C94" w:rsidP="001155AC">
      <w:pPr>
        <w:pStyle w:val="HChG"/>
        <w:jc w:val="both"/>
      </w:pPr>
      <w:r>
        <w:tab/>
      </w:r>
      <w:r>
        <w:tab/>
        <w:t>Proposal for Supplement 7</w:t>
      </w:r>
      <w:r w:rsidR="001155AC">
        <w:t xml:space="preserve"> to the 06 series of amendments to Regulation No. 16 (Safety-belts)</w:t>
      </w:r>
    </w:p>
    <w:p w:rsidR="001155AC" w:rsidRPr="004D3A1C" w:rsidRDefault="001155AC" w:rsidP="001155AC">
      <w:pPr>
        <w:pStyle w:val="H1G"/>
        <w:ind w:firstLine="0"/>
      </w:pPr>
      <w:r>
        <w:t xml:space="preserve">Submitted by </w:t>
      </w:r>
      <w:r w:rsidRPr="00C94EE1">
        <w:t xml:space="preserve">the expert from </w:t>
      </w:r>
      <w:r>
        <w:rPr>
          <w:szCs w:val="24"/>
        </w:rPr>
        <w:t>the</w:t>
      </w:r>
      <w:r w:rsidRPr="002A60DA">
        <w:rPr>
          <w:szCs w:val="24"/>
        </w:rPr>
        <w:t xml:space="preserve"> European Asso</w:t>
      </w:r>
      <w:r>
        <w:rPr>
          <w:szCs w:val="24"/>
        </w:rPr>
        <w:t>ciation of Automotive Suppliers</w:t>
      </w:r>
      <w:r w:rsidR="005E4AC0">
        <w:t xml:space="preserve"> </w:t>
      </w:r>
      <w:r w:rsidRPr="00835F1A">
        <w:rPr>
          <w:rStyle w:val="FootnoteReference"/>
          <w:b w:val="0"/>
          <w:sz w:val="20"/>
          <w:vertAlign w:val="baseline"/>
          <w:lang w:val="en-US"/>
        </w:rPr>
        <w:footnoteReference w:customMarkFollows="1" w:id="2"/>
        <w:t>*</w:t>
      </w:r>
    </w:p>
    <w:p w:rsidR="002C6AA6" w:rsidRPr="00166E9C" w:rsidRDefault="002C6AA6" w:rsidP="002C6AA6">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sidR="004C629E">
        <w:rPr>
          <w:snapToGrid w:val="0"/>
        </w:rPr>
        <w:t xml:space="preserve">e expert </w:t>
      </w:r>
      <w:r w:rsidR="00215C94">
        <w:rPr>
          <w:snapToGrid w:val="0"/>
        </w:rPr>
        <w:t xml:space="preserve">of </w:t>
      </w:r>
      <w:r>
        <w:rPr>
          <w:snapToGrid w:val="0"/>
        </w:rPr>
        <w:t>the</w:t>
      </w:r>
      <w:r w:rsidRPr="00061F9B">
        <w:rPr>
          <w:snapToGrid w:val="0"/>
        </w:rPr>
        <w:t xml:space="preserve"> </w:t>
      </w:r>
      <w:r w:rsidRPr="00983774">
        <w:t>European Association of Automotive Suppliers (CLEPA)</w:t>
      </w:r>
      <w:r w:rsidR="004C629E">
        <w:t xml:space="preserve"> in </w:t>
      </w:r>
      <w:r w:rsidR="004C629E" w:rsidRPr="004C629E">
        <w:t xml:space="preserve">cooperation with </w:t>
      </w:r>
      <w:r w:rsidR="004C629E">
        <w:t>the experts from France,</w:t>
      </w:r>
      <w:r w:rsidR="004C629E" w:rsidRPr="004C629E">
        <w:t xml:space="preserve"> </w:t>
      </w:r>
      <w:r w:rsidR="00215C94">
        <w:t xml:space="preserve">Japan, </w:t>
      </w:r>
      <w:r w:rsidR="004C629E" w:rsidRPr="004C629E">
        <w:t>the Netherlands</w:t>
      </w:r>
      <w:r w:rsidR="004C629E">
        <w:t xml:space="preserve">, </w:t>
      </w:r>
      <w:r w:rsidR="00215C94">
        <w:t>and OICA</w:t>
      </w:r>
      <w:r>
        <w:t xml:space="preserve"> </w:t>
      </w:r>
      <w:r>
        <w:rPr>
          <w:lang w:val="en-US"/>
        </w:rPr>
        <w:t xml:space="preserve">aimed at </w:t>
      </w:r>
      <w:r>
        <w:rPr>
          <w:bCs/>
        </w:rPr>
        <w:t>clarifying the provisions for dynamic testing of rear seat system, advanced restraint system approval and transitional provisions</w:t>
      </w:r>
      <w:r w:rsidRPr="00567EE4">
        <w:rPr>
          <w:lang w:val="en-US"/>
        </w:rPr>
        <w:t>.</w:t>
      </w:r>
      <w:r>
        <w:rPr>
          <w:iCs/>
        </w:rPr>
        <w:t xml:space="preserve"> It </w:t>
      </w:r>
      <w:r w:rsidR="00FF0607">
        <w:t xml:space="preserve">is based on document </w:t>
      </w:r>
      <w:r w:rsidR="00215C94">
        <w:t>without symbol (</w:t>
      </w:r>
      <w:r w:rsidR="00FF0607">
        <w:t>GRSP-57-28</w:t>
      </w:r>
      <w:r w:rsidR="00215C94">
        <w:t>) distributed at the seventy-seventh session of the Working Party on Passive Safety (GRSP)</w:t>
      </w:r>
      <w:r>
        <w:t xml:space="preserve">. The modifications to the current text of UN Regulation No. 16 </w:t>
      </w:r>
      <w:r w:rsidRPr="00B102FE">
        <w:t xml:space="preserve">are marked in </w:t>
      </w:r>
      <w:r w:rsidRPr="009D777D">
        <w:t>bold</w:t>
      </w:r>
      <w:r w:rsidRPr="00B102FE">
        <w:t xml:space="preserve"> </w:t>
      </w:r>
      <w:r>
        <w:t xml:space="preserve">for new </w:t>
      </w:r>
      <w:r w:rsidRPr="00B102FE">
        <w:t xml:space="preserve">or strikethrough </w:t>
      </w:r>
      <w:r>
        <w:t>for deleted characters</w:t>
      </w:r>
      <w:r w:rsidRPr="00B102FE">
        <w:t>.</w:t>
      </w:r>
    </w:p>
    <w:p w:rsidR="005446CA" w:rsidRDefault="005446CA" w:rsidP="002C6AA6">
      <w:pPr>
        <w:pStyle w:val="HChG"/>
      </w:pPr>
    </w:p>
    <w:p w:rsidR="005446CA" w:rsidRDefault="005446CA" w:rsidP="002C6AA6">
      <w:pPr>
        <w:pStyle w:val="HChG"/>
      </w:pPr>
    </w:p>
    <w:p w:rsidR="002C6AA6" w:rsidRPr="00846103" w:rsidRDefault="00DF3724" w:rsidP="002C6AA6">
      <w:pPr>
        <w:pStyle w:val="HChG"/>
      </w:pPr>
      <w:r>
        <w:br w:type="page"/>
      </w:r>
      <w:r w:rsidR="002C6AA6">
        <w:lastRenderedPageBreak/>
        <w:tab/>
      </w:r>
      <w:r w:rsidR="002C6AA6">
        <w:rPr>
          <w:snapToGrid w:val="0"/>
        </w:rPr>
        <w:t>I.</w:t>
      </w:r>
      <w:r w:rsidR="002C6AA6">
        <w:rPr>
          <w:snapToGrid w:val="0"/>
        </w:rPr>
        <w:tab/>
      </w:r>
      <w:r w:rsidR="002C6AA6" w:rsidRPr="00D46240">
        <w:t>Proposal</w:t>
      </w:r>
    </w:p>
    <w:p w:rsidR="002C6AA6" w:rsidRPr="007732DB" w:rsidRDefault="007732DB" w:rsidP="002C6AA6">
      <w:pPr>
        <w:spacing w:after="120"/>
        <w:ind w:left="2268" w:right="1134" w:hanging="1134"/>
        <w:rPr>
          <w:bCs/>
          <w:lang w:val="en-US"/>
        </w:rPr>
      </w:pPr>
      <w:r>
        <w:rPr>
          <w:bCs/>
          <w:i/>
          <w:lang w:val="en-US"/>
        </w:rPr>
        <w:t xml:space="preserve">Content, insert new Annex 19, </w:t>
      </w:r>
      <w:r w:rsidRPr="007732DB">
        <w:rPr>
          <w:bCs/>
          <w:lang w:val="en-US"/>
        </w:rPr>
        <w:t>to read:</w:t>
      </w:r>
    </w:p>
    <w:p w:rsidR="007732DB" w:rsidRDefault="007732DB" w:rsidP="007732DB">
      <w:pPr>
        <w:spacing w:after="120"/>
        <w:ind w:left="2268" w:right="1134" w:hanging="1134"/>
        <w:rPr>
          <w:bCs/>
          <w:lang w:val="en-US"/>
        </w:rPr>
      </w:pPr>
      <w:r w:rsidRPr="007732DB">
        <w:rPr>
          <w:bCs/>
          <w:lang w:val="en-US"/>
        </w:rPr>
        <w:t>"</w:t>
      </w:r>
      <w:r>
        <w:rPr>
          <w:bCs/>
          <w:lang w:val="en-US"/>
        </w:rPr>
        <w:t>…</w:t>
      </w:r>
    </w:p>
    <w:p w:rsidR="007732DB" w:rsidRPr="007732DB" w:rsidRDefault="00910EDE" w:rsidP="007732DB">
      <w:pPr>
        <w:spacing w:after="120"/>
        <w:ind w:left="2268" w:right="1134" w:hanging="1134"/>
        <w:rPr>
          <w:bCs/>
          <w:lang w:val="en-US"/>
        </w:rPr>
      </w:pPr>
      <w:r>
        <w:rPr>
          <w:bCs/>
          <w:lang w:val="en-US"/>
        </w:rPr>
        <w:t>Annex 18</w:t>
      </w:r>
      <w:r>
        <w:rPr>
          <w:bCs/>
          <w:lang w:val="en-US"/>
        </w:rPr>
        <w:tab/>
      </w:r>
      <w:r w:rsidR="007732DB" w:rsidRPr="007732DB">
        <w:rPr>
          <w:bCs/>
          <w:lang w:val="en-US"/>
        </w:rPr>
        <w:t>Safe</w:t>
      </w:r>
      <w:r>
        <w:rPr>
          <w:bCs/>
          <w:lang w:val="en-US"/>
        </w:rPr>
        <w:t>ty-belt reminder tests…</w:t>
      </w:r>
      <w:r w:rsidR="007732DB">
        <w:rPr>
          <w:bCs/>
          <w:lang w:val="en-US"/>
        </w:rPr>
        <w:t>……………………………………………….</w:t>
      </w:r>
      <w:r w:rsidR="007732DB" w:rsidRPr="007732DB">
        <w:rPr>
          <w:bCs/>
          <w:lang w:val="en-US"/>
        </w:rPr>
        <w:t>112</w:t>
      </w:r>
    </w:p>
    <w:p w:rsidR="008441DB" w:rsidRPr="007732DB" w:rsidRDefault="00910EDE" w:rsidP="007732DB">
      <w:pPr>
        <w:spacing w:after="120"/>
        <w:ind w:left="2268" w:right="1134" w:hanging="1134"/>
        <w:rPr>
          <w:b/>
          <w:bCs/>
          <w:lang w:val="en-US"/>
        </w:rPr>
      </w:pPr>
      <w:r>
        <w:rPr>
          <w:b/>
          <w:bCs/>
          <w:lang w:val="en-US"/>
        </w:rPr>
        <w:t>Annex 19</w:t>
      </w:r>
      <w:r>
        <w:rPr>
          <w:b/>
          <w:bCs/>
          <w:lang w:val="en-US"/>
        </w:rPr>
        <w:tab/>
      </w:r>
      <w:r w:rsidR="007732DB" w:rsidRPr="007732DB">
        <w:rPr>
          <w:b/>
          <w:bCs/>
          <w:lang w:val="en-US"/>
        </w:rPr>
        <w:t>Rear seats restraint</w:t>
      </w:r>
      <w:r>
        <w:rPr>
          <w:b/>
          <w:bCs/>
          <w:lang w:val="en-US"/>
        </w:rPr>
        <w:t xml:space="preserve"> system setup for dynamic test…</w:t>
      </w:r>
      <w:r w:rsidR="007732DB" w:rsidRPr="007732DB">
        <w:rPr>
          <w:b/>
          <w:bCs/>
          <w:lang w:val="en-US"/>
        </w:rPr>
        <w:t>……………………"</w:t>
      </w:r>
    </w:p>
    <w:p w:rsidR="00764020" w:rsidRDefault="002C6AA6" w:rsidP="00764020">
      <w:pPr>
        <w:spacing w:after="120"/>
        <w:ind w:left="2268" w:right="1134" w:hanging="1134"/>
        <w:rPr>
          <w:bCs/>
          <w:lang w:val="en-US"/>
        </w:rPr>
      </w:pPr>
      <w:r>
        <w:rPr>
          <w:bCs/>
          <w:i/>
          <w:lang w:val="en-US"/>
        </w:rPr>
        <w:t>Paragraph 2.</w:t>
      </w:r>
      <w:r w:rsidR="008441DB">
        <w:rPr>
          <w:bCs/>
          <w:i/>
          <w:lang w:val="en-US"/>
        </w:rPr>
        <w:t>8,</w:t>
      </w:r>
      <w:r>
        <w:rPr>
          <w:bCs/>
          <w:i/>
          <w:lang w:val="en-US"/>
        </w:rPr>
        <w:t xml:space="preserve"> </w:t>
      </w:r>
      <w:r>
        <w:rPr>
          <w:bCs/>
          <w:lang w:val="en-US"/>
        </w:rPr>
        <w:t>amend to read:</w:t>
      </w:r>
    </w:p>
    <w:p w:rsidR="008441DB" w:rsidRDefault="002C6AA6" w:rsidP="002C6AA6">
      <w:pPr>
        <w:spacing w:after="120"/>
        <w:ind w:left="2268" w:right="1134" w:hanging="1134"/>
        <w:jc w:val="both"/>
        <w:rPr>
          <w:bCs/>
        </w:rPr>
      </w:pPr>
      <w:r>
        <w:rPr>
          <w:bCs/>
        </w:rPr>
        <w:t>"</w:t>
      </w:r>
      <w:r>
        <w:rPr>
          <w:bCs/>
          <w:lang w:val="en-US"/>
        </w:rPr>
        <w:t>2.8.</w:t>
      </w:r>
      <w:r>
        <w:rPr>
          <w:bCs/>
          <w:lang w:val="en-US"/>
        </w:rPr>
        <w:tab/>
      </w:r>
      <w:r>
        <w:rPr>
          <w:bCs/>
          <w:i/>
          <w:iCs/>
          <w:lang w:val="en-US"/>
        </w:rPr>
        <w:t xml:space="preserve">"Airbag assembly" </w:t>
      </w:r>
      <w:r>
        <w:rPr>
          <w:bCs/>
          <w:lang w:val="en-US"/>
        </w:rPr>
        <w:t xml:space="preserve">means a device … of the passenger compartment. </w:t>
      </w:r>
      <w:r>
        <w:rPr>
          <w:b/>
          <w:bCs/>
          <w:lang w:val="en-US"/>
        </w:rPr>
        <w:t>Any as such described deployed structure shall not be considered as rigid part.</w:t>
      </w:r>
      <w:r>
        <w:rPr>
          <w:bCs/>
        </w:rPr>
        <w:t>"</w:t>
      </w:r>
    </w:p>
    <w:p w:rsidR="005446CA" w:rsidRPr="008441DB" w:rsidRDefault="008441DB" w:rsidP="002C6AA6">
      <w:pPr>
        <w:spacing w:after="120"/>
        <w:ind w:left="2268" w:right="1134" w:hanging="1134"/>
        <w:jc w:val="both"/>
        <w:rPr>
          <w:bCs/>
          <w:lang w:val="en-US"/>
        </w:rPr>
      </w:pPr>
      <w:r>
        <w:rPr>
          <w:bCs/>
          <w:i/>
          <w:lang w:val="en-US"/>
        </w:rPr>
        <w:t>Paragraph 5.3.4.2.2.6.</w:t>
      </w:r>
      <w:proofErr w:type="gramStart"/>
      <w:r>
        <w:rPr>
          <w:bCs/>
          <w:i/>
          <w:lang w:val="en-US"/>
        </w:rPr>
        <w:t>,</w:t>
      </w:r>
      <w:r>
        <w:rPr>
          <w:bCs/>
          <w:lang w:val="en-US"/>
        </w:rPr>
        <w:t>amend</w:t>
      </w:r>
      <w:proofErr w:type="gramEnd"/>
      <w:r>
        <w:rPr>
          <w:bCs/>
          <w:lang w:val="en-US"/>
        </w:rPr>
        <w:t xml:space="preserve"> to read:</w:t>
      </w:r>
    </w:p>
    <w:p w:rsidR="005446CA" w:rsidRPr="00215C94" w:rsidRDefault="00215C94" w:rsidP="002C6AA6">
      <w:pPr>
        <w:spacing w:after="120"/>
        <w:ind w:left="2268" w:right="1134" w:hanging="1134"/>
        <w:jc w:val="both"/>
        <w:rPr>
          <w:bCs/>
          <w:lang w:val="en-US"/>
        </w:rPr>
      </w:pPr>
      <w:proofErr w:type="gramStart"/>
      <w:r>
        <w:rPr>
          <w:bCs/>
          <w:lang w:val="en-US"/>
        </w:rPr>
        <w:t>"</w:t>
      </w:r>
      <w:r w:rsidR="005446CA" w:rsidRPr="005C6B7A">
        <w:rPr>
          <w:bCs/>
          <w:lang w:val="en-US"/>
        </w:rPr>
        <w:t>5.3.4.2.2.6.</w:t>
      </w:r>
      <w:r w:rsidR="005446CA" w:rsidRPr="005C6B7A">
        <w:rPr>
          <w:bCs/>
          <w:lang w:val="en-US"/>
        </w:rPr>
        <w:tab/>
        <w:t>If the safety-belt is approved following the provisions of paragraph 6.4.1.3.3.</w:t>
      </w:r>
      <w:proofErr w:type="gramEnd"/>
      <w:r w:rsidR="005446CA" w:rsidRPr="005C6B7A">
        <w:rPr>
          <w:bCs/>
          <w:lang w:val="en-US"/>
        </w:rPr>
        <w:t xml:space="preserve"> </w:t>
      </w:r>
      <w:proofErr w:type="gramStart"/>
      <w:r w:rsidR="005446CA" w:rsidRPr="005C6B7A">
        <w:rPr>
          <w:b/>
          <w:bCs/>
          <w:lang w:val="en-US"/>
        </w:rPr>
        <w:t>and</w:t>
      </w:r>
      <w:proofErr w:type="gramEnd"/>
      <w:r w:rsidR="005446CA" w:rsidRPr="005C6B7A">
        <w:rPr>
          <w:b/>
          <w:bCs/>
          <w:lang w:val="en-US"/>
        </w:rPr>
        <w:t xml:space="preserve"> 6.4.1.3.4.</w:t>
      </w:r>
      <w:r w:rsidR="005446CA" w:rsidRPr="005C6B7A">
        <w:rPr>
          <w:bCs/>
          <w:lang w:val="en-US"/>
        </w:rPr>
        <w:t xml:space="preserve"> </w:t>
      </w:r>
      <w:proofErr w:type="gramStart"/>
      <w:r w:rsidR="005446CA" w:rsidRPr="005C6B7A">
        <w:rPr>
          <w:bCs/>
          <w:lang w:val="en-US"/>
        </w:rPr>
        <w:t>of</w:t>
      </w:r>
      <w:proofErr w:type="gramEnd"/>
      <w:r w:rsidR="005446CA" w:rsidRPr="005C6B7A">
        <w:rPr>
          <w:bCs/>
          <w:lang w:val="en-US"/>
        </w:rPr>
        <w:t xml:space="preserve"> this Regulation, it shall be marked with the w</w:t>
      </w:r>
      <w:r w:rsidR="005C53F3">
        <w:rPr>
          <w:bCs/>
          <w:lang w:val="en-US"/>
        </w:rPr>
        <w:t>ord "AIRBAG"</w:t>
      </w:r>
      <w:r>
        <w:rPr>
          <w:bCs/>
          <w:lang w:val="en-US"/>
        </w:rPr>
        <w:t xml:space="preserve"> in a rectangle 6."</w:t>
      </w:r>
    </w:p>
    <w:p w:rsidR="001A75CA" w:rsidRDefault="00973C62" w:rsidP="002C6AA6">
      <w:pPr>
        <w:spacing w:after="120"/>
        <w:ind w:left="2268" w:right="1134" w:hanging="1134"/>
        <w:jc w:val="both"/>
        <w:rPr>
          <w:bCs/>
        </w:rPr>
      </w:pPr>
      <w:r w:rsidRPr="00973C62">
        <w:rPr>
          <w:bCs/>
          <w:i/>
        </w:rPr>
        <w:t>Insert</w:t>
      </w:r>
      <w:r w:rsidR="008441DB" w:rsidRPr="00973C62">
        <w:rPr>
          <w:bCs/>
          <w:i/>
        </w:rPr>
        <w:t xml:space="preserve"> new</w:t>
      </w:r>
      <w:r w:rsidR="001A75CA">
        <w:rPr>
          <w:bCs/>
        </w:rPr>
        <w:t xml:space="preserve"> </w:t>
      </w:r>
      <w:r>
        <w:rPr>
          <w:bCs/>
          <w:i/>
        </w:rPr>
        <w:t>p</w:t>
      </w:r>
      <w:r w:rsidR="001A75CA" w:rsidRPr="00A76B12">
        <w:rPr>
          <w:bCs/>
          <w:i/>
        </w:rPr>
        <w:t>aragraph 6.4.1.3.4.</w:t>
      </w:r>
      <w:r>
        <w:rPr>
          <w:bCs/>
          <w:i/>
        </w:rPr>
        <w:t xml:space="preserve">, </w:t>
      </w:r>
      <w:r w:rsidR="00121E8A">
        <w:rPr>
          <w:bCs/>
        </w:rPr>
        <w:t>to read</w:t>
      </w:r>
      <w:r w:rsidR="001A75CA">
        <w:rPr>
          <w:bCs/>
        </w:rPr>
        <w:t>:</w:t>
      </w:r>
    </w:p>
    <w:p w:rsidR="001A75CA" w:rsidRPr="008441DB" w:rsidRDefault="00215C94" w:rsidP="002C6AA6">
      <w:pPr>
        <w:spacing w:after="120"/>
        <w:ind w:left="2268" w:right="1134" w:hanging="1134"/>
        <w:jc w:val="both"/>
        <w:rPr>
          <w:b/>
          <w:bCs/>
        </w:rPr>
      </w:pPr>
      <w:r w:rsidRPr="00215C94">
        <w:rPr>
          <w:bCs/>
        </w:rPr>
        <w:t>"</w:t>
      </w:r>
      <w:r w:rsidR="001A75CA" w:rsidRPr="00A76B12">
        <w:rPr>
          <w:b/>
          <w:bCs/>
        </w:rPr>
        <w:t>6.4.1.3.4.</w:t>
      </w:r>
      <w:r w:rsidR="001A75CA">
        <w:rPr>
          <w:bCs/>
        </w:rPr>
        <w:tab/>
      </w:r>
      <w:r w:rsidR="001A75CA" w:rsidRPr="008441DB">
        <w:rPr>
          <w:b/>
          <w:bCs/>
        </w:rPr>
        <w:t xml:space="preserve">In case of </w:t>
      </w:r>
      <w:r w:rsidR="00D965B6" w:rsidRPr="008441DB">
        <w:rPr>
          <w:b/>
          <w:bCs/>
        </w:rPr>
        <w:t xml:space="preserve">a </w:t>
      </w:r>
      <w:r w:rsidR="001A75CA" w:rsidRPr="008441DB">
        <w:rPr>
          <w:b/>
          <w:bCs/>
        </w:rPr>
        <w:t xml:space="preserve">seating position, other than the outboard front seating positions, which </w:t>
      </w:r>
      <w:r w:rsidR="00D965B6" w:rsidRPr="008441DB">
        <w:rPr>
          <w:b/>
          <w:bCs/>
        </w:rPr>
        <w:t>is</w:t>
      </w:r>
      <w:r w:rsidR="001A75CA" w:rsidRPr="008441DB">
        <w:rPr>
          <w:b/>
          <w:bCs/>
        </w:rPr>
        <w:t xml:space="preserve"> protected with an airbag in front of it, the displacement of the chest reference point may exceed that specified in paragraph 6.4.1.3.2. </w:t>
      </w:r>
      <w:proofErr w:type="gramStart"/>
      <w:r w:rsidR="001A75CA" w:rsidRPr="008441DB">
        <w:rPr>
          <w:b/>
          <w:bCs/>
        </w:rPr>
        <w:t>above</w:t>
      </w:r>
      <w:proofErr w:type="gramEnd"/>
      <w:r w:rsidR="00B92A29" w:rsidRPr="008441DB">
        <w:rPr>
          <w:b/>
          <w:bCs/>
        </w:rPr>
        <w:t xml:space="preserve"> </w:t>
      </w:r>
      <w:r w:rsidR="00B92A29" w:rsidRPr="008441DB">
        <w:rPr>
          <w:b/>
        </w:rPr>
        <w:t>if its speed at this value does not exceed 24 km/h in t</w:t>
      </w:r>
      <w:r w:rsidR="00B92A29" w:rsidRPr="008441DB">
        <w:rPr>
          <w:b/>
          <w:bCs/>
        </w:rPr>
        <w:t>ests performed with the airbag in a vehicle related envir</w:t>
      </w:r>
      <w:r>
        <w:rPr>
          <w:b/>
          <w:bCs/>
        </w:rPr>
        <w:t xml:space="preserve">onment, </w:t>
      </w:r>
      <w:r w:rsidR="00B92A29" w:rsidRPr="008441DB">
        <w:rPr>
          <w:b/>
          <w:bCs/>
        </w:rPr>
        <w:t xml:space="preserve">reflecting the vehicle coordinates of the airbag </w:t>
      </w:r>
      <w:r>
        <w:rPr>
          <w:b/>
          <w:bCs/>
        </w:rPr>
        <w:t>mounting and attachment points.</w:t>
      </w:r>
      <w:r w:rsidRPr="00215C94">
        <w:rPr>
          <w:bCs/>
        </w:rPr>
        <w:t>"</w:t>
      </w:r>
    </w:p>
    <w:p w:rsidR="002C6AA6" w:rsidRDefault="002C6AA6" w:rsidP="002C6AA6">
      <w:pPr>
        <w:spacing w:after="120"/>
        <w:ind w:left="2268" w:right="1134" w:hanging="1134"/>
        <w:jc w:val="both"/>
        <w:rPr>
          <w:bCs/>
        </w:rPr>
      </w:pPr>
      <w:r w:rsidRPr="00D27D9F">
        <w:rPr>
          <w:bCs/>
          <w:i/>
        </w:rPr>
        <w:t>Paragraph 6.4.1.4.1</w:t>
      </w:r>
      <w:r>
        <w:rPr>
          <w:bCs/>
        </w:rPr>
        <w:t>., amend to read:</w:t>
      </w:r>
    </w:p>
    <w:p w:rsidR="002C6AA6" w:rsidRPr="000B3F93" w:rsidRDefault="002C6AA6" w:rsidP="00D27D9F">
      <w:pPr>
        <w:pStyle w:val="SingleTxtG"/>
        <w:ind w:left="2268" w:hanging="1134"/>
      </w:pPr>
      <w:r>
        <w:t>"6.4.1.4.1.</w:t>
      </w:r>
      <w:r>
        <w:tab/>
        <w:t xml:space="preserve">The movement of the chest reference </w:t>
      </w:r>
      <w:r w:rsidR="002F44B0">
        <w:t>point may exceed that specified in Paragraph 6.4.1.</w:t>
      </w:r>
      <w:r w:rsidR="00E44F20">
        <w:t xml:space="preserve">3.2. above if it can be shown either by calculation or a further test that no part of the torso or the head of the manikin </w:t>
      </w:r>
      <w:proofErr w:type="gramStart"/>
      <w:r w:rsidR="00E44F20">
        <w:t xml:space="preserve">used </w:t>
      </w:r>
      <w:r>
        <w:t xml:space="preserve"> in</w:t>
      </w:r>
      <w:proofErr w:type="gramEnd"/>
      <w:r>
        <w:t xml:space="preserve"> the dynamic test would have come into contact with any forward rigid part</w:t>
      </w:r>
      <w:r w:rsidR="007732DB">
        <w:t xml:space="preserve"> of the vehicle</w:t>
      </w:r>
      <w:r>
        <w:t xml:space="preserve"> </w:t>
      </w:r>
      <w:r w:rsidRPr="007732DB">
        <w:t>other than</w:t>
      </w:r>
      <w:r w:rsidR="007732DB" w:rsidRPr="00D27D9F">
        <w:rPr>
          <w:b/>
        </w:rPr>
        <w:t>:</w:t>
      </w:r>
      <w:r w:rsidRPr="007732DB">
        <w:t xml:space="preserve"> </w:t>
      </w:r>
      <w:r w:rsidRPr="000B3F93">
        <w:rPr>
          <w:strike/>
        </w:rPr>
        <w:t xml:space="preserve">the chest with the steering assembly, if the latter meets the requirements of Regulation No. 12 and provided contact does not occur at a speed higher than 24 km/h. For this assessment the seat shall be considered to be in the position specified in paragraph 7.7.1.5. </w:t>
      </w:r>
      <w:proofErr w:type="gramStart"/>
      <w:r w:rsidRPr="000B3F93">
        <w:rPr>
          <w:strike/>
        </w:rPr>
        <w:t>below</w:t>
      </w:r>
      <w:proofErr w:type="gramEnd"/>
      <w:r w:rsidRPr="000B3F93">
        <w:rPr>
          <w:strike/>
        </w:rPr>
        <w:t>.</w:t>
      </w:r>
      <w:r w:rsidRPr="000B3F93">
        <w:t>"</w:t>
      </w:r>
    </w:p>
    <w:p w:rsidR="002C6AA6" w:rsidRDefault="002C6AA6" w:rsidP="002C6AA6">
      <w:pPr>
        <w:spacing w:after="120"/>
        <w:ind w:left="2268" w:right="1134" w:hanging="1134"/>
        <w:jc w:val="both"/>
        <w:rPr>
          <w:bCs/>
          <w:lang w:val="en-US"/>
        </w:rPr>
      </w:pPr>
      <w:r>
        <w:rPr>
          <w:bCs/>
          <w:i/>
          <w:lang w:val="en-US"/>
        </w:rPr>
        <w:t xml:space="preserve">Insert new paragraphs 6.4.1.4.1.1. </w:t>
      </w:r>
      <w:proofErr w:type="gramStart"/>
      <w:r>
        <w:rPr>
          <w:bCs/>
          <w:i/>
          <w:lang w:val="en-US"/>
        </w:rPr>
        <w:t>and</w:t>
      </w:r>
      <w:proofErr w:type="gramEnd"/>
      <w:r>
        <w:rPr>
          <w:bCs/>
          <w:i/>
          <w:lang w:val="en-US"/>
        </w:rPr>
        <w:t xml:space="preserve"> 6.4.1.4.1.2.,</w:t>
      </w:r>
      <w:r>
        <w:rPr>
          <w:bCs/>
          <w:lang w:val="en-US"/>
        </w:rPr>
        <w:t xml:space="preserve"> to read:</w:t>
      </w:r>
    </w:p>
    <w:p w:rsidR="00DD6B3B" w:rsidRPr="008F4F7E" w:rsidRDefault="002C6AA6" w:rsidP="00DD6B3B">
      <w:pPr>
        <w:spacing w:after="120"/>
        <w:ind w:left="2268" w:right="1134" w:hanging="1134"/>
        <w:jc w:val="both"/>
        <w:rPr>
          <w:b/>
          <w:bCs/>
        </w:rPr>
      </w:pPr>
      <w:r>
        <w:rPr>
          <w:bCs/>
        </w:rPr>
        <w:t>"</w:t>
      </w:r>
      <w:r w:rsidR="00DD6B3B" w:rsidRPr="00453C13">
        <w:rPr>
          <w:b/>
          <w:bCs/>
          <w:lang w:val="en-US"/>
        </w:rPr>
        <w:t>6.4.1.4.1.1.</w:t>
      </w:r>
      <w:r w:rsidR="00DD6B3B">
        <w:rPr>
          <w:b/>
          <w:bCs/>
          <w:lang w:val="en-US"/>
        </w:rPr>
        <w:tab/>
      </w:r>
      <w:r w:rsidR="00DD6B3B" w:rsidRPr="008F4F7E">
        <w:rPr>
          <w:b/>
          <w:bCs/>
          <w:lang w:val="en-US"/>
        </w:rPr>
        <w:t>In the case of the driver, contact of the chest with the steering assembly would be allowed, if the latter meets the</w:t>
      </w:r>
      <w:r w:rsidR="005C53F3">
        <w:rPr>
          <w:b/>
          <w:bCs/>
          <w:lang w:val="en-US"/>
        </w:rPr>
        <w:t xml:space="preserve"> requirements of Regulation No. </w:t>
      </w:r>
      <w:r w:rsidR="00DD6B3B" w:rsidRPr="008F4F7E">
        <w:rPr>
          <w:b/>
          <w:bCs/>
          <w:lang w:val="en-US"/>
        </w:rPr>
        <w:t>12 and provided contact does not occur at a speed higher than</w:t>
      </w:r>
      <w:r w:rsidR="005C53F3">
        <w:rPr>
          <w:b/>
          <w:bCs/>
          <w:lang w:val="en-US"/>
        </w:rPr>
        <w:t> 24 km/h. </w:t>
      </w:r>
      <w:r w:rsidR="00DD6B3B" w:rsidRPr="008F4F7E">
        <w:rPr>
          <w:b/>
          <w:bCs/>
          <w:lang w:val="en-US"/>
        </w:rPr>
        <w:t xml:space="preserve">For </w:t>
      </w:r>
      <w:r w:rsidR="002F44B0">
        <w:rPr>
          <w:b/>
          <w:bCs/>
          <w:lang w:val="en-US"/>
        </w:rPr>
        <w:t>this</w:t>
      </w:r>
      <w:r w:rsidR="002F44B0" w:rsidRPr="008F4F7E">
        <w:rPr>
          <w:b/>
          <w:bCs/>
          <w:lang w:val="en-US"/>
        </w:rPr>
        <w:t xml:space="preserve"> </w:t>
      </w:r>
      <w:proofErr w:type="gramStart"/>
      <w:r w:rsidR="00DD6B3B" w:rsidRPr="008F4F7E">
        <w:rPr>
          <w:b/>
          <w:bCs/>
          <w:lang w:val="en-US"/>
        </w:rPr>
        <w:t>assessment  the</w:t>
      </w:r>
      <w:proofErr w:type="gramEnd"/>
      <w:r w:rsidR="00DD6B3B" w:rsidRPr="008F4F7E">
        <w:rPr>
          <w:b/>
          <w:bCs/>
          <w:lang w:val="en-US"/>
        </w:rPr>
        <w:t xml:space="preserve"> seat shall be considered to be in the positions specified in paragraph 7.7.1.5. </w:t>
      </w:r>
      <w:proofErr w:type="gramStart"/>
      <w:r w:rsidR="00DD6B3B" w:rsidRPr="008F4F7E">
        <w:rPr>
          <w:b/>
          <w:bCs/>
          <w:lang w:val="en-US"/>
        </w:rPr>
        <w:t>below</w:t>
      </w:r>
      <w:proofErr w:type="gramEnd"/>
      <w:r w:rsidR="00DD6B3B" w:rsidRPr="008F4F7E">
        <w:rPr>
          <w:b/>
          <w:bCs/>
          <w:lang w:val="en-US"/>
        </w:rPr>
        <w:t>.</w:t>
      </w:r>
    </w:p>
    <w:p w:rsidR="00DD6B3B" w:rsidRDefault="00DD6B3B" w:rsidP="00DD6B3B">
      <w:pPr>
        <w:spacing w:after="120"/>
        <w:ind w:left="2268" w:right="1134" w:hanging="1134"/>
        <w:jc w:val="both"/>
        <w:rPr>
          <w:b/>
          <w:bCs/>
          <w:lang w:val="en-US"/>
        </w:rPr>
      </w:pPr>
      <w:r w:rsidRPr="00453C13">
        <w:rPr>
          <w:b/>
          <w:bCs/>
          <w:lang w:val="en-US"/>
        </w:rPr>
        <w:t>6.4.1.4.1.2.</w:t>
      </w:r>
      <w:r w:rsidRPr="00453C13">
        <w:rPr>
          <w:b/>
          <w:bCs/>
          <w:lang w:val="en-US"/>
        </w:rPr>
        <w:tab/>
        <w:t xml:space="preserve">In case of any other occupant a contact of the head or of the chest with any rigid part of the vehicle in front of the </w:t>
      </w:r>
      <w:r w:rsidR="00011CF8">
        <w:rPr>
          <w:b/>
          <w:bCs/>
          <w:lang w:val="en-US"/>
        </w:rPr>
        <w:t>manikin</w:t>
      </w:r>
      <w:r w:rsidR="00011CF8" w:rsidRPr="00453C13">
        <w:rPr>
          <w:b/>
          <w:bCs/>
          <w:lang w:val="en-US"/>
        </w:rPr>
        <w:t xml:space="preserve"> </w:t>
      </w:r>
      <w:r w:rsidRPr="00453C13">
        <w:rPr>
          <w:b/>
          <w:bCs/>
          <w:lang w:val="en-US"/>
        </w:rPr>
        <w:t>would be allowed, provided contact with vehicle interior does not occur at a speed higher than 24 km/h and no contact of the manikins head with its knees takes place.</w:t>
      </w:r>
    </w:p>
    <w:p w:rsidR="00522CBE" w:rsidRDefault="00DD6B3B" w:rsidP="005C6B7A">
      <w:pPr>
        <w:spacing w:after="120"/>
        <w:ind w:left="2268" w:right="1134" w:hanging="1134"/>
        <w:jc w:val="both"/>
        <w:rPr>
          <w:bCs/>
        </w:rPr>
      </w:pPr>
      <w:r>
        <w:rPr>
          <w:b/>
          <w:bCs/>
          <w:lang w:val="en-US"/>
        </w:rPr>
        <w:tab/>
      </w:r>
      <w:r w:rsidRPr="0093034B">
        <w:rPr>
          <w:b/>
          <w:bCs/>
          <w:lang w:val="en-US"/>
        </w:rPr>
        <w:t xml:space="preserve">For </w:t>
      </w:r>
      <w:r w:rsidR="002F44B0">
        <w:rPr>
          <w:b/>
          <w:bCs/>
          <w:lang w:val="en-US"/>
        </w:rPr>
        <w:t>this</w:t>
      </w:r>
      <w:r w:rsidR="002F44B0" w:rsidRPr="0093034B">
        <w:rPr>
          <w:b/>
          <w:bCs/>
          <w:lang w:val="en-US"/>
        </w:rPr>
        <w:t xml:space="preserve"> </w:t>
      </w:r>
      <w:r w:rsidRPr="0093034B">
        <w:rPr>
          <w:b/>
          <w:bCs/>
          <w:lang w:val="en-US"/>
        </w:rPr>
        <w:t xml:space="preserve">assessment the seat of the tested manikin and, if applicable, the seat in front of the manikin shall be considered to be in the positions specified in paragraph 7.7.1.6. </w:t>
      </w:r>
      <w:proofErr w:type="gramStart"/>
      <w:r w:rsidRPr="0093034B">
        <w:rPr>
          <w:b/>
          <w:bCs/>
          <w:lang w:val="en-US"/>
        </w:rPr>
        <w:t>below</w:t>
      </w:r>
      <w:proofErr w:type="gramEnd"/>
      <w:r w:rsidRPr="0093034B">
        <w:rPr>
          <w:b/>
          <w:bCs/>
          <w:lang w:val="en-US"/>
        </w:rPr>
        <w:t>.</w:t>
      </w:r>
      <w:r w:rsidRPr="0093034B">
        <w:rPr>
          <w:bCs/>
        </w:rPr>
        <w:t>"</w:t>
      </w:r>
    </w:p>
    <w:p w:rsidR="00D27D9F" w:rsidRPr="00A76B12" w:rsidRDefault="00D27D9F" w:rsidP="005C6B7A">
      <w:pPr>
        <w:spacing w:after="120"/>
        <w:ind w:left="2268" w:right="1134" w:hanging="1134"/>
        <w:jc w:val="both"/>
        <w:rPr>
          <w:bCs/>
          <w:color w:val="BFBFBF"/>
        </w:rPr>
      </w:pPr>
    </w:p>
    <w:p w:rsidR="002C6AA6" w:rsidRDefault="002C6AA6" w:rsidP="002C6AA6">
      <w:pPr>
        <w:spacing w:after="120"/>
        <w:ind w:left="2268" w:right="1134" w:hanging="1134"/>
        <w:jc w:val="both"/>
        <w:rPr>
          <w:bCs/>
          <w:lang w:val="en-US"/>
        </w:rPr>
      </w:pPr>
      <w:r>
        <w:rPr>
          <w:bCs/>
          <w:i/>
          <w:lang w:val="en-US"/>
        </w:rPr>
        <w:t xml:space="preserve">Paragraph 7.7.1.5., </w:t>
      </w:r>
      <w:r>
        <w:rPr>
          <w:bCs/>
          <w:lang w:val="en-US"/>
        </w:rPr>
        <w:t>amend to read:</w:t>
      </w:r>
    </w:p>
    <w:p w:rsidR="005B4093" w:rsidRPr="00215C94" w:rsidRDefault="002C6AA6" w:rsidP="006D23BE">
      <w:pPr>
        <w:spacing w:after="120"/>
        <w:ind w:left="2268" w:right="1134" w:hanging="1134"/>
        <w:jc w:val="both"/>
        <w:rPr>
          <w:bCs/>
          <w:lang w:val="en-US"/>
        </w:rPr>
      </w:pPr>
      <w:r>
        <w:rPr>
          <w:bCs/>
        </w:rPr>
        <w:t>"</w:t>
      </w:r>
      <w:r>
        <w:rPr>
          <w:bCs/>
          <w:lang w:val="en-US"/>
        </w:rPr>
        <w:t>7.7.1.5.</w:t>
      </w:r>
      <w:r>
        <w:rPr>
          <w:bCs/>
          <w:lang w:val="en-US"/>
        </w:rPr>
        <w:tab/>
      </w:r>
      <w:proofErr w:type="gramStart"/>
      <w:r>
        <w:rPr>
          <w:bCs/>
          <w:lang w:val="en-US"/>
        </w:rPr>
        <w:t>For</w:t>
      </w:r>
      <w:proofErr w:type="gramEnd"/>
      <w:r>
        <w:rPr>
          <w:bCs/>
          <w:lang w:val="en-US"/>
        </w:rPr>
        <w:t xml:space="preserve"> the assessment of the requirements in paragraph</w:t>
      </w:r>
      <w:r w:rsidR="00864466" w:rsidRPr="004546D9">
        <w:rPr>
          <w:b/>
          <w:bCs/>
          <w:lang w:val="en-US"/>
        </w:rPr>
        <w:t>s</w:t>
      </w:r>
      <w:r>
        <w:rPr>
          <w:bCs/>
          <w:lang w:val="en-US"/>
        </w:rPr>
        <w:t xml:space="preserve"> 6.4.1.4.1. </w:t>
      </w:r>
      <w:proofErr w:type="gramStart"/>
      <w:r>
        <w:rPr>
          <w:b/>
          <w:bCs/>
          <w:lang w:val="en-US"/>
        </w:rPr>
        <w:t>and</w:t>
      </w:r>
      <w:proofErr w:type="gramEnd"/>
      <w:r>
        <w:rPr>
          <w:b/>
          <w:bCs/>
          <w:lang w:val="en-US"/>
        </w:rPr>
        <w:t xml:space="preserve"> 6.4.1.4.1.1</w:t>
      </w:r>
      <w:r w:rsidR="00DB2637">
        <w:rPr>
          <w:b/>
          <w:bCs/>
          <w:lang w:val="en-US"/>
        </w:rPr>
        <w:t>.</w:t>
      </w:r>
      <w:r>
        <w:rPr>
          <w:bCs/>
          <w:lang w:val="en-US"/>
        </w:rPr>
        <w:t xml:space="preserve"> </w:t>
      </w:r>
      <w:proofErr w:type="gramStart"/>
      <w:r>
        <w:rPr>
          <w:bCs/>
          <w:lang w:val="en-US"/>
        </w:rPr>
        <w:t>the</w:t>
      </w:r>
      <w:proofErr w:type="gramEnd"/>
      <w:r>
        <w:rPr>
          <w:bCs/>
          <w:lang w:val="en-US"/>
        </w:rPr>
        <w:t xml:space="preserve"> seat shall be </w:t>
      </w:r>
      <w:r w:rsidR="0090043C" w:rsidRPr="00D27D9F">
        <w:rPr>
          <w:b/>
          <w:bCs/>
          <w:lang w:val="en-US"/>
        </w:rPr>
        <w:t>positioned</w:t>
      </w:r>
      <w:r w:rsidR="0090043C">
        <w:rPr>
          <w:bCs/>
          <w:lang w:val="en-US"/>
        </w:rPr>
        <w:t xml:space="preserve"> </w:t>
      </w:r>
      <w:r>
        <w:rPr>
          <w:bCs/>
          <w:lang w:val="en-US"/>
        </w:rPr>
        <w:t>in its most forward driving</w:t>
      </w:r>
      <w:r w:rsidR="00D27D9F">
        <w:rPr>
          <w:bCs/>
          <w:lang w:val="en-US"/>
        </w:rPr>
        <w:t xml:space="preserve"> </w:t>
      </w:r>
      <w:r w:rsidR="00D27D9F" w:rsidRPr="00D27D9F">
        <w:rPr>
          <w:bCs/>
          <w:strike/>
          <w:lang w:val="en-US"/>
        </w:rPr>
        <w:t>or travelling</w:t>
      </w:r>
      <w:r w:rsidRPr="00D27D9F">
        <w:rPr>
          <w:bCs/>
          <w:strike/>
          <w:lang w:val="en-US"/>
        </w:rPr>
        <w:t xml:space="preserve"> </w:t>
      </w:r>
      <w:r>
        <w:rPr>
          <w:bCs/>
          <w:lang w:val="en-US"/>
        </w:rPr>
        <w:t>position appropriate to the dimensions of the manikin.</w:t>
      </w:r>
      <w:r w:rsidR="002D5F1A" w:rsidRPr="002D5F1A">
        <w:rPr>
          <w:bCs/>
          <w:lang w:val="en-US"/>
        </w:rPr>
        <w:t>"</w:t>
      </w:r>
    </w:p>
    <w:p w:rsidR="002C6AA6" w:rsidRPr="004C5C26" w:rsidRDefault="00775B9F" w:rsidP="002C6AA6">
      <w:pPr>
        <w:spacing w:after="120"/>
        <w:ind w:left="2268" w:right="1134" w:hanging="1134"/>
        <w:jc w:val="both"/>
        <w:rPr>
          <w:bCs/>
          <w:lang w:val="en-US"/>
        </w:rPr>
      </w:pPr>
      <w:r>
        <w:rPr>
          <w:bCs/>
          <w:i/>
          <w:lang w:val="en-US"/>
        </w:rPr>
        <w:t xml:space="preserve">Insert </w:t>
      </w:r>
      <w:r w:rsidR="002C6AA6" w:rsidRPr="004C5C26">
        <w:rPr>
          <w:bCs/>
          <w:i/>
          <w:lang w:val="en-US"/>
        </w:rPr>
        <w:t>new paragraph</w:t>
      </w:r>
      <w:r w:rsidR="00215C94">
        <w:rPr>
          <w:bCs/>
          <w:i/>
          <w:lang w:val="en-US"/>
        </w:rPr>
        <w:t>s 7.7.1.6</w:t>
      </w:r>
      <w:r w:rsidR="00E30D68">
        <w:rPr>
          <w:bCs/>
          <w:i/>
          <w:lang w:val="en-US"/>
        </w:rPr>
        <w:t xml:space="preserve">. </w:t>
      </w:r>
      <w:proofErr w:type="gramStart"/>
      <w:r w:rsidR="00E30D68">
        <w:rPr>
          <w:bCs/>
          <w:i/>
          <w:lang w:val="en-US"/>
        </w:rPr>
        <w:t>to</w:t>
      </w:r>
      <w:proofErr w:type="gramEnd"/>
      <w:r w:rsidR="00E30D68">
        <w:rPr>
          <w:bCs/>
          <w:i/>
          <w:lang w:val="en-US"/>
        </w:rPr>
        <w:t xml:space="preserve"> 7.7.1.7</w:t>
      </w:r>
      <w:r w:rsidR="00215C94">
        <w:rPr>
          <w:bCs/>
          <w:i/>
          <w:lang w:val="en-US"/>
        </w:rPr>
        <w:t>.</w:t>
      </w:r>
      <w:r w:rsidR="002C6AA6" w:rsidRPr="004C5C26">
        <w:rPr>
          <w:bCs/>
          <w:i/>
          <w:lang w:val="en-US"/>
        </w:rPr>
        <w:t>,</w:t>
      </w:r>
      <w:r w:rsidR="002C6AA6" w:rsidRPr="004C5C26">
        <w:rPr>
          <w:bCs/>
          <w:lang w:val="en-US"/>
        </w:rPr>
        <w:t xml:space="preserve"> to read:</w:t>
      </w:r>
    </w:p>
    <w:p w:rsidR="000739D4" w:rsidRDefault="002C6AA6" w:rsidP="006D23BE">
      <w:pPr>
        <w:spacing w:after="120"/>
        <w:ind w:left="2268" w:right="1134" w:hanging="1134"/>
        <w:jc w:val="both"/>
        <w:rPr>
          <w:b/>
          <w:bCs/>
          <w:lang w:val="en-US"/>
        </w:rPr>
      </w:pPr>
      <w:r w:rsidRPr="004C5C26">
        <w:rPr>
          <w:bCs/>
          <w:lang w:val="en-US"/>
        </w:rPr>
        <w:t>"</w:t>
      </w:r>
      <w:r>
        <w:rPr>
          <w:b/>
          <w:bCs/>
          <w:lang w:val="en-US"/>
        </w:rPr>
        <w:t>7.7.1.6.</w:t>
      </w:r>
      <w:r>
        <w:rPr>
          <w:b/>
          <w:bCs/>
          <w:lang w:val="en-US"/>
        </w:rPr>
        <w:tab/>
      </w:r>
      <w:proofErr w:type="gramStart"/>
      <w:r w:rsidR="00DD6B3B" w:rsidRPr="00570852">
        <w:rPr>
          <w:b/>
          <w:bCs/>
          <w:lang w:val="en-US"/>
        </w:rPr>
        <w:t>For</w:t>
      </w:r>
      <w:proofErr w:type="gramEnd"/>
      <w:r w:rsidR="00DD6B3B" w:rsidRPr="00570852">
        <w:rPr>
          <w:b/>
          <w:bCs/>
          <w:lang w:val="en-US"/>
        </w:rPr>
        <w:t xml:space="preserve"> the assessment of the requirements in paragraphs 6.4.1.4.1. </w:t>
      </w:r>
      <w:proofErr w:type="gramStart"/>
      <w:r w:rsidR="00DD6B3B" w:rsidRPr="00570852">
        <w:rPr>
          <w:b/>
          <w:bCs/>
          <w:lang w:val="en-US"/>
        </w:rPr>
        <w:t>and</w:t>
      </w:r>
      <w:proofErr w:type="gramEnd"/>
      <w:r w:rsidR="00DD6B3B" w:rsidRPr="00570852">
        <w:rPr>
          <w:b/>
          <w:bCs/>
          <w:lang w:val="en-US"/>
        </w:rPr>
        <w:t xml:space="preserve"> 6.4.1.4.1.2. </w:t>
      </w:r>
      <w:proofErr w:type="gramStart"/>
      <w:r w:rsidR="00DD6B3B" w:rsidRPr="00570852">
        <w:rPr>
          <w:b/>
          <w:bCs/>
          <w:lang w:val="en-US"/>
        </w:rPr>
        <w:t>the</w:t>
      </w:r>
      <w:proofErr w:type="gramEnd"/>
      <w:r w:rsidR="00DD6B3B" w:rsidRPr="00570852">
        <w:rPr>
          <w:b/>
          <w:bCs/>
          <w:lang w:val="en-US"/>
        </w:rPr>
        <w:t xml:space="preserve"> seat </w:t>
      </w:r>
      <w:r w:rsidR="000739D4">
        <w:rPr>
          <w:b/>
          <w:bCs/>
          <w:lang w:val="en-US"/>
        </w:rPr>
        <w:t>adjustment shall be:</w:t>
      </w:r>
    </w:p>
    <w:p w:rsidR="00CB6DD2" w:rsidRDefault="000739D4" w:rsidP="005C6B7A">
      <w:pPr>
        <w:spacing w:after="120"/>
        <w:ind w:left="2268" w:right="1134" w:hanging="1134"/>
        <w:jc w:val="both"/>
        <w:rPr>
          <w:b/>
          <w:bCs/>
          <w:lang w:val="en-US"/>
        </w:rPr>
      </w:pPr>
      <w:r>
        <w:rPr>
          <w:b/>
          <w:bCs/>
          <w:lang w:val="en-US"/>
        </w:rPr>
        <w:t>7.7.1.</w:t>
      </w:r>
      <w:r w:rsidR="00215C94">
        <w:rPr>
          <w:b/>
          <w:bCs/>
          <w:lang w:val="en-US"/>
        </w:rPr>
        <w:t>6.1</w:t>
      </w:r>
      <w:r w:rsidR="00775B9F">
        <w:rPr>
          <w:b/>
          <w:bCs/>
          <w:lang w:val="en-US"/>
        </w:rPr>
        <w:t>.</w:t>
      </w:r>
      <w:r w:rsidR="00215C94">
        <w:rPr>
          <w:b/>
          <w:bCs/>
          <w:lang w:val="en-US"/>
        </w:rPr>
        <w:tab/>
        <w:t xml:space="preserve">For front passenger seats: </w:t>
      </w:r>
      <w:r>
        <w:rPr>
          <w:b/>
          <w:bCs/>
          <w:lang w:val="en-US"/>
        </w:rPr>
        <w:t>the</w:t>
      </w:r>
      <w:r w:rsidRPr="00570852">
        <w:rPr>
          <w:b/>
          <w:bCs/>
          <w:lang w:val="en-US"/>
        </w:rPr>
        <w:t xml:space="preserve"> </w:t>
      </w:r>
      <w:r w:rsidR="00DD6B3B" w:rsidRPr="00570852">
        <w:rPr>
          <w:b/>
          <w:bCs/>
          <w:lang w:val="en-US"/>
        </w:rPr>
        <w:t>occupant in the front shall be in its most forward travelling position according to the dimensions of the manikin.</w:t>
      </w:r>
      <w:r w:rsidR="00DD6B3B" w:rsidRPr="00FB129A">
        <w:t xml:space="preserve"> </w:t>
      </w:r>
      <w:r w:rsidR="00DD6B3B" w:rsidRPr="00FB129A">
        <w:rPr>
          <w:b/>
        </w:rPr>
        <w:t>The positions of the seats shall be stated in the report.</w:t>
      </w:r>
    </w:p>
    <w:p w:rsidR="002D5F1A" w:rsidRPr="00453C13" w:rsidRDefault="00CB6DD2" w:rsidP="00775B9F">
      <w:pPr>
        <w:spacing w:after="120"/>
        <w:ind w:left="2268" w:right="1134" w:hanging="1134"/>
        <w:jc w:val="both"/>
        <w:rPr>
          <w:b/>
          <w:bCs/>
          <w:lang w:val="en-US"/>
        </w:rPr>
      </w:pPr>
      <w:r>
        <w:rPr>
          <w:b/>
          <w:bCs/>
          <w:lang w:val="en-US"/>
        </w:rPr>
        <w:t>7.7.1.6.</w:t>
      </w:r>
      <w:r w:rsidR="000739D4">
        <w:rPr>
          <w:b/>
          <w:bCs/>
          <w:lang w:val="en-US"/>
        </w:rPr>
        <w:t>2</w:t>
      </w:r>
      <w:r>
        <w:rPr>
          <w:b/>
          <w:bCs/>
          <w:lang w:val="en-US"/>
        </w:rPr>
        <w:t>.</w:t>
      </w:r>
      <w:r w:rsidR="00B311CD">
        <w:rPr>
          <w:b/>
          <w:bCs/>
          <w:lang w:val="en-US"/>
        </w:rPr>
        <w:tab/>
      </w:r>
      <w:r w:rsidR="00973C62">
        <w:rPr>
          <w:b/>
          <w:bCs/>
          <w:lang w:val="en-US"/>
        </w:rPr>
        <w:t xml:space="preserve">For rear seats: </w:t>
      </w:r>
      <w:r w:rsidR="002D5F1A" w:rsidRPr="00453C13">
        <w:rPr>
          <w:b/>
          <w:bCs/>
          <w:lang w:val="en-US"/>
        </w:rPr>
        <w:t xml:space="preserve">For any testing position of rear seated occupants, the position of the tested seat, shall be considered as positioned to the seats R-Point position and its seat back angle positioned </w:t>
      </w:r>
      <w:r w:rsidR="006D23BE">
        <w:rPr>
          <w:b/>
          <w:bCs/>
          <w:lang w:val="en-US"/>
        </w:rPr>
        <w:t xml:space="preserve">as close as possible to </w:t>
      </w:r>
      <w:r w:rsidR="002D5F1A" w:rsidRPr="00453C13">
        <w:rPr>
          <w:b/>
          <w:bCs/>
          <w:lang w:val="en-US"/>
        </w:rPr>
        <w:t>10° if adjustabl</w:t>
      </w:r>
      <w:r w:rsidR="002D5F1A">
        <w:rPr>
          <w:b/>
          <w:bCs/>
          <w:lang w:val="en-US"/>
        </w:rPr>
        <w:t xml:space="preserve">e, derived from the 3-D H </w:t>
      </w:r>
      <w:r w:rsidR="004546D9">
        <w:rPr>
          <w:b/>
          <w:bCs/>
          <w:lang w:val="en-US"/>
        </w:rPr>
        <w:t xml:space="preserve">point </w:t>
      </w:r>
      <w:r w:rsidR="002D5F1A" w:rsidRPr="00453C13">
        <w:rPr>
          <w:b/>
          <w:bCs/>
          <w:lang w:val="en-US"/>
        </w:rPr>
        <w:t>machine.</w:t>
      </w:r>
    </w:p>
    <w:p w:rsidR="002D5F1A" w:rsidRPr="00453C13" w:rsidRDefault="002D5F1A" w:rsidP="006D23BE">
      <w:pPr>
        <w:spacing w:after="120"/>
        <w:ind w:left="2268" w:right="1134"/>
        <w:jc w:val="both"/>
        <w:rPr>
          <w:b/>
          <w:bCs/>
          <w:lang w:val="en-US"/>
        </w:rPr>
      </w:pPr>
      <w:r w:rsidRPr="00453C13">
        <w:rPr>
          <w:b/>
          <w:bCs/>
          <w:lang w:val="en-US"/>
        </w:rPr>
        <w:t xml:space="preserve">The seat in front of a tested seat shall be adjusted to the most rearward and lowest position appropriate for any contact with the manikin installed on the rear seat, then shifted forward </w:t>
      </w:r>
      <w:r w:rsidR="006E789B">
        <w:rPr>
          <w:b/>
          <w:bCs/>
          <w:lang w:val="en-US"/>
        </w:rPr>
        <w:t xml:space="preserve">to ensure the </w:t>
      </w:r>
      <w:r w:rsidRPr="00453C13">
        <w:rPr>
          <w:b/>
          <w:bCs/>
          <w:lang w:val="en-US"/>
        </w:rPr>
        <w:t xml:space="preserve">minimal </w:t>
      </w:r>
      <w:r w:rsidR="00B122F7">
        <w:rPr>
          <w:b/>
          <w:bCs/>
          <w:lang w:val="en-US"/>
        </w:rPr>
        <w:t xml:space="preserve">pelvis displacement </w:t>
      </w:r>
      <w:r w:rsidR="001C6A9D">
        <w:rPr>
          <w:b/>
          <w:bCs/>
          <w:lang w:val="en-US"/>
        </w:rPr>
        <w:t xml:space="preserve">of 80 mm or respective of 40 mm </w:t>
      </w:r>
      <w:r w:rsidR="00B122F7">
        <w:rPr>
          <w:b/>
          <w:bCs/>
          <w:lang w:val="en-US"/>
        </w:rPr>
        <w:t>according to</w:t>
      </w:r>
      <w:r w:rsidR="004546D9">
        <w:rPr>
          <w:b/>
          <w:bCs/>
          <w:lang w:val="en-US"/>
        </w:rPr>
        <w:t xml:space="preserve"> paragraph </w:t>
      </w:r>
      <w:r w:rsidRPr="00453C13">
        <w:rPr>
          <w:b/>
          <w:bCs/>
          <w:lang w:val="en-US"/>
        </w:rPr>
        <w:t xml:space="preserve">6.4.1.3.2. </w:t>
      </w:r>
      <w:proofErr w:type="gramStart"/>
      <w:r w:rsidR="00B122F7">
        <w:rPr>
          <w:b/>
          <w:bCs/>
          <w:lang w:val="en-US"/>
        </w:rPr>
        <w:t>and</w:t>
      </w:r>
      <w:proofErr w:type="gramEnd"/>
      <w:r w:rsidR="00B122F7">
        <w:rPr>
          <w:b/>
          <w:bCs/>
          <w:lang w:val="en-US"/>
        </w:rPr>
        <w:t xml:space="preserve"> with a seat back angle at </w:t>
      </w:r>
      <w:r w:rsidR="006D23BE">
        <w:rPr>
          <w:b/>
          <w:bCs/>
          <w:lang w:val="en-US"/>
        </w:rPr>
        <w:t xml:space="preserve">as close as possible to </w:t>
      </w:r>
      <w:r w:rsidR="00B122F7">
        <w:rPr>
          <w:b/>
          <w:bCs/>
          <w:lang w:val="en-US"/>
        </w:rPr>
        <w:t xml:space="preserve">10°, as derived from the 3-D H Point machine </w:t>
      </w:r>
      <w:r w:rsidR="004546D9">
        <w:rPr>
          <w:b/>
          <w:bCs/>
          <w:lang w:val="en-US"/>
        </w:rPr>
        <w:t>(</w:t>
      </w:r>
      <w:r>
        <w:rPr>
          <w:b/>
          <w:bCs/>
          <w:lang w:val="en-US"/>
        </w:rPr>
        <w:t>Annex</w:t>
      </w:r>
      <w:r w:rsidRPr="00453C13">
        <w:rPr>
          <w:b/>
          <w:bCs/>
          <w:lang w:val="en-US"/>
        </w:rPr>
        <w:t xml:space="preserve"> </w:t>
      </w:r>
      <w:r>
        <w:rPr>
          <w:b/>
          <w:bCs/>
          <w:lang w:val="en-US"/>
        </w:rPr>
        <w:t>19</w:t>
      </w:r>
      <w:r w:rsidR="004546D9">
        <w:rPr>
          <w:b/>
          <w:bCs/>
          <w:lang w:val="en-US"/>
        </w:rPr>
        <w:t>, Figure 1)</w:t>
      </w:r>
      <w:r>
        <w:rPr>
          <w:b/>
          <w:bCs/>
          <w:lang w:val="en-US"/>
        </w:rPr>
        <w:t>.</w:t>
      </w:r>
      <w:r w:rsidR="00945813">
        <w:rPr>
          <w:b/>
          <w:bCs/>
          <w:lang w:val="en-US"/>
        </w:rPr>
        <w:t xml:space="preserve"> </w:t>
      </w:r>
    </w:p>
    <w:p w:rsidR="005B4093" w:rsidRDefault="002D5F1A" w:rsidP="00215C94">
      <w:pPr>
        <w:spacing w:after="120"/>
        <w:ind w:left="2268" w:right="1134"/>
        <w:jc w:val="both"/>
        <w:rPr>
          <w:b/>
          <w:bCs/>
          <w:lang w:val="en-US"/>
        </w:rPr>
      </w:pPr>
      <w:r w:rsidRPr="00453C13">
        <w:rPr>
          <w:b/>
          <w:bCs/>
          <w:lang w:val="en-US"/>
        </w:rPr>
        <w:t>This can be proven with a contour on CAD or drawing</w:t>
      </w:r>
      <w:r>
        <w:rPr>
          <w:b/>
          <w:bCs/>
          <w:lang w:val="en-US"/>
        </w:rPr>
        <w:t>.</w:t>
      </w:r>
      <w:r w:rsidR="0090043C" w:rsidRPr="0090043C">
        <w:rPr>
          <w:b/>
          <w:bCs/>
          <w:lang w:val="en-US"/>
        </w:rPr>
        <w:t xml:space="preserve"> </w:t>
      </w:r>
      <w:r w:rsidR="00945813">
        <w:rPr>
          <w:b/>
          <w:bCs/>
          <w:lang w:val="en-US"/>
        </w:rPr>
        <w:t xml:space="preserve">This measurement should be done with manikin </w:t>
      </w:r>
      <w:r w:rsidR="0055570F">
        <w:rPr>
          <w:b/>
          <w:bCs/>
          <w:lang w:val="en-US"/>
        </w:rPr>
        <w:t>to</w:t>
      </w:r>
      <w:r w:rsidR="00945813">
        <w:rPr>
          <w:b/>
          <w:bCs/>
          <w:lang w:val="en-US"/>
        </w:rPr>
        <w:t xml:space="preserve"> this regulation</w:t>
      </w:r>
      <w:r w:rsidR="00215C94">
        <w:rPr>
          <w:b/>
          <w:bCs/>
          <w:lang w:val="en-US"/>
        </w:rPr>
        <w:t xml:space="preserve"> (Annex</w:t>
      </w:r>
      <w:r w:rsidR="00CB6DD2">
        <w:rPr>
          <w:b/>
          <w:bCs/>
          <w:lang w:val="en-US"/>
        </w:rPr>
        <w:t xml:space="preserve"> 7)</w:t>
      </w:r>
      <w:r w:rsidR="00945813">
        <w:rPr>
          <w:b/>
          <w:bCs/>
          <w:lang w:val="en-US"/>
        </w:rPr>
        <w:t>.</w:t>
      </w:r>
      <w:r w:rsidR="005C53F3" w:rsidRPr="005C53F3">
        <w:rPr>
          <w:bCs/>
          <w:lang w:val="en-US"/>
        </w:rPr>
        <w:t>"</w:t>
      </w:r>
    </w:p>
    <w:p w:rsidR="005B4093" w:rsidRPr="00215C94" w:rsidRDefault="00CB6DD2" w:rsidP="00CB6DD2">
      <w:pPr>
        <w:spacing w:after="120"/>
        <w:ind w:left="2268" w:right="1134" w:hanging="1134"/>
        <w:jc w:val="both"/>
        <w:rPr>
          <w:b/>
          <w:bCs/>
          <w:strike/>
          <w:lang w:val="en-US"/>
        </w:rPr>
      </w:pPr>
      <w:r>
        <w:rPr>
          <w:b/>
          <w:bCs/>
          <w:lang w:val="en-US"/>
        </w:rPr>
        <w:t>7.7.1.</w:t>
      </w:r>
      <w:r w:rsidR="000739D4">
        <w:rPr>
          <w:b/>
          <w:bCs/>
          <w:lang w:val="en-US"/>
        </w:rPr>
        <w:t>7</w:t>
      </w:r>
      <w:r>
        <w:rPr>
          <w:b/>
          <w:bCs/>
          <w:lang w:val="en-US"/>
        </w:rPr>
        <w:t>.</w:t>
      </w:r>
      <w:r>
        <w:rPr>
          <w:b/>
          <w:bCs/>
          <w:lang w:val="en-US"/>
        </w:rPr>
        <w:tab/>
      </w:r>
      <w:r w:rsidR="0055570F" w:rsidRPr="004F4110">
        <w:rPr>
          <w:b/>
        </w:rPr>
        <w:t>Alternatively</w:t>
      </w:r>
      <w:r w:rsidR="000739D4" w:rsidRPr="004F4110">
        <w:rPr>
          <w:b/>
        </w:rPr>
        <w:t xml:space="preserve"> to paragraph</w:t>
      </w:r>
      <w:r w:rsidR="00215C94">
        <w:rPr>
          <w:b/>
        </w:rPr>
        <w:t>s</w:t>
      </w:r>
      <w:r w:rsidR="000739D4" w:rsidRPr="004F4110">
        <w:rPr>
          <w:b/>
        </w:rPr>
        <w:t xml:space="preserve"> 7.7.1.5. </w:t>
      </w:r>
      <w:proofErr w:type="gramStart"/>
      <w:r w:rsidR="000739D4" w:rsidRPr="004F4110">
        <w:rPr>
          <w:b/>
        </w:rPr>
        <w:t>and</w:t>
      </w:r>
      <w:proofErr w:type="gramEnd"/>
      <w:r w:rsidR="000739D4" w:rsidRPr="004F4110">
        <w:rPr>
          <w:b/>
        </w:rPr>
        <w:t xml:space="preserve"> 7.7.1.6.</w:t>
      </w:r>
      <w:r w:rsidR="0055570F" w:rsidRPr="004F4110">
        <w:rPr>
          <w:b/>
        </w:rPr>
        <w:t>, in the case where those devices cannot be tested on the test trolley, the manufacturer may demonstrate by a conventional frontal impact test at 50 km/h in conform</w:t>
      </w:r>
      <w:r w:rsidR="00B5285E" w:rsidRPr="004F4110">
        <w:rPr>
          <w:b/>
        </w:rPr>
        <w:t>ity with the procedure ISO 3560:2013</w:t>
      </w:r>
      <w:r w:rsidR="0055570F" w:rsidRPr="004F4110">
        <w:rPr>
          <w:b/>
        </w:rPr>
        <w:t xml:space="preserve"> that the device complies with the </w:t>
      </w:r>
      <w:r w:rsidR="004F4110" w:rsidRPr="004F4110">
        <w:rPr>
          <w:b/>
        </w:rPr>
        <w:t>requirements of the Regulation.</w:t>
      </w:r>
      <w:r w:rsidR="00215C94" w:rsidRPr="00215C94">
        <w:t>"</w:t>
      </w:r>
    </w:p>
    <w:p w:rsidR="0045714D" w:rsidRPr="00215C94" w:rsidRDefault="002C6AA6" w:rsidP="00215C94">
      <w:pPr>
        <w:spacing w:after="120"/>
        <w:ind w:left="2268" w:right="1134" w:hanging="1134"/>
        <w:jc w:val="both"/>
        <w:rPr>
          <w:bCs/>
          <w:lang w:val="en-US"/>
        </w:rPr>
      </w:pPr>
      <w:proofErr w:type="gramStart"/>
      <w:r>
        <w:rPr>
          <w:bCs/>
          <w:i/>
          <w:lang w:val="en-US"/>
        </w:rPr>
        <w:t>Paragraphs 7.7.1.6.</w:t>
      </w:r>
      <w:proofErr w:type="gramEnd"/>
      <w:r>
        <w:rPr>
          <w:bCs/>
          <w:i/>
          <w:lang w:val="en-US"/>
        </w:rPr>
        <w:t xml:space="preserve"> </w:t>
      </w:r>
      <w:proofErr w:type="gramStart"/>
      <w:r>
        <w:rPr>
          <w:bCs/>
          <w:i/>
          <w:lang w:val="en-US"/>
        </w:rPr>
        <w:t>and</w:t>
      </w:r>
      <w:proofErr w:type="gramEnd"/>
      <w:r>
        <w:rPr>
          <w:bCs/>
          <w:i/>
          <w:lang w:val="en-US"/>
        </w:rPr>
        <w:t xml:space="preserve"> 7.7.1.7.(former), </w:t>
      </w:r>
      <w:r>
        <w:rPr>
          <w:bCs/>
          <w:lang w:val="en-US"/>
        </w:rPr>
        <w:t>renumber as paragraphs 7.7.1.</w:t>
      </w:r>
      <w:r w:rsidR="000739D4">
        <w:rPr>
          <w:bCs/>
          <w:lang w:val="en-US"/>
        </w:rPr>
        <w:t>8</w:t>
      </w:r>
      <w:r>
        <w:rPr>
          <w:bCs/>
          <w:lang w:val="en-US"/>
        </w:rPr>
        <w:t xml:space="preserve">. </w:t>
      </w:r>
      <w:proofErr w:type="gramStart"/>
      <w:r>
        <w:rPr>
          <w:bCs/>
          <w:lang w:val="en-US"/>
        </w:rPr>
        <w:t>and</w:t>
      </w:r>
      <w:proofErr w:type="gramEnd"/>
      <w:r>
        <w:rPr>
          <w:bCs/>
          <w:lang w:val="en-US"/>
        </w:rPr>
        <w:t xml:space="preserve"> 7.7.1.</w:t>
      </w:r>
      <w:r w:rsidR="000739D4">
        <w:rPr>
          <w:bCs/>
          <w:lang w:val="en-US"/>
        </w:rPr>
        <w:t>9</w:t>
      </w:r>
      <w:r w:rsidR="00215C94">
        <w:rPr>
          <w:bCs/>
          <w:lang w:val="en-US"/>
        </w:rPr>
        <w:t>.</w:t>
      </w:r>
    </w:p>
    <w:p w:rsidR="00D5176E" w:rsidRDefault="00D5176E" w:rsidP="00D5176E">
      <w:pPr>
        <w:spacing w:after="120"/>
        <w:ind w:left="2268" w:right="1134" w:hanging="1134"/>
        <w:rPr>
          <w:bCs/>
        </w:rPr>
      </w:pPr>
      <w:r>
        <w:rPr>
          <w:bCs/>
          <w:i/>
        </w:rPr>
        <w:t>Paragraph 7.10</w:t>
      </w:r>
      <w:r w:rsidR="00215C94">
        <w:rPr>
          <w:bCs/>
          <w:i/>
        </w:rPr>
        <w:t>.1</w:t>
      </w:r>
      <w:r>
        <w:rPr>
          <w:bCs/>
          <w:i/>
        </w:rPr>
        <w:t>.</w:t>
      </w:r>
      <w:r w:rsidR="00215C94">
        <w:rPr>
          <w:bCs/>
          <w:i/>
        </w:rPr>
        <w:t>,</w:t>
      </w:r>
      <w:r>
        <w:rPr>
          <w:bCs/>
          <w:i/>
        </w:rPr>
        <w:t xml:space="preserve"> </w:t>
      </w:r>
      <w:r>
        <w:rPr>
          <w:bCs/>
        </w:rPr>
        <w:t>amend to read:</w:t>
      </w:r>
    </w:p>
    <w:p w:rsidR="00D5176E" w:rsidRDefault="00D5176E" w:rsidP="00D5176E">
      <w:pPr>
        <w:pStyle w:val="SingleTxtG"/>
        <w:keepNext/>
        <w:keepLines/>
        <w:ind w:left="2268" w:hanging="1134"/>
      </w:pPr>
      <w:r>
        <w:t>"</w:t>
      </w:r>
      <w:r w:rsidRPr="006544B2">
        <w:t>7.10.</w:t>
      </w:r>
      <w:r w:rsidR="00215C94">
        <w:t>1.</w:t>
      </w:r>
      <w:r w:rsidR="00215C94">
        <w:tab/>
      </w:r>
      <w:r w:rsidRPr="006544B2">
        <w:t>The test report shall record the results of all the tests in paragraph 7. </w:t>
      </w:r>
      <w:proofErr w:type="gramStart"/>
      <w:r w:rsidRPr="006544B2">
        <w:t>above</w:t>
      </w:r>
      <w:proofErr w:type="gramEnd"/>
      <w:r w:rsidRPr="006544B2">
        <w:t xml:space="preserve"> and in particular:</w:t>
      </w:r>
    </w:p>
    <w:p w:rsidR="00D5176E" w:rsidRDefault="00D5176E" w:rsidP="00D5176E">
      <w:pPr>
        <w:pStyle w:val="SingleTxtG"/>
        <w:keepNext/>
        <w:keepLines/>
        <w:ind w:left="2835" w:hanging="567"/>
      </w:pPr>
      <w:r>
        <w:t>(a)</w:t>
      </w:r>
      <w:r>
        <w:tab/>
        <w:t>…</w:t>
      </w:r>
    </w:p>
    <w:p w:rsidR="00D5176E" w:rsidRPr="006544B2" w:rsidRDefault="00D5176E" w:rsidP="00D5176E">
      <w:pPr>
        <w:pStyle w:val="SingleTxtG"/>
        <w:keepNext/>
        <w:keepLines/>
        <w:ind w:left="2835" w:hanging="567"/>
      </w:pPr>
      <w:r>
        <w:t>…</w:t>
      </w:r>
    </w:p>
    <w:p w:rsidR="00D5176E" w:rsidRDefault="00D5176E" w:rsidP="00E33F5D">
      <w:pPr>
        <w:spacing w:after="120"/>
        <w:ind w:left="2835" w:right="1134" w:hanging="567"/>
        <w:jc w:val="both"/>
        <w:rPr>
          <w:b/>
          <w:bCs/>
        </w:rPr>
      </w:pPr>
      <w:r w:rsidRPr="00D5176E">
        <w:rPr>
          <w:b/>
          <w:bCs/>
        </w:rPr>
        <w:t>(i)</w:t>
      </w:r>
      <w:r>
        <w:rPr>
          <w:bCs/>
        </w:rPr>
        <w:tab/>
      </w:r>
      <w:r>
        <w:rPr>
          <w:b/>
          <w:bCs/>
        </w:rPr>
        <w:t>The data of the speed as a function of the displacement of the most forward point of the head and the chest reference point necessary for the judgment that no interior part will be in the zone where the speed is higher than 24 km/h.</w:t>
      </w:r>
      <w:r w:rsidR="00B63A55" w:rsidRPr="00B63A55">
        <w:rPr>
          <w:rStyle w:val="HMG"/>
          <w:bCs/>
          <w:lang w:val="en-US"/>
        </w:rPr>
        <w:t xml:space="preserve"> </w:t>
      </w:r>
    </w:p>
    <w:p w:rsidR="00D5176E" w:rsidRDefault="00D5176E" w:rsidP="00D5176E">
      <w:pPr>
        <w:spacing w:after="120"/>
        <w:ind w:left="2835" w:right="1134" w:hanging="567"/>
        <w:rPr>
          <w:bCs/>
        </w:rPr>
      </w:pPr>
      <w:r>
        <w:rPr>
          <w:bCs/>
        </w:rPr>
        <w:t xml:space="preserve">If by virtue </w:t>
      </w:r>
      <w:r w:rsidRPr="00D5176E">
        <w:rPr>
          <w:bCs/>
        </w:rPr>
        <w:t>…"</w:t>
      </w:r>
    </w:p>
    <w:p w:rsidR="00E33F5D" w:rsidRPr="00453C13" w:rsidRDefault="0067141E" w:rsidP="00E33F5D">
      <w:pPr>
        <w:spacing w:after="120"/>
        <w:ind w:left="2268" w:right="1134" w:hanging="1134"/>
        <w:rPr>
          <w:lang w:val="en-US"/>
        </w:rPr>
      </w:pPr>
      <w:r>
        <w:rPr>
          <w:i/>
          <w:iCs/>
          <w:lang w:val="en-US"/>
        </w:rPr>
        <w:br w:type="page"/>
      </w:r>
      <w:r w:rsidR="00E33F5D">
        <w:rPr>
          <w:i/>
          <w:iCs/>
          <w:lang w:val="en-US"/>
        </w:rPr>
        <w:lastRenderedPageBreak/>
        <w:t>Insert new p</w:t>
      </w:r>
      <w:r w:rsidR="00E33F5D" w:rsidRPr="00453C13">
        <w:rPr>
          <w:i/>
          <w:iCs/>
          <w:lang w:val="en-US"/>
        </w:rPr>
        <w:t>aragraph</w:t>
      </w:r>
      <w:r w:rsidR="0028571F">
        <w:rPr>
          <w:i/>
          <w:iCs/>
          <w:lang w:val="en-US"/>
        </w:rPr>
        <w:t>s</w:t>
      </w:r>
      <w:r w:rsidR="00E33F5D" w:rsidRPr="00453C13">
        <w:rPr>
          <w:i/>
          <w:iCs/>
          <w:lang w:val="en-US"/>
        </w:rPr>
        <w:t xml:space="preserve"> 8.1.6.1.</w:t>
      </w:r>
      <w:r w:rsidR="0028571F">
        <w:rPr>
          <w:lang w:val="en-US"/>
        </w:rPr>
        <w:t xml:space="preserve"> </w:t>
      </w:r>
      <w:proofErr w:type="gramStart"/>
      <w:r w:rsidR="0028571F">
        <w:rPr>
          <w:i/>
          <w:lang w:val="en-US"/>
        </w:rPr>
        <w:t>and</w:t>
      </w:r>
      <w:proofErr w:type="gramEnd"/>
      <w:r w:rsidR="0028571F">
        <w:rPr>
          <w:i/>
          <w:lang w:val="en-US"/>
        </w:rPr>
        <w:t xml:space="preserve"> 8.1.6.2.</w:t>
      </w:r>
      <w:r w:rsidR="00E33F5D" w:rsidRPr="00453C13">
        <w:rPr>
          <w:b/>
          <w:bCs/>
          <w:lang w:val="en-US"/>
        </w:rPr>
        <w:t xml:space="preserve"> </w:t>
      </w:r>
      <w:proofErr w:type="gramStart"/>
      <w:r w:rsidR="00E33F5D">
        <w:rPr>
          <w:lang w:val="en-US"/>
        </w:rPr>
        <w:t>to</w:t>
      </w:r>
      <w:proofErr w:type="gramEnd"/>
      <w:r w:rsidR="00E33F5D">
        <w:rPr>
          <w:lang w:val="en-US"/>
        </w:rPr>
        <w:t xml:space="preserve"> read</w:t>
      </w:r>
      <w:r w:rsidR="00E33F5D" w:rsidRPr="00453C13">
        <w:rPr>
          <w:lang w:val="en-US"/>
        </w:rPr>
        <w:t xml:space="preserve"> :</w:t>
      </w:r>
    </w:p>
    <w:p w:rsidR="00E33F5D" w:rsidRPr="00A13DF5" w:rsidRDefault="00E33F5D" w:rsidP="00FD3387">
      <w:pPr>
        <w:spacing w:after="120"/>
        <w:ind w:left="2268" w:right="1134" w:hanging="1134"/>
        <w:jc w:val="both"/>
        <w:rPr>
          <w:b/>
          <w:lang w:val="en-US"/>
        </w:rPr>
      </w:pPr>
      <w:r w:rsidRPr="00E33F5D">
        <w:rPr>
          <w:lang w:val="en-US"/>
        </w:rPr>
        <w:t>"</w:t>
      </w:r>
      <w:r>
        <w:rPr>
          <w:b/>
          <w:lang w:val="en-US"/>
        </w:rPr>
        <w:t>8.1.6.1.</w:t>
      </w:r>
      <w:r>
        <w:rPr>
          <w:b/>
          <w:lang w:val="en-US"/>
        </w:rPr>
        <w:tab/>
      </w:r>
      <w:proofErr w:type="gramStart"/>
      <w:r w:rsidRPr="00A13DF5">
        <w:rPr>
          <w:b/>
          <w:lang w:val="en-US"/>
        </w:rPr>
        <w:t>For</w:t>
      </w:r>
      <w:proofErr w:type="gramEnd"/>
      <w:r w:rsidRPr="00A13DF5">
        <w:rPr>
          <w:b/>
          <w:lang w:val="en-US"/>
        </w:rPr>
        <w:t xml:space="preserve"> the rear seat positions, if the restraint system has been tested accor</w:t>
      </w:r>
      <w:r w:rsidR="00B122F7">
        <w:rPr>
          <w:b/>
          <w:lang w:val="en-US"/>
        </w:rPr>
        <w:t xml:space="preserve">ding to the requirements of </w:t>
      </w:r>
      <w:r w:rsidRPr="00A13DF5">
        <w:rPr>
          <w:b/>
          <w:lang w:val="en-US"/>
        </w:rPr>
        <w:t>paragraph 6.4.1.4.1.2</w:t>
      </w:r>
      <w:r>
        <w:rPr>
          <w:b/>
          <w:lang w:val="en-US"/>
        </w:rPr>
        <w:t>.</w:t>
      </w:r>
      <w:r w:rsidRPr="00A13DF5">
        <w:rPr>
          <w:b/>
          <w:lang w:val="en-US"/>
        </w:rPr>
        <w:t xml:space="preserve"> </w:t>
      </w:r>
      <w:proofErr w:type="gramStart"/>
      <w:r w:rsidR="00FD3387">
        <w:rPr>
          <w:b/>
          <w:lang w:val="en-US"/>
        </w:rPr>
        <w:t>and</w:t>
      </w:r>
      <w:proofErr w:type="gramEnd"/>
      <w:r w:rsidR="00FD3387">
        <w:rPr>
          <w:b/>
          <w:lang w:val="en-US"/>
        </w:rPr>
        <w:t xml:space="preserve"> 6.4.1.3.4</w:t>
      </w:r>
      <w:r w:rsidR="00775B9F">
        <w:rPr>
          <w:b/>
          <w:lang w:val="en-US"/>
        </w:rPr>
        <w:t>.</w:t>
      </w:r>
      <w:r w:rsidR="00FD3387">
        <w:rPr>
          <w:b/>
          <w:lang w:val="en-US"/>
        </w:rPr>
        <w:t xml:space="preserve"> </w:t>
      </w:r>
      <w:proofErr w:type="gramStart"/>
      <w:r w:rsidRPr="00A13DF5">
        <w:rPr>
          <w:b/>
          <w:lang w:val="en-US"/>
        </w:rPr>
        <w:t>without</w:t>
      </w:r>
      <w:proofErr w:type="gramEnd"/>
      <w:r w:rsidRPr="00A13DF5">
        <w:rPr>
          <w:b/>
          <w:lang w:val="en-US"/>
        </w:rPr>
        <w:t xml:space="preserve"> the vehicle environment as defined in paragraph 7.7.1</w:t>
      </w:r>
      <w:r>
        <w:rPr>
          <w:b/>
          <w:lang w:val="en-US"/>
        </w:rPr>
        <w:t>.</w:t>
      </w:r>
      <w:r w:rsidRPr="00A13DF5">
        <w:rPr>
          <w:b/>
          <w:lang w:val="en-US"/>
        </w:rPr>
        <w:t xml:space="preserve">, </w:t>
      </w:r>
      <w:r w:rsidR="00B122F7" w:rsidRPr="00A13DF5">
        <w:rPr>
          <w:b/>
          <w:lang w:val="en-US"/>
        </w:rPr>
        <w:t xml:space="preserve">the installation conditions in the vehicle </w:t>
      </w:r>
      <w:r w:rsidR="00B122F7">
        <w:rPr>
          <w:b/>
          <w:lang w:val="en-US"/>
        </w:rPr>
        <w:t>shall</w:t>
      </w:r>
      <w:r w:rsidR="00493F73">
        <w:rPr>
          <w:b/>
          <w:lang w:val="en-US"/>
        </w:rPr>
        <w:t xml:space="preserve"> still</w:t>
      </w:r>
      <w:r w:rsidR="00B122F7">
        <w:rPr>
          <w:b/>
          <w:lang w:val="en-US"/>
        </w:rPr>
        <w:t xml:space="preserve"> be verified for </w:t>
      </w:r>
      <w:r w:rsidR="0045714D">
        <w:rPr>
          <w:b/>
          <w:lang w:val="en-US"/>
        </w:rPr>
        <w:t xml:space="preserve">its </w:t>
      </w:r>
      <w:r w:rsidR="00B122F7">
        <w:rPr>
          <w:b/>
          <w:lang w:val="en-US"/>
        </w:rPr>
        <w:t>compatibility</w:t>
      </w:r>
      <w:r w:rsidRPr="00A13DF5">
        <w:rPr>
          <w:b/>
          <w:lang w:val="en-US"/>
        </w:rPr>
        <w:t xml:space="preserve"> with </w:t>
      </w:r>
      <w:r w:rsidR="00493F73">
        <w:rPr>
          <w:b/>
          <w:lang w:val="en-US"/>
        </w:rPr>
        <w:t xml:space="preserve">the dimensional conditions as </w:t>
      </w:r>
      <w:r w:rsidRPr="00A13DF5">
        <w:rPr>
          <w:b/>
          <w:lang w:val="en-US"/>
        </w:rPr>
        <w:t xml:space="preserve">defined in </w:t>
      </w:r>
      <w:r w:rsidR="0045714D">
        <w:rPr>
          <w:b/>
          <w:lang w:val="en-US"/>
        </w:rPr>
        <w:t>par. 12.1</w:t>
      </w:r>
      <w:r w:rsidR="00775B9F">
        <w:rPr>
          <w:b/>
          <w:lang w:val="en-US"/>
        </w:rPr>
        <w:t>.</w:t>
      </w:r>
      <w:r w:rsidR="0045714D">
        <w:rPr>
          <w:b/>
          <w:lang w:val="en-US"/>
        </w:rPr>
        <w:t xml:space="preserve"> of </w:t>
      </w:r>
      <w:r w:rsidRPr="00A13DF5">
        <w:rPr>
          <w:b/>
          <w:lang w:val="en-US"/>
        </w:rPr>
        <w:t xml:space="preserve">the Communication </w:t>
      </w:r>
      <w:r w:rsidR="00B122F7">
        <w:rPr>
          <w:b/>
          <w:lang w:val="en-US"/>
        </w:rPr>
        <w:t>form for</w:t>
      </w:r>
      <w:r w:rsidR="00910EDE">
        <w:rPr>
          <w:b/>
          <w:lang w:val="en-US"/>
        </w:rPr>
        <w:t xml:space="preserve"> the approval </w:t>
      </w:r>
      <w:r>
        <w:rPr>
          <w:b/>
          <w:lang w:val="en-US"/>
        </w:rPr>
        <w:t xml:space="preserve">of the </w:t>
      </w:r>
      <w:r w:rsidRPr="00A13DF5">
        <w:rPr>
          <w:b/>
          <w:lang w:val="en-US"/>
        </w:rPr>
        <w:t>restraint system</w:t>
      </w:r>
      <w:r w:rsidR="00493F73">
        <w:rPr>
          <w:b/>
          <w:lang w:val="en-US"/>
        </w:rPr>
        <w:t xml:space="preserve"> [Annex 1B]</w:t>
      </w:r>
      <w:r w:rsidRPr="00A13DF5">
        <w:rPr>
          <w:b/>
          <w:lang w:val="en-US"/>
        </w:rPr>
        <w:t xml:space="preserve">. </w:t>
      </w:r>
    </w:p>
    <w:p w:rsidR="00215C94" w:rsidRPr="00215C94" w:rsidRDefault="00215C94" w:rsidP="00CB207D">
      <w:pPr>
        <w:spacing w:after="120" w:line="240" w:lineRule="auto"/>
        <w:ind w:left="2268" w:right="1134" w:hanging="1134"/>
        <w:jc w:val="both"/>
        <w:rPr>
          <w:b/>
          <w:lang w:val="en-US"/>
        </w:rPr>
      </w:pPr>
      <w:r>
        <w:rPr>
          <w:b/>
          <w:lang w:val="en-US"/>
        </w:rPr>
        <w:t>8.1.6.2.</w:t>
      </w:r>
      <w:r>
        <w:rPr>
          <w:b/>
          <w:lang w:val="en-US"/>
        </w:rPr>
        <w:tab/>
      </w:r>
      <w:r w:rsidR="007D690C">
        <w:rPr>
          <w:b/>
          <w:lang w:val="en-US"/>
        </w:rPr>
        <w:t>T</w:t>
      </w:r>
      <w:r w:rsidR="00E33F5D" w:rsidRPr="00A13DF5">
        <w:rPr>
          <w:b/>
          <w:lang w:val="en-US"/>
        </w:rPr>
        <w:t xml:space="preserve">he contact of the upper part of the manikin with the interior of </w:t>
      </w:r>
      <w:proofErr w:type="gramStart"/>
      <w:r w:rsidR="00E33F5D" w:rsidRPr="00A13DF5">
        <w:rPr>
          <w:b/>
          <w:lang w:val="en-US"/>
        </w:rPr>
        <w:t>the</w:t>
      </w:r>
      <w:r>
        <w:rPr>
          <w:b/>
          <w:lang w:val="en-US"/>
        </w:rPr>
        <w:t xml:space="preserve"> </w:t>
      </w:r>
      <w:r w:rsidR="0028571F">
        <w:rPr>
          <w:b/>
          <w:lang w:val="en-US"/>
        </w:rPr>
        <w:t xml:space="preserve"> passenger</w:t>
      </w:r>
      <w:proofErr w:type="gramEnd"/>
      <w:r w:rsidR="0028571F" w:rsidRPr="0028571F">
        <w:rPr>
          <w:b/>
          <w:lang w:val="en-US"/>
        </w:rPr>
        <w:t xml:space="preserve"> compartment is only allowed if t</w:t>
      </w:r>
      <w:r>
        <w:rPr>
          <w:b/>
          <w:lang w:val="en-US"/>
        </w:rPr>
        <w:t xml:space="preserve">he energy absorption </w:t>
      </w:r>
      <w:r w:rsidR="0028571F">
        <w:rPr>
          <w:b/>
          <w:lang w:val="en-US"/>
        </w:rPr>
        <w:t xml:space="preserve">requirements defined </w:t>
      </w:r>
      <w:r w:rsidR="0028571F" w:rsidRPr="0028571F">
        <w:rPr>
          <w:b/>
          <w:lang w:val="en-US"/>
        </w:rPr>
        <w:t>in Regulation</w:t>
      </w:r>
      <w:r w:rsidR="00790CFD">
        <w:rPr>
          <w:b/>
          <w:lang w:val="en-US"/>
        </w:rPr>
        <w:t>s</w:t>
      </w:r>
      <w:r w:rsidR="0028571F" w:rsidRPr="0028571F">
        <w:rPr>
          <w:b/>
          <w:lang w:val="en-US"/>
        </w:rPr>
        <w:t xml:space="preserve"> No</w:t>
      </w:r>
      <w:r w:rsidR="00790CFD">
        <w:rPr>
          <w:b/>
          <w:lang w:val="en-US"/>
        </w:rPr>
        <w:t>s. 21 and</w:t>
      </w:r>
      <w:r w:rsidR="0028571F" w:rsidRPr="0028571F">
        <w:rPr>
          <w:b/>
          <w:lang w:val="en-US"/>
        </w:rPr>
        <w:t xml:space="preserve"> 17, in their latest seri</w:t>
      </w:r>
      <w:r>
        <w:rPr>
          <w:b/>
          <w:lang w:val="en-US"/>
        </w:rPr>
        <w:t>es of amendments are fulfilled.</w:t>
      </w:r>
      <w:r>
        <w:rPr>
          <w:lang w:val="en-US"/>
        </w:rPr>
        <w:t>"</w:t>
      </w:r>
    </w:p>
    <w:p w:rsidR="00702B3B" w:rsidRDefault="00CB207D" w:rsidP="00E33F5D">
      <w:pPr>
        <w:spacing w:after="120"/>
        <w:ind w:left="2268" w:right="1134" w:hanging="1134"/>
        <w:rPr>
          <w:lang w:val="en-US"/>
        </w:rPr>
      </w:pPr>
      <w:r>
        <w:rPr>
          <w:i/>
          <w:iCs/>
          <w:lang w:val="en-US"/>
        </w:rPr>
        <w:t>Annex 1B, item 12</w:t>
      </w:r>
      <w:r w:rsidR="00702B3B">
        <w:rPr>
          <w:i/>
          <w:iCs/>
          <w:lang w:val="en-US"/>
        </w:rPr>
        <w:t xml:space="preserve">, foot note 4, </w:t>
      </w:r>
      <w:r w:rsidR="00702B3B" w:rsidRPr="00A76B12">
        <w:rPr>
          <w:lang w:val="en-US"/>
        </w:rPr>
        <w:t>amend to read:</w:t>
      </w:r>
    </w:p>
    <w:p w:rsidR="00973C62" w:rsidRDefault="00973C62" w:rsidP="00973C62">
      <w:pPr>
        <w:spacing w:after="120"/>
        <w:ind w:left="2268" w:right="1134" w:hanging="1701"/>
        <w:rPr>
          <w:i/>
          <w:iCs/>
          <w:lang w:val="en-US"/>
        </w:rPr>
      </w:pPr>
      <w:r>
        <w:rPr>
          <w:i/>
          <w:iCs/>
          <w:lang w:val="en-US"/>
        </w:rPr>
        <w:t>_____________</w:t>
      </w:r>
    </w:p>
    <w:p w:rsidR="00702B3B" w:rsidRDefault="00CB207D" w:rsidP="00702B3B">
      <w:pPr>
        <w:pStyle w:val="FootnoteText"/>
        <w:widowControl w:val="0"/>
        <w:tabs>
          <w:tab w:val="clear" w:pos="1021"/>
          <w:tab w:val="right" w:pos="1020"/>
        </w:tabs>
      </w:pPr>
      <w:r>
        <w:rPr>
          <w:i/>
          <w:iCs/>
          <w:lang w:val="en-US"/>
        </w:rPr>
        <w:tab/>
      </w:r>
      <w:r w:rsidR="00973C62" w:rsidRPr="00973C62">
        <w:rPr>
          <w:iCs/>
          <w:lang w:val="en-US"/>
        </w:rPr>
        <w:t>"</w:t>
      </w:r>
      <w:r w:rsidR="00973C62" w:rsidRPr="00E30D68">
        <w:rPr>
          <w:iCs/>
          <w:vertAlign w:val="superscript"/>
          <w:lang w:val="en-US"/>
        </w:rPr>
        <w:t>4</w:t>
      </w:r>
      <w:r>
        <w:rPr>
          <w:i/>
          <w:iCs/>
          <w:lang w:val="en-US"/>
        </w:rPr>
        <w:tab/>
        <w:t>"</w:t>
      </w:r>
      <w:r w:rsidR="00702B3B">
        <w:t xml:space="preserve">If a safety-belt is approved following the provisions of paragraph 6.4.1.3.3. </w:t>
      </w:r>
      <w:proofErr w:type="gramStart"/>
      <w:r w:rsidR="00702B3B">
        <w:t>of</w:t>
      </w:r>
      <w:proofErr w:type="gramEnd"/>
      <w:r w:rsidR="00702B3B">
        <w:t xml:space="preserve"> this Regulation, this safety-belt shall only be installed in an outboard front seating position protected by an airbag in front of it, under the condition that the vehicle concerned is approved to Regulation No. 94, 01 series of amendments or its later version in force.</w:t>
      </w:r>
    </w:p>
    <w:p w:rsidR="00B5342D" w:rsidRPr="00A76B12" w:rsidRDefault="00B5342D" w:rsidP="00B5342D">
      <w:pPr>
        <w:pStyle w:val="FootnoteText"/>
        <w:widowControl w:val="0"/>
        <w:tabs>
          <w:tab w:val="clear" w:pos="1021"/>
          <w:tab w:val="right" w:pos="1020"/>
        </w:tabs>
        <w:rPr>
          <w:b/>
        </w:rPr>
      </w:pPr>
      <w:r>
        <w:rPr>
          <w:i/>
          <w:iCs/>
          <w:lang w:val="en-US"/>
        </w:rPr>
        <w:tab/>
      </w:r>
      <w:r w:rsidRPr="00A76B12">
        <w:rPr>
          <w:b/>
          <w:i/>
          <w:iCs/>
          <w:lang w:val="en-US"/>
        </w:rPr>
        <w:tab/>
      </w:r>
      <w:proofErr w:type="gramStart"/>
      <w:r w:rsidR="005B4093">
        <w:rPr>
          <w:b/>
          <w:iCs/>
          <w:lang w:val="en-US"/>
        </w:rPr>
        <w:t>I</w:t>
      </w:r>
      <w:r w:rsidRPr="00A76B12">
        <w:rPr>
          <w:b/>
        </w:rPr>
        <w:t>f a safety-belt is approved following the provisions of paragraph 6.4.1.3.</w:t>
      </w:r>
      <w:r w:rsidR="00E114C5" w:rsidRPr="00A76B12">
        <w:rPr>
          <w:b/>
        </w:rPr>
        <w:t>4</w:t>
      </w:r>
      <w:r w:rsidRPr="00A76B12">
        <w:rPr>
          <w:b/>
        </w:rPr>
        <w:t>.</w:t>
      </w:r>
      <w:proofErr w:type="gramEnd"/>
      <w:r w:rsidRPr="00A76B12">
        <w:rPr>
          <w:b/>
        </w:rPr>
        <w:t xml:space="preserve"> </w:t>
      </w:r>
      <w:proofErr w:type="gramStart"/>
      <w:r w:rsidRPr="00A76B12">
        <w:rPr>
          <w:b/>
        </w:rPr>
        <w:t>of</w:t>
      </w:r>
      <w:proofErr w:type="gramEnd"/>
      <w:r w:rsidRPr="00A76B12">
        <w:rPr>
          <w:b/>
        </w:rPr>
        <w:t xml:space="preserve"> this Regulation, this safety-belt shall only be installed in </w:t>
      </w:r>
      <w:r w:rsidR="00E114C5" w:rsidRPr="00A76B12">
        <w:rPr>
          <w:b/>
        </w:rPr>
        <w:t>a</w:t>
      </w:r>
      <w:r w:rsidRPr="00A76B12">
        <w:rPr>
          <w:b/>
        </w:rPr>
        <w:t xml:space="preserve"> seating position protected by an airbag in front of it</w:t>
      </w:r>
      <w:r w:rsidR="00CB207D">
        <w:rPr>
          <w:b/>
        </w:rPr>
        <w:t>.</w:t>
      </w:r>
      <w:r w:rsidR="00CB207D" w:rsidRPr="00CB207D">
        <w:t>"</w:t>
      </w:r>
    </w:p>
    <w:p w:rsidR="00E33F5D" w:rsidRPr="00453C13" w:rsidRDefault="00E33F5D" w:rsidP="00CB207D">
      <w:pPr>
        <w:spacing w:before="120" w:after="120"/>
        <w:ind w:left="2268" w:right="1134" w:hanging="1134"/>
        <w:rPr>
          <w:lang w:val="en-US"/>
        </w:rPr>
      </w:pPr>
      <w:r w:rsidRPr="00453C13">
        <w:rPr>
          <w:i/>
          <w:iCs/>
          <w:lang w:val="en-US"/>
        </w:rPr>
        <w:t>A</w:t>
      </w:r>
      <w:r w:rsidR="00B6157D">
        <w:rPr>
          <w:i/>
          <w:iCs/>
          <w:lang w:val="en-US"/>
        </w:rPr>
        <w:t>nnex 1B, insert new item 12.1.,</w:t>
      </w:r>
      <w:r w:rsidRPr="00BD5D52">
        <w:rPr>
          <w:iCs/>
          <w:lang w:val="en-US"/>
        </w:rPr>
        <w:t xml:space="preserve"> to </w:t>
      </w:r>
      <w:proofErr w:type="gramStart"/>
      <w:r w:rsidRPr="00BD5D52">
        <w:rPr>
          <w:iCs/>
          <w:lang w:val="en-US"/>
        </w:rPr>
        <w:t>read :</w:t>
      </w:r>
      <w:proofErr w:type="gramEnd"/>
    </w:p>
    <w:p w:rsidR="00E33F5D" w:rsidRDefault="00E33F5D" w:rsidP="00E33F5D">
      <w:pPr>
        <w:spacing w:after="120"/>
        <w:ind w:left="2268" w:right="1134" w:hanging="1134"/>
        <w:jc w:val="both"/>
        <w:rPr>
          <w:b/>
          <w:lang w:val="en-US"/>
        </w:rPr>
      </w:pPr>
      <w:r>
        <w:rPr>
          <w:lang w:val="en-US"/>
        </w:rPr>
        <w:t>"</w:t>
      </w:r>
      <w:r w:rsidRPr="00B6157D">
        <w:rPr>
          <w:b/>
          <w:lang w:val="en-US"/>
        </w:rPr>
        <w:t>12.1.</w:t>
      </w:r>
      <w:r w:rsidRPr="00B6157D">
        <w:rPr>
          <w:b/>
          <w:lang w:val="en-US"/>
        </w:rPr>
        <w:tab/>
        <w:t>In case a restraint system has been gra</w:t>
      </w:r>
      <w:r w:rsidR="005D1F14">
        <w:rPr>
          <w:b/>
          <w:lang w:val="en-US"/>
        </w:rPr>
        <w:t>nted/refused/extended/</w:t>
      </w:r>
      <w:proofErr w:type="gramStart"/>
      <w:r w:rsidR="005D1F14">
        <w:rPr>
          <w:b/>
          <w:lang w:val="en-US"/>
        </w:rPr>
        <w:t>withdrawn </w:t>
      </w:r>
      <w:proofErr w:type="gramEnd"/>
      <w:r w:rsidR="005D1F14">
        <w:rPr>
          <w:rStyle w:val="FootnoteReference"/>
          <w:b/>
          <w:lang w:val="en-US"/>
        </w:rPr>
        <w:footnoteReference w:customMarkFollows="1" w:id="3"/>
        <w:t>2</w:t>
      </w:r>
      <w:r w:rsidRPr="00B6157D">
        <w:rPr>
          <w:b/>
          <w:lang w:val="en-US"/>
        </w:rPr>
        <w:t>, those can be used for all vehicles compatible with the following dimensional conditions</w:t>
      </w:r>
      <w:r w:rsidRPr="00841355">
        <w:rPr>
          <w:lang w:val="en-US"/>
        </w:rPr>
        <w:t>:</w:t>
      </w:r>
      <w:r w:rsidRPr="00841355">
        <w:rPr>
          <w:b/>
          <w:lang w:val="en-US"/>
        </w:rPr>
        <w:t xml:space="preserve"> no interior part in</w:t>
      </w:r>
      <w:r>
        <w:rPr>
          <w:b/>
          <w:lang w:val="en-US"/>
        </w:rPr>
        <w:t xml:space="preserve"> a quoted A-zone as shown below</w:t>
      </w:r>
      <w:r w:rsidRPr="00841355">
        <w:rPr>
          <w:b/>
          <w:lang w:val="en-US"/>
        </w:rPr>
        <w:t xml:space="preserve"> </w:t>
      </w:r>
      <w:r>
        <w:rPr>
          <w:b/>
          <w:lang w:val="en-US"/>
        </w:rPr>
        <w:t>(</w:t>
      </w:r>
      <w:r w:rsidRPr="00841355">
        <w:rPr>
          <w:b/>
          <w:lang w:val="en-US"/>
        </w:rPr>
        <w:t>figure 2</w:t>
      </w:r>
      <w:r>
        <w:rPr>
          <w:b/>
          <w:lang w:val="en-US"/>
        </w:rPr>
        <w:t>):</w:t>
      </w:r>
    </w:p>
    <w:p w:rsidR="00973C62" w:rsidRPr="00841355" w:rsidRDefault="00973C62" w:rsidP="00E33F5D">
      <w:pPr>
        <w:spacing w:after="120"/>
        <w:ind w:left="2268" w:right="1134" w:hanging="1134"/>
        <w:jc w:val="both"/>
        <w:rPr>
          <w:b/>
          <w:lang w:val="en-US"/>
        </w:rPr>
      </w:pPr>
      <w:r>
        <w:rPr>
          <w:b/>
          <w:lang w:val="en-US"/>
        </w:rPr>
        <w:t>Figure 2</w:t>
      </w:r>
    </w:p>
    <w:p w:rsidR="00973C62" w:rsidRDefault="00093C00" w:rsidP="00973C62">
      <w:pPr>
        <w:spacing w:after="120"/>
        <w:ind w:left="2268" w:right="1134" w:hanging="1134"/>
        <w:jc w:val="center"/>
        <w:rPr>
          <w:b/>
          <w:lang w:val="en-US"/>
        </w:rPr>
      </w:pPr>
      <w:r>
        <w:rPr>
          <w:b/>
          <w:noProof/>
          <w:lang w:eastAsia="en-GB"/>
        </w:rPr>
        <w:drawing>
          <wp:inline distT="0" distB="0" distL="0" distR="0">
            <wp:extent cx="2293620" cy="210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3620" cy="2103120"/>
                    </a:xfrm>
                    <a:prstGeom prst="rect">
                      <a:avLst/>
                    </a:prstGeom>
                    <a:noFill/>
                    <a:ln>
                      <a:noFill/>
                    </a:ln>
                  </pic:spPr>
                </pic:pic>
              </a:graphicData>
            </a:graphic>
          </wp:inline>
        </w:drawing>
      </w:r>
    </w:p>
    <w:p w:rsidR="005B4093" w:rsidRPr="00CB207D" w:rsidRDefault="00973C62" w:rsidP="00973C62">
      <w:pPr>
        <w:spacing w:after="120"/>
        <w:ind w:left="2268" w:right="1134" w:hanging="1134"/>
        <w:rPr>
          <w:b/>
          <w:lang w:val="en-US"/>
        </w:rPr>
      </w:pPr>
      <w:r>
        <w:rPr>
          <w:b/>
          <w:lang w:val="en-US"/>
        </w:rPr>
        <w:t>"</w:t>
      </w:r>
    </w:p>
    <w:p w:rsidR="005B4093" w:rsidRPr="005B4093" w:rsidRDefault="005B4093" w:rsidP="005B4093">
      <w:pPr>
        <w:spacing w:after="120"/>
        <w:ind w:right="1134"/>
      </w:pPr>
      <w:r>
        <w:tab/>
      </w:r>
      <w:r>
        <w:tab/>
      </w:r>
      <w:proofErr w:type="gramStart"/>
      <w:r>
        <w:rPr>
          <w:i/>
        </w:rPr>
        <w:t>Annex 2, last example,</w:t>
      </w:r>
      <w:r w:rsidR="00121E8A">
        <w:rPr>
          <w:i/>
        </w:rPr>
        <w:t xml:space="preserve"> </w:t>
      </w:r>
      <w:r>
        <w:t>amend</w:t>
      </w:r>
      <w:proofErr w:type="gramEnd"/>
      <w:r>
        <w:t xml:space="preserve"> to read:</w:t>
      </w:r>
    </w:p>
    <w:p w:rsidR="00E33F5D" w:rsidRPr="00CB207D" w:rsidRDefault="00973C62" w:rsidP="00CB207D">
      <w:pPr>
        <w:spacing w:after="120"/>
        <w:ind w:left="2268" w:right="1134"/>
        <w:jc w:val="both"/>
        <w:rPr>
          <w:b/>
          <w:lang w:val="en-US"/>
        </w:rPr>
      </w:pPr>
      <w:r>
        <w:tab/>
        <w:t>"</w:t>
      </w:r>
      <w:r>
        <w:tab/>
      </w:r>
      <w:r w:rsidR="002B015E">
        <w:t xml:space="preserve">The safety-belt bearing this type approval mark is a three-point belt ("A") fitted with an energy absorber ("e"), approved as meeting the specific requirements of paragraph 6.4.1.3.3. </w:t>
      </w:r>
      <w:proofErr w:type="gramStart"/>
      <w:r w:rsidR="002B015E" w:rsidRPr="00A76B12">
        <w:rPr>
          <w:b/>
        </w:rPr>
        <w:t>or</w:t>
      </w:r>
      <w:proofErr w:type="gramEnd"/>
      <w:r w:rsidR="002B015E" w:rsidRPr="00A76B12">
        <w:rPr>
          <w:b/>
        </w:rPr>
        <w:t xml:space="preserve"> </w:t>
      </w:r>
      <w:r w:rsidR="002B015E" w:rsidRPr="005C6B7A">
        <w:rPr>
          <w:b/>
        </w:rPr>
        <w:t>6.4.1.3.4</w:t>
      </w:r>
      <w:r w:rsidR="002B015E" w:rsidRPr="00A76B12">
        <w:rPr>
          <w:b/>
        </w:rPr>
        <w:t>.</w:t>
      </w:r>
      <w:r w:rsidR="002B015E">
        <w:t xml:space="preserve"> </w:t>
      </w:r>
      <w:proofErr w:type="gramStart"/>
      <w:r w:rsidR="002B015E">
        <w:t>of</w:t>
      </w:r>
      <w:proofErr w:type="gramEnd"/>
      <w:r w:rsidR="002B015E">
        <w:t xml:space="preserve"> this Regulation, and with </w:t>
      </w:r>
      <w:r w:rsidR="002B015E">
        <w:lastRenderedPageBreak/>
        <w:t>a multiple-sensitivity ("m") type 4 ("r4") retractor, in respect of which type approval was granted in the Netherlands ("E 4") under the approval number 062439. The first two digits indicate that the Regulation already incorporated the 06 series of amendments at the time of the approval. This safety-belt has to be fitted to a vehicle equipped with an airbag in the given seating position.</w:t>
      </w:r>
      <w:r w:rsidR="00E33F5D">
        <w:rPr>
          <w:bCs/>
          <w:lang w:val="en-US"/>
        </w:rPr>
        <w:t>"</w:t>
      </w:r>
    </w:p>
    <w:p w:rsidR="00E33F5D" w:rsidRPr="00453C13" w:rsidRDefault="00E33F5D" w:rsidP="00E33F5D">
      <w:pPr>
        <w:spacing w:after="120"/>
        <w:ind w:left="2268" w:right="1134" w:hanging="1134"/>
        <w:rPr>
          <w:bCs/>
          <w:lang w:val="en-US"/>
        </w:rPr>
      </w:pPr>
      <w:r w:rsidRPr="00453C13">
        <w:rPr>
          <w:bCs/>
          <w:i/>
          <w:lang w:val="en-US"/>
        </w:rPr>
        <w:t xml:space="preserve">Annex 14, paragraph 2.2.3., </w:t>
      </w:r>
      <w:proofErr w:type="gramStart"/>
      <w:r w:rsidRPr="00453C13">
        <w:rPr>
          <w:bCs/>
          <w:lang w:val="en-US"/>
        </w:rPr>
        <w:t>amend</w:t>
      </w:r>
      <w:proofErr w:type="gramEnd"/>
      <w:r w:rsidRPr="00453C13">
        <w:rPr>
          <w:bCs/>
          <w:lang w:val="en-US"/>
        </w:rPr>
        <w:t xml:space="preserve"> to read:</w:t>
      </w:r>
    </w:p>
    <w:p w:rsidR="00E33F5D" w:rsidRPr="00D23A11" w:rsidRDefault="00E33F5D" w:rsidP="00E33F5D">
      <w:pPr>
        <w:spacing w:after="120"/>
        <w:ind w:left="2268" w:right="1134" w:hanging="1134"/>
        <w:rPr>
          <w:bCs/>
          <w:lang w:val="en-US"/>
        </w:rPr>
      </w:pPr>
      <w:r>
        <w:rPr>
          <w:bCs/>
        </w:rPr>
        <w:t>"</w:t>
      </w:r>
      <w:r>
        <w:rPr>
          <w:bCs/>
          <w:lang w:val="en-US"/>
        </w:rPr>
        <w:t>2.2.3.</w:t>
      </w:r>
      <w:r>
        <w:rPr>
          <w:bCs/>
          <w:lang w:val="en-US"/>
        </w:rPr>
        <w:tab/>
      </w:r>
      <w:r w:rsidRPr="00D23A11">
        <w:rPr>
          <w:bCs/>
          <w:lang w:val="en-US"/>
        </w:rPr>
        <w:t>Results</w:t>
      </w:r>
    </w:p>
    <w:p w:rsidR="00E33F5D" w:rsidRPr="00D23A11" w:rsidRDefault="00E33F5D" w:rsidP="00E33F5D">
      <w:pPr>
        <w:suppressAutoHyphens w:val="0"/>
        <w:autoSpaceDE w:val="0"/>
        <w:autoSpaceDN w:val="0"/>
        <w:adjustRightInd w:val="0"/>
        <w:spacing w:line="240" w:lineRule="auto"/>
        <w:ind w:left="2268" w:right="1134"/>
        <w:jc w:val="both"/>
        <w:rPr>
          <w:lang w:val="en-US" w:eastAsia="de-DE"/>
        </w:rPr>
      </w:pPr>
      <w:r w:rsidRPr="00D23A11">
        <w:rPr>
          <w:lang w:val="en-US" w:eastAsia="de-DE"/>
        </w:rPr>
        <w:t xml:space="preserve">Test results shall meet the requirements set out in paragraph 6.4.1.3.1. </w:t>
      </w:r>
      <w:proofErr w:type="gramStart"/>
      <w:r w:rsidRPr="00D23A11">
        <w:rPr>
          <w:lang w:val="en-US" w:eastAsia="de-DE"/>
        </w:rPr>
        <w:t>of</w:t>
      </w:r>
      <w:proofErr w:type="gramEnd"/>
      <w:r w:rsidRPr="00D23A11">
        <w:rPr>
          <w:lang w:val="en-US" w:eastAsia="de-DE"/>
        </w:rPr>
        <w:t xml:space="preserve"> this Regulation. </w:t>
      </w:r>
    </w:p>
    <w:p w:rsidR="00E33F5D" w:rsidRPr="00D23A11" w:rsidRDefault="00E33F5D" w:rsidP="00E33F5D">
      <w:pPr>
        <w:suppressAutoHyphens w:val="0"/>
        <w:autoSpaceDE w:val="0"/>
        <w:autoSpaceDN w:val="0"/>
        <w:adjustRightInd w:val="0"/>
        <w:spacing w:line="240" w:lineRule="auto"/>
        <w:ind w:left="2268" w:right="1134"/>
        <w:jc w:val="both"/>
        <w:rPr>
          <w:lang w:val="en-US" w:eastAsia="de-DE"/>
        </w:rPr>
      </w:pPr>
      <w:r w:rsidRPr="00D23A11">
        <w:rPr>
          <w:lang w:val="en-US" w:eastAsia="de-DE"/>
        </w:rPr>
        <w:t xml:space="preserve">The forward displacement of the manikin may be controlled with regard to paragraph 6.4.1.3.2. </w:t>
      </w:r>
      <w:proofErr w:type="gramStart"/>
      <w:r w:rsidRPr="00D23A11">
        <w:rPr>
          <w:lang w:val="en-US" w:eastAsia="de-DE"/>
        </w:rPr>
        <w:t>of</w:t>
      </w:r>
      <w:proofErr w:type="gramEnd"/>
      <w:r w:rsidRPr="00D23A11">
        <w:rPr>
          <w:lang w:val="en-US" w:eastAsia="de-DE"/>
        </w:rPr>
        <w:t xml:space="preserve"> this Regulation (or 6.4.1.4. where applicable) during a test performed </w:t>
      </w:r>
      <w:r w:rsidRPr="001B6DAB">
        <w:rPr>
          <w:strike/>
          <w:lang w:val="en-US" w:eastAsia="de-DE"/>
        </w:rPr>
        <w:t>with conditioning</w:t>
      </w:r>
      <w:r w:rsidRPr="001B6DAB">
        <w:rPr>
          <w:lang w:val="en-US" w:eastAsia="de-DE"/>
        </w:rPr>
        <w:t xml:space="preserve"> </w:t>
      </w:r>
      <w:r w:rsidRPr="001B6DAB">
        <w:rPr>
          <w:strike/>
          <w:lang w:val="en-US" w:eastAsia="de-DE"/>
        </w:rPr>
        <w:t xml:space="preserve">according to paragraph 1.6.1. </w:t>
      </w:r>
      <w:proofErr w:type="gramStart"/>
      <w:r w:rsidRPr="001B6DAB">
        <w:rPr>
          <w:strike/>
          <w:lang w:val="en-US" w:eastAsia="de-DE"/>
        </w:rPr>
        <w:t>of</w:t>
      </w:r>
      <w:proofErr w:type="gramEnd"/>
      <w:r w:rsidRPr="001B6DAB">
        <w:rPr>
          <w:strike/>
          <w:lang w:val="en-US" w:eastAsia="de-DE"/>
        </w:rPr>
        <w:t xml:space="preserve"> this annex</w:t>
      </w:r>
      <w:r w:rsidRPr="00D23A11">
        <w:rPr>
          <w:lang w:val="en-US" w:eastAsia="de-DE"/>
        </w:rPr>
        <w:t xml:space="preserve"> by means of a simplified adapted method.</w:t>
      </w:r>
    </w:p>
    <w:p w:rsidR="00E33F5D" w:rsidRDefault="00E33F5D" w:rsidP="00FA0190">
      <w:pPr>
        <w:pStyle w:val="SingleTxtG"/>
        <w:spacing w:before="120"/>
        <w:ind w:left="2268"/>
        <w:rPr>
          <w:lang w:val="en-US"/>
        </w:rPr>
      </w:pPr>
      <w:r w:rsidRPr="00E33F5D">
        <w:rPr>
          <w:b/>
          <w:lang w:val="en-US"/>
        </w:rPr>
        <w:t>A simplified</w:t>
      </w:r>
      <w:r w:rsidR="00B122F7">
        <w:rPr>
          <w:b/>
          <w:lang w:val="en-US"/>
        </w:rPr>
        <w:t>,</w:t>
      </w:r>
      <w:r w:rsidRPr="00E33F5D">
        <w:rPr>
          <w:b/>
          <w:lang w:val="en-US"/>
        </w:rPr>
        <w:t xml:space="preserve"> adapted method could be</w:t>
      </w:r>
      <w:r w:rsidR="00B122F7">
        <w:rPr>
          <w:b/>
          <w:lang w:val="en-US"/>
        </w:rPr>
        <w:t>,</w:t>
      </w:r>
      <w:r w:rsidRPr="00E33F5D">
        <w:rPr>
          <w:b/>
          <w:lang w:val="en-US"/>
        </w:rPr>
        <w:t xml:space="preserve"> e.g.</w:t>
      </w:r>
      <w:r w:rsidR="008B49FD">
        <w:rPr>
          <w:b/>
          <w:lang w:val="en-US"/>
        </w:rPr>
        <w:t xml:space="preserve">, </w:t>
      </w:r>
      <w:r w:rsidR="00FA0190">
        <w:rPr>
          <w:b/>
          <w:lang w:val="en-US"/>
        </w:rPr>
        <w:t xml:space="preserve">the use of a reference chest speed measured at 300 mm forward displacement carried out in a </w:t>
      </w:r>
      <w:r w:rsidR="0045714D">
        <w:rPr>
          <w:b/>
          <w:lang w:val="en-US"/>
        </w:rPr>
        <w:t xml:space="preserve">physical </w:t>
      </w:r>
      <w:r w:rsidR="00FA0190">
        <w:rPr>
          <w:b/>
          <w:lang w:val="en-US"/>
        </w:rPr>
        <w:t xml:space="preserve">test </w:t>
      </w:r>
      <w:r w:rsidR="008B49FD">
        <w:rPr>
          <w:b/>
          <w:lang w:val="en-US"/>
        </w:rPr>
        <w:t>without an airbag</w:t>
      </w:r>
      <w:r w:rsidR="00A34358">
        <w:rPr>
          <w:b/>
          <w:lang w:val="en-US"/>
        </w:rPr>
        <w:t xml:space="preserve"> or </w:t>
      </w:r>
      <w:r w:rsidR="002B015E">
        <w:rPr>
          <w:b/>
          <w:lang w:val="en-US"/>
        </w:rPr>
        <w:t xml:space="preserve">additional </w:t>
      </w:r>
      <w:r w:rsidR="00A34358">
        <w:rPr>
          <w:b/>
          <w:lang w:val="en-US"/>
        </w:rPr>
        <w:t>restraint system components</w:t>
      </w:r>
      <w:r w:rsidR="00702B3B">
        <w:rPr>
          <w:b/>
          <w:lang w:val="en-US"/>
        </w:rPr>
        <w:t>,</w:t>
      </w:r>
      <w:r w:rsidR="008B49FD">
        <w:rPr>
          <w:b/>
          <w:lang w:val="en-US"/>
        </w:rPr>
        <w:t xml:space="preserve"> </w:t>
      </w:r>
      <w:r w:rsidR="00FA0190">
        <w:rPr>
          <w:b/>
          <w:lang w:val="en-US"/>
        </w:rPr>
        <w:t>to be cons</w:t>
      </w:r>
      <w:r w:rsidR="00C2454D">
        <w:rPr>
          <w:b/>
          <w:lang w:val="en-US"/>
        </w:rPr>
        <w:t>idered in the</w:t>
      </w:r>
      <w:r w:rsidR="00FA0190">
        <w:rPr>
          <w:b/>
          <w:lang w:val="en-US"/>
        </w:rPr>
        <w:t xml:space="preserve"> conformity control plan</w:t>
      </w:r>
      <w:r w:rsidRPr="00E33F5D">
        <w:rPr>
          <w:b/>
          <w:lang w:val="en-US"/>
        </w:rPr>
        <w:t>.</w:t>
      </w:r>
      <w:r w:rsidRPr="00E33F5D">
        <w:rPr>
          <w:lang w:val="en-US"/>
        </w:rPr>
        <w:t>"</w:t>
      </w:r>
    </w:p>
    <w:p w:rsidR="002F4981" w:rsidRPr="002F4981" w:rsidRDefault="002F4981" w:rsidP="002F4981">
      <w:pPr>
        <w:pStyle w:val="SingleTxtG"/>
        <w:spacing w:before="120"/>
        <w:rPr>
          <w:lang w:val="en-US"/>
        </w:rPr>
      </w:pPr>
      <w:r>
        <w:rPr>
          <w:i/>
          <w:lang w:val="en-US"/>
        </w:rPr>
        <w:t xml:space="preserve">Annex 14, paragraph 2.2.3.1., </w:t>
      </w:r>
      <w:proofErr w:type="gramStart"/>
      <w:r>
        <w:rPr>
          <w:lang w:val="en-US"/>
        </w:rPr>
        <w:t>amend</w:t>
      </w:r>
      <w:proofErr w:type="gramEnd"/>
      <w:r>
        <w:rPr>
          <w:lang w:val="en-US"/>
        </w:rPr>
        <w:t xml:space="preserve"> to read:</w:t>
      </w:r>
    </w:p>
    <w:p w:rsidR="00A34358" w:rsidRPr="00CB207D" w:rsidRDefault="00CB207D" w:rsidP="00CB207D">
      <w:pPr>
        <w:pStyle w:val="SingleTxtG"/>
        <w:spacing w:before="120"/>
        <w:ind w:left="2268" w:hanging="1134"/>
        <w:rPr>
          <w:lang w:val="en-US"/>
        </w:rPr>
      </w:pPr>
      <w:proofErr w:type="gramStart"/>
      <w:r>
        <w:rPr>
          <w:lang w:val="en-US"/>
        </w:rPr>
        <w:t>"2.2.3.1.</w:t>
      </w:r>
      <w:r>
        <w:rPr>
          <w:lang w:val="en-US"/>
        </w:rPr>
        <w:tab/>
      </w:r>
      <w:r w:rsidR="00460009" w:rsidRPr="00460009">
        <w:rPr>
          <w:lang w:val="en-US"/>
        </w:rPr>
        <w:t>In the case of approval following paragraph 6.4.1.3.3.</w:t>
      </w:r>
      <w:proofErr w:type="gramEnd"/>
      <w:r w:rsidR="00460009" w:rsidRPr="00460009">
        <w:rPr>
          <w:lang w:val="en-US"/>
        </w:rPr>
        <w:t xml:space="preserve"> </w:t>
      </w:r>
      <w:proofErr w:type="gramStart"/>
      <w:r w:rsidR="00460009" w:rsidRPr="00460009">
        <w:rPr>
          <w:b/>
          <w:lang w:val="en-US"/>
        </w:rPr>
        <w:t>or</w:t>
      </w:r>
      <w:proofErr w:type="gramEnd"/>
      <w:r w:rsidR="00460009" w:rsidRPr="00460009">
        <w:rPr>
          <w:b/>
          <w:lang w:val="en-US"/>
        </w:rPr>
        <w:t xml:space="preserve"> 6.4.1.3.4</w:t>
      </w:r>
      <w:r w:rsidR="00460009" w:rsidRPr="00775B9F">
        <w:rPr>
          <w:b/>
          <w:lang w:val="en-US"/>
        </w:rPr>
        <w:t>.</w:t>
      </w:r>
      <w:r w:rsidR="00460009" w:rsidRPr="00460009">
        <w:rPr>
          <w:lang w:val="en-US"/>
        </w:rPr>
        <w:t xml:space="preserve"> </w:t>
      </w:r>
      <w:proofErr w:type="gramStart"/>
      <w:r w:rsidR="00460009" w:rsidRPr="00460009">
        <w:rPr>
          <w:lang w:val="en-US"/>
        </w:rPr>
        <w:t>of</w:t>
      </w:r>
      <w:proofErr w:type="gramEnd"/>
      <w:r w:rsidR="00460009" w:rsidRPr="00460009">
        <w:rPr>
          <w:lang w:val="en-US"/>
        </w:rPr>
        <w:t xml:space="preserve"> this Regulation and paragraph 1.6.1. </w:t>
      </w:r>
      <w:proofErr w:type="gramStart"/>
      <w:r w:rsidR="00460009" w:rsidRPr="00460009">
        <w:rPr>
          <w:lang w:val="en-US"/>
        </w:rPr>
        <w:t>of</w:t>
      </w:r>
      <w:proofErr w:type="gramEnd"/>
      <w:r w:rsidR="00460009" w:rsidRPr="00460009">
        <w:rPr>
          <w:lang w:val="en-US"/>
        </w:rPr>
        <w:t xml:space="preserve"> this annex, it is only specified that no part of the belt shall be destructed or disengaged, and that a speed of 24 km/h of the chest reference point at 300 mm displacement shall not be exceeded.</w:t>
      </w:r>
      <w:r>
        <w:rPr>
          <w:lang w:val="en-US"/>
        </w:rPr>
        <w:t>"</w:t>
      </w:r>
    </w:p>
    <w:p w:rsidR="00910EDE" w:rsidRDefault="00910EDE" w:rsidP="00E33F5D">
      <w:pPr>
        <w:spacing w:after="120"/>
        <w:ind w:left="1701" w:right="1134" w:hanging="567"/>
        <w:rPr>
          <w:bCs/>
        </w:rPr>
      </w:pPr>
      <w:r w:rsidRPr="00910EDE">
        <w:rPr>
          <w:bCs/>
          <w:i/>
        </w:rPr>
        <w:t>Insert a new Annex 19</w:t>
      </w:r>
      <w:r>
        <w:rPr>
          <w:bCs/>
        </w:rPr>
        <w:t>, to read:</w:t>
      </w:r>
    </w:p>
    <w:p w:rsidR="00910EDE" w:rsidRDefault="00910EDE" w:rsidP="00A34358">
      <w:pPr>
        <w:pStyle w:val="HChG"/>
        <w:ind w:firstLine="0"/>
        <w:rPr>
          <w:lang w:val="en-US"/>
        </w:rPr>
      </w:pPr>
      <w:r>
        <w:rPr>
          <w:lang w:val="en-US"/>
        </w:rPr>
        <w:t>"</w:t>
      </w:r>
      <w:r w:rsidRPr="00910EDE">
        <w:rPr>
          <w:spacing w:val="-2"/>
          <w:lang w:eastAsia="en-GB"/>
        </w:rPr>
        <w:t>Annex 19</w:t>
      </w:r>
    </w:p>
    <w:p w:rsidR="00910EDE" w:rsidRDefault="00910EDE" w:rsidP="00E33F5D">
      <w:pPr>
        <w:spacing w:after="120"/>
        <w:ind w:left="1701" w:right="1134" w:hanging="567"/>
        <w:rPr>
          <w:b/>
          <w:spacing w:val="-2"/>
          <w:sz w:val="28"/>
          <w:lang w:eastAsia="en-GB"/>
        </w:rPr>
      </w:pPr>
      <w:r w:rsidRPr="00910EDE">
        <w:rPr>
          <w:b/>
          <w:spacing w:val="-2"/>
          <w:sz w:val="28"/>
          <w:lang w:eastAsia="en-GB"/>
        </w:rPr>
        <w:t>Rear seats restraint system setup for dynamic test</w:t>
      </w:r>
    </w:p>
    <w:p w:rsidR="00910EDE" w:rsidRPr="00453C13" w:rsidRDefault="00910EDE" w:rsidP="00910EDE">
      <w:pPr>
        <w:spacing w:before="360"/>
        <w:ind w:left="1134"/>
        <w:rPr>
          <w:bCs/>
          <w:lang w:val="en-US"/>
        </w:rPr>
      </w:pPr>
      <w:r w:rsidRPr="00910EDE">
        <w:rPr>
          <w:bCs/>
          <w:lang w:val="en-US"/>
        </w:rPr>
        <w:t>Figure 1</w:t>
      </w:r>
      <w:r>
        <w:rPr>
          <w:b/>
          <w:bCs/>
          <w:lang w:val="en-US"/>
        </w:rPr>
        <w:br/>
      </w:r>
      <w:r w:rsidRPr="00910EDE">
        <w:rPr>
          <w:b/>
          <w:bCs/>
          <w:lang w:val="en-US"/>
        </w:rPr>
        <w:t>Rear seats restraint system setup for dynamic test</w:t>
      </w:r>
    </w:p>
    <w:p w:rsidR="00910EDE" w:rsidRDefault="00093C00" w:rsidP="00E33F5D">
      <w:pPr>
        <w:spacing w:after="120"/>
        <w:ind w:left="1701" w:right="1134" w:hanging="567"/>
        <w:rPr>
          <w:noProof/>
          <w:lang w:eastAsia="en-GB"/>
        </w:rPr>
      </w:pPr>
      <w:r>
        <w:rPr>
          <w:noProof/>
          <w:lang w:eastAsia="en-GB"/>
        </w:rPr>
        <w:drawing>
          <wp:inline distT="0" distB="0" distL="0" distR="0">
            <wp:extent cx="3078480" cy="2103120"/>
            <wp:effectExtent l="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8480" cy="2103120"/>
                    </a:xfrm>
                    <a:prstGeom prst="rect">
                      <a:avLst/>
                    </a:prstGeom>
                    <a:noFill/>
                    <a:ln>
                      <a:noFill/>
                    </a:ln>
                  </pic:spPr>
                </pic:pic>
              </a:graphicData>
            </a:graphic>
          </wp:inline>
        </w:drawing>
      </w:r>
    </w:p>
    <w:p w:rsidR="00E33F5D" w:rsidRDefault="00910EDE" w:rsidP="00E33F5D">
      <w:pPr>
        <w:spacing w:after="120"/>
        <w:ind w:left="1701" w:right="1134" w:hanging="567"/>
        <w:rPr>
          <w:bCs/>
        </w:rPr>
      </w:pPr>
      <w:r>
        <w:rPr>
          <w:noProof/>
          <w:lang w:eastAsia="en-GB"/>
        </w:rPr>
        <w:t>"</w:t>
      </w:r>
    </w:p>
    <w:p w:rsidR="00910EDE" w:rsidRDefault="00A34358" w:rsidP="00910EDE">
      <w:pPr>
        <w:pStyle w:val="HChG"/>
        <w:ind w:left="0" w:firstLine="0"/>
      </w:pPr>
      <w:r>
        <w:rPr>
          <w:snapToGrid w:val="0"/>
          <w:lang w:eastAsia="ja-JP"/>
        </w:rPr>
        <w:br w:type="page"/>
      </w:r>
      <w:r w:rsidR="00910EDE">
        <w:rPr>
          <w:snapToGrid w:val="0"/>
          <w:lang w:eastAsia="ja-JP"/>
        </w:rPr>
        <w:lastRenderedPageBreak/>
        <w:tab/>
        <w:t>II</w:t>
      </w:r>
      <w:r w:rsidR="00910EDE">
        <w:rPr>
          <w:snapToGrid w:val="0"/>
        </w:rPr>
        <w:t>.</w:t>
      </w:r>
      <w:r w:rsidR="00910EDE">
        <w:rPr>
          <w:snapToGrid w:val="0"/>
        </w:rPr>
        <w:tab/>
      </w:r>
      <w:r w:rsidR="00910EDE">
        <w:rPr>
          <w:snapToGrid w:val="0"/>
          <w:lang w:eastAsia="ja-JP"/>
        </w:rPr>
        <w:t>Justification</w:t>
      </w:r>
    </w:p>
    <w:p w:rsidR="00910EDE" w:rsidRPr="00453C13" w:rsidRDefault="00910EDE" w:rsidP="00910EDE">
      <w:pPr>
        <w:pStyle w:val="SingleTxtG"/>
        <w:rPr>
          <w:rFonts w:eastAsia="MS Mincho"/>
        </w:rPr>
      </w:pPr>
      <w:r>
        <w:rPr>
          <w:rFonts w:eastAsia="MS Mincho"/>
        </w:rPr>
        <w:t>The proposed amendments to</w:t>
      </w:r>
      <w:r w:rsidRPr="00453C13">
        <w:rPr>
          <w:rFonts w:eastAsia="MS Mincho"/>
        </w:rPr>
        <w:t xml:space="preserve"> </w:t>
      </w:r>
      <w:r>
        <w:rPr>
          <w:rFonts w:eastAsia="MS Mincho"/>
        </w:rPr>
        <w:t>UN Regulation No. 16 are based on</w:t>
      </w:r>
      <w:r w:rsidRPr="00453C13">
        <w:rPr>
          <w:rFonts w:eastAsia="MS Mincho"/>
        </w:rPr>
        <w:t xml:space="preserve"> the following arguments:</w:t>
      </w:r>
    </w:p>
    <w:p w:rsidR="00910EDE" w:rsidRPr="00A76B12" w:rsidRDefault="00910EDE" w:rsidP="00910EDE">
      <w:pPr>
        <w:pStyle w:val="SingleTxtG"/>
        <w:ind w:left="1843" w:hanging="709"/>
        <w:rPr>
          <w:rFonts w:eastAsia="MS Mincho"/>
          <w:b/>
        </w:rPr>
      </w:pPr>
      <w:r w:rsidRPr="00453C13">
        <w:rPr>
          <w:rFonts w:eastAsia="MS Mincho"/>
        </w:rPr>
        <w:t>1.</w:t>
      </w:r>
      <w:r w:rsidRPr="00453C13">
        <w:rPr>
          <w:rFonts w:eastAsia="MS Mincho"/>
        </w:rPr>
        <w:tab/>
        <w:t>Alignment of requirement</w:t>
      </w:r>
      <w:r>
        <w:rPr>
          <w:rFonts w:eastAsia="MS Mincho"/>
        </w:rPr>
        <w:t>s</w:t>
      </w:r>
      <w:r w:rsidRPr="00453C13">
        <w:rPr>
          <w:rFonts w:eastAsia="MS Mincho"/>
        </w:rPr>
        <w:t xml:space="preserve"> for front and rear </w:t>
      </w:r>
      <w:r w:rsidR="00E114C5" w:rsidRPr="005C6B7A">
        <w:rPr>
          <w:rFonts w:eastAsia="MS Mincho"/>
        </w:rPr>
        <w:t xml:space="preserve">seatbelt type </w:t>
      </w:r>
      <w:r w:rsidR="00A76B12" w:rsidRPr="005C6B7A">
        <w:rPr>
          <w:rFonts w:eastAsia="MS Mincho"/>
        </w:rPr>
        <w:t xml:space="preserve">component </w:t>
      </w:r>
      <w:r w:rsidR="00E114C5" w:rsidRPr="005C6B7A">
        <w:rPr>
          <w:rFonts w:eastAsia="MS Mincho"/>
        </w:rPr>
        <w:t>approval</w:t>
      </w:r>
      <w:r w:rsidR="00775B9F">
        <w:rPr>
          <w:rFonts w:eastAsia="MS Mincho"/>
        </w:rPr>
        <w:t>;</w:t>
      </w:r>
    </w:p>
    <w:p w:rsidR="00910EDE" w:rsidRPr="00453C13" w:rsidRDefault="006A4871" w:rsidP="00910EDE">
      <w:pPr>
        <w:pStyle w:val="SingleTxtG"/>
        <w:ind w:left="1843" w:hanging="709"/>
        <w:rPr>
          <w:rFonts w:eastAsia="MS Mincho"/>
        </w:rPr>
      </w:pPr>
      <w:r>
        <w:rPr>
          <w:rFonts w:eastAsia="MS Mincho"/>
        </w:rPr>
        <w:t>2.</w:t>
      </w:r>
      <w:r>
        <w:rPr>
          <w:rFonts w:eastAsia="MS Mincho"/>
        </w:rPr>
        <w:tab/>
        <w:t xml:space="preserve">Specify the </w:t>
      </w:r>
      <w:r w:rsidR="00910EDE" w:rsidRPr="00453C13">
        <w:rPr>
          <w:rFonts w:eastAsia="MS Mincho"/>
        </w:rPr>
        <w:t>setup of dynamic testing in c</w:t>
      </w:r>
      <w:r>
        <w:rPr>
          <w:rFonts w:eastAsia="MS Mincho"/>
        </w:rPr>
        <w:t>ase of belt assembly or</w:t>
      </w:r>
      <w:r w:rsidR="00910EDE" w:rsidRPr="00453C13">
        <w:rPr>
          <w:rFonts w:eastAsia="MS Mincho"/>
        </w:rPr>
        <w:t xml:space="preserve"> restraint system;</w:t>
      </w:r>
    </w:p>
    <w:p w:rsidR="00910EDE" w:rsidRPr="00453C13" w:rsidRDefault="00910EDE" w:rsidP="00910EDE">
      <w:pPr>
        <w:pStyle w:val="SingleTxtG"/>
        <w:ind w:left="1843" w:hanging="709"/>
        <w:rPr>
          <w:rFonts w:eastAsia="MS Mincho"/>
        </w:rPr>
      </w:pPr>
      <w:r w:rsidRPr="00453C13">
        <w:rPr>
          <w:rFonts w:eastAsia="MS Mincho"/>
        </w:rPr>
        <w:t>3.</w:t>
      </w:r>
      <w:r w:rsidRPr="00453C13">
        <w:rPr>
          <w:rFonts w:eastAsia="MS Mincho"/>
        </w:rPr>
        <w:tab/>
        <w:t xml:space="preserve">Enable the installation </w:t>
      </w:r>
      <w:r w:rsidR="006A4871">
        <w:rPr>
          <w:rFonts w:eastAsia="MS Mincho"/>
        </w:rPr>
        <w:t>of advanced restraint systems through</w:t>
      </w:r>
      <w:r w:rsidRPr="00453C13">
        <w:rPr>
          <w:rFonts w:eastAsia="MS Mincho"/>
        </w:rPr>
        <w:t xml:space="preserve"> a clear type approval process also for rear seated occupants;</w:t>
      </w:r>
    </w:p>
    <w:p w:rsidR="00910EDE" w:rsidRPr="00453C13" w:rsidRDefault="00910EDE" w:rsidP="00910EDE">
      <w:pPr>
        <w:pStyle w:val="SingleTxtG"/>
        <w:ind w:left="1843" w:hanging="709"/>
        <w:rPr>
          <w:rFonts w:eastAsia="MS Mincho"/>
        </w:rPr>
      </w:pPr>
      <w:r w:rsidRPr="00453C13">
        <w:rPr>
          <w:rFonts w:eastAsia="MS Mincho"/>
        </w:rPr>
        <w:t>4.</w:t>
      </w:r>
      <w:r w:rsidRPr="00453C13">
        <w:rPr>
          <w:rFonts w:eastAsia="MS Mincho"/>
        </w:rPr>
        <w:tab/>
        <w:t>Define a mi</w:t>
      </w:r>
      <w:r w:rsidR="008B49FD">
        <w:rPr>
          <w:rFonts w:eastAsia="MS Mincho"/>
        </w:rPr>
        <w:t xml:space="preserve">nimum technical standard for limiting </w:t>
      </w:r>
      <w:r w:rsidRPr="00453C13">
        <w:rPr>
          <w:rFonts w:eastAsia="MS Mincho"/>
        </w:rPr>
        <w:t>manikin movement in the compone</w:t>
      </w:r>
      <w:r>
        <w:rPr>
          <w:rFonts w:eastAsia="MS Mincho"/>
        </w:rPr>
        <w:t>nt type approval process and conformity of production</w:t>
      </w:r>
      <w:r w:rsidR="00C3349A">
        <w:rPr>
          <w:rFonts w:eastAsia="MS Mincho"/>
        </w:rPr>
        <w:t xml:space="preserve"> process;</w:t>
      </w:r>
    </w:p>
    <w:p w:rsidR="00910EDE" w:rsidRDefault="00910EDE" w:rsidP="00910EDE">
      <w:pPr>
        <w:pStyle w:val="SingleTxtG"/>
        <w:ind w:left="1843" w:hanging="709"/>
        <w:rPr>
          <w:rFonts w:eastAsia="MS Mincho"/>
        </w:rPr>
      </w:pPr>
      <w:r w:rsidRPr="00453C13">
        <w:rPr>
          <w:rFonts w:eastAsia="MS Mincho"/>
        </w:rPr>
        <w:t>5.</w:t>
      </w:r>
      <w:r w:rsidRPr="00453C13">
        <w:rPr>
          <w:rFonts w:eastAsia="MS Mincho"/>
        </w:rPr>
        <w:tab/>
      </w:r>
      <w:r>
        <w:rPr>
          <w:rFonts w:eastAsia="MS Mincho"/>
        </w:rPr>
        <w:t xml:space="preserve">Indicate </w:t>
      </w:r>
      <w:r w:rsidRPr="00453C13">
        <w:rPr>
          <w:rFonts w:eastAsia="MS Mincho"/>
        </w:rPr>
        <w:t>a sim</w:t>
      </w:r>
      <w:r>
        <w:rPr>
          <w:rFonts w:eastAsia="MS Mincho"/>
        </w:rPr>
        <w:t>plified adapted method to provide</w:t>
      </w:r>
      <w:r w:rsidRPr="00453C13">
        <w:rPr>
          <w:rFonts w:eastAsia="MS Mincho"/>
        </w:rPr>
        <w:t xml:space="preserve"> a common understanding for all parties involved such as tech</w:t>
      </w:r>
      <w:r w:rsidR="00C3349A">
        <w:rPr>
          <w:rFonts w:eastAsia="MS Mincho"/>
        </w:rPr>
        <w:t>nical services or manufacturers;</w:t>
      </w:r>
    </w:p>
    <w:p w:rsidR="00910EDE" w:rsidRPr="00453C13" w:rsidRDefault="00910EDE" w:rsidP="00910EDE">
      <w:pPr>
        <w:pStyle w:val="SingleTxtG"/>
        <w:ind w:left="1843" w:hanging="709"/>
        <w:rPr>
          <w:rFonts w:eastAsia="MS Mincho"/>
        </w:rPr>
      </w:pPr>
      <w:r w:rsidRPr="00453C13">
        <w:rPr>
          <w:rFonts w:eastAsia="MS Mincho"/>
        </w:rPr>
        <w:t>6.</w:t>
      </w:r>
      <w:r w:rsidRPr="00453C13">
        <w:rPr>
          <w:rFonts w:eastAsia="MS Mincho"/>
        </w:rPr>
        <w:tab/>
        <w:t>Clarify the role of inflatable protective structures</w:t>
      </w:r>
      <w:r w:rsidR="006A4871">
        <w:rPr>
          <w:rFonts w:eastAsia="MS Mincho"/>
        </w:rPr>
        <w:t>, without rigid parts, as</w:t>
      </w:r>
      <w:r w:rsidRPr="00453C13">
        <w:rPr>
          <w:rFonts w:eastAsia="MS Mincho"/>
        </w:rPr>
        <w:t xml:space="preserve"> part of the res</w:t>
      </w:r>
      <w:r w:rsidR="006A4871">
        <w:rPr>
          <w:rFonts w:eastAsia="MS Mincho"/>
        </w:rPr>
        <w:t>traint system</w:t>
      </w:r>
      <w:r w:rsidRPr="00453C13">
        <w:rPr>
          <w:rFonts w:eastAsia="MS Mincho"/>
        </w:rPr>
        <w:t xml:space="preserve">. Discussions </w:t>
      </w:r>
      <w:r w:rsidR="006A4871">
        <w:rPr>
          <w:rFonts w:eastAsia="MS Mincho"/>
        </w:rPr>
        <w:t xml:space="preserve">to clarify </w:t>
      </w:r>
      <w:r w:rsidRPr="00453C13">
        <w:rPr>
          <w:rFonts w:eastAsia="MS Mincho"/>
        </w:rPr>
        <w:t xml:space="preserve">this </w:t>
      </w:r>
      <w:r w:rsidR="006A4871">
        <w:rPr>
          <w:rFonts w:eastAsia="MS Mincho"/>
        </w:rPr>
        <w:t>aspect were held</w:t>
      </w:r>
      <w:r>
        <w:rPr>
          <w:rFonts w:eastAsia="MS Mincho"/>
        </w:rPr>
        <w:t xml:space="preserve"> with technical services;</w:t>
      </w:r>
    </w:p>
    <w:p w:rsidR="00910EDE" w:rsidRDefault="006A4871" w:rsidP="00910EDE">
      <w:pPr>
        <w:pStyle w:val="SingleTxtG"/>
        <w:ind w:left="1843" w:hanging="709"/>
        <w:rPr>
          <w:rFonts w:eastAsia="MS Mincho"/>
        </w:rPr>
      </w:pPr>
      <w:r>
        <w:rPr>
          <w:rFonts w:eastAsia="MS Mincho"/>
        </w:rPr>
        <w:t>7.</w:t>
      </w:r>
      <w:r>
        <w:rPr>
          <w:rFonts w:eastAsia="MS Mincho"/>
        </w:rPr>
        <w:tab/>
        <w:t>Define the effect that a</w:t>
      </w:r>
      <w:r w:rsidR="00910EDE" w:rsidRPr="00453C13">
        <w:rPr>
          <w:rFonts w:eastAsia="MS Mincho"/>
        </w:rPr>
        <w:t xml:space="preserve"> </w:t>
      </w:r>
      <w:r w:rsidR="00910EDE">
        <w:rPr>
          <w:rFonts w:eastAsia="MS Mincho"/>
        </w:rPr>
        <w:t xml:space="preserve">component </w:t>
      </w:r>
      <w:r w:rsidR="00910EDE" w:rsidRPr="00453C13">
        <w:rPr>
          <w:rFonts w:eastAsia="MS Mincho"/>
        </w:rPr>
        <w:t>type approval for</w:t>
      </w:r>
      <w:r>
        <w:rPr>
          <w:rFonts w:eastAsia="MS Mincho"/>
        </w:rPr>
        <w:t xml:space="preserve"> restraints system might have on</w:t>
      </w:r>
      <w:r w:rsidR="00910EDE" w:rsidRPr="00453C13">
        <w:rPr>
          <w:rFonts w:eastAsia="MS Mincho"/>
        </w:rPr>
        <w:t xml:space="preserve"> the vehicle type approval.</w:t>
      </w:r>
    </w:p>
    <w:p w:rsidR="00915EF6" w:rsidRPr="006A4871" w:rsidRDefault="006A4871" w:rsidP="006A4871">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915EF6" w:rsidRPr="006A4871" w:rsidSect="00DF3724">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AD3" w:rsidRDefault="00387AD3"/>
  </w:endnote>
  <w:endnote w:type="continuationSeparator" w:id="0">
    <w:p w:rsidR="00387AD3" w:rsidRDefault="00387AD3"/>
  </w:endnote>
  <w:endnote w:type="continuationNotice" w:id="1">
    <w:p w:rsidR="00387AD3" w:rsidRDefault="00387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24" w:rsidRPr="00DF3724" w:rsidRDefault="00DF3724" w:rsidP="00DF3724">
    <w:pPr>
      <w:pStyle w:val="Footer"/>
      <w:tabs>
        <w:tab w:val="right" w:pos="9638"/>
      </w:tabs>
      <w:rPr>
        <w:sz w:val="18"/>
      </w:rPr>
    </w:pPr>
    <w:r w:rsidRPr="00DF3724">
      <w:rPr>
        <w:b/>
        <w:sz w:val="18"/>
      </w:rPr>
      <w:fldChar w:fldCharType="begin"/>
    </w:r>
    <w:r w:rsidRPr="00DF3724">
      <w:rPr>
        <w:b/>
        <w:sz w:val="18"/>
      </w:rPr>
      <w:instrText xml:space="preserve"> PAGE  \* MERGEFORMAT </w:instrText>
    </w:r>
    <w:r w:rsidRPr="00DF3724">
      <w:rPr>
        <w:b/>
        <w:sz w:val="18"/>
      </w:rPr>
      <w:fldChar w:fldCharType="separate"/>
    </w:r>
    <w:r w:rsidR="009C3D56">
      <w:rPr>
        <w:b/>
        <w:noProof/>
        <w:sz w:val="18"/>
      </w:rPr>
      <w:t>2</w:t>
    </w:r>
    <w:r w:rsidRPr="00DF372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24" w:rsidRPr="00DF3724" w:rsidRDefault="00DF3724" w:rsidP="00DF3724">
    <w:pPr>
      <w:pStyle w:val="Footer"/>
      <w:tabs>
        <w:tab w:val="right" w:pos="9638"/>
      </w:tabs>
      <w:rPr>
        <w:b/>
        <w:sz w:val="18"/>
      </w:rPr>
    </w:pPr>
    <w:r>
      <w:tab/>
    </w:r>
    <w:r w:rsidRPr="00DF3724">
      <w:rPr>
        <w:b/>
        <w:sz w:val="18"/>
      </w:rPr>
      <w:fldChar w:fldCharType="begin"/>
    </w:r>
    <w:r w:rsidRPr="00DF3724">
      <w:rPr>
        <w:b/>
        <w:sz w:val="18"/>
      </w:rPr>
      <w:instrText xml:space="preserve"> PAGE  \* MERGEFORMAT </w:instrText>
    </w:r>
    <w:r w:rsidRPr="00DF3724">
      <w:rPr>
        <w:b/>
        <w:sz w:val="18"/>
      </w:rPr>
      <w:fldChar w:fldCharType="separate"/>
    </w:r>
    <w:r w:rsidR="009C3D56">
      <w:rPr>
        <w:b/>
        <w:noProof/>
        <w:sz w:val="18"/>
      </w:rPr>
      <w:t>3</w:t>
    </w:r>
    <w:r w:rsidRPr="00DF372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F6" w:rsidRPr="00DF3724" w:rsidRDefault="00093C00">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724">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AD3" w:rsidRPr="000B175B" w:rsidRDefault="00387AD3" w:rsidP="000B175B">
      <w:pPr>
        <w:tabs>
          <w:tab w:val="right" w:pos="2155"/>
        </w:tabs>
        <w:spacing w:after="80"/>
        <w:ind w:left="680"/>
        <w:rPr>
          <w:u w:val="single"/>
        </w:rPr>
      </w:pPr>
      <w:r>
        <w:rPr>
          <w:u w:val="single"/>
        </w:rPr>
        <w:tab/>
      </w:r>
    </w:p>
  </w:footnote>
  <w:footnote w:type="continuationSeparator" w:id="0">
    <w:p w:rsidR="00387AD3" w:rsidRPr="00FC68B7" w:rsidRDefault="00387AD3" w:rsidP="00FC68B7">
      <w:pPr>
        <w:tabs>
          <w:tab w:val="left" w:pos="2155"/>
        </w:tabs>
        <w:spacing w:after="80"/>
        <w:ind w:left="680"/>
        <w:rPr>
          <w:u w:val="single"/>
        </w:rPr>
      </w:pPr>
      <w:r>
        <w:rPr>
          <w:u w:val="single"/>
        </w:rPr>
        <w:tab/>
      </w:r>
    </w:p>
  </w:footnote>
  <w:footnote w:type="continuationNotice" w:id="1">
    <w:p w:rsidR="00387AD3" w:rsidRDefault="00387AD3"/>
  </w:footnote>
  <w:footnote w:id="2">
    <w:p w:rsidR="001155AC" w:rsidRPr="002232AF" w:rsidRDefault="001155AC" w:rsidP="001155AC">
      <w:pPr>
        <w:pStyle w:val="FootnoteText"/>
        <w:rPr>
          <w:lang w:val="en-US"/>
        </w:rPr>
      </w:pPr>
      <w:r>
        <w:tab/>
      </w:r>
      <w:r w:rsidRPr="007406A7">
        <w:rPr>
          <w:rStyle w:val="FootnoteReference"/>
        </w:rPr>
        <w:t>*</w:t>
      </w:r>
      <w:r w:rsidRPr="007406A7">
        <w:tab/>
      </w:r>
      <w:r w:rsidRPr="00A224E8">
        <w:rPr>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p>
  </w:footnote>
  <w:footnote w:id="3">
    <w:p w:rsidR="005D1F14" w:rsidRPr="00775B9F" w:rsidRDefault="005D1F14">
      <w:pPr>
        <w:pStyle w:val="FootnoteText"/>
      </w:pPr>
      <w:r>
        <w:tab/>
      </w:r>
      <w:r>
        <w:rPr>
          <w:rStyle w:val="FootnoteReference"/>
        </w:rPr>
        <w:t>2</w:t>
      </w:r>
      <w:r>
        <w:t xml:space="preserve"> </w:t>
      </w:r>
      <w:r>
        <w:tab/>
        <w:t>Strike out what does not apply.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24" w:rsidRPr="00DF3724" w:rsidRDefault="00CE60B4">
    <w:pPr>
      <w:pStyle w:val="Header"/>
    </w:pPr>
    <w:r>
      <w:t>ECE/TRANS/WP.29/GRSP</w:t>
    </w:r>
    <w:r w:rsidR="00D63A6A">
      <w:t>/2015/18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24" w:rsidRPr="00DF3724" w:rsidRDefault="001B6DAB" w:rsidP="00DF3724">
    <w:pPr>
      <w:pStyle w:val="Header"/>
      <w:jc w:val="right"/>
    </w:pPr>
    <w:r>
      <w:t>ECE/TRANS/WP.29/GRSP</w:t>
    </w:r>
    <w:r w:rsidR="00D63A6A">
      <w:t>/2015/18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24"/>
    <w:rsid w:val="00003265"/>
    <w:rsid w:val="00011CF8"/>
    <w:rsid w:val="00042948"/>
    <w:rsid w:val="00046B1F"/>
    <w:rsid w:val="00050F6B"/>
    <w:rsid w:val="00052635"/>
    <w:rsid w:val="00057E97"/>
    <w:rsid w:val="00062935"/>
    <w:rsid w:val="000646F1"/>
    <w:rsid w:val="000646F4"/>
    <w:rsid w:val="00072C8C"/>
    <w:rsid w:val="000733B5"/>
    <w:rsid w:val="000739D4"/>
    <w:rsid w:val="00081815"/>
    <w:rsid w:val="000931C0"/>
    <w:rsid w:val="00093C00"/>
    <w:rsid w:val="00095FDA"/>
    <w:rsid w:val="000B0595"/>
    <w:rsid w:val="000B175B"/>
    <w:rsid w:val="000B2F02"/>
    <w:rsid w:val="000B3A0F"/>
    <w:rsid w:val="000B4EF7"/>
    <w:rsid w:val="000C059A"/>
    <w:rsid w:val="000C2C03"/>
    <w:rsid w:val="000C2D2E"/>
    <w:rsid w:val="000D0D49"/>
    <w:rsid w:val="000D1BCF"/>
    <w:rsid w:val="000E0415"/>
    <w:rsid w:val="001103AA"/>
    <w:rsid w:val="001155AC"/>
    <w:rsid w:val="0011666B"/>
    <w:rsid w:val="00121E8A"/>
    <w:rsid w:val="00134F33"/>
    <w:rsid w:val="00141640"/>
    <w:rsid w:val="00165F3A"/>
    <w:rsid w:val="00182290"/>
    <w:rsid w:val="00185366"/>
    <w:rsid w:val="001A3955"/>
    <w:rsid w:val="001A75CA"/>
    <w:rsid w:val="001B4B04"/>
    <w:rsid w:val="001B6DAB"/>
    <w:rsid w:val="001C6663"/>
    <w:rsid w:val="001C6A9D"/>
    <w:rsid w:val="001C7895"/>
    <w:rsid w:val="001D0C8C"/>
    <w:rsid w:val="001D1419"/>
    <w:rsid w:val="001D26DF"/>
    <w:rsid w:val="001D3A03"/>
    <w:rsid w:val="001E7B67"/>
    <w:rsid w:val="001F4064"/>
    <w:rsid w:val="001F52F2"/>
    <w:rsid w:val="00202DA8"/>
    <w:rsid w:val="00211E0B"/>
    <w:rsid w:val="00215851"/>
    <w:rsid w:val="00215C94"/>
    <w:rsid w:val="0022622A"/>
    <w:rsid w:val="00242023"/>
    <w:rsid w:val="0024772E"/>
    <w:rsid w:val="00267F5F"/>
    <w:rsid w:val="0028571F"/>
    <w:rsid w:val="00286B4D"/>
    <w:rsid w:val="0029060C"/>
    <w:rsid w:val="002A16CA"/>
    <w:rsid w:val="002B015E"/>
    <w:rsid w:val="002B5B09"/>
    <w:rsid w:val="002C114E"/>
    <w:rsid w:val="002C6AA6"/>
    <w:rsid w:val="002D4643"/>
    <w:rsid w:val="002D5F1A"/>
    <w:rsid w:val="002F175C"/>
    <w:rsid w:val="002F3D7B"/>
    <w:rsid w:val="002F44B0"/>
    <w:rsid w:val="002F4981"/>
    <w:rsid w:val="002F7DE0"/>
    <w:rsid w:val="00302E18"/>
    <w:rsid w:val="003229D8"/>
    <w:rsid w:val="00352709"/>
    <w:rsid w:val="003575AB"/>
    <w:rsid w:val="003619B5"/>
    <w:rsid w:val="00361AC3"/>
    <w:rsid w:val="003643B2"/>
    <w:rsid w:val="00365763"/>
    <w:rsid w:val="00371178"/>
    <w:rsid w:val="0038123B"/>
    <w:rsid w:val="00387AD3"/>
    <w:rsid w:val="00392E47"/>
    <w:rsid w:val="003A1188"/>
    <w:rsid w:val="003A6810"/>
    <w:rsid w:val="003C2CC4"/>
    <w:rsid w:val="003C534D"/>
    <w:rsid w:val="003D22B8"/>
    <w:rsid w:val="003D4B23"/>
    <w:rsid w:val="003E130E"/>
    <w:rsid w:val="003E5DD9"/>
    <w:rsid w:val="003E76A0"/>
    <w:rsid w:val="003F28CE"/>
    <w:rsid w:val="00410C89"/>
    <w:rsid w:val="00422E03"/>
    <w:rsid w:val="00426B9B"/>
    <w:rsid w:val="004325CB"/>
    <w:rsid w:val="00442A83"/>
    <w:rsid w:val="004546D9"/>
    <w:rsid w:val="0045495B"/>
    <w:rsid w:val="004561E5"/>
    <w:rsid w:val="0045714D"/>
    <w:rsid w:val="00460009"/>
    <w:rsid w:val="0048397A"/>
    <w:rsid w:val="00485CBB"/>
    <w:rsid w:val="004866B7"/>
    <w:rsid w:val="00493F73"/>
    <w:rsid w:val="004C2461"/>
    <w:rsid w:val="004C629E"/>
    <w:rsid w:val="004C7462"/>
    <w:rsid w:val="004E77B2"/>
    <w:rsid w:val="004F4110"/>
    <w:rsid w:val="00504B2D"/>
    <w:rsid w:val="0052136D"/>
    <w:rsid w:val="00522CBE"/>
    <w:rsid w:val="0052775E"/>
    <w:rsid w:val="005420F2"/>
    <w:rsid w:val="005446CA"/>
    <w:rsid w:val="0055570F"/>
    <w:rsid w:val="0056209A"/>
    <w:rsid w:val="005628B6"/>
    <w:rsid w:val="00583602"/>
    <w:rsid w:val="005941EC"/>
    <w:rsid w:val="0059724D"/>
    <w:rsid w:val="005A2678"/>
    <w:rsid w:val="005B3187"/>
    <w:rsid w:val="005B320C"/>
    <w:rsid w:val="005B3DB3"/>
    <w:rsid w:val="005B4093"/>
    <w:rsid w:val="005B4E13"/>
    <w:rsid w:val="005C342F"/>
    <w:rsid w:val="005C452B"/>
    <w:rsid w:val="005C53F3"/>
    <w:rsid w:val="005C6B7A"/>
    <w:rsid w:val="005C7D1E"/>
    <w:rsid w:val="005D1F14"/>
    <w:rsid w:val="005E4AC0"/>
    <w:rsid w:val="005F4198"/>
    <w:rsid w:val="005F7B75"/>
    <w:rsid w:val="006001EE"/>
    <w:rsid w:val="00602A9B"/>
    <w:rsid w:val="00605042"/>
    <w:rsid w:val="00611FC4"/>
    <w:rsid w:val="00614373"/>
    <w:rsid w:val="006176FB"/>
    <w:rsid w:val="0062502C"/>
    <w:rsid w:val="00640AE6"/>
    <w:rsid w:val="00640B26"/>
    <w:rsid w:val="00652D0A"/>
    <w:rsid w:val="00662BB6"/>
    <w:rsid w:val="00664442"/>
    <w:rsid w:val="0067141E"/>
    <w:rsid w:val="00671B51"/>
    <w:rsid w:val="0067362F"/>
    <w:rsid w:val="00676606"/>
    <w:rsid w:val="006825D4"/>
    <w:rsid w:val="00684C21"/>
    <w:rsid w:val="006A2530"/>
    <w:rsid w:val="006A4871"/>
    <w:rsid w:val="006A75E8"/>
    <w:rsid w:val="006C2690"/>
    <w:rsid w:val="006C3589"/>
    <w:rsid w:val="006D23BE"/>
    <w:rsid w:val="006D37AF"/>
    <w:rsid w:val="006D51D0"/>
    <w:rsid w:val="006D5FB9"/>
    <w:rsid w:val="006D658E"/>
    <w:rsid w:val="006E2C89"/>
    <w:rsid w:val="006E564B"/>
    <w:rsid w:val="006E7191"/>
    <w:rsid w:val="006E789B"/>
    <w:rsid w:val="006F681F"/>
    <w:rsid w:val="00702B3B"/>
    <w:rsid w:val="00703577"/>
    <w:rsid w:val="00705894"/>
    <w:rsid w:val="0072632A"/>
    <w:rsid w:val="007327D5"/>
    <w:rsid w:val="007619F0"/>
    <w:rsid w:val="007629C8"/>
    <w:rsid w:val="00764020"/>
    <w:rsid w:val="00767F45"/>
    <w:rsid w:val="0077047D"/>
    <w:rsid w:val="007732DB"/>
    <w:rsid w:val="00775B9F"/>
    <w:rsid w:val="00790CFD"/>
    <w:rsid w:val="007B6BA5"/>
    <w:rsid w:val="007B7384"/>
    <w:rsid w:val="007C3390"/>
    <w:rsid w:val="007C4F4B"/>
    <w:rsid w:val="007D690C"/>
    <w:rsid w:val="007E01E9"/>
    <w:rsid w:val="007E63F3"/>
    <w:rsid w:val="007F05C8"/>
    <w:rsid w:val="007F6611"/>
    <w:rsid w:val="00811920"/>
    <w:rsid w:val="00815AD0"/>
    <w:rsid w:val="00815EDB"/>
    <w:rsid w:val="008200C8"/>
    <w:rsid w:val="008242D7"/>
    <w:rsid w:val="008257B1"/>
    <w:rsid w:val="00832334"/>
    <w:rsid w:val="008355FC"/>
    <w:rsid w:val="00843191"/>
    <w:rsid w:val="00843767"/>
    <w:rsid w:val="008441DB"/>
    <w:rsid w:val="00846880"/>
    <w:rsid w:val="00857A21"/>
    <w:rsid w:val="00864466"/>
    <w:rsid w:val="008679D9"/>
    <w:rsid w:val="008860F0"/>
    <w:rsid w:val="008878DE"/>
    <w:rsid w:val="008979B1"/>
    <w:rsid w:val="00897E02"/>
    <w:rsid w:val="008A1ED5"/>
    <w:rsid w:val="008A6B25"/>
    <w:rsid w:val="008A6C4F"/>
    <w:rsid w:val="008B2335"/>
    <w:rsid w:val="008B2E36"/>
    <w:rsid w:val="008B49FD"/>
    <w:rsid w:val="008E0678"/>
    <w:rsid w:val="008F31D2"/>
    <w:rsid w:val="0090043C"/>
    <w:rsid w:val="00910EDE"/>
    <w:rsid w:val="00915EF6"/>
    <w:rsid w:val="009223CA"/>
    <w:rsid w:val="00940F93"/>
    <w:rsid w:val="009448C3"/>
    <w:rsid w:val="00944D3E"/>
    <w:rsid w:val="00945813"/>
    <w:rsid w:val="00954CF4"/>
    <w:rsid w:val="00967F3E"/>
    <w:rsid w:val="00973C62"/>
    <w:rsid w:val="009760F3"/>
    <w:rsid w:val="00976CFB"/>
    <w:rsid w:val="009A0830"/>
    <w:rsid w:val="009A0E8D"/>
    <w:rsid w:val="009A1D86"/>
    <w:rsid w:val="009A6EAF"/>
    <w:rsid w:val="009B26E7"/>
    <w:rsid w:val="009B64BB"/>
    <w:rsid w:val="009B791C"/>
    <w:rsid w:val="009C3D56"/>
    <w:rsid w:val="009E7F46"/>
    <w:rsid w:val="00A00697"/>
    <w:rsid w:val="00A00A3F"/>
    <w:rsid w:val="00A01489"/>
    <w:rsid w:val="00A0505D"/>
    <w:rsid w:val="00A0589C"/>
    <w:rsid w:val="00A172C7"/>
    <w:rsid w:val="00A3026E"/>
    <w:rsid w:val="00A30C79"/>
    <w:rsid w:val="00A338F1"/>
    <w:rsid w:val="00A34358"/>
    <w:rsid w:val="00A35BE0"/>
    <w:rsid w:val="00A6129C"/>
    <w:rsid w:val="00A72F22"/>
    <w:rsid w:val="00A7360F"/>
    <w:rsid w:val="00A748A6"/>
    <w:rsid w:val="00A769F4"/>
    <w:rsid w:val="00A76B12"/>
    <w:rsid w:val="00A776B4"/>
    <w:rsid w:val="00A850DA"/>
    <w:rsid w:val="00A94361"/>
    <w:rsid w:val="00AA293C"/>
    <w:rsid w:val="00B122F7"/>
    <w:rsid w:val="00B2511C"/>
    <w:rsid w:val="00B30179"/>
    <w:rsid w:val="00B311CD"/>
    <w:rsid w:val="00B421C1"/>
    <w:rsid w:val="00B5285E"/>
    <w:rsid w:val="00B5342D"/>
    <w:rsid w:val="00B53C21"/>
    <w:rsid w:val="00B55C71"/>
    <w:rsid w:val="00B56E4A"/>
    <w:rsid w:val="00B56E9C"/>
    <w:rsid w:val="00B6157D"/>
    <w:rsid w:val="00B63A55"/>
    <w:rsid w:val="00B64B1F"/>
    <w:rsid w:val="00B6520D"/>
    <w:rsid w:val="00B6553F"/>
    <w:rsid w:val="00B77D05"/>
    <w:rsid w:val="00B81206"/>
    <w:rsid w:val="00B81E12"/>
    <w:rsid w:val="00B85170"/>
    <w:rsid w:val="00B92A29"/>
    <w:rsid w:val="00B96C14"/>
    <w:rsid w:val="00BC3FA0"/>
    <w:rsid w:val="00BC74E9"/>
    <w:rsid w:val="00BF30B3"/>
    <w:rsid w:val="00BF68A8"/>
    <w:rsid w:val="00C11A03"/>
    <w:rsid w:val="00C22C0C"/>
    <w:rsid w:val="00C2454D"/>
    <w:rsid w:val="00C25E1F"/>
    <w:rsid w:val="00C3349A"/>
    <w:rsid w:val="00C4527F"/>
    <w:rsid w:val="00C463DD"/>
    <w:rsid w:val="00C4724C"/>
    <w:rsid w:val="00C629A0"/>
    <w:rsid w:val="00C64436"/>
    <w:rsid w:val="00C64629"/>
    <w:rsid w:val="00C64FF6"/>
    <w:rsid w:val="00C745C3"/>
    <w:rsid w:val="00C96DF2"/>
    <w:rsid w:val="00CA185B"/>
    <w:rsid w:val="00CA5E8C"/>
    <w:rsid w:val="00CB207D"/>
    <w:rsid w:val="00CB3E03"/>
    <w:rsid w:val="00CB4F7C"/>
    <w:rsid w:val="00CB6DD2"/>
    <w:rsid w:val="00CD4AA6"/>
    <w:rsid w:val="00CE2819"/>
    <w:rsid w:val="00CE4A8F"/>
    <w:rsid w:val="00CE60B4"/>
    <w:rsid w:val="00CF3189"/>
    <w:rsid w:val="00D10803"/>
    <w:rsid w:val="00D2031B"/>
    <w:rsid w:val="00D248B6"/>
    <w:rsid w:val="00D25FE2"/>
    <w:rsid w:val="00D26E07"/>
    <w:rsid w:val="00D27D9F"/>
    <w:rsid w:val="00D43252"/>
    <w:rsid w:val="00D47EEA"/>
    <w:rsid w:val="00D5176E"/>
    <w:rsid w:val="00D63A6A"/>
    <w:rsid w:val="00D773DF"/>
    <w:rsid w:val="00D9316C"/>
    <w:rsid w:val="00D95303"/>
    <w:rsid w:val="00D965B6"/>
    <w:rsid w:val="00D978C6"/>
    <w:rsid w:val="00DA2F8B"/>
    <w:rsid w:val="00DA3C1C"/>
    <w:rsid w:val="00DB2637"/>
    <w:rsid w:val="00DC3F23"/>
    <w:rsid w:val="00DC6D39"/>
    <w:rsid w:val="00DD6B3B"/>
    <w:rsid w:val="00DF3724"/>
    <w:rsid w:val="00E046DF"/>
    <w:rsid w:val="00E05707"/>
    <w:rsid w:val="00E114C5"/>
    <w:rsid w:val="00E22B0C"/>
    <w:rsid w:val="00E27346"/>
    <w:rsid w:val="00E30D68"/>
    <w:rsid w:val="00E33F5D"/>
    <w:rsid w:val="00E40A45"/>
    <w:rsid w:val="00E44F20"/>
    <w:rsid w:val="00E560CA"/>
    <w:rsid w:val="00E609B1"/>
    <w:rsid w:val="00E71BC8"/>
    <w:rsid w:val="00E7260F"/>
    <w:rsid w:val="00E73F5D"/>
    <w:rsid w:val="00E77E4E"/>
    <w:rsid w:val="00E843CD"/>
    <w:rsid w:val="00E96630"/>
    <w:rsid w:val="00EA21F1"/>
    <w:rsid w:val="00EA2A77"/>
    <w:rsid w:val="00ED7A2A"/>
    <w:rsid w:val="00EF1D7F"/>
    <w:rsid w:val="00F16671"/>
    <w:rsid w:val="00F31E5F"/>
    <w:rsid w:val="00F37588"/>
    <w:rsid w:val="00F37F1D"/>
    <w:rsid w:val="00F5367A"/>
    <w:rsid w:val="00F6100A"/>
    <w:rsid w:val="00F93781"/>
    <w:rsid w:val="00FA0190"/>
    <w:rsid w:val="00FB613B"/>
    <w:rsid w:val="00FC4E48"/>
    <w:rsid w:val="00FC68B7"/>
    <w:rsid w:val="00FD3387"/>
    <w:rsid w:val="00FD3A89"/>
    <w:rsid w:val="00FD3F98"/>
    <w:rsid w:val="00FD6197"/>
    <w:rsid w:val="00FE106A"/>
    <w:rsid w:val="00FE7450"/>
    <w:rsid w:val="00FF0607"/>
    <w:rsid w:val="00FF145D"/>
    <w:rsid w:val="00FF2A2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DF3724"/>
    <w:pPr>
      <w:spacing w:line="240" w:lineRule="auto"/>
    </w:pPr>
    <w:rPr>
      <w:rFonts w:ascii="Tahoma" w:hAnsi="Tahoma" w:cs="Tahoma"/>
      <w:sz w:val="16"/>
      <w:szCs w:val="16"/>
    </w:rPr>
  </w:style>
  <w:style w:type="character" w:customStyle="1" w:styleId="BalloonTextChar">
    <w:name w:val="Balloon Text Char"/>
    <w:link w:val="BalloonText"/>
    <w:rsid w:val="00DF3724"/>
    <w:rPr>
      <w:rFonts w:ascii="Tahoma" w:hAnsi="Tahoma" w:cs="Tahoma"/>
      <w:sz w:val="16"/>
      <w:szCs w:val="16"/>
      <w:lang w:eastAsia="en-US"/>
    </w:rPr>
  </w:style>
  <w:style w:type="character" w:customStyle="1" w:styleId="FootnoteTextChar">
    <w:name w:val="Footnote Text Char"/>
    <w:aliases w:val="5_G Char,PP Char"/>
    <w:link w:val="FootnoteText"/>
    <w:rsid w:val="001155AC"/>
    <w:rPr>
      <w:sz w:val="18"/>
      <w:lang w:eastAsia="en-US"/>
    </w:rPr>
  </w:style>
  <w:style w:type="character" w:customStyle="1" w:styleId="HChGChar">
    <w:name w:val="_ H _Ch_G Char"/>
    <w:link w:val="HChG"/>
    <w:rsid w:val="001155AC"/>
    <w:rPr>
      <w:b/>
      <w:sz w:val="28"/>
      <w:lang w:eastAsia="en-US"/>
    </w:rPr>
  </w:style>
  <w:style w:type="paragraph" w:styleId="CommentSubject">
    <w:name w:val="annotation subject"/>
    <w:basedOn w:val="CommentText"/>
    <w:next w:val="CommentText"/>
    <w:link w:val="CommentSubjectChar"/>
    <w:rsid w:val="00B311CD"/>
    <w:rPr>
      <w:b/>
      <w:bCs/>
    </w:rPr>
  </w:style>
  <w:style w:type="character" w:customStyle="1" w:styleId="CommentTextChar">
    <w:name w:val="Comment Text Char"/>
    <w:link w:val="CommentText"/>
    <w:semiHidden/>
    <w:rsid w:val="00B311CD"/>
    <w:rPr>
      <w:lang w:eastAsia="en-US"/>
    </w:rPr>
  </w:style>
  <w:style w:type="character" w:customStyle="1" w:styleId="CommentSubjectChar">
    <w:name w:val="Comment Subject Char"/>
    <w:link w:val="CommentSubject"/>
    <w:rsid w:val="00B311CD"/>
    <w:rPr>
      <w:b/>
      <w:bCs/>
      <w:lang w:eastAsia="en-US"/>
    </w:rPr>
  </w:style>
  <w:style w:type="paragraph" w:customStyle="1" w:styleId="Default">
    <w:name w:val="Default"/>
    <w:rsid w:val="00522CBE"/>
    <w:pPr>
      <w:autoSpaceDE w:val="0"/>
      <w:autoSpaceDN w:val="0"/>
      <w:adjustRightInd w:val="0"/>
    </w:pPr>
    <w:rPr>
      <w:color w:val="00000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DF3724"/>
    <w:pPr>
      <w:spacing w:line="240" w:lineRule="auto"/>
    </w:pPr>
    <w:rPr>
      <w:rFonts w:ascii="Tahoma" w:hAnsi="Tahoma" w:cs="Tahoma"/>
      <w:sz w:val="16"/>
      <w:szCs w:val="16"/>
    </w:rPr>
  </w:style>
  <w:style w:type="character" w:customStyle="1" w:styleId="BalloonTextChar">
    <w:name w:val="Balloon Text Char"/>
    <w:link w:val="BalloonText"/>
    <w:rsid w:val="00DF3724"/>
    <w:rPr>
      <w:rFonts w:ascii="Tahoma" w:hAnsi="Tahoma" w:cs="Tahoma"/>
      <w:sz w:val="16"/>
      <w:szCs w:val="16"/>
      <w:lang w:eastAsia="en-US"/>
    </w:rPr>
  </w:style>
  <w:style w:type="character" w:customStyle="1" w:styleId="FootnoteTextChar">
    <w:name w:val="Footnote Text Char"/>
    <w:aliases w:val="5_G Char,PP Char"/>
    <w:link w:val="FootnoteText"/>
    <w:rsid w:val="001155AC"/>
    <w:rPr>
      <w:sz w:val="18"/>
      <w:lang w:eastAsia="en-US"/>
    </w:rPr>
  </w:style>
  <w:style w:type="character" w:customStyle="1" w:styleId="HChGChar">
    <w:name w:val="_ H _Ch_G Char"/>
    <w:link w:val="HChG"/>
    <w:rsid w:val="001155AC"/>
    <w:rPr>
      <w:b/>
      <w:sz w:val="28"/>
      <w:lang w:eastAsia="en-US"/>
    </w:rPr>
  </w:style>
  <w:style w:type="paragraph" w:styleId="CommentSubject">
    <w:name w:val="annotation subject"/>
    <w:basedOn w:val="CommentText"/>
    <w:next w:val="CommentText"/>
    <w:link w:val="CommentSubjectChar"/>
    <w:rsid w:val="00B311CD"/>
    <w:rPr>
      <w:b/>
      <w:bCs/>
    </w:rPr>
  </w:style>
  <w:style w:type="character" w:customStyle="1" w:styleId="CommentTextChar">
    <w:name w:val="Comment Text Char"/>
    <w:link w:val="CommentText"/>
    <w:semiHidden/>
    <w:rsid w:val="00B311CD"/>
    <w:rPr>
      <w:lang w:eastAsia="en-US"/>
    </w:rPr>
  </w:style>
  <w:style w:type="character" w:customStyle="1" w:styleId="CommentSubjectChar">
    <w:name w:val="Comment Subject Char"/>
    <w:link w:val="CommentSubject"/>
    <w:rsid w:val="00B311CD"/>
    <w:rPr>
      <w:b/>
      <w:bCs/>
      <w:lang w:eastAsia="en-US"/>
    </w:rPr>
  </w:style>
  <w:style w:type="paragraph" w:customStyle="1" w:styleId="Default">
    <w:name w:val="Default"/>
    <w:rsid w:val="00522CBE"/>
    <w:pPr>
      <w:autoSpaceDE w:val="0"/>
      <w:autoSpaceDN w:val="0"/>
      <w:adjustRightInd w:val="0"/>
    </w:pPr>
    <w:rPr>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05E78-9B71-457F-B6CE-F1364786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7</TotalTime>
  <Pages>6</Pages>
  <Words>1699</Words>
  <Characters>8862</Characters>
  <Application>Microsoft Office Word</Application>
  <DocSecurity>0</DocSecurity>
  <Lines>193</Lines>
  <Paragraphs>84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Benedicte Boudol</cp:lastModifiedBy>
  <cp:revision>3</cp:revision>
  <cp:lastPrinted>2015-10-08T14:09:00Z</cp:lastPrinted>
  <dcterms:created xsi:type="dcterms:W3CDTF">2015-10-08T14:09:00Z</dcterms:created>
  <dcterms:modified xsi:type="dcterms:W3CDTF">2015-10-08T14:16:00Z</dcterms:modified>
</cp:coreProperties>
</file>