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BF67BA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F67BA" w:rsidRDefault="00B56E9C" w:rsidP="006D66A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F67BA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F67B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F67BA" w:rsidRDefault="006D66AF" w:rsidP="00BB6AB1">
            <w:pPr>
              <w:jc w:val="right"/>
            </w:pPr>
            <w:r w:rsidRPr="00BF67BA">
              <w:rPr>
                <w:sz w:val="40"/>
              </w:rPr>
              <w:t>ECE</w:t>
            </w:r>
            <w:r w:rsidRPr="00BF67BA">
              <w:t>/TRANS/WP.29/GRE/</w:t>
            </w:r>
            <w:r w:rsidR="00A91E4C" w:rsidRPr="00BF67BA">
              <w:t>201</w:t>
            </w:r>
            <w:r w:rsidR="00DC64E9" w:rsidRPr="00BF67BA">
              <w:t>5</w:t>
            </w:r>
            <w:r w:rsidRPr="00BF67BA">
              <w:t>/</w:t>
            </w:r>
            <w:r w:rsidR="00BB6AB1" w:rsidRPr="00BF67BA">
              <w:t>4</w:t>
            </w:r>
          </w:p>
        </w:tc>
      </w:tr>
      <w:tr w:rsidR="00B56E9C" w:rsidRPr="00BF67BA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F67BA" w:rsidRDefault="00BF67BA" w:rsidP="006D66A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8185" cy="593090"/>
                  <wp:effectExtent l="0" t="0" r="5715" b="0"/>
                  <wp:docPr id="3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F67BA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BF67BA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BF67BA" w:rsidRDefault="006D66AF" w:rsidP="006D66AF">
            <w:pPr>
              <w:spacing w:before="240" w:line="240" w:lineRule="exact"/>
            </w:pPr>
            <w:r w:rsidRPr="00BF67BA">
              <w:t>Distr.: General</w:t>
            </w:r>
          </w:p>
          <w:p w:rsidR="006D66AF" w:rsidRPr="00BF67BA" w:rsidRDefault="00BB6AB1" w:rsidP="006D66AF">
            <w:pPr>
              <w:spacing w:line="240" w:lineRule="exact"/>
            </w:pPr>
            <w:r w:rsidRPr="00BF67BA">
              <w:t>2</w:t>
            </w:r>
            <w:r w:rsidR="0077075C">
              <w:t>3</w:t>
            </w:r>
            <w:r w:rsidRPr="00BF67BA">
              <w:t xml:space="preserve"> January 2015</w:t>
            </w:r>
          </w:p>
          <w:p w:rsidR="006D66AF" w:rsidRPr="00BF67BA" w:rsidRDefault="006D66AF" w:rsidP="006D66AF">
            <w:pPr>
              <w:spacing w:line="240" w:lineRule="exact"/>
            </w:pPr>
          </w:p>
          <w:p w:rsidR="006D66AF" w:rsidRPr="00BF67BA" w:rsidRDefault="00A91E4C" w:rsidP="00A91E4C">
            <w:pPr>
              <w:spacing w:line="240" w:lineRule="exact"/>
            </w:pPr>
            <w:r w:rsidRPr="00BF67BA">
              <w:t xml:space="preserve">Original: </w:t>
            </w:r>
            <w:r w:rsidR="006D66AF" w:rsidRPr="00BF67BA">
              <w:t>English</w:t>
            </w:r>
          </w:p>
        </w:tc>
      </w:tr>
    </w:tbl>
    <w:p w:rsidR="003E09DA" w:rsidRPr="00BF67BA" w:rsidRDefault="003E09DA" w:rsidP="003E09DA">
      <w:pPr>
        <w:suppressAutoHyphens w:val="0"/>
        <w:spacing w:before="120" w:line="240" w:lineRule="auto"/>
        <w:rPr>
          <w:b/>
          <w:sz w:val="28"/>
          <w:szCs w:val="28"/>
        </w:rPr>
      </w:pPr>
      <w:r w:rsidRPr="00BF67BA">
        <w:rPr>
          <w:b/>
          <w:sz w:val="28"/>
          <w:szCs w:val="28"/>
        </w:rPr>
        <w:t>Economic Commission for Europe</w:t>
      </w:r>
    </w:p>
    <w:p w:rsidR="003E09DA" w:rsidRPr="00BF67BA" w:rsidRDefault="003E09DA" w:rsidP="003E09DA">
      <w:pPr>
        <w:suppressAutoHyphens w:val="0"/>
        <w:spacing w:before="120" w:line="240" w:lineRule="auto"/>
        <w:rPr>
          <w:sz w:val="28"/>
          <w:szCs w:val="28"/>
        </w:rPr>
      </w:pPr>
      <w:r w:rsidRPr="00BF67BA">
        <w:rPr>
          <w:sz w:val="28"/>
          <w:szCs w:val="28"/>
        </w:rPr>
        <w:t>Inland Transport Committee</w:t>
      </w:r>
    </w:p>
    <w:p w:rsidR="003E09DA" w:rsidRPr="00BF67BA" w:rsidRDefault="003E09DA" w:rsidP="003E09DA">
      <w:pPr>
        <w:spacing w:before="120"/>
        <w:rPr>
          <w:b/>
          <w:sz w:val="24"/>
          <w:szCs w:val="24"/>
        </w:rPr>
      </w:pPr>
      <w:r w:rsidRPr="00BF67BA">
        <w:rPr>
          <w:b/>
          <w:sz w:val="24"/>
          <w:szCs w:val="24"/>
        </w:rPr>
        <w:t>World Forum for Harmonization of Vehicle Regulations</w:t>
      </w:r>
    </w:p>
    <w:p w:rsidR="003E09DA" w:rsidRPr="00BF67BA" w:rsidRDefault="003E09DA" w:rsidP="003E09DA">
      <w:pPr>
        <w:spacing w:before="120" w:after="120"/>
        <w:rPr>
          <w:b/>
          <w:bCs/>
        </w:rPr>
      </w:pPr>
      <w:r w:rsidRPr="00BF67BA">
        <w:rPr>
          <w:b/>
          <w:bCs/>
        </w:rPr>
        <w:t>Working Party on Lighting and Light-Signalling</w:t>
      </w:r>
    </w:p>
    <w:p w:rsidR="003E09DA" w:rsidRPr="00BF67BA" w:rsidRDefault="003E09DA" w:rsidP="003E09DA">
      <w:pPr>
        <w:rPr>
          <w:b/>
        </w:rPr>
      </w:pPr>
      <w:r w:rsidRPr="00BF67BA">
        <w:rPr>
          <w:b/>
        </w:rPr>
        <w:t xml:space="preserve">Seventy-third </w:t>
      </w:r>
      <w:proofErr w:type="gramStart"/>
      <w:r w:rsidRPr="00BF67BA">
        <w:rPr>
          <w:b/>
        </w:rPr>
        <w:t>session</w:t>
      </w:r>
      <w:proofErr w:type="gramEnd"/>
    </w:p>
    <w:p w:rsidR="003E09DA" w:rsidRPr="00BF67BA" w:rsidRDefault="003E09DA" w:rsidP="003E09DA">
      <w:pPr>
        <w:rPr>
          <w:bCs/>
        </w:rPr>
      </w:pPr>
      <w:r w:rsidRPr="00BF67BA">
        <w:t>Geneva</w:t>
      </w:r>
      <w:r w:rsidRPr="00BF67BA">
        <w:rPr>
          <w:bCs/>
        </w:rPr>
        <w:t>, 14</w:t>
      </w:r>
      <w:r w:rsidR="00BB6AB1" w:rsidRPr="00BF67BA">
        <w:rPr>
          <w:bCs/>
        </w:rPr>
        <w:t xml:space="preserve"> – </w:t>
      </w:r>
      <w:r w:rsidRPr="00BF67BA">
        <w:rPr>
          <w:bCs/>
        </w:rPr>
        <w:t>17</w:t>
      </w:r>
      <w:r w:rsidR="00BB6AB1" w:rsidRPr="00BF67BA">
        <w:rPr>
          <w:bCs/>
        </w:rPr>
        <w:t xml:space="preserve"> </w:t>
      </w:r>
      <w:r w:rsidRPr="00BF67BA">
        <w:rPr>
          <w:bCs/>
        </w:rPr>
        <w:t>April 2015</w:t>
      </w:r>
    </w:p>
    <w:p w:rsidR="00BB6AB1" w:rsidRPr="00BF67BA" w:rsidRDefault="00BB6AB1" w:rsidP="00BB6AB1">
      <w:pPr>
        <w:ind w:right="1134"/>
        <w:rPr>
          <w:b/>
          <w:bCs/>
        </w:rPr>
      </w:pPr>
      <w:r w:rsidRPr="00BF67BA">
        <w:rPr>
          <w:bCs/>
        </w:rPr>
        <w:t>Item 6 (a) of the provisional agenda</w:t>
      </w:r>
      <w:r w:rsidRPr="00BF67BA">
        <w:rPr>
          <w:bCs/>
        </w:rPr>
        <w:br/>
      </w:r>
      <w:r w:rsidRPr="00BF67BA">
        <w:rPr>
          <w:b/>
          <w:bCs/>
        </w:rPr>
        <w:t xml:space="preserve">Regulation No. 48 (Installation of lighting and light-signalling devices) – </w:t>
      </w:r>
    </w:p>
    <w:p w:rsidR="00BB6AB1" w:rsidRPr="00BF67BA" w:rsidRDefault="00BB6AB1" w:rsidP="00BB6AB1">
      <w:pPr>
        <w:ind w:right="1134"/>
        <w:rPr>
          <w:bCs/>
        </w:rPr>
      </w:pPr>
      <w:r w:rsidRPr="00BF67BA">
        <w:rPr>
          <w:b/>
          <w:bCs/>
        </w:rPr>
        <w:t>Proposal for amendments to the 05 and 06 series of amendments</w:t>
      </w:r>
    </w:p>
    <w:p w:rsidR="003E09DA" w:rsidRPr="00BF67BA" w:rsidRDefault="003E09DA" w:rsidP="003E09D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jc w:val="both"/>
        <w:rPr>
          <w:rFonts w:eastAsia="Calibri"/>
          <w:b/>
          <w:sz w:val="28"/>
          <w:szCs w:val="28"/>
        </w:rPr>
      </w:pPr>
      <w:r w:rsidRPr="00BF67BA">
        <w:rPr>
          <w:rFonts w:eastAsia="Calibri"/>
          <w:b/>
          <w:sz w:val="28"/>
          <w:szCs w:val="22"/>
        </w:rPr>
        <w:tab/>
      </w:r>
      <w:r w:rsidRPr="00BF67BA">
        <w:rPr>
          <w:rFonts w:eastAsia="Calibri"/>
          <w:b/>
          <w:sz w:val="28"/>
          <w:szCs w:val="22"/>
        </w:rPr>
        <w:tab/>
      </w:r>
      <w:r w:rsidRPr="00BF67BA">
        <w:rPr>
          <w:rFonts w:eastAsia="Calibri"/>
          <w:b/>
          <w:sz w:val="28"/>
          <w:szCs w:val="28"/>
        </w:rPr>
        <w:t>Proposal for Supplement 9 to the 05 series of amendments and Supplement 7 to the 06 series of amendments to Regulation No. 48 (Installation of lighting and light-signalling devices)</w:t>
      </w:r>
    </w:p>
    <w:p w:rsidR="003E09DA" w:rsidRPr="00BF67BA" w:rsidRDefault="003E09DA" w:rsidP="003E09DA">
      <w:pPr>
        <w:keepNext/>
        <w:keepLines/>
        <w:tabs>
          <w:tab w:val="right" w:pos="851"/>
        </w:tabs>
        <w:spacing w:before="360" w:after="240" w:line="270" w:lineRule="exact"/>
        <w:ind w:left="1134" w:right="1134"/>
        <w:rPr>
          <w:b/>
          <w:sz w:val="24"/>
          <w:szCs w:val="24"/>
        </w:rPr>
      </w:pPr>
      <w:r w:rsidRPr="00BF67BA">
        <w:rPr>
          <w:b/>
          <w:sz w:val="24"/>
          <w:szCs w:val="24"/>
        </w:rPr>
        <w:t>Submitted by the expert from the International Automotive Lighting and Light Signalling Expert Group (GTB)</w:t>
      </w:r>
      <w:r w:rsidRPr="00BF67BA">
        <w:rPr>
          <w:sz w:val="24"/>
          <w:szCs w:val="24"/>
          <w:vertAlign w:val="superscript"/>
        </w:rPr>
        <w:footnoteReference w:customMarkFollows="1" w:id="2"/>
        <w:t>*</w:t>
      </w:r>
    </w:p>
    <w:p w:rsidR="003E09DA" w:rsidRPr="00BF67BA" w:rsidRDefault="00C1387B" w:rsidP="003E09DA">
      <w:pPr>
        <w:tabs>
          <w:tab w:val="left" w:pos="8505"/>
        </w:tabs>
        <w:spacing w:after="120"/>
        <w:ind w:left="1134" w:right="1134" w:firstLine="567"/>
        <w:jc w:val="both"/>
        <w:rPr>
          <w:rFonts w:eastAsia="Calibri"/>
        </w:rPr>
      </w:pPr>
      <w:r w:rsidRPr="00BF67BA">
        <w:t xml:space="preserve">The text reproduced below </w:t>
      </w:r>
      <w:proofErr w:type="gramStart"/>
      <w:r w:rsidRPr="00BF67BA">
        <w:t>was prepared</w:t>
      </w:r>
      <w:proofErr w:type="gramEnd"/>
      <w:r w:rsidRPr="00BF67BA">
        <w:t xml:space="preserve"> by the expert from the GTB to introduce variable daytime running lamps into the Regulations</w:t>
      </w:r>
      <w:r w:rsidR="003E09DA" w:rsidRPr="00BF67BA">
        <w:rPr>
          <w:rFonts w:eastAsia="Calibri"/>
        </w:rPr>
        <w:t>. The modifications to the existing text of the Regulation are marked in bold for new or strikethrough for deleted characters.</w:t>
      </w:r>
    </w:p>
    <w:p w:rsidR="003E09DA" w:rsidRPr="00BF67BA" w:rsidRDefault="003E09DA" w:rsidP="003E09DA">
      <w:pPr>
        <w:tabs>
          <w:tab w:val="left" w:pos="8505"/>
        </w:tabs>
        <w:suppressAutoHyphens w:val="0"/>
        <w:spacing w:line="240" w:lineRule="auto"/>
        <w:ind w:left="1134" w:right="1134" w:firstLine="567"/>
        <w:jc w:val="both"/>
        <w:rPr>
          <w:sz w:val="24"/>
        </w:rPr>
      </w:pPr>
    </w:p>
    <w:p w:rsidR="00C1387B" w:rsidRPr="00BF67BA" w:rsidRDefault="003E09DA" w:rsidP="00C1387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jc w:val="both"/>
        <w:rPr>
          <w:b/>
          <w:sz w:val="28"/>
        </w:rPr>
      </w:pPr>
      <w:r w:rsidRPr="00BF67BA">
        <w:rPr>
          <w:sz w:val="24"/>
        </w:rPr>
        <w:br w:type="page"/>
      </w:r>
      <w:r w:rsidRPr="00BF67BA">
        <w:rPr>
          <w:sz w:val="24"/>
        </w:rPr>
        <w:lastRenderedPageBreak/>
        <w:tab/>
      </w:r>
      <w:r w:rsidR="00C1387B" w:rsidRPr="00BF67BA">
        <w:rPr>
          <w:b/>
          <w:sz w:val="28"/>
        </w:rPr>
        <w:t>I.</w:t>
      </w:r>
      <w:r w:rsidR="00C1387B" w:rsidRPr="00BF67BA">
        <w:rPr>
          <w:sz w:val="28"/>
        </w:rPr>
        <w:tab/>
      </w:r>
      <w:r w:rsidR="00C1387B" w:rsidRPr="00BF67BA">
        <w:rPr>
          <w:b/>
          <w:sz w:val="28"/>
        </w:rPr>
        <w:t>Proposal</w:t>
      </w:r>
    </w:p>
    <w:p w:rsidR="00C1387B" w:rsidRPr="00BF67BA" w:rsidRDefault="00C1387B" w:rsidP="00C1387B">
      <w:pPr>
        <w:suppressAutoHyphens w:val="0"/>
        <w:spacing w:after="120"/>
        <w:ind w:left="2268" w:right="1134" w:hanging="1134"/>
        <w:jc w:val="both"/>
      </w:pPr>
      <w:proofErr w:type="gramStart"/>
      <w:r w:rsidRPr="00BF67BA">
        <w:rPr>
          <w:bCs/>
          <w:i/>
        </w:rPr>
        <w:t xml:space="preserve">Paragraph </w:t>
      </w:r>
      <w:r w:rsidRPr="00BF67BA">
        <w:rPr>
          <w:i/>
          <w:iCs/>
        </w:rPr>
        <w:t>5.11</w:t>
      </w:r>
      <w:r w:rsidR="006B306E" w:rsidRPr="00BF67BA">
        <w:rPr>
          <w:i/>
          <w:iCs/>
        </w:rPr>
        <w:t>.1.3</w:t>
      </w:r>
      <w:r w:rsidRPr="00BF67BA">
        <w:rPr>
          <w:i/>
          <w:iCs/>
        </w:rPr>
        <w:t>.</w:t>
      </w:r>
      <w:proofErr w:type="gramEnd"/>
      <w:r w:rsidRPr="00BF67BA">
        <w:t xml:space="preserve">, </w:t>
      </w:r>
      <w:proofErr w:type="gramStart"/>
      <w:r w:rsidRPr="00BF67BA">
        <w:t>amend to read</w:t>
      </w:r>
      <w:proofErr w:type="gramEnd"/>
      <w:r w:rsidRPr="00BF67BA">
        <w:t>:</w:t>
      </w:r>
    </w:p>
    <w:p w:rsidR="00C1387B" w:rsidRPr="00BF67BA" w:rsidRDefault="006B306E" w:rsidP="006B306E">
      <w:pPr>
        <w:spacing w:after="120"/>
        <w:ind w:left="2268" w:right="1134" w:hanging="1134"/>
        <w:jc w:val="both"/>
      </w:pPr>
      <w:proofErr w:type="gramStart"/>
      <w:r w:rsidRPr="00BF67BA">
        <w:t>“</w:t>
      </w:r>
      <w:r w:rsidR="00C1387B" w:rsidRPr="00BF67BA">
        <w:t>5.11.1.3.</w:t>
      </w:r>
      <w:r w:rsidR="00C1387B" w:rsidRPr="00BF67BA">
        <w:tab/>
        <w:t xml:space="preserve">When </w:t>
      </w:r>
      <w:r w:rsidR="00BF67BA">
        <w:t xml:space="preserve">a </w:t>
      </w:r>
      <w:r w:rsidR="00BF67BA" w:rsidRPr="00BF67BA">
        <w:t>light</w:t>
      </w:r>
      <w:r w:rsidR="00BF67BA">
        <w:t>-</w:t>
      </w:r>
      <w:r w:rsidR="00C1387B" w:rsidRPr="00BF67BA">
        <w:t>signal</w:t>
      </w:r>
      <w:r w:rsidR="00BF67BA">
        <w:t>l</w:t>
      </w:r>
      <w:r w:rsidR="00C1387B" w:rsidRPr="00BF67BA">
        <w:t>ing system operates according to 6.2.7.6.2.</w:t>
      </w:r>
      <w:proofErr w:type="gramEnd"/>
      <w:r w:rsidR="00C1387B" w:rsidRPr="00BF67BA">
        <w:t xml:space="preserve"> </w:t>
      </w:r>
      <w:proofErr w:type="gramStart"/>
      <w:r w:rsidR="00C1387B" w:rsidRPr="00BF67BA">
        <w:rPr>
          <w:b/>
        </w:rPr>
        <w:t>or</w:t>
      </w:r>
      <w:proofErr w:type="gramEnd"/>
      <w:r w:rsidR="00C1387B" w:rsidRPr="00BF67BA">
        <w:rPr>
          <w:b/>
        </w:rPr>
        <w:t xml:space="preserve"> 6.19.7.6.1. </w:t>
      </w:r>
      <w:proofErr w:type="gramStart"/>
      <w:r w:rsidR="00C1387B" w:rsidRPr="00BF67BA">
        <w:rPr>
          <w:b/>
        </w:rPr>
        <w:t>or</w:t>
      </w:r>
      <w:proofErr w:type="gramEnd"/>
      <w:r w:rsidR="00C1387B" w:rsidRPr="00BF67BA">
        <w:rPr>
          <w:b/>
        </w:rPr>
        <w:t xml:space="preserve"> 6.19.7.6.2.</w:t>
      </w:r>
      <w:r w:rsidRPr="00BF67BA">
        <w:rPr>
          <w:b/>
        </w:rPr>
        <w:t>”</w:t>
      </w:r>
    </w:p>
    <w:p w:rsidR="00C1387B" w:rsidRPr="00BF67BA" w:rsidRDefault="00C1387B" w:rsidP="00C1387B">
      <w:pPr>
        <w:tabs>
          <w:tab w:val="left" w:pos="1134"/>
          <w:tab w:val="left" w:pos="1701"/>
        </w:tabs>
        <w:suppressAutoHyphens w:val="0"/>
        <w:spacing w:after="120"/>
        <w:ind w:left="2268" w:right="1134" w:hanging="1134"/>
        <w:jc w:val="both"/>
      </w:pPr>
      <w:proofErr w:type="gramStart"/>
      <w:r w:rsidRPr="00BF67BA">
        <w:rPr>
          <w:i/>
          <w:iCs/>
        </w:rPr>
        <w:t>Paragraph 5.26.</w:t>
      </w:r>
      <w:proofErr w:type="gramEnd"/>
      <w:r w:rsidRPr="00BF67BA">
        <w:t xml:space="preserve">, </w:t>
      </w:r>
      <w:proofErr w:type="gramStart"/>
      <w:r w:rsidRPr="00BF67BA">
        <w:t>amend to read</w:t>
      </w:r>
      <w:proofErr w:type="gramEnd"/>
      <w:r w:rsidRPr="00BF67BA">
        <w:t>:</w:t>
      </w:r>
    </w:p>
    <w:p w:rsidR="00C1387B" w:rsidRPr="00BF67BA" w:rsidRDefault="00C1387B" w:rsidP="00C1387B">
      <w:pPr>
        <w:suppressAutoHyphens w:val="0"/>
        <w:spacing w:after="120"/>
        <w:ind w:left="2268" w:right="1134" w:hanging="1134"/>
        <w:jc w:val="both"/>
      </w:pPr>
      <w:r w:rsidRPr="00BF67BA">
        <w:t xml:space="preserve">5.26. </w:t>
      </w:r>
      <w:r w:rsidRPr="00BF67BA">
        <w:tab/>
      </w:r>
      <w:r w:rsidRPr="00BF67BA">
        <w:rPr>
          <w:strike/>
        </w:rPr>
        <w:t>Rear direction-indicator lamps, rear position lamps, stop lamps (except stop lamps of category S4) and rear fog l</w:t>
      </w:r>
      <w:r w:rsidRPr="00BF67BA">
        <w:t xml:space="preserve"> </w:t>
      </w:r>
      <w:r w:rsidRPr="00BF67BA">
        <w:rPr>
          <w:b/>
        </w:rPr>
        <w:t>L</w:t>
      </w:r>
      <w:r w:rsidRPr="00BF67BA">
        <w:t>amps with variable luminous intensity control</w:t>
      </w:r>
      <w:r w:rsidRPr="00BF67BA">
        <w:rPr>
          <w:b/>
        </w:rPr>
        <w:t xml:space="preserve"> listed in paragraphs 5.26.1., 5.26.2., and 5.26.3. </w:t>
      </w:r>
      <w:proofErr w:type="gramStart"/>
      <w:r w:rsidRPr="00BF67BA">
        <w:rPr>
          <w:b/>
        </w:rPr>
        <w:t>below</w:t>
      </w:r>
      <w:proofErr w:type="gramEnd"/>
      <w:r w:rsidRPr="00BF67BA">
        <w:t xml:space="preserve"> are allowed, which respond simultaneously to at least one of the following external influences: ambient lighting, fog, snowfall, rain, spray, dust clouds, contamination of the light emitting surface </w:t>
      </w:r>
      <w:r w:rsidRPr="00BF67BA">
        <w:rPr>
          <w:strike/>
        </w:rPr>
        <w:t>provided that their prescribed intensity relationship is maintained throughout variation transitions</w:t>
      </w:r>
      <w:r w:rsidRPr="00BF67BA">
        <w:t>.</w:t>
      </w:r>
    </w:p>
    <w:p w:rsidR="00C1387B" w:rsidRPr="00BF67BA" w:rsidRDefault="00C1387B" w:rsidP="00C1387B">
      <w:pPr>
        <w:suppressAutoHyphens w:val="0"/>
        <w:spacing w:after="120"/>
        <w:ind w:left="2268" w:right="1134" w:hanging="1134"/>
        <w:jc w:val="both"/>
      </w:pPr>
      <w:r w:rsidRPr="00BF67BA">
        <w:rPr>
          <w:bCs/>
        </w:rPr>
        <w:tab/>
        <w:t xml:space="preserve">No </w:t>
      </w:r>
      <w:r w:rsidRPr="00BF67BA">
        <w:t xml:space="preserve">sharp variation of intensity </w:t>
      </w:r>
      <w:proofErr w:type="gramStart"/>
      <w:r w:rsidRPr="00BF67BA">
        <w:t>shall be observed</w:t>
      </w:r>
      <w:proofErr w:type="gramEnd"/>
      <w:r w:rsidRPr="00BF67BA">
        <w:t xml:space="preserve"> during transition.</w:t>
      </w:r>
    </w:p>
    <w:p w:rsidR="00C1387B" w:rsidRPr="00BF67BA" w:rsidRDefault="00C1387B" w:rsidP="00C1387B">
      <w:pPr>
        <w:suppressAutoHyphens w:val="0"/>
        <w:spacing w:after="120"/>
        <w:ind w:left="2268" w:right="1134" w:hanging="1134"/>
        <w:jc w:val="both"/>
        <w:rPr>
          <w:strike/>
        </w:rPr>
      </w:pPr>
      <w:r w:rsidRPr="00BF67BA">
        <w:tab/>
      </w:r>
      <w:r w:rsidRPr="00BF67BA">
        <w:rPr>
          <w:strike/>
        </w:rPr>
        <w:t>Stop lamps of category S4 may produce variable luminous intensity independent from the other lamps.</w:t>
      </w:r>
    </w:p>
    <w:p w:rsidR="00C1387B" w:rsidRPr="00BF67BA" w:rsidRDefault="00C1387B" w:rsidP="00C1387B">
      <w:pPr>
        <w:suppressAutoHyphens w:val="0"/>
        <w:spacing w:after="120"/>
        <w:ind w:left="2268" w:right="1134" w:hanging="1134"/>
        <w:jc w:val="both"/>
        <w:rPr>
          <w:b/>
        </w:rPr>
      </w:pPr>
      <w:r w:rsidRPr="00BF67BA">
        <w:tab/>
        <w:t xml:space="preserve">It may be possible for the driver to set </w:t>
      </w:r>
      <w:r w:rsidRPr="00DA658D">
        <w:t>the</w:t>
      </w:r>
      <w:r w:rsidRPr="00DA658D">
        <w:rPr>
          <w:b/>
        </w:rPr>
        <w:t xml:space="preserve"> lamps below</w:t>
      </w:r>
      <w:r w:rsidRPr="00BF67BA">
        <w:t xml:space="preserve"> </w:t>
      </w:r>
      <w:r w:rsidR="00DA658D" w:rsidRPr="00DA658D">
        <w:rPr>
          <w:strike/>
        </w:rPr>
        <w:t>functions above</w:t>
      </w:r>
      <w:r w:rsidR="00DA658D" w:rsidRPr="007E14EF">
        <w:t xml:space="preserve"> </w:t>
      </w:r>
      <w:r w:rsidRPr="00BF67BA">
        <w:t xml:space="preserve">to luminous intensities corresponding to their steady category and to return </w:t>
      </w:r>
      <w:bookmarkStart w:id="0" w:name="_GoBack"/>
      <w:bookmarkEnd w:id="0"/>
      <w:r w:rsidRPr="00BF67BA">
        <w:t>them to their automatic variable category.</w:t>
      </w:r>
    </w:p>
    <w:p w:rsidR="00C1387B" w:rsidRPr="00BF67BA" w:rsidRDefault="00C1387B" w:rsidP="00C1387B">
      <w:pPr>
        <w:suppressAutoHyphens w:val="0"/>
        <w:spacing w:after="120"/>
        <w:ind w:left="2268" w:right="1134" w:hanging="1134"/>
        <w:jc w:val="both"/>
        <w:rPr>
          <w:b/>
          <w:color w:val="00B050"/>
        </w:rPr>
      </w:pPr>
      <w:r w:rsidRPr="00BF67BA">
        <w:rPr>
          <w:b/>
        </w:rPr>
        <w:t xml:space="preserve">5.26.1. </w:t>
      </w:r>
      <w:r w:rsidRPr="00BF67BA">
        <w:rPr>
          <w:b/>
        </w:rPr>
        <w:tab/>
        <w:t xml:space="preserve">Rear direction indicator lamps (category 2b), rear position lamps (category R2), stop lamps (category S2) and rear fog lamps (category F2) may </w:t>
      </w:r>
      <w:r w:rsidRPr="00BF67BA">
        <w:rPr>
          <w:b/>
          <w:strike/>
        </w:rPr>
        <w:t>vary</w:t>
      </w:r>
      <w:r w:rsidRPr="00BF67BA">
        <w:rPr>
          <w:b/>
        </w:rPr>
        <w:t xml:space="preserve"> produce variable luminous intensity, </w:t>
      </w:r>
      <w:proofErr w:type="gramStart"/>
      <w:r w:rsidRPr="00BF67BA">
        <w:rPr>
          <w:b/>
        </w:rPr>
        <w:t>provided that</w:t>
      </w:r>
      <w:proofErr w:type="gramEnd"/>
      <w:r w:rsidRPr="00BF67BA">
        <w:rPr>
          <w:b/>
        </w:rPr>
        <w:t xml:space="preserve"> their prescribed intensity relationship is maintained throughout variation transitions.</w:t>
      </w:r>
    </w:p>
    <w:p w:rsidR="00C1387B" w:rsidRPr="00BF67BA" w:rsidRDefault="00C1387B" w:rsidP="00C1387B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b/>
        </w:rPr>
      </w:pPr>
      <w:r w:rsidRPr="00BF67BA">
        <w:rPr>
          <w:b/>
        </w:rPr>
        <w:t xml:space="preserve">5.26.2. </w:t>
      </w:r>
      <w:r w:rsidRPr="00BF67BA">
        <w:rPr>
          <w:b/>
        </w:rPr>
        <w:tab/>
        <w:t xml:space="preserve">Stop lamps of category S4 may produce variable luminous intensity independent from the lamps in 5.26.1. </w:t>
      </w:r>
      <w:proofErr w:type="gramStart"/>
      <w:r w:rsidRPr="00BF67BA">
        <w:rPr>
          <w:b/>
        </w:rPr>
        <w:t>and</w:t>
      </w:r>
      <w:proofErr w:type="gramEnd"/>
      <w:r w:rsidRPr="00BF67BA">
        <w:rPr>
          <w:b/>
        </w:rPr>
        <w:t xml:space="preserve"> 5.26.3.</w:t>
      </w:r>
    </w:p>
    <w:p w:rsidR="00C1387B" w:rsidRPr="00BF67BA" w:rsidRDefault="00C1387B" w:rsidP="00C1387B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</w:pPr>
      <w:r w:rsidRPr="00BF67BA">
        <w:rPr>
          <w:b/>
        </w:rPr>
        <w:t xml:space="preserve">5.26.3. </w:t>
      </w:r>
      <w:r w:rsidRPr="00BF67BA">
        <w:rPr>
          <w:b/>
        </w:rPr>
        <w:tab/>
        <w:t xml:space="preserve">Daytime running lamps of category RLV may produce variable luminous intensity independent from the lamps in 5.26.1. </w:t>
      </w:r>
      <w:proofErr w:type="gramStart"/>
      <w:r w:rsidRPr="00BF67BA">
        <w:rPr>
          <w:b/>
        </w:rPr>
        <w:t>and</w:t>
      </w:r>
      <w:proofErr w:type="gramEnd"/>
      <w:r w:rsidRPr="00BF67BA">
        <w:rPr>
          <w:b/>
        </w:rPr>
        <w:t xml:space="preserve"> 5.26.2.</w:t>
      </w:r>
    </w:p>
    <w:p w:rsidR="00C1387B" w:rsidRPr="00BF67BA" w:rsidRDefault="00C1387B" w:rsidP="00C1387B">
      <w:pPr>
        <w:tabs>
          <w:tab w:val="left" w:pos="1134"/>
          <w:tab w:val="left" w:pos="1701"/>
        </w:tabs>
        <w:suppressAutoHyphens w:val="0"/>
        <w:spacing w:after="120"/>
        <w:ind w:left="2268" w:right="1134" w:hanging="1134"/>
        <w:jc w:val="both"/>
        <w:rPr>
          <w:color w:val="000000"/>
        </w:rPr>
      </w:pPr>
      <w:proofErr w:type="gramStart"/>
      <w:r w:rsidRPr="00BF67BA">
        <w:rPr>
          <w:i/>
          <w:iCs/>
          <w:color w:val="000000"/>
        </w:rPr>
        <w:t>Paragraph 6.19.7.4.</w:t>
      </w:r>
      <w:proofErr w:type="gramEnd"/>
      <w:r w:rsidR="00231ADC" w:rsidRPr="00BF67BA">
        <w:rPr>
          <w:i/>
          <w:iCs/>
          <w:color w:val="000000"/>
        </w:rPr>
        <w:t xml:space="preserve">, </w:t>
      </w:r>
      <w:proofErr w:type="gramStart"/>
      <w:r w:rsidRPr="00BF67BA">
        <w:rPr>
          <w:color w:val="000000"/>
        </w:rPr>
        <w:t>amend to read</w:t>
      </w:r>
      <w:proofErr w:type="gramEnd"/>
      <w:r w:rsidRPr="00BF67BA">
        <w:rPr>
          <w:color w:val="000000"/>
        </w:rPr>
        <w:t>:</w:t>
      </w:r>
    </w:p>
    <w:p w:rsidR="00C1387B" w:rsidRPr="00BF67BA" w:rsidRDefault="00C1387B" w:rsidP="00C1387B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Calibri"/>
        </w:rPr>
      </w:pPr>
      <w:r w:rsidRPr="00BF67BA">
        <w:t xml:space="preserve">6.19.7.4. </w:t>
      </w:r>
      <w:r w:rsidRPr="00BF67BA">
        <w:tab/>
      </w:r>
      <w:r w:rsidRPr="00BF67BA">
        <w:rPr>
          <w:rFonts w:eastAsia="Calibri"/>
        </w:rPr>
        <w:t xml:space="preserve">The lamps referred to in paragraph 5.11. </w:t>
      </w:r>
      <w:proofErr w:type="gramStart"/>
      <w:r w:rsidRPr="00BF67BA">
        <w:rPr>
          <w:rFonts w:eastAsia="Calibri"/>
        </w:rPr>
        <w:t>may</w:t>
      </w:r>
      <w:proofErr w:type="gramEnd"/>
      <w:r w:rsidRPr="00BF67BA">
        <w:rPr>
          <w:rFonts w:eastAsia="Calibri"/>
        </w:rPr>
        <w:t xml:space="preserve"> be </w:t>
      </w:r>
      <w:r w:rsidRPr="00BF67BA">
        <w:rPr>
          <w:rFonts w:eastAsia="Calibri"/>
          <w:strike/>
        </w:rPr>
        <w:t>switched ON when</w:t>
      </w:r>
      <w:r w:rsidRPr="00BF67BA">
        <w:rPr>
          <w:rFonts w:eastAsia="Calibri"/>
        </w:rPr>
        <w:t xml:space="preserve"> </w:t>
      </w:r>
      <w:r w:rsidRPr="00BF67BA">
        <w:rPr>
          <w:rFonts w:eastAsia="Calibri"/>
          <w:b/>
        </w:rPr>
        <w:t>activated in conjunction with</w:t>
      </w:r>
      <w:r w:rsidRPr="00BF67BA">
        <w:rPr>
          <w:rFonts w:eastAsia="Calibri"/>
        </w:rPr>
        <w:t xml:space="preserve"> the daytime running lamps</w:t>
      </w:r>
      <w:r w:rsidRPr="00BF67BA">
        <w:rPr>
          <w:b/>
        </w:rPr>
        <w:t xml:space="preserve"> </w:t>
      </w:r>
      <w:r w:rsidRPr="00BF67BA">
        <w:rPr>
          <w:rFonts w:eastAsia="Calibri"/>
          <w:b/>
        </w:rPr>
        <w:t>of category RL</w:t>
      </w:r>
      <w:r w:rsidRPr="00BF67BA">
        <w:t xml:space="preserve"> </w:t>
      </w:r>
      <w:r w:rsidRPr="00BF67BA">
        <w:rPr>
          <w:rFonts w:eastAsia="Calibri"/>
          <w:strike/>
        </w:rPr>
        <w:t>are switched ON</w:t>
      </w:r>
      <w:r w:rsidRPr="00BF67BA">
        <w:rPr>
          <w:rFonts w:eastAsia="Calibri"/>
        </w:rPr>
        <w:t>, except if daytime running lamps are operating according to Paragraph 6.2.7.6.2., where at least the rear position lamps shall be activated.</w:t>
      </w:r>
    </w:p>
    <w:p w:rsidR="00C1387B" w:rsidRPr="00BF67BA" w:rsidRDefault="00C1387B" w:rsidP="00C1387B">
      <w:pPr>
        <w:tabs>
          <w:tab w:val="left" w:pos="1134"/>
          <w:tab w:val="left" w:pos="1701"/>
        </w:tabs>
        <w:suppressAutoHyphens w:val="0"/>
        <w:spacing w:after="120"/>
        <w:ind w:left="2268" w:right="1134" w:hanging="1134"/>
        <w:jc w:val="both"/>
      </w:pPr>
      <w:r w:rsidRPr="00BF67BA">
        <w:t xml:space="preserve">Insert new </w:t>
      </w:r>
      <w:r w:rsidR="00231ADC" w:rsidRPr="00BF67BA">
        <w:rPr>
          <w:i/>
          <w:iCs/>
        </w:rPr>
        <w:t>p</w:t>
      </w:r>
      <w:r w:rsidRPr="00BF67BA">
        <w:rPr>
          <w:i/>
          <w:iCs/>
        </w:rPr>
        <w:t xml:space="preserve">aragraphs 6.19.7.5. </w:t>
      </w:r>
      <w:proofErr w:type="gramStart"/>
      <w:r w:rsidRPr="00BF67BA">
        <w:rPr>
          <w:i/>
          <w:iCs/>
        </w:rPr>
        <w:t>to</w:t>
      </w:r>
      <w:proofErr w:type="gramEnd"/>
      <w:r w:rsidRPr="00BF67BA">
        <w:rPr>
          <w:i/>
          <w:iCs/>
        </w:rPr>
        <w:t xml:space="preserve"> 6.19.7.6.</w:t>
      </w:r>
      <w:r w:rsidRPr="00BF67BA">
        <w:t xml:space="preserve"> </w:t>
      </w:r>
      <w:proofErr w:type="gramStart"/>
      <w:r w:rsidRPr="00BF67BA">
        <w:t>to</w:t>
      </w:r>
      <w:proofErr w:type="gramEnd"/>
      <w:r w:rsidRPr="00BF67BA">
        <w:t xml:space="preserve"> read:</w:t>
      </w:r>
    </w:p>
    <w:p w:rsidR="00C1387B" w:rsidRPr="00BF67BA" w:rsidRDefault="00C1387B" w:rsidP="00C1387B">
      <w:pPr>
        <w:suppressAutoHyphens w:val="0"/>
        <w:spacing w:after="120"/>
        <w:ind w:left="2268" w:right="1134" w:hanging="1134"/>
        <w:jc w:val="both"/>
        <w:rPr>
          <w:b/>
        </w:rPr>
      </w:pPr>
      <w:r w:rsidRPr="00BF67BA">
        <w:rPr>
          <w:bCs/>
        </w:rPr>
        <w:t>“</w:t>
      </w:r>
      <w:r w:rsidRPr="00BF67BA">
        <w:rPr>
          <w:b/>
        </w:rPr>
        <w:t xml:space="preserve">6.19.7.5. </w:t>
      </w:r>
      <w:r w:rsidRPr="00BF67BA">
        <w:rPr>
          <w:b/>
        </w:rPr>
        <w:tab/>
        <w:t>The different levels of daytime running lamps of category RLV are operated automatically relative to the ambient lighting according to the requirements of Annex 13.</w:t>
      </w:r>
    </w:p>
    <w:p w:rsidR="00C1387B" w:rsidRPr="00BF67BA" w:rsidRDefault="00C1387B" w:rsidP="00C1387B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b/>
        </w:rPr>
      </w:pPr>
      <w:r w:rsidRPr="00BF67BA">
        <w:rPr>
          <w:b/>
        </w:rPr>
        <w:t xml:space="preserve">6.19.7.6. </w:t>
      </w:r>
      <w:r w:rsidRPr="00BF67BA">
        <w:rPr>
          <w:b/>
        </w:rPr>
        <w:tab/>
        <w:t xml:space="preserve">When daytime running lamps of category RLV are present, the lamps referred to in paragraph 5.11. </w:t>
      </w:r>
      <w:proofErr w:type="gramStart"/>
      <w:r w:rsidRPr="00BF67BA">
        <w:rPr>
          <w:b/>
        </w:rPr>
        <w:t>or</w:t>
      </w:r>
      <w:proofErr w:type="gramEnd"/>
      <w:r w:rsidRPr="00BF67BA">
        <w:rPr>
          <w:b/>
        </w:rPr>
        <w:t xml:space="preserve"> at least the rear position lamps</w:t>
      </w:r>
    </w:p>
    <w:p w:rsidR="00C1387B" w:rsidRPr="00BF67BA" w:rsidRDefault="00C1387B" w:rsidP="00C1387B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b/>
        </w:rPr>
      </w:pPr>
      <w:r w:rsidRPr="00BF67BA">
        <w:rPr>
          <w:b/>
        </w:rPr>
        <w:t xml:space="preserve">6.19.7.6.1. </w:t>
      </w:r>
      <w:r w:rsidRPr="00BF67BA">
        <w:rPr>
          <w:b/>
        </w:rPr>
        <w:tab/>
        <w:t>may be activated in conjunction with the daytime running lamps when intermediate levels of intensity of the daytime running lamps are activated or adverse weather conditions</w:t>
      </w:r>
      <w:r w:rsidR="00BF67BA">
        <w:rPr>
          <w:b/>
        </w:rPr>
        <w:t>,</w:t>
      </w:r>
      <w:r w:rsidRPr="00BF67BA">
        <w:rPr>
          <w:b/>
        </w:rPr>
        <w:t xml:space="preserve"> e.g. rain or fog are detected, and</w:t>
      </w:r>
    </w:p>
    <w:p w:rsidR="00C1387B" w:rsidRPr="00BF67BA" w:rsidRDefault="00C1387B" w:rsidP="00C1387B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</w:pPr>
      <w:r w:rsidRPr="00BF67BA">
        <w:rPr>
          <w:b/>
        </w:rPr>
        <w:lastRenderedPageBreak/>
        <w:t>6.19.7.6.2.</w:t>
      </w:r>
      <w:r w:rsidRPr="00BF67BA">
        <w:rPr>
          <w:b/>
        </w:rPr>
        <w:tab/>
      </w:r>
      <w:proofErr w:type="gramStart"/>
      <w:r w:rsidRPr="00BF67BA">
        <w:rPr>
          <w:b/>
        </w:rPr>
        <w:t>shall</w:t>
      </w:r>
      <w:proofErr w:type="gramEnd"/>
      <w:r w:rsidRPr="00BF67BA">
        <w:rPr>
          <w:b/>
        </w:rPr>
        <w:t xml:space="preserve"> be activated when the ambient lighting, according to the conditions described in Annex 13, is less than 1</w:t>
      </w:r>
      <w:r w:rsidR="00BF67BA">
        <w:rPr>
          <w:b/>
        </w:rPr>
        <w:t>,</w:t>
      </w:r>
      <w:r w:rsidRPr="00BF67BA">
        <w:rPr>
          <w:b/>
        </w:rPr>
        <w:t>000 lux.</w:t>
      </w:r>
      <w:r w:rsidRPr="00BF67BA">
        <w:rPr>
          <w:bCs/>
        </w:rPr>
        <w:t>”</w:t>
      </w:r>
      <w:bookmarkStart w:id="1" w:name="OLE_LINK1"/>
    </w:p>
    <w:p w:rsidR="00C1387B" w:rsidRPr="00BF67BA" w:rsidRDefault="00C1387B" w:rsidP="00C1387B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  <w:rPr>
          <w:i/>
          <w:iCs/>
        </w:rPr>
      </w:pPr>
      <w:proofErr w:type="gramStart"/>
      <w:r w:rsidRPr="00BF67BA">
        <w:t xml:space="preserve">Former </w:t>
      </w:r>
      <w:r w:rsidR="00231ADC" w:rsidRPr="00BF67BA">
        <w:rPr>
          <w:i/>
          <w:iCs/>
        </w:rPr>
        <w:t>p</w:t>
      </w:r>
      <w:r w:rsidRPr="00BF67BA">
        <w:rPr>
          <w:i/>
          <w:iCs/>
        </w:rPr>
        <w:t>aragraph 6.19.7.5.</w:t>
      </w:r>
      <w:proofErr w:type="gramEnd"/>
      <w:r w:rsidRPr="00BF67BA">
        <w:rPr>
          <w:i/>
          <w:iCs/>
        </w:rPr>
        <w:t xml:space="preserve"> </w:t>
      </w:r>
      <w:proofErr w:type="gramStart"/>
      <w:r w:rsidRPr="00BF67BA">
        <w:t>renumber</w:t>
      </w:r>
      <w:proofErr w:type="gramEnd"/>
      <w:r w:rsidRPr="00BF67BA">
        <w:t xml:space="preserve"> as</w:t>
      </w:r>
      <w:r w:rsidRPr="00BF67BA">
        <w:rPr>
          <w:i/>
          <w:iCs/>
        </w:rPr>
        <w:t xml:space="preserve"> 6.19.7.</w:t>
      </w:r>
      <w:r w:rsidRPr="00BF67BA">
        <w:rPr>
          <w:b/>
          <w:bCs/>
          <w:i/>
          <w:iCs/>
        </w:rPr>
        <w:t>7</w:t>
      </w:r>
      <w:r w:rsidRPr="00BF67BA">
        <w:rPr>
          <w:i/>
          <w:iCs/>
        </w:rPr>
        <w:t>.</w:t>
      </w:r>
      <w:bookmarkEnd w:id="1"/>
    </w:p>
    <w:p w:rsidR="00C1387B" w:rsidRPr="00BF67BA" w:rsidRDefault="00C1387B" w:rsidP="00C1387B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</w:pPr>
      <w:proofErr w:type="gramStart"/>
      <w:r w:rsidRPr="00BF67BA">
        <w:t xml:space="preserve">Former </w:t>
      </w:r>
      <w:r w:rsidR="00231ADC" w:rsidRPr="00BF67BA">
        <w:rPr>
          <w:i/>
          <w:iCs/>
        </w:rPr>
        <w:t>p</w:t>
      </w:r>
      <w:r w:rsidRPr="00BF67BA">
        <w:rPr>
          <w:i/>
          <w:iCs/>
        </w:rPr>
        <w:t>aragraph 6.19.7.6.</w:t>
      </w:r>
      <w:proofErr w:type="gramEnd"/>
      <w:r w:rsidRPr="00BF67BA">
        <w:rPr>
          <w:i/>
          <w:iCs/>
        </w:rPr>
        <w:t xml:space="preserve"> </w:t>
      </w:r>
      <w:proofErr w:type="gramStart"/>
      <w:r w:rsidRPr="00BF67BA">
        <w:t>renumber</w:t>
      </w:r>
      <w:proofErr w:type="gramEnd"/>
      <w:r w:rsidRPr="00BF67BA">
        <w:t xml:space="preserve"> as</w:t>
      </w:r>
      <w:r w:rsidRPr="00BF67BA">
        <w:rPr>
          <w:i/>
          <w:iCs/>
        </w:rPr>
        <w:t xml:space="preserve"> 6.19.7.</w:t>
      </w:r>
      <w:r w:rsidRPr="00BF67BA">
        <w:rPr>
          <w:b/>
          <w:bCs/>
          <w:i/>
          <w:iCs/>
        </w:rPr>
        <w:t>8</w:t>
      </w:r>
      <w:r w:rsidRPr="00BF67BA">
        <w:rPr>
          <w:i/>
          <w:iCs/>
        </w:rPr>
        <w:t>.</w:t>
      </w:r>
    </w:p>
    <w:p w:rsidR="00C1387B" w:rsidRPr="00BF67BA" w:rsidRDefault="00C1387B" w:rsidP="00C1387B">
      <w:pPr>
        <w:suppressAutoHyphens w:val="0"/>
        <w:autoSpaceDE w:val="0"/>
        <w:autoSpaceDN w:val="0"/>
        <w:adjustRightInd w:val="0"/>
        <w:spacing w:after="120"/>
        <w:ind w:left="2268" w:right="1134" w:hanging="1134"/>
        <w:jc w:val="both"/>
      </w:pPr>
      <w:proofErr w:type="gramStart"/>
      <w:r w:rsidRPr="00BF67BA">
        <w:rPr>
          <w:i/>
          <w:iCs/>
        </w:rPr>
        <w:t>Annex 13</w:t>
      </w:r>
      <w:proofErr w:type="gramEnd"/>
      <w:r w:rsidRPr="00BF67BA">
        <w:rPr>
          <w:i/>
        </w:rPr>
        <w:t xml:space="preserve">, </w:t>
      </w:r>
      <w:proofErr w:type="gramStart"/>
      <w:r w:rsidR="004D7E9B" w:rsidRPr="00BF67BA">
        <w:t xml:space="preserve">amend to </w:t>
      </w:r>
      <w:r w:rsidRPr="00BF67BA">
        <w:t>read</w:t>
      </w:r>
      <w:proofErr w:type="gramEnd"/>
      <w:r w:rsidRPr="00BF67BA">
        <w:t>:</w:t>
      </w:r>
    </w:p>
    <w:p w:rsidR="000F0F26" w:rsidRPr="00BF67BA" w:rsidRDefault="007F254E" w:rsidP="000F0F26">
      <w:pPr>
        <w:keepNext/>
        <w:keepLines/>
        <w:tabs>
          <w:tab w:val="right" w:pos="851"/>
        </w:tabs>
        <w:spacing w:before="360" w:after="240" w:line="300" w:lineRule="exact"/>
        <w:ind w:left="1134" w:hanging="1134"/>
        <w:rPr>
          <w:b/>
          <w:sz w:val="28"/>
        </w:rPr>
      </w:pPr>
      <w:bookmarkStart w:id="2" w:name="_Toc338161483"/>
      <w:r w:rsidRPr="00BF67BA">
        <w:rPr>
          <w:b/>
          <w:sz w:val="28"/>
        </w:rPr>
        <w:t>“</w:t>
      </w:r>
      <w:r w:rsidR="000F0F26" w:rsidRPr="00BF67BA">
        <w:rPr>
          <w:b/>
          <w:sz w:val="28"/>
        </w:rPr>
        <w:t>Annex 13</w:t>
      </w:r>
      <w:bookmarkEnd w:id="2"/>
      <w:r w:rsidR="000F0F26" w:rsidRPr="00BF67BA">
        <w:rPr>
          <w:b/>
          <w:sz w:val="28"/>
        </w:rPr>
        <w:t xml:space="preserve"> </w:t>
      </w:r>
    </w:p>
    <w:p w:rsidR="000F0F26" w:rsidRPr="00BF67BA" w:rsidRDefault="000F0F26" w:rsidP="000F0F26">
      <w:pPr>
        <w:keepNext/>
        <w:keepLines/>
        <w:tabs>
          <w:tab w:val="right" w:pos="851"/>
        </w:tabs>
        <w:spacing w:before="360" w:after="240" w:line="300" w:lineRule="exact"/>
        <w:ind w:left="1134" w:hanging="1134"/>
        <w:rPr>
          <w:rFonts w:ascii="Arial" w:hAnsi="Arial" w:cs="Arial"/>
          <w:b/>
          <w:sz w:val="22"/>
          <w:szCs w:val="22"/>
        </w:rPr>
      </w:pPr>
      <w:r w:rsidRPr="00BF67BA">
        <w:rPr>
          <w:b/>
          <w:sz w:val="28"/>
        </w:rPr>
        <w:tab/>
      </w:r>
      <w:r w:rsidRPr="00BF67BA">
        <w:rPr>
          <w:b/>
          <w:sz w:val="28"/>
        </w:rPr>
        <w:tab/>
      </w:r>
      <w:bookmarkStart w:id="3" w:name="_Toc338161484"/>
      <w:r w:rsidRPr="00BF67BA">
        <w:rPr>
          <w:b/>
          <w:sz w:val="28"/>
        </w:rPr>
        <w:t xml:space="preserve">Operating conditions for daytime-running lamps and </w:t>
      </w:r>
      <w:r w:rsidR="006B306E" w:rsidRPr="00BF67BA">
        <w:rPr>
          <w:b/>
          <w:sz w:val="28"/>
        </w:rPr>
        <w:t>a</w:t>
      </w:r>
      <w:r w:rsidR="00D23ADD" w:rsidRPr="00BF67BA">
        <w:rPr>
          <w:b/>
          <w:sz w:val="28"/>
        </w:rPr>
        <w:t xml:space="preserve">utomatic </w:t>
      </w:r>
      <w:r w:rsidRPr="00BF67BA">
        <w:rPr>
          <w:b/>
          <w:sz w:val="28"/>
        </w:rPr>
        <w:t>switching conditions for dipped-beam headlamps</w:t>
      </w:r>
      <w:bookmarkEnd w:id="3"/>
    </w:p>
    <w:tbl>
      <w:tblPr>
        <w:tblW w:w="765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1985"/>
        <w:gridCol w:w="1701"/>
      </w:tblGrid>
      <w:tr w:rsidR="000F0F26" w:rsidRPr="00BF67BA" w:rsidTr="004D7E9B">
        <w:trPr>
          <w:trHeight w:val="680"/>
        </w:trPr>
        <w:tc>
          <w:tcPr>
            <w:tcW w:w="765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F0F26" w:rsidRPr="00BF67BA" w:rsidRDefault="000F0F26" w:rsidP="000F0F26">
            <w:pPr>
              <w:keepNext/>
              <w:keepLines/>
              <w:tabs>
                <w:tab w:val="left" w:pos="1122"/>
              </w:tabs>
              <w:suppressAutoHyphens w:val="0"/>
              <w:spacing w:line="240" w:lineRule="auto"/>
              <w:jc w:val="center"/>
              <w:rPr>
                <w:b/>
                <w:lang w:eastAsia="en-GB"/>
              </w:rPr>
            </w:pPr>
            <w:r w:rsidRPr="00BF67BA">
              <w:rPr>
                <w:b/>
                <w:bCs/>
              </w:rPr>
              <w:t>OPERATING CONDITIONS FOR DAYTIME-RUNNING LAMPS AND</w:t>
            </w:r>
            <w:r w:rsidRPr="00BF67BA">
              <w:rPr>
                <w:b/>
              </w:rPr>
              <w:t xml:space="preserve"> AUTOMATIC SWITCHING CONDITIONS FOR DIPPED-BEAM HEADLAMPS</w:t>
            </w:r>
            <w:r w:rsidRPr="00BF67BA">
              <w:rPr>
                <w:b/>
                <w:vertAlign w:val="superscript"/>
                <w:lang w:eastAsia="en-GB"/>
              </w:rPr>
              <w:t>1/</w:t>
            </w:r>
          </w:p>
        </w:tc>
      </w:tr>
      <w:tr w:rsidR="000F0F26" w:rsidRPr="00BF67BA" w:rsidTr="004D7E9B">
        <w:trPr>
          <w:trHeight w:val="737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F0F26" w:rsidRPr="00BF67BA" w:rsidRDefault="000F0F26" w:rsidP="000F0F26">
            <w:pPr>
              <w:widowControl w:val="0"/>
              <w:tabs>
                <w:tab w:val="left" w:pos="1122"/>
              </w:tabs>
              <w:suppressAutoHyphens w:val="0"/>
              <w:spacing w:line="240" w:lineRule="auto"/>
              <w:jc w:val="center"/>
              <w:rPr>
                <w:b/>
                <w:lang w:eastAsia="en-GB"/>
              </w:rPr>
            </w:pPr>
            <w:r w:rsidRPr="00BF67BA">
              <w:rPr>
                <w:b/>
                <w:lang w:eastAsia="en-GB"/>
              </w:rPr>
              <w:t xml:space="preserve">Ambient light outside the vehicle </w:t>
            </w:r>
            <w:r w:rsidRPr="00BF67BA">
              <w:rPr>
                <w:b/>
                <w:vertAlign w:val="superscript"/>
                <w:lang w:eastAsia="en-GB"/>
              </w:rPr>
              <w:t>2/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F0F26" w:rsidRPr="00BF67BA" w:rsidRDefault="000F0F26" w:rsidP="000F0F26">
            <w:pPr>
              <w:keepNext/>
              <w:keepLines/>
              <w:tabs>
                <w:tab w:val="left" w:pos="1122"/>
              </w:tabs>
              <w:suppressAutoHyphens w:val="0"/>
              <w:spacing w:line="240" w:lineRule="auto"/>
              <w:jc w:val="center"/>
              <w:rPr>
                <w:b/>
                <w:bCs/>
                <w:lang w:eastAsia="en-GB"/>
              </w:rPr>
            </w:pPr>
            <w:bookmarkStart w:id="4" w:name="OLE_LINK2"/>
            <w:bookmarkStart w:id="5" w:name="OLE_LINK3"/>
            <w:r w:rsidRPr="00BF67BA">
              <w:rPr>
                <w:b/>
                <w:bCs/>
                <w:lang w:eastAsia="en-GB"/>
              </w:rPr>
              <w:t>Dipped beam in combination with daytime running lamps of category RL</w:t>
            </w:r>
            <w:bookmarkEnd w:id="4"/>
            <w:bookmarkEnd w:id="5"/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F0F26" w:rsidRPr="00BF67BA" w:rsidRDefault="000F0F26" w:rsidP="000F0F26">
            <w:pPr>
              <w:keepNext/>
              <w:keepLines/>
              <w:suppressAutoHyphens w:val="0"/>
              <w:spacing w:line="240" w:lineRule="auto"/>
              <w:jc w:val="center"/>
              <w:outlineLvl w:val="0"/>
              <w:rPr>
                <w:b/>
                <w:bCs/>
              </w:rPr>
            </w:pPr>
            <w:r w:rsidRPr="00BF67BA">
              <w:rPr>
                <w:b/>
                <w:bCs/>
                <w:lang w:eastAsia="en-GB"/>
              </w:rPr>
              <w:t>Dipped beam in combination with daytime running lamps of category RLV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F26" w:rsidRPr="00BF67BA" w:rsidRDefault="000F0F26" w:rsidP="000F0F26">
            <w:pPr>
              <w:keepNext/>
              <w:keepLines/>
              <w:tabs>
                <w:tab w:val="left" w:pos="1122"/>
              </w:tabs>
              <w:suppressAutoHyphens w:val="0"/>
              <w:spacing w:line="240" w:lineRule="auto"/>
              <w:jc w:val="center"/>
              <w:rPr>
                <w:b/>
                <w:lang w:eastAsia="en-GB"/>
              </w:rPr>
            </w:pPr>
            <w:r w:rsidRPr="00BF67BA">
              <w:rPr>
                <w:b/>
                <w:lang w:eastAsia="en-GB"/>
              </w:rPr>
              <w:t>Dipped Beam Response time</w:t>
            </w:r>
          </w:p>
        </w:tc>
      </w:tr>
      <w:tr w:rsidR="00C51E0B" w:rsidRPr="00BF67BA" w:rsidTr="004D7E9B">
        <w:trPr>
          <w:trHeight w:val="737"/>
        </w:trPr>
        <w:tc>
          <w:tcPr>
            <w:tcW w:w="1985" w:type="dxa"/>
            <w:vAlign w:val="center"/>
          </w:tcPr>
          <w:p w:rsidR="00C51E0B" w:rsidRPr="00BF67BA" w:rsidRDefault="00C51E0B" w:rsidP="000F0F26">
            <w:pPr>
              <w:widowControl w:val="0"/>
              <w:tabs>
                <w:tab w:val="left" w:pos="1122"/>
              </w:tabs>
              <w:suppressAutoHyphens w:val="0"/>
              <w:spacing w:line="240" w:lineRule="auto"/>
              <w:jc w:val="center"/>
              <w:rPr>
                <w:b/>
                <w:bCs/>
                <w:lang w:eastAsia="en-GB"/>
              </w:rPr>
            </w:pPr>
            <w:r w:rsidRPr="00BF67BA">
              <w:rPr>
                <w:b/>
                <w:bCs/>
                <w:lang w:eastAsia="en-GB"/>
              </w:rPr>
              <w:t>less than 500 lux</w:t>
            </w:r>
          </w:p>
        </w:tc>
        <w:tc>
          <w:tcPr>
            <w:tcW w:w="1984" w:type="dxa"/>
            <w:vAlign w:val="center"/>
          </w:tcPr>
          <w:p w:rsidR="00C51E0B" w:rsidRPr="00BF67BA" w:rsidRDefault="00C51E0B" w:rsidP="000F0F26">
            <w:pPr>
              <w:keepNext/>
              <w:keepLines/>
              <w:tabs>
                <w:tab w:val="left" w:pos="1122"/>
              </w:tabs>
              <w:suppressAutoHyphens w:val="0"/>
              <w:spacing w:line="240" w:lineRule="auto"/>
              <w:jc w:val="center"/>
              <w:rPr>
                <w:b/>
                <w:bCs/>
                <w:lang w:eastAsia="en-GB"/>
              </w:rPr>
            </w:pPr>
            <w:r w:rsidRPr="00BF67BA">
              <w:rPr>
                <w:b/>
                <w:bCs/>
                <w:lang w:eastAsia="en-GB"/>
              </w:rPr>
              <w:t>Dipped beam ON</w:t>
            </w:r>
          </w:p>
        </w:tc>
        <w:tc>
          <w:tcPr>
            <w:tcW w:w="1985" w:type="dxa"/>
            <w:vAlign w:val="center"/>
          </w:tcPr>
          <w:p w:rsidR="00C51E0B" w:rsidRPr="00BF67BA" w:rsidRDefault="00C51E0B" w:rsidP="000F0F26">
            <w:pPr>
              <w:keepNext/>
              <w:keepLines/>
              <w:suppressAutoHyphens w:val="0"/>
              <w:spacing w:line="240" w:lineRule="auto"/>
              <w:jc w:val="center"/>
              <w:outlineLvl w:val="0"/>
              <w:rPr>
                <w:b/>
                <w:bCs/>
              </w:rPr>
            </w:pPr>
            <w:r w:rsidRPr="00BF67BA">
              <w:rPr>
                <w:b/>
                <w:bCs/>
                <w:lang w:eastAsia="en-GB"/>
              </w:rPr>
              <w:t>Dipped beam 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E0B" w:rsidRPr="00BF67BA" w:rsidRDefault="00C51E0B" w:rsidP="000F0F26">
            <w:pPr>
              <w:keepNext/>
              <w:keepLines/>
              <w:tabs>
                <w:tab w:val="left" w:pos="1122"/>
              </w:tabs>
              <w:suppressAutoHyphens w:val="0"/>
              <w:spacing w:line="240" w:lineRule="auto"/>
              <w:jc w:val="center"/>
              <w:rPr>
                <w:b/>
                <w:lang w:eastAsia="en-GB"/>
              </w:rPr>
            </w:pPr>
            <w:r w:rsidRPr="00BF67BA">
              <w:rPr>
                <w:b/>
                <w:lang w:eastAsia="en-GB"/>
              </w:rPr>
              <w:t>no more than 2 seconds</w:t>
            </w:r>
          </w:p>
        </w:tc>
      </w:tr>
      <w:tr w:rsidR="00C51E0B" w:rsidRPr="00BF67BA" w:rsidTr="004D7E9B">
        <w:trPr>
          <w:trHeight w:val="737"/>
        </w:trPr>
        <w:tc>
          <w:tcPr>
            <w:tcW w:w="1985" w:type="dxa"/>
            <w:vAlign w:val="center"/>
          </w:tcPr>
          <w:p w:rsidR="00C51E0B" w:rsidRPr="00BF67BA" w:rsidRDefault="00C51E0B" w:rsidP="006243DD">
            <w:pPr>
              <w:widowControl w:val="0"/>
              <w:tabs>
                <w:tab w:val="left" w:pos="1122"/>
              </w:tabs>
              <w:suppressAutoHyphens w:val="0"/>
              <w:spacing w:line="240" w:lineRule="auto"/>
              <w:jc w:val="center"/>
              <w:rPr>
                <w:b/>
                <w:bCs/>
                <w:lang w:eastAsia="en-GB"/>
              </w:rPr>
            </w:pPr>
            <w:r w:rsidRPr="00BF67BA">
              <w:rPr>
                <w:b/>
                <w:bCs/>
                <w:lang w:eastAsia="en-GB"/>
              </w:rPr>
              <w:t>between 500 lux and 1</w:t>
            </w:r>
            <w:r w:rsidR="006243DD">
              <w:rPr>
                <w:b/>
                <w:bCs/>
                <w:lang w:eastAsia="en-GB"/>
              </w:rPr>
              <w:t>,</w:t>
            </w:r>
            <w:r w:rsidRPr="00BF67BA">
              <w:rPr>
                <w:b/>
                <w:bCs/>
                <w:lang w:eastAsia="en-GB"/>
              </w:rPr>
              <w:t>000 lux</w:t>
            </w:r>
          </w:p>
        </w:tc>
        <w:tc>
          <w:tcPr>
            <w:tcW w:w="1984" w:type="dxa"/>
            <w:vAlign w:val="center"/>
          </w:tcPr>
          <w:p w:rsidR="00C51E0B" w:rsidRPr="00BF67BA" w:rsidRDefault="00C51E0B" w:rsidP="000F0F26">
            <w:pPr>
              <w:keepNext/>
              <w:keepLines/>
              <w:tabs>
                <w:tab w:val="left" w:pos="1122"/>
              </w:tabs>
              <w:suppressAutoHyphens w:val="0"/>
              <w:spacing w:line="240" w:lineRule="auto"/>
              <w:jc w:val="center"/>
              <w:rPr>
                <w:b/>
                <w:bCs/>
                <w:lang w:eastAsia="en-GB"/>
              </w:rPr>
            </w:pPr>
            <w:r w:rsidRPr="00BF67BA">
              <w:rPr>
                <w:b/>
                <w:bCs/>
                <w:lang w:eastAsia="en-GB"/>
              </w:rPr>
              <w:t>Dipped beam ON</w:t>
            </w:r>
          </w:p>
        </w:tc>
        <w:tc>
          <w:tcPr>
            <w:tcW w:w="1985" w:type="dxa"/>
            <w:vAlign w:val="center"/>
          </w:tcPr>
          <w:p w:rsidR="00C51E0B" w:rsidRPr="00BF67BA" w:rsidRDefault="00C51E0B" w:rsidP="000F0F26">
            <w:pPr>
              <w:keepNext/>
              <w:keepLines/>
              <w:suppressAutoHyphens w:val="0"/>
              <w:spacing w:line="240" w:lineRule="auto"/>
              <w:jc w:val="center"/>
              <w:outlineLvl w:val="0"/>
              <w:rPr>
                <w:b/>
                <w:bCs/>
              </w:rPr>
            </w:pPr>
            <w:r w:rsidRPr="00BF67BA">
              <w:rPr>
                <w:b/>
                <w:bCs/>
              </w:rPr>
              <w:t xml:space="preserve">Dipped beam or daytime running lamps (low level) ON </w:t>
            </w:r>
            <w:r w:rsidRPr="00BF67BA">
              <w:rPr>
                <w:b/>
                <w:bCs/>
                <w:vertAlign w:val="superscript"/>
              </w:rPr>
              <w:t>3/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E0B" w:rsidRPr="00BF67BA" w:rsidRDefault="00C51E0B" w:rsidP="000F0F26">
            <w:pPr>
              <w:keepNext/>
              <w:keepLines/>
              <w:tabs>
                <w:tab w:val="left" w:pos="1122"/>
              </w:tabs>
              <w:suppressAutoHyphens w:val="0"/>
              <w:spacing w:line="240" w:lineRule="auto"/>
              <w:jc w:val="center"/>
              <w:rPr>
                <w:b/>
                <w:lang w:eastAsia="en-GB"/>
              </w:rPr>
            </w:pPr>
            <w:r w:rsidRPr="00BF67BA">
              <w:rPr>
                <w:b/>
                <w:lang w:eastAsia="en-GB"/>
              </w:rPr>
              <w:t>at manufacturer’s discretion</w:t>
            </w:r>
          </w:p>
        </w:tc>
      </w:tr>
      <w:tr w:rsidR="000F0F26" w:rsidRPr="00BF67BA" w:rsidTr="004D7E9B">
        <w:trPr>
          <w:trHeight w:val="737"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0F0F26" w:rsidRPr="00BF67BA" w:rsidRDefault="000F0F26" w:rsidP="006243DD">
            <w:pPr>
              <w:widowControl w:val="0"/>
              <w:tabs>
                <w:tab w:val="left" w:pos="1122"/>
              </w:tabs>
              <w:suppressAutoHyphens w:val="0"/>
              <w:spacing w:line="240" w:lineRule="auto"/>
              <w:jc w:val="center"/>
              <w:rPr>
                <w:b/>
                <w:lang w:eastAsia="en-GB"/>
              </w:rPr>
            </w:pPr>
            <w:r w:rsidRPr="00BF67BA">
              <w:rPr>
                <w:b/>
                <w:lang w:eastAsia="en-GB"/>
              </w:rPr>
              <w:t>between 1</w:t>
            </w:r>
            <w:r w:rsidR="006243DD">
              <w:rPr>
                <w:b/>
                <w:lang w:eastAsia="en-GB"/>
              </w:rPr>
              <w:t>,</w:t>
            </w:r>
            <w:r w:rsidRPr="00BF67BA">
              <w:rPr>
                <w:b/>
                <w:lang w:eastAsia="en-GB"/>
              </w:rPr>
              <w:t>000 lux and 7</w:t>
            </w:r>
            <w:r w:rsidR="006243DD">
              <w:rPr>
                <w:b/>
                <w:lang w:eastAsia="en-GB"/>
              </w:rPr>
              <w:t>,</w:t>
            </w:r>
            <w:r w:rsidRPr="00BF67BA">
              <w:rPr>
                <w:b/>
                <w:lang w:eastAsia="en-GB"/>
              </w:rPr>
              <w:t>000 lux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0F0F26" w:rsidRPr="00BF67BA" w:rsidRDefault="000F0F26" w:rsidP="000F0F26">
            <w:pPr>
              <w:keepNext/>
              <w:keepLines/>
              <w:tabs>
                <w:tab w:val="left" w:pos="1122"/>
              </w:tabs>
              <w:suppressAutoHyphens w:val="0"/>
              <w:spacing w:line="240" w:lineRule="auto"/>
              <w:jc w:val="center"/>
              <w:rPr>
                <w:b/>
                <w:bCs/>
                <w:lang w:eastAsia="en-GB"/>
              </w:rPr>
            </w:pPr>
            <w:r w:rsidRPr="00BF67BA">
              <w:rPr>
                <w:b/>
                <w:bCs/>
                <w:lang w:eastAsia="en-GB"/>
              </w:rPr>
              <w:t>Dipped beam or daytime running lamp</w:t>
            </w:r>
            <w:r w:rsidR="00C51E0B" w:rsidRPr="00BF67BA">
              <w:rPr>
                <w:b/>
                <w:bCs/>
                <w:lang w:eastAsia="en-GB"/>
              </w:rPr>
              <w:t xml:space="preserve"> ON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0F0F26" w:rsidRPr="00BF67BA" w:rsidRDefault="000F0F26" w:rsidP="000F0F26">
            <w:pPr>
              <w:keepNext/>
              <w:keepLines/>
              <w:suppressAutoHyphens w:val="0"/>
              <w:spacing w:line="240" w:lineRule="auto"/>
              <w:jc w:val="center"/>
              <w:outlineLvl w:val="0"/>
              <w:rPr>
                <w:b/>
                <w:bCs/>
              </w:rPr>
            </w:pPr>
            <w:r w:rsidRPr="00BF67BA">
              <w:rPr>
                <w:b/>
                <w:bCs/>
              </w:rPr>
              <w:t xml:space="preserve">Dipped beam or daytime running lamps </w:t>
            </w:r>
            <w:r w:rsidR="00C51E0B" w:rsidRPr="00BF67BA">
              <w:rPr>
                <w:b/>
                <w:bCs/>
              </w:rPr>
              <w:t>ON</w:t>
            </w:r>
            <w:r w:rsidRPr="00BF67BA">
              <w:rPr>
                <w:b/>
                <w:bCs/>
              </w:rPr>
              <w:t>(intermediate levels)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F0F26" w:rsidRPr="00BF67BA" w:rsidRDefault="000F0F26" w:rsidP="000F0F26">
            <w:pPr>
              <w:keepNext/>
              <w:keepLines/>
              <w:tabs>
                <w:tab w:val="left" w:pos="1122"/>
              </w:tabs>
              <w:suppressAutoHyphens w:val="0"/>
              <w:spacing w:line="240" w:lineRule="auto"/>
              <w:jc w:val="center"/>
              <w:rPr>
                <w:b/>
                <w:lang w:eastAsia="en-GB"/>
              </w:rPr>
            </w:pPr>
            <w:r w:rsidRPr="00BF67BA">
              <w:rPr>
                <w:b/>
                <w:lang w:eastAsia="en-GB"/>
              </w:rPr>
              <w:t>at manufacturer’s discretion</w:t>
            </w:r>
          </w:p>
        </w:tc>
      </w:tr>
      <w:tr w:rsidR="000F0F26" w:rsidRPr="00BF67BA" w:rsidTr="004D7E9B">
        <w:trPr>
          <w:trHeight w:val="737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F0F26" w:rsidRPr="00BF67BA" w:rsidRDefault="000F0F26" w:rsidP="006243DD">
            <w:pPr>
              <w:widowControl w:val="0"/>
              <w:tabs>
                <w:tab w:val="left" w:pos="1122"/>
              </w:tabs>
              <w:suppressAutoHyphens w:val="0"/>
              <w:spacing w:line="240" w:lineRule="auto"/>
              <w:jc w:val="center"/>
              <w:rPr>
                <w:b/>
                <w:lang w:eastAsia="en-GB"/>
              </w:rPr>
            </w:pPr>
            <w:r w:rsidRPr="00BF67BA">
              <w:rPr>
                <w:b/>
                <w:lang w:eastAsia="en-GB"/>
              </w:rPr>
              <w:t>more than 7</w:t>
            </w:r>
            <w:r w:rsidR="006243DD">
              <w:rPr>
                <w:b/>
                <w:lang w:eastAsia="en-GB"/>
              </w:rPr>
              <w:t>,</w:t>
            </w:r>
            <w:r w:rsidRPr="00BF67BA">
              <w:rPr>
                <w:b/>
                <w:lang w:eastAsia="en-GB"/>
              </w:rPr>
              <w:t>000 lux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1E0B" w:rsidRPr="00BF67BA" w:rsidRDefault="00C51E0B" w:rsidP="000F0F26">
            <w:pPr>
              <w:keepNext/>
              <w:keepLines/>
              <w:tabs>
                <w:tab w:val="left" w:pos="1122"/>
              </w:tabs>
              <w:suppressAutoHyphens w:val="0"/>
              <w:spacing w:line="240" w:lineRule="auto"/>
              <w:jc w:val="center"/>
              <w:rPr>
                <w:b/>
                <w:bCs/>
                <w:lang w:eastAsia="en-GB"/>
              </w:rPr>
            </w:pPr>
            <w:r w:rsidRPr="00BF67BA">
              <w:rPr>
                <w:b/>
                <w:bCs/>
                <w:lang w:eastAsia="en-GB"/>
              </w:rPr>
              <w:t>Dipped beam OFF</w:t>
            </w:r>
          </w:p>
          <w:p w:rsidR="000F0F26" w:rsidRPr="00BF67BA" w:rsidRDefault="000F0F26" w:rsidP="000F0F26">
            <w:pPr>
              <w:keepNext/>
              <w:keepLines/>
              <w:tabs>
                <w:tab w:val="left" w:pos="1122"/>
              </w:tabs>
              <w:suppressAutoHyphens w:val="0"/>
              <w:spacing w:line="240" w:lineRule="auto"/>
              <w:jc w:val="center"/>
              <w:rPr>
                <w:b/>
                <w:bCs/>
                <w:lang w:eastAsia="en-GB"/>
              </w:rPr>
            </w:pPr>
            <w:r w:rsidRPr="00BF67BA">
              <w:rPr>
                <w:b/>
                <w:bCs/>
                <w:lang w:eastAsia="en-GB"/>
              </w:rPr>
              <w:t xml:space="preserve">Daytime running lamp </w:t>
            </w:r>
            <w:r w:rsidR="00C51E0B" w:rsidRPr="00BF67BA">
              <w:rPr>
                <w:b/>
                <w:bCs/>
                <w:lang w:eastAsia="en-GB"/>
              </w:rPr>
              <w:t>ON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1E0B" w:rsidRPr="00BF67BA" w:rsidRDefault="00C51E0B" w:rsidP="00C51E0B">
            <w:pPr>
              <w:keepNext/>
              <w:keepLines/>
              <w:tabs>
                <w:tab w:val="left" w:pos="1122"/>
              </w:tabs>
              <w:suppressAutoHyphens w:val="0"/>
              <w:spacing w:line="240" w:lineRule="auto"/>
              <w:jc w:val="center"/>
              <w:rPr>
                <w:b/>
                <w:bCs/>
                <w:lang w:eastAsia="en-GB"/>
              </w:rPr>
            </w:pPr>
            <w:r w:rsidRPr="00BF67BA">
              <w:rPr>
                <w:b/>
                <w:bCs/>
                <w:lang w:eastAsia="en-GB"/>
              </w:rPr>
              <w:t>Dipped beam OFF</w:t>
            </w:r>
          </w:p>
          <w:p w:rsidR="000F0F26" w:rsidRPr="00BF67BA" w:rsidRDefault="000F0F26" w:rsidP="00C51E0B">
            <w:pPr>
              <w:keepNext/>
              <w:keepLines/>
              <w:suppressAutoHyphens w:val="0"/>
              <w:spacing w:line="240" w:lineRule="auto"/>
              <w:jc w:val="center"/>
              <w:outlineLvl w:val="0"/>
              <w:rPr>
                <w:b/>
                <w:bCs/>
              </w:rPr>
            </w:pPr>
            <w:r w:rsidRPr="00BF67BA">
              <w:rPr>
                <w:b/>
                <w:bCs/>
              </w:rPr>
              <w:t>Daytime running lamps (intermediate/high level)</w:t>
            </w:r>
            <w:r w:rsidR="00C51E0B" w:rsidRPr="00BF67BA">
              <w:rPr>
                <w:b/>
                <w:bCs/>
              </w:rPr>
              <w:t xml:space="preserve"> </w:t>
            </w:r>
            <w:r w:rsidRPr="00BF67BA">
              <w:rPr>
                <w:b/>
                <w:bCs/>
                <w:vertAlign w:val="superscript"/>
              </w:rPr>
              <w:t>4/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F26" w:rsidRPr="00BF67BA" w:rsidRDefault="000F0F26" w:rsidP="000F0F26">
            <w:pPr>
              <w:keepNext/>
              <w:keepLines/>
              <w:tabs>
                <w:tab w:val="left" w:pos="1122"/>
              </w:tabs>
              <w:suppressAutoHyphens w:val="0"/>
              <w:spacing w:line="240" w:lineRule="auto"/>
              <w:jc w:val="center"/>
              <w:rPr>
                <w:b/>
                <w:lang w:eastAsia="en-GB"/>
              </w:rPr>
            </w:pPr>
            <w:r w:rsidRPr="00BF67BA">
              <w:rPr>
                <w:b/>
                <w:lang w:eastAsia="en-GB"/>
              </w:rPr>
              <w:t>more than 5 seconds, but no more than 300 seconds</w:t>
            </w:r>
          </w:p>
        </w:tc>
      </w:tr>
    </w:tbl>
    <w:p w:rsidR="006B306E" w:rsidRPr="00BF67BA" w:rsidRDefault="006B306E" w:rsidP="00B075E3">
      <w:pPr>
        <w:keepNext/>
        <w:keepLines/>
        <w:tabs>
          <w:tab w:val="left" w:pos="1122"/>
          <w:tab w:val="left" w:pos="1701"/>
        </w:tabs>
        <w:suppressAutoHyphens w:val="0"/>
        <w:spacing w:after="120"/>
        <w:ind w:left="1701" w:right="1134" w:hanging="567"/>
        <w:jc w:val="both"/>
        <w:rPr>
          <w:vertAlign w:val="superscript"/>
          <w:lang w:eastAsia="en-GB"/>
        </w:rPr>
      </w:pPr>
    </w:p>
    <w:p w:rsidR="00C1387B" w:rsidRPr="00BF67BA" w:rsidRDefault="00C1387B" w:rsidP="00B075E3">
      <w:pPr>
        <w:keepNext/>
        <w:keepLines/>
        <w:tabs>
          <w:tab w:val="left" w:pos="1122"/>
          <w:tab w:val="left" w:pos="1701"/>
        </w:tabs>
        <w:suppressAutoHyphens w:val="0"/>
        <w:spacing w:after="120"/>
        <w:ind w:left="1701" w:right="1134" w:hanging="567"/>
        <w:jc w:val="both"/>
      </w:pPr>
      <w:proofErr w:type="gramStart"/>
      <w:r w:rsidRPr="00BF67BA">
        <w:rPr>
          <w:vertAlign w:val="superscript"/>
          <w:lang w:eastAsia="en-GB"/>
        </w:rPr>
        <w:t>1</w:t>
      </w:r>
      <w:proofErr w:type="gramEnd"/>
      <w:r w:rsidRPr="00BF67BA">
        <w:rPr>
          <w:vertAlign w:val="superscript"/>
          <w:lang w:eastAsia="en-GB"/>
        </w:rPr>
        <w:t>/</w:t>
      </w:r>
      <w:r w:rsidRPr="00BF67BA">
        <w:rPr>
          <w:lang w:eastAsia="en-GB"/>
        </w:rPr>
        <w:tab/>
        <w:t xml:space="preserve">Compliance with these conditions shall be demonstrated by the applicant, by simulation or other means of verification accepted by the </w:t>
      </w:r>
      <w:r w:rsidR="00FD7F94">
        <w:rPr>
          <w:lang w:eastAsia="en-GB"/>
        </w:rPr>
        <w:t>Type Approval Authority.</w:t>
      </w:r>
    </w:p>
    <w:p w:rsidR="00C1387B" w:rsidRPr="00BF67BA" w:rsidRDefault="00C1387B" w:rsidP="00B075E3">
      <w:pPr>
        <w:keepNext/>
        <w:keepLines/>
        <w:tabs>
          <w:tab w:val="left" w:pos="1122"/>
          <w:tab w:val="left" w:pos="1701"/>
        </w:tabs>
        <w:suppressAutoHyphens w:val="0"/>
        <w:spacing w:after="120"/>
        <w:ind w:left="1701" w:right="1134" w:hanging="567"/>
        <w:jc w:val="both"/>
        <w:rPr>
          <w:lang w:eastAsia="en-GB"/>
        </w:rPr>
      </w:pPr>
      <w:proofErr w:type="gramStart"/>
      <w:r w:rsidRPr="00BF67BA">
        <w:rPr>
          <w:bCs/>
          <w:vertAlign w:val="superscript"/>
        </w:rPr>
        <w:t>2</w:t>
      </w:r>
      <w:proofErr w:type="gramEnd"/>
      <w:r w:rsidRPr="00BF67BA">
        <w:rPr>
          <w:bCs/>
          <w:vertAlign w:val="superscript"/>
        </w:rPr>
        <w:t>/</w:t>
      </w:r>
      <w:r w:rsidRPr="00BF67BA">
        <w:rPr>
          <w:bCs/>
        </w:rPr>
        <w:tab/>
        <w:t xml:space="preserve">The </w:t>
      </w:r>
      <w:proofErr w:type="spellStart"/>
      <w:r w:rsidRPr="00BF67BA">
        <w:rPr>
          <w:bCs/>
        </w:rPr>
        <w:t>illuminance</w:t>
      </w:r>
      <w:proofErr w:type="spellEnd"/>
      <w:r w:rsidRPr="00BF67BA">
        <w:rPr>
          <w:bCs/>
        </w:rPr>
        <w:t xml:space="preserve"> shall be measured on a horizontal surface, with a cosine corrected sensor on the same height as the mounting position of the sensor on the vehicle. </w:t>
      </w:r>
      <w:proofErr w:type="gramStart"/>
      <w:r w:rsidRPr="00BF67BA">
        <w:rPr>
          <w:bCs/>
        </w:rPr>
        <w:t xml:space="preserve">This may be </w:t>
      </w:r>
      <w:r w:rsidRPr="00BF67BA">
        <w:rPr>
          <w:lang w:eastAsia="en-GB"/>
        </w:rPr>
        <w:t>demonstrated by the manufacturer</w:t>
      </w:r>
      <w:proofErr w:type="gramEnd"/>
      <w:r w:rsidRPr="00BF67BA">
        <w:rPr>
          <w:lang w:eastAsia="en-GB"/>
        </w:rPr>
        <w:t xml:space="preserve"> by sufficient documentation or by other means accepted by </w:t>
      </w:r>
      <w:r w:rsidR="00FD7F94">
        <w:rPr>
          <w:lang w:eastAsia="en-GB"/>
        </w:rPr>
        <w:t xml:space="preserve">the </w:t>
      </w:r>
      <w:r w:rsidR="00FD7F94">
        <w:rPr>
          <w:lang w:eastAsia="en-GB"/>
        </w:rPr>
        <w:t>Type Approval Authority</w:t>
      </w:r>
      <w:r w:rsidRPr="00BF67BA">
        <w:rPr>
          <w:lang w:eastAsia="en-GB"/>
        </w:rPr>
        <w:t>.</w:t>
      </w:r>
    </w:p>
    <w:p w:rsidR="00C1387B" w:rsidRPr="00BF67BA" w:rsidRDefault="00C1387B" w:rsidP="00B075E3">
      <w:pPr>
        <w:tabs>
          <w:tab w:val="left" w:pos="1701"/>
        </w:tabs>
        <w:suppressAutoHyphens w:val="0"/>
        <w:spacing w:after="120"/>
        <w:ind w:left="1701" w:right="1134" w:hanging="567"/>
        <w:jc w:val="both"/>
        <w:rPr>
          <w:b/>
        </w:rPr>
      </w:pPr>
      <w:proofErr w:type="gramStart"/>
      <w:r w:rsidRPr="00BF67BA">
        <w:rPr>
          <w:b/>
          <w:bCs/>
          <w:vertAlign w:val="superscript"/>
        </w:rPr>
        <w:t>3</w:t>
      </w:r>
      <w:proofErr w:type="gramEnd"/>
      <w:r w:rsidRPr="00BF67BA">
        <w:rPr>
          <w:b/>
          <w:bCs/>
          <w:vertAlign w:val="superscript"/>
        </w:rPr>
        <w:t>/</w:t>
      </w:r>
      <w:r w:rsidRPr="00BF67BA">
        <w:rPr>
          <w:b/>
          <w:bCs/>
        </w:rPr>
        <w:tab/>
        <w:t xml:space="preserve">See also paragraph </w:t>
      </w:r>
      <w:r w:rsidR="00B075E3" w:rsidRPr="00BF67BA">
        <w:rPr>
          <w:b/>
        </w:rPr>
        <w:t>6.19.7.6.2</w:t>
      </w:r>
      <w:r w:rsidR="0050282C" w:rsidRPr="00BF67BA">
        <w:rPr>
          <w:b/>
        </w:rPr>
        <w:t>.</w:t>
      </w:r>
    </w:p>
    <w:p w:rsidR="00C1387B" w:rsidRPr="00BF67BA" w:rsidRDefault="00C1387B" w:rsidP="00B075E3">
      <w:pPr>
        <w:tabs>
          <w:tab w:val="left" w:pos="1701"/>
        </w:tabs>
        <w:suppressAutoHyphens w:val="0"/>
        <w:spacing w:after="120"/>
        <w:ind w:left="1701" w:right="1134" w:hanging="567"/>
        <w:jc w:val="both"/>
        <w:rPr>
          <w:b/>
          <w:bCs/>
        </w:rPr>
      </w:pPr>
      <w:r w:rsidRPr="00BF67BA">
        <w:rPr>
          <w:b/>
          <w:vertAlign w:val="superscript"/>
        </w:rPr>
        <w:t>4/</w:t>
      </w:r>
      <w:r w:rsidRPr="00BF67BA">
        <w:rPr>
          <w:b/>
        </w:rPr>
        <w:tab/>
      </w:r>
      <w:proofErr w:type="gramStart"/>
      <w:r w:rsidR="00B075E3" w:rsidRPr="00BF67BA">
        <w:rPr>
          <w:b/>
        </w:rPr>
        <w:t>At</w:t>
      </w:r>
      <w:proofErr w:type="gramEnd"/>
      <w:r w:rsidRPr="00BF67BA">
        <w:rPr>
          <w:b/>
        </w:rPr>
        <w:t xml:space="preserve"> the discretion of the vehicle </w:t>
      </w:r>
      <w:r w:rsidR="00C51E0B" w:rsidRPr="00BF67BA">
        <w:rPr>
          <w:b/>
        </w:rPr>
        <w:t>manufacturer</w:t>
      </w:r>
      <w:r w:rsidR="0050282C" w:rsidRPr="00BF67BA">
        <w:rPr>
          <w:b/>
        </w:rPr>
        <w:t>.</w:t>
      </w:r>
      <w:r w:rsidR="00C51E0B" w:rsidRPr="00BF67BA">
        <w:rPr>
          <w:b/>
        </w:rPr>
        <w:t>”</w:t>
      </w:r>
    </w:p>
    <w:p w:rsidR="003E09DA" w:rsidRPr="00BF67BA" w:rsidRDefault="003E09DA" w:rsidP="00C1387B">
      <w:pPr>
        <w:pStyle w:val="HChG"/>
      </w:pPr>
      <w:r w:rsidRPr="00BF67BA">
        <w:lastRenderedPageBreak/>
        <w:tab/>
        <w:t>II.</w:t>
      </w:r>
      <w:r w:rsidRPr="00BF67BA">
        <w:tab/>
        <w:t>Justification</w:t>
      </w:r>
    </w:p>
    <w:p w:rsidR="00C51E0B" w:rsidRPr="00BF67BA" w:rsidRDefault="004D7E9B" w:rsidP="006B306E">
      <w:pPr>
        <w:spacing w:after="120"/>
        <w:ind w:left="1134" w:right="1134"/>
        <w:jc w:val="both"/>
      </w:pPr>
      <w:r w:rsidRPr="00BF67BA">
        <w:t>1.</w:t>
      </w:r>
      <w:r w:rsidRPr="00BF67BA">
        <w:tab/>
      </w:r>
      <w:r w:rsidR="00C51E0B" w:rsidRPr="00BF67BA">
        <w:t xml:space="preserve">This proposal </w:t>
      </w:r>
      <w:proofErr w:type="gramStart"/>
      <w:r w:rsidR="00C51E0B" w:rsidRPr="00BF67BA">
        <w:t>is submitted</w:t>
      </w:r>
      <w:proofErr w:type="gramEnd"/>
      <w:r w:rsidR="00C51E0B" w:rsidRPr="00BF67BA">
        <w:t xml:space="preserve"> in association with a proposal to amend Regulation No.</w:t>
      </w:r>
      <w:r w:rsidRPr="00BF67BA">
        <w:t> </w:t>
      </w:r>
      <w:r w:rsidR="00C51E0B" w:rsidRPr="00BF67BA">
        <w:t xml:space="preserve">87 </w:t>
      </w:r>
      <w:r w:rsidR="00BF67BA">
        <w:t xml:space="preserve">that </w:t>
      </w:r>
      <w:r w:rsidR="00C51E0B" w:rsidRPr="00BF67BA">
        <w:t>introduc</w:t>
      </w:r>
      <w:r w:rsidR="00BF67BA">
        <w:t>es</w:t>
      </w:r>
      <w:r w:rsidR="00C51E0B" w:rsidRPr="00BF67BA">
        <w:t xml:space="preserve"> Variable Intensity Daytime Running Lamps (DRL).</w:t>
      </w:r>
    </w:p>
    <w:p w:rsidR="00C51E0B" w:rsidRPr="00BF67BA" w:rsidRDefault="004D7E9B" w:rsidP="004D7E9B">
      <w:pPr>
        <w:spacing w:after="120"/>
        <w:ind w:left="1134" w:right="1134"/>
        <w:jc w:val="both"/>
      </w:pPr>
      <w:r w:rsidRPr="00BF67BA">
        <w:t>2.</w:t>
      </w:r>
      <w:r w:rsidRPr="00BF67BA">
        <w:tab/>
      </w:r>
      <w:r w:rsidR="00C51E0B" w:rsidRPr="00BF67BA">
        <w:t>The current provisions for DRL</w:t>
      </w:r>
      <w:r w:rsidR="00BF67BA">
        <w:t>s</w:t>
      </w:r>
      <w:r w:rsidR="00C51E0B" w:rsidRPr="00BF67BA">
        <w:t xml:space="preserve"> </w:t>
      </w:r>
      <w:proofErr w:type="gramStart"/>
      <w:r w:rsidR="00C51E0B" w:rsidRPr="00BF67BA">
        <w:t>are based</w:t>
      </w:r>
      <w:proofErr w:type="gramEnd"/>
      <w:r w:rsidR="00C51E0B" w:rsidRPr="00BF67BA">
        <w:t xml:space="preserve"> upon one level of performance between 400</w:t>
      </w:r>
      <w:r w:rsidRPr="00BF67BA">
        <w:t xml:space="preserve"> – </w:t>
      </w:r>
      <w:r w:rsidR="00C51E0B" w:rsidRPr="00BF67BA">
        <w:t>1</w:t>
      </w:r>
      <w:r w:rsidRPr="00BF67BA">
        <w:t>,</w:t>
      </w:r>
      <w:r w:rsidR="00C51E0B" w:rsidRPr="00BF67BA">
        <w:t>200</w:t>
      </w:r>
      <w:r w:rsidRPr="00BF67BA">
        <w:t xml:space="preserve"> </w:t>
      </w:r>
      <w:r w:rsidR="00C51E0B" w:rsidRPr="00BF67BA">
        <w:t xml:space="preserve">cd for all ambient conditions. However, it has been shown that under certain ambient light conditions this fixed level can </w:t>
      </w:r>
      <w:proofErr w:type="gramStart"/>
      <w:r w:rsidR="00C51E0B" w:rsidRPr="00BF67BA">
        <w:t>either be</w:t>
      </w:r>
      <w:proofErr w:type="gramEnd"/>
      <w:r w:rsidR="00C51E0B" w:rsidRPr="00BF67BA">
        <w:t xml:space="preserve"> too bright (at dusk) or too dim (at southern latitudes on bright sunny days). </w:t>
      </w:r>
    </w:p>
    <w:p w:rsidR="00C51E0B" w:rsidRPr="00BF67BA" w:rsidRDefault="004D7E9B" w:rsidP="006B306E">
      <w:pPr>
        <w:pStyle w:val="SingleTxtG"/>
      </w:pPr>
      <w:r w:rsidRPr="00BF67BA">
        <w:t>3.</w:t>
      </w:r>
      <w:r w:rsidRPr="00BF67BA">
        <w:tab/>
      </w:r>
      <w:r w:rsidR="00BF67BA">
        <w:t xml:space="preserve">An </w:t>
      </w:r>
      <w:r w:rsidR="00C51E0B" w:rsidRPr="00BF67BA">
        <w:t xml:space="preserve">optional category of DRL </w:t>
      </w:r>
      <w:proofErr w:type="gramStart"/>
      <w:r w:rsidR="00C51E0B" w:rsidRPr="00BF67BA">
        <w:t xml:space="preserve">is </w:t>
      </w:r>
      <w:r w:rsidR="00BF67BA">
        <w:t>proposed</w:t>
      </w:r>
      <w:proofErr w:type="gramEnd"/>
      <w:r w:rsidR="00BF67BA">
        <w:t xml:space="preserve"> that </w:t>
      </w:r>
      <w:r w:rsidR="00BF67BA" w:rsidRPr="00BF67BA">
        <w:t>permit</w:t>
      </w:r>
      <w:r w:rsidR="00BF67BA">
        <w:t>s</w:t>
      </w:r>
      <w:r w:rsidR="00BF67BA" w:rsidRPr="00BF67BA">
        <w:t xml:space="preserve"> </w:t>
      </w:r>
      <w:r w:rsidR="00C51E0B" w:rsidRPr="00BF67BA">
        <w:t>var</w:t>
      </w:r>
      <w:r w:rsidR="00BF67BA">
        <w:t>iation</w:t>
      </w:r>
      <w:r w:rsidR="00C51E0B" w:rsidRPr="00BF67BA">
        <w:t xml:space="preserve"> according to the ambient light levels. The variable intensity level commences at 200 cd to avoid any glare annoyance in dusk and dawn traffic conditions </w:t>
      </w:r>
      <w:proofErr w:type="gramStart"/>
      <w:r w:rsidR="00C51E0B" w:rsidRPr="00BF67BA">
        <w:t>and also</w:t>
      </w:r>
      <w:proofErr w:type="gramEnd"/>
      <w:r w:rsidR="00C51E0B" w:rsidRPr="00BF67BA">
        <w:t xml:space="preserve"> prevent giving the impression to the driver that </w:t>
      </w:r>
      <w:r w:rsidR="00BF67BA">
        <w:t xml:space="preserve">they are </w:t>
      </w:r>
      <w:r w:rsidR="00C51E0B" w:rsidRPr="00BF67BA">
        <w:t>already driving with the normal head lighting ON, as can presently occur due to some visible illumination of the road surface or by reflections on the preceding car.</w:t>
      </w:r>
    </w:p>
    <w:p w:rsidR="00C51E0B" w:rsidRPr="00BF67BA" w:rsidRDefault="004D7E9B" w:rsidP="006B306E">
      <w:pPr>
        <w:pStyle w:val="SingleTxtG"/>
      </w:pPr>
      <w:r w:rsidRPr="00BF67BA">
        <w:t>4.</w:t>
      </w:r>
      <w:r w:rsidRPr="00BF67BA">
        <w:tab/>
      </w:r>
      <w:r w:rsidR="00C51E0B" w:rsidRPr="00BF67BA">
        <w:t>The new limit of 2</w:t>
      </w:r>
      <w:r w:rsidR="00BF67BA">
        <w:t>,</w:t>
      </w:r>
      <w:r w:rsidR="00C51E0B" w:rsidRPr="00BF67BA">
        <w:t>000 cd is higher than the current maximum of 1</w:t>
      </w:r>
      <w:r w:rsidR="00BF67BA">
        <w:t>,</w:t>
      </w:r>
      <w:r w:rsidR="00C51E0B" w:rsidRPr="00BF67BA">
        <w:t xml:space="preserve">200 cd but, according to the proposed amendment, this higher limit cannot occur in dim ambient conditions because it </w:t>
      </w:r>
      <w:proofErr w:type="gramStart"/>
      <w:r w:rsidR="00C51E0B" w:rsidRPr="00BF67BA">
        <w:t>is controlled</w:t>
      </w:r>
      <w:proofErr w:type="gramEnd"/>
      <w:r w:rsidR="00C51E0B" w:rsidRPr="00BF67BA">
        <w:t xml:space="preserve"> by switching requirements to be introduced by the associated proposal to Reg</w:t>
      </w:r>
      <w:r w:rsidRPr="00BF67BA">
        <w:t xml:space="preserve">ulation No. </w:t>
      </w:r>
      <w:r w:rsidR="00C51E0B" w:rsidRPr="00BF67BA">
        <w:t>48. (For reference, the U</w:t>
      </w:r>
      <w:r w:rsidR="006243DD">
        <w:t>nited States of America</w:t>
      </w:r>
      <w:r w:rsidR="00C51E0B" w:rsidRPr="00BF67BA">
        <w:t xml:space="preserve"> and Canada allows much higher maximum values for the intensities (3,800 to 7,000 cd) of devices used for DRL purposes).</w:t>
      </w:r>
    </w:p>
    <w:p w:rsidR="002024E4" w:rsidRPr="00BF67BA" w:rsidRDefault="004D7E9B" w:rsidP="006B306E">
      <w:pPr>
        <w:pStyle w:val="SingleTxtG"/>
      </w:pPr>
      <w:r w:rsidRPr="00BF67BA">
        <w:t>5.</w:t>
      </w:r>
      <w:r w:rsidRPr="00BF67BA">
        <w:tab/>
      </w:r>
      <w:r w:rsidR="00C51E0B" w:rsidRPr="00BF67BA">
        <w:t>The main changes introduced by this amendment concern:</w:t>
      </w:r>
    </w:p>
    <w:p w:rsidR="002024E4" w:rsidRPr="00BF67BA" w:rsidRDefault="00C51E0B" w:rsidP="004D7E9B">
      <w:pPr>
        <w:pStyle w:val="SingleTxtG"/>
        <w:numPr>
          <w:ilvl w:val="0"/>
          <w:numId w:val="22"/>
        </w:numPr>
        <w:ind w:left="1701" w:hanging="567"/>
      </w:pPr>
      <w:r w:rsidRPr="00BF67BA">
        <w:t xml:space="preserve">Paragraph </w:t>
      </w:r>
      <w:r w:rsidR="002024E4" w:rsidRPr="00BF67BA">
        <w:t>5.11</w:t>
      </w:r>
      <w:r w:rsidRPr="00BF67BA">
        <w:t xml:space="preserve">., adding </w:t>
      </w:r>
      <w:r w:rsidR="002024E4" w:rsidRPr="00BF67BA">
        <w:t>the reference to new paragraphs 6.19.7.6. and 6.19.7.7., both giving derogation to normally prescribed electrical connections for positions lamps, as already present for paragraph 6.2.6.7.2., to avoid any misinterpretation.</w:t>
      </w:r>
    </w:p>
    <w:p w:rsidR="002024E4" w:rsidRPr="00BF67BA" w:rsidRDefault="00C51E0B" w:rsidP="004D7E9B">
      <w:pPr>
        <w:pStyle w:val="SingleTxtG"/>
        <w:numPr>
          <w:ilvl w:val="0"/>
          <w:numId w:val="22"/>
        </w:numPr>
        <w:ind w:left="1701" w:hanging="567"/>
      </w:pPr>
      <w:r w:rsidRPr="00BF67BA">
        <w:t xml:space="preserve">Paragraph </w:t>
      </w:r>
      <w:r w:rsidR="002024E4" w:rsidRPr="00BF67BA">
        <w:t>5.26.</w:t>
      </w:r>
      <w:r w:rsidRPr="00BF67BA">
        <w:t xml:space="preserve">, rearranged </w:t>
      </w:r>
      <w:r w:rsidR="002024E4" w:rsidRPr="00BF67BA">
        <w:t>with subparagraphs for better understanding and readability.</w:t>
      </w:r>
    </w:p>
    <w:p w:rsidR="002024E4" w:rsidRPr="00BF67BA" w:rsidRDefault="00C51E0B" w:rsidP="004D7E9B">
      <w:pPr>
        <w:pStyle w:val="SingleTxtG"/>
        <w:numPr>
          <w:ilvl w:val="0"/>
          <w:numId w:val="22"/>
        </w:numPr>
        <w:ind w:left="1701" w:hanging="567"/>
      </w:pPr>
      <w:r w:rsidRPr="00BF67BA">
        <w:t xml:space="preserve">Paragraphs </w:t>
      </w:r>
      <w:r w:rsidR="002024E4" w:rsidRPr="00BF67BA">
        <w:t>6.19.7.4.</w:t>
      </w:r>
      <w:r w:rsidRPr="00BF67BA">
        <w:t>,</w:t>
      </w:r>
      <w:r w:rsidR="002024E4" w:rsidRPr="00BF67BA">
        <w:t xml:space="preserve"> to 6.19.7.7.</w:t>
      </w:r>
      <w:r w:rsidRPr="00BF67BA">
        <w:t>, aligning</w:t>
      </w:r>
      <w:r w:rsidR="002024E4" w:rsidRPr="00BF67BA">
        <w:t xml:space="preserve"> the terminology of the paragraphs to each other and with paragraph 5.26. The whole text is also simplified.</w:t>
      </w:r>
    </w:p>
    <w:p w:rsidR="002024E4" w:rsidRPr="00BF67BA" w:rsidRDefault="002024E4" w:rsidP="004D7E9B">
      <w:pPr>
        <w:pStyle w:val="SingleTxtG"/>
        <w:numPr>
          <w:ilvl w:val="0"/>
          <w:numId w:val="22"/>
        </w:numPr>
        <w:ind w:left="1701" w:hanging="567"/>
      </w:pPr>
      <w:r w:rsidRPr="00BF67BA">
        <w:t xml:space="preserve">Annex </w:t>
      </w:r>
      <w:r w:rsidR="00C51E0B" w:rsidRPr="00BF67BA">
        <w:t xml:space="preserve">13, </w:t>
      </w:r>
      <w:r w:rsidR="006B306E" w:rsidRPr="00BF67BA">
        <w:t>re-written</w:t>
      </w:r>
      <w:r w:rsidR="00C51E0B" w:rsidRPr="00BF67BA">
        <w:t xml:space="preserve"> to differentiate </w:t>
      </w:r>
      <w:r w:rsidRPr="00BF67BA">
        <w:t>between daytime runni</w:t>
      </w:r>
      <w:r w:rsidR="006B306E" w:rsidRPr="00BF67BA">
        <w:t>ng lamps of category RL and RLV as illustrated below.</w:t>
      </w:r>
    </w:p>
    <w:p w:rsidR="002024E4" w:rsidRPr="00BF67BA" w:rsidRDefault="00BF67BA" w:rsidP="006B306E">
      <w:pPr>
        <w:pStyle w:val="SingleTxtG"/>
        <w:spacing w:before="240"/>
      </w:pPr>
      <w:r>
        <w:rPr>
          <w:noProof/>
          <w:lang w:eastAsia="en-GB"/>
        </w:rPr>
        <w:lastRenderedPageBreak/>
        <w:drawing>
          <wp:inline distT="0" distB="0" distL="0" distR="0">
            <wp:extent cx="4664710" cy="29394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8AD" w:rsidRPr="00BF67BA" w:rsidRDefault="004348AD" w:rsidP="004348AD">
      <w:pPr>
        <w:pStyle w:val="SingleTxtG"/>
        <w:spacing w:before="240" w:after="0"/>
        <w:jc w:val="center"/>
        <w:rPr>
          <w:u w:val="single"/>
        </w:rPr>
      </w:pPr>
      <w:r w:rsidRPr="00BF67BA">
        <w:rPr>
          <w:u w:val="single"/>
        </w:rPr>
        <w:tab/>
      </w:r>
      <w:r w:rsidRPr="00BF67BA">
        <w:rPr>
          <w:u w:val="single"/>
        </w:rPr>
        <w:tab/>
      </w:r>
      <w:r w:rsidRPr="00BF67BA">
        <w:rPr>
          <w:u w:val="single"/>
        </w:rPr>
        <w:tab/>
      </w:r>
    </w:p>
    <w:sectPr w:rsidR="004348AD" w:rsidRPr="00BF67BA" w:rsidSect="006D66A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5D" w:rsidRDefault="00027C5D"/>
  </w:endnote>
  <w:endnote w:type="continuationSeparator" w:id="0">
    <w:p w:rsidR="00027C5D" w:rsidRDefault="00027C5D"/>
  </w:endnote>
  <w:endnote w:type="continuationNotice" w:id="1">
    <w:p w:rsidR="00027C5D" w:rsidRDefault="00027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E3" w:rsidRPr="006D66AF" w:rsidRDefault="005434E5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075E3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DA658D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E3" w:rsidRPr="006D66AF" w:rsidRDefault="005434E5" w:rsidP="006243DD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="00B075E3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DA658D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E3" w:rsidRPr="00EA2A77" w:rsidRDefault="00BF67BA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5E3">
      <w:rPr>
        <w:sz w:val="20"/>
      </w:rPr>
      <w:t>GE.1</w:t>
    </w:r>
    <w:r w:rsidR="00BB6AB1">
      <w:rPr>
        <w:sz w:val="20"/>
      </w:rPr>
      <w:t>5</w:t>
    </w:r>
    <w:r w:rsidR="00B075E3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5D" w:rsidRPr="000B175B" w:rsidRDefault="00027C5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27C5D" w:rsidRPr="00FC68B7" w:rsidRDefault="00027C5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27C5D" w:rsidRDefault="00027C5D"/>
  </w:footnote>
  <w:footnote w:id="2">
    <w:p w:rsidR="00B075E3" w:rsidRPr="005759B8" w:rsidRDefault="00B075E3" w:rsidP="003E09DA">
      <w:pPr>
        <w:pStyle w:val="FootnoteText"/>
        <w:jc w:val="both"/>
      </w:pPr>
      <w:r w:rsidRPr="005759B8">
        <w:tab/>
      </w:r>
      <w:r w:rsidRPr="005759B8">
        <w:rPr>
          <w:rStyle w:val="FootnoteReference"/>
          <w:szCs w:val="18"/>
          <w:lang w:val="en-US"/>
        </w:rPr>
        <w:t>*</w:t>
      </w:r>
      <w:r w:rsidRPr="005759B8">
        <w:rPr>
          <w:sz w:val="20"/>
          <w:lang w:val="en-US"/>
        </w:rPr>
        <w:tab/>
      </w:r>
      <w:r w:rsidRPr="005759B8">
        <w:rPr>
          <w:szCs w:val="18"/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E3" w:rsidRPr="006D66AF" w:rsidRDefault="00B075E3" w:rsidP="00157FE9">
    <w:pPr>
      <w:pStyle w:val="Header"/>
    </w:pPr>
    <w:r w:rsidRPr="00A91E4C">
      <w:t>ECE/TRANS/WP.29/GRE/201</w:t>
    </w:r>
    <w:r w:rsidR="00BB6AB1">
      <w:t>5</w:t>
    </w:r>
    <w:r w:rsidRPr="00A91E4C">
      <w:t>/</w:t>
    </w:r>
    <w:r w:rsidR="00BB6AB1"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E3" w:rsidRPr="006D66AF" w:rsidRDefault="00B075E3" w:rsidP="00BB6AB1">
    <w:pPr>
      <w:pStyle w:val="Header"/>
      <w:jc w:val="right"/>
    </w:pPr>
    <w:r>
      <w:t>ECE/TRANS/WP.29</w:t>
    </w:r>
    <w:r w:rsidRPr="00BB6AB1">
      <w:t>/GRE/</w:t>
    </w:r>
    <w:r w:rsidR="00BB6AB1" w:rsidRPr="00BB6AB1">
      <w:t>2015</w:t>
    </w:r>
    <w:r w:rsidRPr="00BB6AB1">
      <w:t>/</w:t>
    </w:r>
    <w:r w:rsidR="00BB6AB1" w:rsidRPr="00BB6AB1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C0F43D0"/>
    <w:multiLevelType w:val="hybridMultilevel"/>
    <w:tmpl w:val="422614B4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2"/>
  </w:num>
  <w:num w:numId="14">
    <w:abstractNumId w:val="19"/>
  </w:num>
  <w:num w:numId="15">
    <w:abstractNumId w:val="20"/>
  </w:num>
  <w:num w:numId="16">
    <w:abstractNumId w:val="10"/>
  </w:num>
  <w:num w:numId="17">
    <w:abstractNumId w:val="14"/>
  </w:num>
  <w:num w:numId="18">
    <w:abstractNumId w:val="17"/>
  </w:num>
  <w:num w:numId="19">
    <w:abstractNumId w:val="11"/>
  </w:num>
  <w:num w:numId="20">
    <w:abstractNumId w:val="15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01B24"/>
    <w:rsid w:val="00013D99"/>
    <w:rsid w:val="00023F66"/>
    <w:rsid w:val="00027C5D"/>
    <w:rsid w:val="0003056C"/>
    <w:rsid w:val="000348D3"/>
    <w:rsid w:val="000444B6"/>
    <w:rsid w:val="00046B1F"/>
    <w:rsid w:val="00050F6B"/>
    <w:rsid w:val="00052635"/>
    <w:rsid w:val="00057E97"/>
    <w:rsid w:val="000646F4"/>
    <w:rsid w:val="00072C8C"/>
    <w:rsid w:val="000733B5"/>
    <w:rsid w:val="00081815"/>
    <w:rsid w:val="00092169"/>
    <w:rsid w:val="000931C0"/>
    <w:rsid w:val="00096FFF"/>
    <w:rsid w:val="000B0595"/>
    <w:rsid w:val="000B144E"/>
    <w:rsid w:val="000B175B"/>
    <w:rsid w:val="000B2F02"/>
    <w:rsid w:val="000B3A0F"/>
    <w:rsid w:val="000B4EF7"/>
    <w:rsid w:val="000C2C03"/>
    <w:rsid w:val="000C2D2E"/>
    <w:rsid w:val="000E0415"/>
    <w:rsid w:val="000F0F26"/>
    <w:rsid w:val="000F431B"/>
    <w:rsid w:val="001078D2"/>
    <w:rsid w:val="001103AA"/>
    <w:rsid w:val="0011666B"/>
    <w:rsid w:val="00117745"/>
    <w:rsid w:val="00124000"/>
    <w:rsid w:val="0013722F"/>
    <w:rsid w:val="0014380B"/>
    <w:rsid w:val="00157FE9"/>
    <w:rsid w:val="0016538B"/>
    <w:rsid w:val="00165F3A"/>
    <w:rsid w:val="00182290"/>
    <w:rsid w:val="001A3955"/>
    <w:rsid w:val="001B4B04"/>
    <w:rsid w:val="001C6663"/>
    <w:rsid w:val="001C7895"/>
    <w:rsid w:val="001D0C8C"/>
    <w:rsid w:val="001D10DE"/>
    <w:rsid w:val="001D1419"/>
    <w:rsid w:val="001D26DF"/>
    <w:rsid w:val="001D3A03"/>
    <w:rsid w:val="001E7B67"/>
    <w:rsid w:val="002024E4"/>
    <w:rsid w:val="00202DA8"/>
    <w:rsid w:val="00204AD6"/>
    <w:rsid w:val="00211E0B"/>
    <w:rsid w:val="00231ADC"/>
    <w:rsid w:val="0024772E"/>
    <w:rsid w:val="00267F5F"/>
    <w:rsid w:val="00283697"/>
    <w:rsid w:val="00286B4D"/>
    <w:rsid w:val="002A6754"/>
    <w:rsid w:val="002B1DCA"/>
    <w:rsid w:val="002D4643"/>
    <w:rsid w:val="002F175C"/>
    <w:rsid w:val="002F7DE0"/>
    <w:rsid w:val="00302E18"/>
    <w:rsid w:val="003229D8"/>
    <w:rsid w:val="00340057"/>
    <w:rsid w:val="00352709"/>
    <w:rsid w:val="003619B5"/>
    <w:rsid w:val="00361AC3"/>
    <w:rsid w:val="00365763"/>
    <w:rsid w:val="00371178"/>
    <w:rsid w:val="003879F3"/>
    <w:rsid w:val="00392E47"/>
    <w:rsid w:val="003936BC"/>
    <w:rsid w:val="003A6810"/>
    <w:rsid w:val="003C2CC4"/>
    <w:rsid w:val="003C534D"/>
    <w:rsid w:val="003D4B23"/>
    <w:rsid w:val="003E09DA"/>
    <w:rsid w:val="003E130E"/>
    <w:rsid w:val="003E1EC6"/>
    <w:rsid w:val="00410C89"/>
    <w:rsid w:val="00422699"/>
    <w:rsid w:val="00422E03"/>
    <w:rsid w:val="00426B9B"/>
    <w:rsid w:val="00431D57"/>
    <w:rsid w:val="004325CB"/>
    <w:rsid w:val="004348AD"/>
    <w:rsid w:val="00442A83"/>
    <w:rsid w:val="00444A24"/>
    <w:rsid w:val="00453556"/>
    <w:rsid w:val="0045495B"/>
    <w:rsid w:val="004561E5"/>
    <w:rsid w:val="004833EE"/>
    <w:rsid w:val="0048397A"/>
    <w:rsid w:val="00485CBB"/>
    <w:rsid w:val="004866B7"/>
    <w:rsid w:val="004B1956"/>
    <w:rsid w:val="004C0081"/>
    <w:rsid w:val="004C2461"/>
    <w:rsid w:val="004C7462"/>
    <w:rsid w:val="004D127C"/>
    <w:rsid w:val="004D7E9B"/>
    <w:rsid w:val="004E77B2"/>
    <w:rsid w:val="00501DC3"/>
    <w:rsid w:val="0050237E"/>
    <w:rsid w:val="0050282C"/>
    <w:rsid w:val="00504B2D"/>
    <w:rsid w:val="0052136D"/>
    <w:rsid w:val="005214EB"/>
    <w:rsid w:val="0052775E"/>
    <w:rsid w:val="005369ED"/>
    <w:rsid w:val="005420F2"/>
    <w:rsid w:val="005434E5"/>
    <w:rsid w:val="0056209A"/>
    <w:rsid w:val="005628B6"/>
    <w:rsid w:val="005908FB"/>
    <w:rsid w:val="00592DA3"/>
    <w:rsid w:val="005941EC"/>
    <w:rsid w:val="0059724D"/>
    <w:rsid w:val="005A4616"/>
    <w:rsid w:val="005B320C"/>
    <w:rsid w:val="005B3DB3"/>
    <w:rsid w:val="005B4E13"/>
    <w:rsid w:val="005C342F"/>
    <w:rsid w:val="005C7D1E"/>
    <w:rsid w:val="005D67C8"/>
    <w:rsid w:val="005F1A80"/>
    <w:rsid w:val="005F5FE0"/>
    <w:rsid w:val="005F7B75"/>
    <w:rsid w:val="006001EE"/>
    <w:rsid w:val="00605042"/>
    <w:rsid w:val="00611FC4"/>
    <w:rsid w:val="00613812"/>
    <w:rsid w:val="006176FB"/>
    <w:rsid w:val="0062385B"/>
    <w:rsid w:val="006243DD"/>
    <w:rsid w:val="00640B26"/>
    <w:rsid w:val="00652D0A"/>
    <w:rsid w:val="00662BB6"/>
    <w:rsid w:val="00671B51"/>
    <w:rsid w:val="00672A48"/>
    <w:rsid w:val="00672F8A"/>
    <w:rsid w:val="0067362F"/>
    <w:rsid w:val="006740CB"/>
    <w:rsid w:val="00676606"/>
    <w:rsid w:val="0068000A"/>
    <w:rsid w:val="006810B6"/>
    <w:rsid w:val="00684C21"/>
    <w:rsid w:val="00695CEC"/>
    <w:rsid w:val="006A2530"/>
    <w:rsid w:val="006B306E"/>
    <w:rsid w:val="006C3589"/>
    <w:rsid w:val="006C79BC"/>
    <w:rsid w:val="006D37AF"/>
    <w:rsid w:val="006D51D0"/>
    <w:rsid w:val="006D5FB9"/>
    <w:rsid w:val="006D658E"/>
    <w:rsid w:val="006D66AF"/>
    <w:rsid w:val="006E564B"/>
    <w:rsid w:val="006E7191"/>
    <w:rsid w:val="007014A0"/>
    <w:rsid w:val="00703577"/>
    <w:rsid w:val="00705894"/>
    <w:rsid w:val="00724B93"/>
    <w:rsid w:val="0072632A"/>
    <w:rsid w:val="007327D5"/>
    <w:rsid w:val="00733B05"/>
    <w:rsid w:val="00761394"/>
    <w:rsid w:val="007629C8"/>
    <w:rsid w:val="0077047D"/>
    <w:rsid w:val="0077075C"/>
    <w:rsid w:val="007874B5"/>
    <w:rsid w:val="00787EE8"/>
    <w:rsid w:val="00796214"/>
    <w:rsid w:val="007A1E70"/>
    <w:rsid w:val="007A3977"/>
    <w:rsid w:val="007B6BA5"/>
    <w:rsid w:val="007C3390"/>
    <w:rsid w:val="007C3745"/>
    <w:rsid w:val="007C4F4B"/>
    <w:rsid w:val="007C5C67"/>
    <w:rsid w:val="007D25AB"/>
    <w:rsid w:val="007E01E9"/>
    <w:rsid w:val="007E63F3"/>
    <w:rsid w:val="007F254E"/>
    <w:rsid w:val="007F6611"/>
    <w:rsid w:val="00811920"/>
    <w:rsid w:val="00815AD0"/>
    <w:rsid w:val="00815EDB"/>
    <w:rsid w:val="008242D7"/>
    <w:rsid w:val="008257B1"/>
    <w:rsid w:val="00827CC7"/>
    <w:rsid w:val="00832334"/>
    <w:rsid w:val="00834D28"/>
    <w:rsid w:val="00843191"/>
    <w:rsid w:val="00843767"/>
    <w:rsid w:val="0085595A"/>
    <w:rsid w:val="00864245"/>
    <w:rsid w:val="008679D9"/>
    <w:rsid w:val="00872E3B"/>
    <w:rsid w:val="008878DE"/>
    <w:rsid w:val="00895DD7"/>
    <w:rsid w:val="008979B1"/>
    <w:rsid w:val="008A1ED5"/>
    <w:rsid w:val="008A6B25"/>
    <w:rsid w:val="008A6C4F"/>
    <w:rsid w:val="008B0563"/>
    <w:rsid w:val="008B2335"/>
    <w:rsid w:val="008B2E36"/>
    <w:rsid w:val="008C2428"/>
    <w:rsid w:val="008C3247"/>
    <w:rsid w:val="008E0678"/>
    <w:rsid w:val="008F31D2"/>
    <w:rsid w:val="008F4D20"/>
    <w:rsid w:val="00915EF6"/>
    <w:rsid w:val="009223CA"/>
    <w:rsid w:val="00930A10"/>
    <w:rsid w:val="00934631"/>
    <w:rsid w:val="00940F93"/>
    <w:rsid w:val="009448C3"/>
    <w:rsid w:val="00960F75"/>
    <w:rsid w:val="00964A70"/>
    <w:rsid w:val="009760F3"/>
    <w:rsid w:val="00976CFB"/>
    <w:rsid w:val="00980F75"/>
    <w:rsid w:val="009A0830"/>
    <w:rsid w:val="009A0E8D"/>
    <w:rsid w:val="009B26E7"/>
    <w:rsid w:val="009B2F79"/>
    <w:rsid w:val="009B3273"/>
    <w:rsid w:val="009B544C"/>
    <w:rsid w:val="009B64BB"/>
    <w:rsid w:val="00A00697"/>
    <w:rsid w:val="00A00A3F"/>
    <w:rsid w:val="00A01205"/>
    <w:rsid w:val="00A01489"/>
    <w:rsid w:val="00A3026E"/>
    <w:rsid w:val="00A33778"/>
    <w:rsid w:val="00A338F1"/>
    <w:rsid w:val="00A35BE0"/>
    <w:rsid w:val="00A5414C"/>
    <w:rsid w:val="00A6129C"/>
    <w:rsid w:val="00A72F22"/>
    <w:rsid w:val="00A7360F"/>
    <w:rsid w:val="00A7397C"/>
    <w:rsid w:val="00A748A6"/>
    <w:rsid w:val="00A769F4"/>
    <w:rsid w:val="00A776B4"/>
    <w:rsid w:val="00A91E4C"/>
    <w:rsid w:val="00A94361"/>
    <w:rsid w:val="00AA11D6"/>
    <w:rsid w:val="00AA293C"/>
    <w:rsid w:val="00AD74C4"/>
    <w:rsid w:val="00AE7A21"/>
    <w:rsid w:val="00B049A8"/>
    <w:rsid w:val="00B075E3"/>
    <w:rsid w:val="00B226AA"/>
    <w:rsid w:val="00B30179"/>
    <w:rsid w:val="00B30622"/>
    <w:rsid w:val="00B357CE"/>
    <w:rsid w:val="00B421C1"/>
    <w:rsid w:val="00B42C7E"/>
    <w:rsid w:val="00B50FA2"/>
    <w:rsid w:val="00B52192"/>
    <w:rsid w:val="00B53C21"/>
    <w:rsid w:val="00B55C71"/>
    <w:rsid w:val="00B56E4A"/>
    <w:rsid w:val="00B56E9C"/>
    <w:rsid w:val="00B64B1F"/>
    <w:rsid w:val="00B6553F"/>
    <w:rsid w:val="00B7467C"/>
    <w:rsid w:val="00B757A4"/>
    <w:rsid w:val="00B77D05"/>
    <w:rsid w:val="00B77F80"/>
    <w:rsid w:val="00B81206"/>
    <w:rsid w:val="00B81E12"/>
    <w:rsid w:val="00BB578F"/>
    <w:rsid w:val="00BB6AB1"/>
    <w:rsid w:val="00BC3F3B"/>
    <w:rsid w:val="00BC3FA0"/>
    <w:rsid w:val="00BC74E9"/>
    <w:rsid w:val="00BF1E2C"/>
    <w:rsid w:val="00BF30B3"/>
    <w:rsid w:val="00BF67BA"/>
    <w:rsid w:val="00BF68A8"/>
    <w:rsid w:val="00C11A03"/>
    <w:rsid w:val="00C1387B"/>
    <w:rsid w:val="00C22C0C"/>
    <w:rsid w:val="00C37074"/>
    <w:rsid w:val="00C4527F"/>
    <w:rsid w:val="00C463DD"/>
    <w:rsid w:val="00C4724C"/>
    <w:rsid w:val="00C51E0B"/>
    <w:rsid w:val="00C60646"/>
    <w:rsid w:val="00C629A0"/>
    <w:rsid w:val="00C64629"/>
    <w:rsid w:val="00C745C3"/>
    <w:rsid w:val="00C94F10"/>
    <w:rsid w:val="00C96DF2"/>
    <w:rsid w:val="00CA1B34"/>
    <w:rsid w:val="00CB3E03"/>
    <w:rsid w:val="00CD4AA6"/>
    <w:rsid w:val="00CE4A8F"/>
    <w:rsid w:val="00D0711A"/>
    <w:rsid w:val="00D149F6"/>
    <w:rsid w:val="00D2031B"/>
    <w:rsid w:val="00D23ADD"/>
    <w:rsid w:val="00D248B6"/>
    <w:rsid w:val="00D25FE2"/>
    <w:rsid w:val="00D26E07"/>
    <w:rsid w:val="00D43252"/>
    <w:rsid w:val="00D43876"/>
    <w:rsid w:val="00D44783"/>
    <w:rsid w:val="00D452D8"/>
    <w:rsid w:val="00D47EEA"/>
    <w:rsid w:val="00D70480"/>
    <w:rsid w:val="00D773DF"/>
    <w:rsid w:val="00D95303"/>
    <w:rsid w:val="00D978C6"/>
    <w:rsid w:val="00DA3C1C"/>
    <w:rsid w:val="00DA658D"/>
    <w:rsid w:val="00DC64E9"/>
    <w:rsid w:val="00DC6D39"/>
    <w:rsid w:val="00E00F5C"/>
    <w:rsid w:val="00E046DF"/>
    <w:rsid w:val="00E1086D"/>
    <w:rsid w:val="00E14EAE"/>
    <w:rsid w:val="00E22B0C"/>
    <w:rsid w:val="00E27346"/>
    <w:rsid w:val="00E40A45"/>
    <w:rsid w:val="00E560CA"/>
    <w:rsid w:val="00E71BC8"/>
    <w:rsid w:val="00E7260F"/>
    <w:rsid w:val="00E73F5D"/>
    <w:rsid w:val="00E77E4E"/>
    <w:rsid w:val="00E96630"/>
    <w:rsid w:val="00EA2A77"/>
    <w:rsid w:val="00ED7A2A"/>
    <w:rsid w:val="00EF1D7F"/>
    <w:rsid w:val="00F12AF0"/>
    <w:rsid w:val="00F16068"/>
    <w:rsid w:val="00F31E5F"/>
    <w:rsid w:val="00F6100A"/>
    <w:rsid w:val="00F923C4"/>
    <w:rsid w:val="00F93781"/>
    <w:rsid w:val="00FB613B"/>
    <w:rsid w:val="00FC68B7"/>
    <w:rsid w:val="00FD3F98"/>
    <w:rsid w:val="00FD6401"/>
    <w:rsid w:val="00FD7F94"/>
    <w:rsid w:val="00FE106A"/>
    <w:rsid w:val="00FE2CB6"/>
    <w:rsid w:val="00FE7450"/>
    <w:rsid w:val="00FF145D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paragraph" w:styleId="CommentSubject">
    <w:name w:val="annotation subject"/>
    <w:basedOn w:val="CommentText"/>
    <w:next w:val="CommentText"/>
    <w:link w:val="CommentSubjectChar"/>
    <w:rsid w:val="00BF67B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F67BA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F67B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paragraph" w:styleId="CommentSubject">
    <w:name w:val="annotation subject"/>
    <w:basedOn w:val="CommentText"/>
    <w:next w:val="CommentText"/>
    <w:link w:val="CommentSubjectChar"/>
    <w:rsid w:val="00BF67B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F67BA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F67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59B2A-998D-4A1F-9594-C2A11A47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5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GTB;Francois Guichard</dc:creator>
  <cp:lastModifiedBy>07 series second set of changes</cp:lastModifiedBy>
  <cp:revision>4</cp:revision>
  <cp:lastPrinted>2013-01-25T07:46:00Z</cp:lastPrinted>
  <dcterms:created xsi:type="dcterms:W3CDTF">2015-01-23T09:27:00Z</dcterms:created>
  <dcterms:modified xsi:type="dcterms:W3CDTF">2015-01-23T10:57:00Z</dcterms:modified>
</cp:coreProperties>
</file>