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8D" w:rsidRDefault="005E1C8D" w:rsidP="005E1C8D">
      <w:pPr>
        <w:spacing w:line="240" w:lineRule="auto"/>
        <w:rPr>
          <w:sz w:val="2"/>
        </w:rPr>
        <w:sectPr w:rsidR="005E1C8D" w:rsidSect="005E1C8D">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5E1C8D" w:rsidRDefault="005E1C8D" w:rsidP="005E1C8D">
      <w:pPr>
        <w:pStyle w:val="H1"/>
        <w:spacing w:after="120"/>
        <w:rPr>
          <w:sz w:val="28"/>
        </w:rPr>
      </w:pPr>
      <w:r>
        <w:rPr>
          <w:sz w:val="28"/>
        </w:rPr>
        <w:lastRenderedPageBreak/>
        <w:t>Commission économique pour l’Europe</w:t>
      </w:r>
    </w:p>
    <w:p w:rsidR="005E1C8D" w:rsidRDefault="005E1C8D" w:rsidP="005E1C8D">
      <w:pPr>
        <w:pStyle w:val="H1"/>
        <w:spacing w:after="120" w:line="300" w:lineRule="exact"/>
        <w:rPr>
          <w:b w:val="0"/>
          <w:sz w:val="28"/>
        </w:rPr>
      </w:pPr>
      <w:r>
        <w:rPr>
          <w:b w:val="0"/>
          <w:sz w:val="28"/>
        </w:rPr>
        <w:t>Comité des transports intérieurs</w:t>
      </w:r>
    </w:p>
    <w:p w:rsidR="00262041" w:rsidRDefault="00262041" w:rsidP="0026204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91077">
        <w:rPr>
          <w:lang w:val="fr-CH"/>
        </w:rPr>
        <w:t>Forum mondial de l</w:t>
      </w:r>
      <w:r>
        <w:rPr>
          <w:lang w:val="fr-CH"/>
        </w:rPr>
        <w:t>’</w:t>
      </w:r>
      <w:r w:rsidRPr="00D91077">
        <w:rPr>
          <w:lang w:val="fr-CH"/>
        </w:rPr>
        <w:t>harmonisation</w:t>
      </w:r>
      <w:r>
        <w:rPr>
          <w:lang w:val="fr-CH"/>
        </w:rPr>
        <w:t xml:space="preserve"> </w:t>
      </w:r>
      <w:r w:rsidRPr="00D91077">
        <w:rPr>
          <w:lang w:val="fr-CH"/>
        </w:rPr>
        <w:br/>
        <w:t>des Règlements concernant les véhicules</w:t>
      </w:r>
    </w:p>
    <w:p w:rsidR="00262041" w:rsidRPr="00262041" w:rsidRDefault="00262041" w:rsidP="00262041">
      <w:pPr>
        <w:spacing w:line="120" w:lineRule="exact"/>
        <w:rPr>
          <w:sz w:val="10"/>
          <w:lang w:val="fr-CH"/>
        </w:rPr>
      </w:pPr>
    </w:p>
    <w:p w:rsidR="00262041" w:rsidRPr="006D33D9" w:rsidRDefault="00262041" w:rsidP="0026204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US"/>
        </w:rPr>
      </w:pPr>
      <w:r w:rsidRPr="0021669B">
        <w:rPr>
          <w:szCs w:val="24"/>
        </w:rPr>
        <w:t>16</w:t>
      </w:r>
      <w:r>
        <w:rPr>
          <w:szCs w:val="24"/>
        </w:rPr>
        <w:t>7</w:t>
      </w:r>
      <w:r w:rsidRPr="0021669B">
        <w:rPr>
          <w:szCs w:val="24"/>
          <w:vertAlign w:val="superscript"/>
        </w:rPr>
        <w:t>e</w:t>
      </w:r>
      <w:r>
        <w:rPr>
          <w:lang w:val="en-US"/>
        </w:rPr>
        <w:t xml:space="preserve"> </w:t>
      </w:r>
      <w:r w:rsidRPr="006D33D9">
        <w:rPr>
          <w:lang w:val="en-US"/>
        </w:rPr>
        <w:t>session</w:t>
      </w:r>
    </w:p>
    <w:p w:rsidR="00262041" w:rsidRPr="006D33D9" w:rsidRDefault="00262041" w:rsidP="00262041">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US"/>
        </w:rPr>
      </w:pPr>
      <w:r>
        <w:rPr>
          <w:lang w:val="en-US"/>
        </w:rPr>
        <w:t>Genè</w:t>
      </w:r>
      <w:r w:rsidRPr="006D33D9">
        <w:rPr>
          <w:lang w:val="en-US"/>
        </w:rPr>
        <w:t>v</w:t>
      </w:r>
      <w:r>
        <w:rPr>
          <w:lang w:val="en-US"/>
        </w:rPr>
        <w:t>e</w:t>
      </w:r>
      <w:r w:rsidRPr="006D33D9">
        <w:rPr>
          <w:lang w:val="en-US"/>
        </w:rPr>
        <w:t xml:space="preserve">, </w:t>
      </w:r>
      <w:r>
        <w:rPr>
          <w:lang w:val="en-US"/>
        </w:rPr>
        <w:t xml:space="preserve">10-13 </w:t>
      </w:r>
      <w:proofErr w:type="spellStart"/>
      <w:r>
        <w:rPr>
          <w:lang w:val="en-US"/>
        </w:rPr>
        <w:t>novembre</w:t>
      </w:r>
      <w:proofErr w:type="spellEnd"/>
      <w:r>
        <w:rPr>
          <w:lang w:val="en-US"/>
        </w:rPr>
        <w:t xml:space="preserve"> 2015</w:t>
      </w:r>
    </w:p>
    <w:p w:rsidR="00262041" w:rsidRPr="006D33D9" w:rsidRDefault="00262041" w:rsidP="00262041">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US"/>
        </w:rPr>
      </w:pPr>
      <w:r w:rsidRPr="0021669B">
        <w:t xml:space="preserve">Point </w:t>
      </w:r>
      <w:r w:rsidRPr="006D33D9">
        <w:rPr>
          <w:lang w:val="en-US"/>
        </w:rPr>
        <w:t>4.</w:t>
      </w:r>
      <w:r w:rsidR="003A5BD8">
        <w:rPr>
          <w:lang w:val="en-US"/>
        </w:rPr>
        <w:t>8.8</w:t>
      </w:r>
      <w:r w:rsidRPr="006D33D9">
        <w:rPr>
          <w:lang w:val="en-US"/>
        </w:rPr>
        <w:t xml:space="preserve"> </w:t>
      </w:r>
      <w:r w:rsidRPr="0021669B">
        <w:t>de l</w:t>
      </w:r>
      <w:r>
        <w:t>’</w:t>
      </w:r>
      <w:r w:rsidRPr="0021669B">
        <w:t>ordre du jour provisoire</w:t>
      </w:r>
    </w:p>
    <w:p w:rsidR="00262041" w:rsidRDefault="00262041" w:rsidP="0026204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1669B">
        <w:t xml:space="preserve">Accord de 1958 </w:t>
      </w:r>
      <w:r>
        <w:t>–</w:t>
      </w:r>
      <w:r w:rsidRPr="0021669B">
        <w:t xml:space="preserve"> Examen de projets d</w:t>
      </w:r>
      <w:r>
        <w:t>’</w:t>
      </w:r>
      <w:r w:rsidRPr="0021669B">
        <w:t xml:space="preserve">amendements </w:t>
      </w:r>
      <w:r>
        <w:br/>
      </w:r>
      <w:r w:rsidRPr="0021669B">
        <w:t>à des Règlements</w:t>
      </w:r>
      <w:r>
        <w:t xml:space="preserve"> </w:t>
      </w:r>
      <w:r w:rsidRPr="0021669B">
        <w:t>e</w:t>
      </w:r>
      <w:r>
        <w:t>xistants, proposés par le GRSP</w:t>
      </w:r>
    </w:p>
    <w:p w:rsidR="00262041" w:rsidRPr="00262041" w:rsidRDefault="00262041" w:rsidP="00262041">
      <w:pPr>
        <w:spacing w:line="120" w:lineRule="exact"/>
        <w:rPr>
          <w:sz w:val="10"/>
        </w:rPr>
      </w:pPr>
    </w:p>
    <w:p w:rsidR="00262041" w:rsidRPr="00262041" w:rsidRDefault="00262041" w:rsidP="00262041">
      <w:pPr>
        <w:spacing w:line="120" w:lineRule="exact"/>
        <w:rPr>
          <w:sz w:val="10"/>
        </w:rPr>
      </w:pPr>
    </w:p>
    <w:p w:rsidR="00262041" w:rsidRPr="00262041" w:rsidRDefault="00262041" w:rsidP="00262041">
      <w:pPr>
        <w:spacing w:line="120" w:lineRule="exact"/>
        <w:rPr>
          <w:sz w:val="10"/>
        </w:rPr>
      </w:pPr>
    </w:p>
    <w:p w:rsidR="00262041" w:rsidRDefault="00262041" w:rsidP="002620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1970">
        <w:tab/>
      </w:r>
      <w:r w:rsidRPr="00971970">
        <w:tab/>
      </w:r>
      <w:r>
        <w:t>Proposition de série 02</w:t>
      </w:r>
      <w:r w:rsidRPr="00220873">
        <w:t xml:space="preserve"> </w:t>
      </w:r>
      <w:r>
        <w:t>d’amendements au Règlement n</w:t>
      </w:r>
      <w:r w:rsidRPr="00C66523">
        <w:rPr>
          <w:vertAlign w:val="superscript"/>
        </w:rPr>
        <w:t>o</w:t>
      </w:r>
      <w:r>
        <w:rPr>
          <w:vertAlign w:val="superscript"/>
        </w:rPr>
        <w:t> </w:t>
      </w:r>
      <w:r>
        <w:t>127 (Protection des piétons</w:t>
      </w:r>
      <w:r w:rsidRPr="00220873">
        <w:t>)</w:t>
      </w:r>
    </w:p>
    <w:p w:rsidR="00262041" w:rsidRPr="00262041" w:rsidRDefault="00262041" w:rsidP="00262041">
      <w:pPr>
        <w:pStyle w:val="SingleTxt"/>
        <w:spacing w:after="0" w:line="120" w:lineRule="exact"/>
        <w:rPr>
          <w:sz w:val="10"/>
        </w:rPr>
      </w:pPr>
    </w:p>
    <w:p w:rsidR="00262041" w:rsidRPr="00262041" w:rsidRDefault="00262041" w:rsidP="00262041">
      <w:pPr>
        <w:pStyle w:val="SingleTxt"/>
        <w:spacing w:after="0" w:line="120" w:lineRule="exact"/>
        <w:rPr>
          <w:sz w:val="10"/>
        </w:rPr>
      </w:pPr>
    </w:p>
    <w:p w:rsidR="00262041" w:rsidRDefault="00262041" w:rsidP="0026204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0"/>
          <w:lang w:val="en-US"/>
        </w:rPr>
      </w:pPr>
      <w:r w:rsidRPr="006D33D9">
        <w:rPr>
          <w:lang w:val="en-US"/>
        </w:rPr>
        <w:tab/>
      </w:r>
      <w:r w:rsidRPr="006D33D9">
        <w:rPr>
          <w:lang w:val="en-US"/>
        </w:rPr>
        <w:tab/>
      </w:r>
      <w:r>
        <w:t>Communication du Groupe de travail de la sécurité passive</w:t>
      </w:r>
      <w:r w:rsidRPr="008D5D7D">
        <w:rPr>
          <w:rStyle w:val="FootnoteReference"/>
          <w:b w:val="0"/>
          <w:sz w:val="20"/>
          <w:szCs w:val="20"/>
          <w:vertAlign w:val="baseline"/>
        </w:rPr>
        <w:footnoteReference w:customMarkFollows="1" w:id="1"/>
        <w:t>*</w:t>
      </w:r>
    </w:p>
    <w:p w:rsidR="00262041" w:rsidRPr="00262041" w:rsidRDefault="00262041" w:rsidP="00262041">
      <w:pPr>
        <w:pStyle w:val="SingleTxt"/>
        <w:spacing w:after="0" w:line="120" w:lineRule="exact"/>
        <w:rPr>
          <w:sz w:val="10"/>
          <w:lang w:val="en-US"/>
        </w:rPr>
      </w:pPr>
    </w:p>
    <w:p w:rsidR="00262041" w:rsidRPr="00262041" w:rsidRDefault="00262041" w:rsidP="00262041">
      <w:pPr>
        <w:pStyle w:val="SingleTxt"/>
        <w:spacing w:after="0" w:line="120" w:lineRule="exact"/>
        <w:rPr>
          <w:sz w:val="10"/>
          <w:lang w:val="en-US"/>
        </w:rPr>
      </w:pPr>
    </w:p>
    <w:p w:rsidR="00262041" w:rsidRDefault="00262041" w:rsidP="00262041">
      <w:pPr>
        <w:pStyle w:val="SingleTxt"/>
        <w:rPr>
          <w:lang w:val="en-US"/>
        </w:rPr>
      </w:pPr>
      <w:r>
        <w:tab/>
        <w:t xml:space="preserve">Le texte reproduit ci-après a été adopté par le Groupe de travail de la sécurité passive (GRSP) lors de sa </w:t>
      </w:r>
      <w:bookmarkStart w:id="1" w:name="insstart"/>
      <w:bookmarkEnd w:id="1"/>
      <w:r>
        <w:t xml:space="preserve">cinquante-septième session </w:t>
      </w:r>
      <w:r w:rsidRPr="006D33D9">
        <w:t>(ECE/TRANS/WP.29/</w:t>
      </w:r>
      <w:r>
        <w:t>GRSP/57</w:t>
      </w:r>
      <w:r w:rsidRPr="006D33D9">
        <w:t>, par.</w:t>
      </w:r>
      <w:r>
        <w:t> 28</w:t>
      </w:r>
      <w:r w:rsidRPr="006D33D9">
        <w:t>)</w:t>
      </w:r>
      <w:r w:rsidRPr="006D33D9">
        <w:rPr>
          <w:lang w:eastAsia="it-IT"/>
        </w:rPr>
        <w:t xml:space="preserve">. </w:t>
      </w:r>
      <w:r w:rsidRPr="00BB0F37">
        <w:rPr>
          <w:spacing w:val="-2"/>
        </w:rPr>
        <w:t xml:space="preserve">Il est fondé sur le document </w:t>
      </w:r>
      <w:r>
        <w:t>ECE/TRANS/WP.29/GRSP/2015/8 comme modifié par l’Annexe IV du rapport</w:t>
      </w:r>
      <w:r w:rsidRPr="006D33D9">
        <w:t xml:space="preserve">. </w:t>
      </w:r>
      <w:r w:rsidRPr="00BB0F37">
        <w:rPr>
          <w:spacing w:val="-2"/>
        </w:rPr>
        <w:t>Il est soumis au Forum mondial de l</w:t>
      </w:r>
      <w:r>
        <w:rPr>
          <w:spacing w:val="-2"/>
        </w:rPr>
        <w:t>’</w:t>
      </w:r>
      <w:r w:rsidRPr="00BB0F37">
        <w:rPr>
          <w:spacing w:val="-2"/>
        </w:rPr>
        <w:t>harmonisation des Règlements concernant les véhicules (WP.29) et au Comité d</w:t>
      </w:r>
      <w:r>
        <w:rPr>
          <w:spacing w:val="-2"/>
        </w:rPr>
        <w:t>’</w:t>
      </w:r>
      <w:r w:rsidRPr="00BB0F37">
        <w:rPr>
          <w:spacing w:val="-2"/>
        </w:rPr>
        <w:t>administration (AC.1) pour examen</w:t>
      </w:r>
      <w:r w:rsidRPr="006D33D9">
        <w:rPr>
          <w:lang w:val="en-US"/>
        </w:rPr>
        <w:t>.</w:t>
      </w:r>
    </w:p>
    <w:p w:rsidR="00262041" w:rsidRDefault="00262041" w:rsidP="00262041">
      <w:pPr>
        <w:spacing w:line="240" w:lineRule="auto"/>
        <w:rPr>
          <w:lang w:val="en-US"/>
        </w:rPr>
      </w:pPr>
      <w:r>
        <w:rPr>
          <w:lang w:val="en-US"/>
        </w:rPr>
        <w:br w:type="page"/>
      </w:r>
    </w:p>
    <w:p w:rsidR="00262041" w:rsidRPr="0015722B" w:rsidRDefault="00262041" w:rsidP="00262041">
      <w:pPr>
        <w:pStyle w:val="SingleTxt"/>
        <w:rPr>
          <w:lang w:val="fr-CH"/>
        </w:rPr>
      </w:pPr>
      <w:r w:rsidRPr="00262041">
        <w:rPr>
          <w:i/>
          <w:lang w:val="fr-CH"/>
        </w:rPr>
        <w:lastRenderedPageBreak/>
        <w:t>Ajouter un nouveau paragraphe 2.12</w:t>
      </w:r>
      <w:r w:rsidRPr="0015722B">
        <w:rPr>
          <w:lang w:val="fr-CH"/>
        </w:rPr>
        <w:t>, comme suit :</w:t>
      </w:r>
    </w:p>
    <w:p w:rsidR="00262041" w:rsidRPr="00674EE9" w:rsidRDefault="00262041" w:rsidP="00262041">
      <w:pPr>
        <w:pStyle w:val="SingleTxt"/>
        <w:ind w:left="2218" w:hanging="951"/>
        <w:rPr>
          <w:lang w:val="fr-CH"/>
        </w:rPr>
      </w:pPr>
      <w:r>
        <w:rPr>
          <w:lang w:val="fr-CH"/>
        </w:rPr>
        <w:t>« </w:t>
      </w:r>
      <w:r w:rsidRPr="0015722B">
        <w:rPr>
          <w:lang w:val="fr-CH"/>
        </w:rPr>
        <w:t>2.12.</w:t>
      </w:r>
      <w:r w:rsidRPr="0015722B">
        <w:rPr>
          <w:lang w:val="fr-CH"/>
        </w:rPr>
        <w:tab/>
      </w:r>
      <w:r>
        <w:rPr>
          <w:lang w:val="fr-CH"/>
        </w:rPr>
        <w:t>“</w:t>
      </w:r>
      <w:r w:rsidRPr="00674EE9">
        <w:rPr>
          <w:lang w:val="fr-CH"/>
        </w:rPr>
        <w:t>Traverse de pare-chocs</w:t>
      </w:r>
      <w:r>
        <w:rPr>
          <w:lang w:val="fr-CH"/>
        </w:rPr>
        <w:t>”</w:t>
      </w:r>
      <w:r w:rsidRPr="00674EE9">
        <w:rPr>
          <w:lang w:val="fr-CH"/>
        </w:rPr>
        <w:t>, la traverse structurale située en-arrière du tablier du pare-chocs, s</w:t>
      </w:r>
      <w:r>
        <w:rPr>
          <w:lang w:val="fr-CH"/>
        </w:rPr>
        <w:t>’</w:t>
      </w:r>
      <w:r w:rsidRPr="00674EE9">
        <w:rPr>
          <w:lang w:val="fr-CH"/>
        </w:rPr>
        <w:t>il existe, qui protège l</w:t>
      </w:r>
      <w:r>
        <w:rPr>
          <w:lang w:val="fr-CH"/>
        </w:rPr>
        <w:t>’</w:t>
      </w:r>
      <w:r w:rsidRPr="00674EE9">
        <w:rPr>
          <w:lang w:val="fr-CH"/>
        </w:rPr>
        <w:t>avant du véhicule. La traverse ne comprend ni les éléments en mousse amortissante, ni les fixations du tablier, ni aucun dispositif éventuel de protection des piétons.</w:t>
      </w:r>
      <w:r>
        <w:rPr>
          <w:lang w:val="fr-CH"/>
        </w:rPr>
        <w:t> »</w:t>
      </w:r>
    </w:p>
    <w:p w:rsidR="00262041" w:rsidRPr="00674EE9" w:rsidRDefault="00262041" w:rsidP="000B5A3E">
      <w:pPr>
        <w:pStyle w:val="SingleTxt"/>
        <w:rPr>
          <w:lang w:val="fr-CH"/>
        </w:rPr>
      </w:pPr>
      <w:r w:rsidRPr="000B5A3E">
        <w:rPr>
          <w:i/>
          <w:lang w:val="fr-CH"/>
        </w:rPr>
        <w:t>Paragraphe 2.12 ancien</w:t>
      </w:r>
      <w:r w:rsidRPr="00674EE9">
        <w:rPr>
          <w:lang w:val="fr-CH"/>
        </w:rPr>
        <w:t xml:space="preserve">, </w:t>
      </w:r>
      <w:r w:rsidRPr="000B5A3E">
        <w:rPr>
          <w:lang w:val="fr-CH"/>
        </w:rPr>
        <w:t>renuméroter 2.13.</w:t>
      </w:r>
    </w:p>
    <w:p w:rsidR="00262041" w:rsidRPr="00674EE9" w:rsidRDefault="00262041" w:rsidP="000B5A3E">
      <w:pPr>
        <w:pStyle w:val="SingleTxt"/>
        <w:rPr>
          <w:lang w:val="fr-CH"/>
        </w:rPr>
      </w:pPr>
      <w:r w:rsidRPr="00674EE9">
        <w:rPr>
          <w:i/>
          <w:iCs/>
          <w:lang w:val="fr-CH"/>
        </w:rPr>
        <w:t>Paragraphe 2.13 ancien</w:t>
      </w:r>
      <w:r w:rsidRPr="00674EE9">
        <w:rPr>
          <w:iCs/>
          <w:lang w:val="fr-CH"/>
        </w:rPr>
        <w:t>,</w:t>
      </w:r>
      <w:r w:rsidRPr="00674EE9">
        <w:rPr>
          <w:i/>
          <w:iCs/>
          <w:lang w:val="fr-CH"/>
        </w:rPr>
        <w:t xml:space="preserve"> </w:t>
      </w:r>
      <w:r w:rsidRPr="00674EE9">
        <w:rPr>
          <w:iCs/>
          <w:lang w:val="fr-CH"/>
        </w:rPr>
        <w:t xml:space="preserve">renuméroter </w:t>
      </w:r>
      <w:r w:rsidRPr="00674EE9">
        <w:rPr>
          <w:lang w:val="fr-CH"/>
        </w:rPr>
        <w:t>paragraphe 2.14 et modifier comme suit :</w:t>
      </w:r>
    </w:p>
    <w:p w:rsidR="00262041" w:rsidRPr="000B5A3E" w:rsidRDefault="000B5A3E" w:rsidP="00262041">
      <w:pPr>
        <w:pStyle w:val="SingleTxt"/>
        <w:ind w:left="2218" w:hanging="951"/>
        <w:rPr>
          <w:lang w:val="fr-CH"/>
        </w:rPr>
      </w:pPr>
      <w:r>
        <w:rPr>
          <w:lang w:val="fr-CH"/>
        </w:rPr>
        <w:t>« </w:t>
      </w:r>
      <w:r w:rsidR="00262041" w:rsidRPr="000B5A3E">
        <w:rPr>
          <w:lang w:val="fr-CH"/>
        </w:rPr>
        <w:t>2.14.</w:t>
      </w:r>
      <w:r w:rsidR="00262041" w:rsidRPr="000B5A3E">
        <w:rPr>
          <w:lang w:val="fr-CH"/>
        </w:rPr>
        <w:tab/>
        <w:t>“Zone d’impact du pare-chocs”, soit la partie du tablier avant du véhicule délimitée par les coins gauche et droit du pare-chocs tels que définis au paragraphe 2.17, moins les zones s’étendant de 42 mm vers l’intérieur depuis chaque coin du pare-chocs, cette dimension étant mesurée horizontalement et perpendiculairement au plan longitudinal médian du véhicule, soit la surface comprise entre les extrémités de la traverse de pare-chocs telle que définie au paragraphe 2.12 (voir fig. 5D), moins les zones s’étendant de 42 mm vers l’intérieur depuis chaque extrémité de la traverse, cette dimension étant mesurée horizontalement et perpendiculairement au plan longitudinal médian du véhicule, la plus grande des deux surfaces étant retenue.</w:t>
      </w:r>
      <w:r>
        <w:rPr>
          <w:lang w:val="fr-CH"/>
        </w:rPr>
        <w:t> »</w:t>
      </w:r>
      <w:r w:rsidR="00262041" w:rsidRPr="000B5A3E">
        <w:rPr>
          <w:lang w:val="fr-CH"/>
        </w:rPr>
        <w:t>.</w:t>
      </w:r>
    </w:p>
    <w:p w:rsidR="00262041" w:rsidRPr="000B5A3E" w:rsidRDefault="00262041" w:rsidP="00262041">
      <w:pPr>
        <w:pStyle w:val="SingleTxt"/>
        <w:rPr>
          <w:lang w:val="fr-CH"/>
        </w:rPr>
      </w:pPr>
      <w:r w:rsidRPr="000B5A3E">
        <w:rPr>
          <w:i/>
          <w:lang w:val="fr-CH"/>
        </w:rPr>
        <w:t>Paragraphes 2.14 et 2.15 anciens</w:t>
      </w:r>
      <w:r w:rsidRPr="000B5A3E">
        <w:rPr>
          <w:lang w:val="fr-CH"/>
        </w:rPr>
        <w:t>, renuméroter</w:t>
      </w:r>
      <w:r w:rsidRPr="00674EE9">
        <w:rPr>
          <w:iCs/>
          <w:spacing w:val="2"/>
          <w:sz w:val="24"/>
          <w:szCs w:val="24"/>
          <w:lang w:val="fr-CH"/>
        </w:rPr>
        <w:t xml:space="preserve"> </w:t>
      </w:r>
      <w:r w:rsidRPr="000B5A3E">
        <w:rPr>
          <w:lang w:val="fr-CH"/>
        </w:rPr>
        <w:t>paragraphes 2.15 et 2.16 respectivement.</w:t>
      </w:r>
    </w:p>
    <w:p w:rsidR="00262041" w:rsidRPr="000B5A3E" w:rsidRDefault="00262041" w:rsidP="00262041">
      <w:pPr>
        <w:pStyle w:val="SingleTxt"/>
        <w:rPr>
          <w:lang w:val="fr-CH"/>
        </w:rPr>
      </w:pPr>
      <w:r w:rsidRPr="000B5A3E">
        <w:rPr>
          <w:i/>
          <w:lang w:val="fr-CH"/>
        </w:rPr>
        <w:t xml:space="preserve">Paragraphe 2.16 ancien (y compris la </w:t>
      </w:r>
      <w:r w:rsidR="0088335F" w:rsidRPr="000B5A3E">
        <w:rPr>
          <w:i/>
          <w:lang w:val="fr-CH"/>
        </w:rPr>
        <w:t xml:space="preserve">figure </w:t>
      </w:r>
      <w:r w:rsidRPr="000B5A3E">
        <w:rPr>
          <w:i/>
          <w:lang w:val="fr-CH"/>
        </w:rPr>
        <w:t>5)</w:t>
      </w:r>
      <w:r w:rsidRPr="000B5A3E">
        <w:rPr>
          <w:lang w:val="fr-CH"/>
        </w:rPr>
        <w:t>, renuméroter paragraphe 2.17 et modifier comme suit :</w:t>
      </w:r>
    </w:p>
    <w:p w:rsidR="00262041" w:rsidRPr="00674EE9" w:rsidRDefault="006A5932" w:rsidP="009541DA">
      <w:pPr>
        <w:pStyle w:val="SingleTxt"/>
        <w:tabs>
          <w:tab w:val="clear" w:pos="1742"/>
        </w:tabs>
        <w:ind w:left="2218" w:hanging="951"/>
        <w:rPr>
          <w:sz w:val="24"/>
          <w:szCs w:val="24"/>
          <w:lang w:val="fr-CH"/>
        </w:rPr>
      </w:pPr>
      <w:r>
        <w:rPr>
          <w:lang w:val="fr-CH"/>
        </w:rPr>
        <w:t>« </w:t>
      </w:r>
      <w:r w:rsidR="00262041" w:rsidRPr="006A5932">
        <w:rPr>
          <w:lang w:val="fr-CH"/>
        </w:rPr>
        <w:t>2.17.</w:t>
      </w:r>
      <w:r w:rsidR="00262041" w:rsidRPr="006A5932">
        <w:rPr>
          <w:lang w:val="fr-CH"/>
        </w:rPr>
        <w:tab/>
        <w:t>“Coin du pare-chocs”, la position transversale du point de contact du véhicule avec un gabarit de coin comme défini à la figure 5B.</w:t>
      </w:r>
    </w:p>
    <w:p w:rsidR="00262041" w:rsidRPr="006A5932" w:rsidRDefault="006A5932" w:rsidP="006A5932">
      <w:pPr>
        <w:pStyle w:val="SingleTxt"/>
        <w:ind w:left="2218" w:hanging="951"/>
        <w:rPr>
          <w:lang w:val="fr-CH"/>
        </w:rPr>
      </w:pPr>
      <w:r>
        <w:rPr>
          <w:lang w:val="fr-CH"/>
        </w:rPr>
        <w:tab/>
      </w:r>
      <w:r>
        <w:rPr>
          <w:lang w:val="fr-CH"/>
        </w:rPr>
        <w:tab/>
      </w:r>
      <w:r w:rsidR="00262041" w:rsidRPr="006A5932">
        <w:rPr>
          <w:lang w:val="fr-CH"/>
        </w:rPr>
        <w:t>Pour déterminer le coin du pare-chocs, on déplace la surface avant du gabarit de coin parallèlement à un plan vertical formant un angle de 60° avec le plan central longitudinal vertical du véhicule (voir fig. 5A et 5C), le centre du gabarit étant situé à toute hauteur</w:t>
      </w:r>
      <w:r w:rsidRPr="006A5932">
        <w:rPr>
          <w:lang w:val="fr-CH"/>
        </w:rPr>
        <w:t> </w:t>
      </w:r>
      <w:r w:rsidR="00262041" w:rsidRPr="006A5932">
        <w:rPr>
          <w:lang w:val="fr-CH"/>
        </w:rPr>
        <w:t>:</w:t>
      </w:r>
    </w:p>
    <w:p w:rsidR="00262041" w:rsidRPr="006A5932" w:rsidRDefault="006A5932" w:rsidP="006A5932">
      <w:pPr>
        <w:pStyle w:val="SingleTxt"/>
        <w:ind w:left="2693" w:hanging="1426"/>
        <w:rPr>
          <w:lang w:val="fr-CH"/>
        </w:rPr>
      </w:pPr>
      <w:r>
        <w:rPr>
          <w:lang w:val="fr-CH"/>
        </w:rPr>
        <w:tab/>
      </w:r>
      <w:r>
        <w:rPr>
          <w:lang w:val="fr-CH"/>
        </w:rPr>
        <w:tab/>
      </w:r>
      <w:r w:rsidR="00262041" w:rsidRPr="006A5932">
        <w:rPr>
          <w:lang w:val="fr-CH"/>
        </w:rPr>
        <w:t>a)</w:t>
      </w:r>
      <w:r w:rsidR="00262041" w:rsidRPr="006A5932">
        <w:rPr>
          <w:lang w:val="fr-CH"/>
        </w:rPr>
        <w:tab/>
        <w:t xml:space="preserve">au minimum égale à celle de la ligne de référence inférieure du pare-chocs ou à 75 mm au-dessus du plan de référence du sol, la valeur la plus élevée étant retenue; </w:t>
      </w:r>
    </w:p>
    <w:p w:rsidR="00262041" w:rsidRPr="006A5932" w:rsidRDefault="006A5932" w:rsidP="006A5932">
      <w:pPr>
        <w:pStyle w:val="SingleTxt"/>
        <w:ind w:left="2693" w:hanging="1426"/>
        <w:rPr>
          <w:lang w:val="fr-CH"/>
        </w:rPr>
      </w:pPr>
      <w:r>
        <w:rPr>
          <w:lang w:val="fr-CH"/>
        </w:rPr>
        <w:tab/>
      </w:r>
      <w:r>
        <w:rPr>
          <w:lang w:val="fr-CH"/>
        </w:rPr>
        <w:tab/>
      </w:r>
      <w:r w:rsidR="00262041" w:rsidRPr="006A5932">
        <w:rPr>
          <w:lang w:val="fr-CH"/>
        </w:rPr>
        <w:t>b)</w:t>
      </w:r>
      <w:r w:rsidR="00262041" w:rsidRPr="006A5932">
        <w:rPr>
          <w:lang w:val="fr-CH"/>
        </w:rPr>
        <w:tab/>
        <w:t>et au maximum égale à celle de la ligne de référence supérieure du pare-chocs ou à 1 003 mm au-dessus du plan de référence du sol, la valeur la plus faible étant retenue.</w:t>
      </w:r>
    </w:p>
    <w:p w:rsidR="00262041" w:rsidRPr="006A5932" w:rsidRDefault="006A5932" w:rsidP="006A5932">
      <w:pPr>
        <w:pStyle w:val="SingleTxt"/>
        <w:ind w:left="2218" w:hanging="951"/>
        <w:rPr>
          <w:lang w:val="fr-CH"/>
        </w:rPr>
      </w:pPr>
      <w:r>
        <w:rPr>
          <w:lang w:val="fr-CH"/>
        </w:rPr>
        <w:tab/>
      </w:r>
      <w:r>
        <w:rPr>
          <w:lang w:val="fr-CH"/>
        </w:rPr>
        <w:tab/>
      </w:r>
      <w:r w:rsidR="00262041" w:rsidRPr="006A5932">
        <w:rPr>
          <w:lang w:val="fr-CH"/>
        </w:rPr>
        <w:t>Pour déterminer le coin du pare-chocs, on déplace le gabarit jusqu’à ce qu’il entre en contact, le long de son axe médian vertical, avec le contour extérieur ou le tablier avant du véhicule. L’axe médian horizontal du gabarit est maintenu parallèle au plan du sol.</w:t>
      </w:r>
    </w:p>
    <w:p w:rsidR="00262041" w:rsidRPr="006A5932" w:rsidRDefault="00262041" w:rsidP="00262041">
      <w:pPr>
        <w:pStyle w:val="SingleTxt"/>
        <w:ind w:left="2218" w:hanging="951"/>
        <w:rPr>
          <w:lang w:val="fr-CH"/>
        </w:rPr>
      </w:pPr>
      <w:r w:rsidRPr="006A5932">
        <w:rPr>
          <w:lang w:val="fr-CH"/>
        </w:rPr>
        <w:tab/>
      </w:r>
      <w:r w:rsidRPr="006A5932">
        <w:rPr>
          <w:lang w:val="fr-CH"/>
        </w:rPr>
        <w:tab/>
        <w:t>Les coins du pare-chocs de chaque côté sont définis comme étant les points de contact latéraux extrêmes entre le gabarit et le contour extérieur ou le tablier avant du véhicule, tels que déterminés au moyen de la procédure ci-dessus. Les points de contact éventuels sur les bords supérieurs et inférieurs du gabarit ne sont pas pris en compte. Les dispositifs extérieurs de vision indirecte et les pneumatiques ne sont pas pris en compte.</w:t>
      </w:r>
      <w:r w:rsidR="006A5932">
        <w:rPr>
          <w:lang w:val="fr-CH"/>
        </w:rPr>
        <w:t> </w:t>
      </w:r>
      <w:r w:rsidRPr="006A5932">
        <w:rPr>
          <w:lang w:val="fr-CH"/>
        </w:rPr>
        <w:t>».</w:t>
      </w:r>
    </w:p>
    <w:p w:rsidR="006A5932" w:rsidRDefault="00112CAA" w:rsidP="00112C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6A5932" w:rsidRPr="00112CAA">
        <w:rPr>
          <w:b w:val="0"/>
          <w:lang w:val="fr-FR"/>
        </w:rPr>
        <w:t>« Figure 5A</w:t>
      </w:r>
      <w:r w:rsidR="00056B60">
        <w:rPr>
          <w:lang w:val="fr-FR"/>
        </w:rPr>
        <w:t xml:space="preserve"> </w:t>
      </w:r>
      <w:r w:rsidR="006A5932" w:rsidRPr="00167C31">
        <w:rPr>
          <w:lang w:val="fr-FR"/>
        </w:rPr>
        <w:br/>
      </w:r>
      <w:r w:rsidR="006A5932" w:rsidRPr="006A5932">
        <w:rPr>
          <w:lang w:val="fr-FR"/>
        </w:rPr>
        <w:t>Exemple de coin du pare-chocs (voir paragraphe 2.17; noter que le gabarit de coin doit être déplacé verticalement et horizontalement de sorte qu’il entre en contact</w:t>
      </w:r>
      <w:r w:rsidR="006A5932">
        <w:rPr>
          <w:lang w:val="fr-FR"/>
        </w:rPr>
        <w:t xml:space="preserve"> </w:t>
      </w:r>
      <w:r w:rsidR="006A5932" w:rsidRPr="006A5932">
        <w:rPr>
          <w:lang w:val="fr-FR"/>
        </w:rPr>
        <w:t>avec le contour extérieur ou le tablier avant du véhicule)</w:t>
      </w:r>
    </w:p>
    <w:p w:rsidR="00112CAA" w:rsidRPr="003B6BC6" w:rsidRDefault="00112CAA" w:rsidP="003B6BC6">
      <w:pPr>
        <w:pStyle w:val="SingleTxt"/>
        <w:spacing w:after="0" w:line="120" w:lineRule="exact"/>
        <w:rPr>
          <w:sz w:val="10"/>
          <w:lang w:val="fr-FR"/>
        </w:rPr>
      </w:pPr>
    </w:p>
    <w:p w:rsidR="003B6BC6" w:rsidRPr="00112CAA" w:rsidRDefault="003B6BC6" w:rsidP="00112CAA">
      <w:pPr>
        <w:pStyle w:val="SingleTxt"/>
        <w:spacing w:after="0" w:line="120" w:lineRule="exact"/>
        <w:rPr>
          <w:sz w:val="10"/>
          <w:lang w:val="fr-FR"/>
        </w:rPr>
      </w:pPr>
    </w:p>
    <w:p w:rsidR="006A5932" w:rsidRDefault="006A5932" w:rsidP="006A5932">
      <w:pPr>
        <w:pStyle w:val="SingleTxt"/>
        <w:keepNext/>
        <w:spacing w:line="240" w:lineRule="auto"/>
        <w:rPr>
          <w:iCs/>
          <w:lang w:val="fr-FR"/>
        </w:rPr>
      </w:pPr>
      <w:r>
        <w:rPr>
          <w:noProof/>
          <w:lang w:val="en-GB" w:eastAsia="en-GB"/>
        </w:rPr>
        <mc:AlternateContent>
          <mc:Choice Requires="wps">
            <w:drawing>
              <wp:anchor distT="0" distB="0" distL="114300" distR="114300" simplePos="0" relativeHeight="251660288" behindDoc="0" locked="0" layoutInCell="1" allowOverlap="1" wp14:anchorId="2D5125AA" wp14:editId="1D1EBD08">
                <wp:simplePos x="0" y="0"/>
                <wp:positionH relativeFrom="column">
                  <wp:posOffset>2855579</wp:posOffset>
                </wp:positionH>
                <wp:positionV relativeFrom="paragraph">
                  <wp:posOffset>1635125</wp:posOffset>
                </wp:positionV>
                <wp:extent cx="1029367" cy="154940"/>
                <wp:effectExtent l="0" t="0" r="0" b="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67" cy="154940"/>
                        </a:xfrm>
                        <a:prstGeom prst="rect">
                          <a:avLst/>
                        </a:prstGeom>
                        <a:solidFill>
                          <a:srgbClr val="FFFFFF"/>
                        </a:solidFill>
                        <a:ln w="9525">
                          <a:noFill/>
                          <a:miter lim="800000"/>
                          <a:headEnd/>
                          <a:tailEnd/>
                        </a:ln>
                      </wps:spPr>
                      <wps:txbx>
                        <w:txbxContent>
                          <w:p w:rsidR="006A5932" w:rsidRPr="00147E76" w:rsidRDefault="006A5932" w:rsidP="006A5932">
                            <w:pPr>
                              <w:rPr>
                                <w:b/>
                                <w:sz w:val="18"/>
                                <w:szCs w:val="18"/>
                                <w:lang w:val="en-US"/>
                              </w:rPr>
                            </w:pPr>
                            <w:r w:rsidRPr="00147E76">
                              <w:rPr>
                                <w:b/>
                                <w:sz w:val="18"/>
                                <w:szCs w:val="18"/>
                              </w:rPr>
                              <w:t>Coin du pare-chocs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6" type="#_x0000_t202" style="position:absolute;left:0;text-align:left;margin-left:224.85pt;margin-top:128.75pt;width:81.05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" stroked="f">
                <v:textbox inset="0,0,0,0">
                  <w:txbxContent>
                    <w:p w:rsidR="006A5932" w:rsidRPr="00147E76" w:rsidRDefault="006A5932" w:rsidP="006A5932">
                      <w:pPr>
                        <w:rPr>
                          <w:b/>
                          <w:sz w:val="18"/>
                          <w:szCs w:val="18"/>
                          <w:lang w:val="en-US"/>
                        </w:rPr>
                      </w:pPr>
                      <w:r w:rsidRPr="00147E76">
                        <w:rPr>
                          <w:b/>
                          <w:sz w:val="18"/>
                          <w:szCs w:val="18"/>
                        </w:rPr>
                        <w:t>Coin du pare-chocs</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F46A051" wp14:editId="1381170C">
                <wp:simplePos x="0" y="0"/>
                <wp:positionH relativeFrom="column">
                  <wp:posOffset>1394831</wp:posOffset>
                </wp:positionH>
                <wp:positionV relativeFrom="paragraph">
                  <wp:posOffset>1942465</wp:posOffset>
                </wp:positionV>
                <wp:extent cx="1129665" cy="374650"/>
                <wp:effectExtent l="0" t="0" r="0" b="635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932" w:rsidRPr="00051D66" w:rsidRDefault="006A5932" w:rsidP="006A5932">
                            <w:pPr>
                              <w:jc w:val="center"/>
                              <w:rPr>
                                <w:b/>
                                <w:sz w:val="18"/>
                                <w:szCs w:val="18"/>
                                <w:lang w:val="en-US"/>
                              </w:rPr>
                            </w:pPr>
                            <w:r w:rsidRPr="00051D66">
                              <w:rPr>
                                <w:b/>
                                <w:sz w:val="18"/>
                                <w:szCs w:val="18"/>
                                <w:lang w:val="en-US"/>
                              </w:rPr>
                              <w:t>Plan vertical /</w:t>
                            </w:r>
                            <w:r w:rsidRPr="00051D66">
                              <w:rPr>
                                <w:b/>
                                <w:sz w:val="18"/>
                                <w:szCs w:val="18"/>
                                <w:lang w:val="en-US"/>
                              </w:rPr>
                              <w:br/>
                            </w:r>
                            <w:proofErr w:type="spellStart"/>
                            <w:r w:rsidRPr="00051D66">
                              <w:rPr>
                                <w:b/>
                                <w:sz w:val="18"/>
                                <w:szCs w:val="18"/>
                                <w:lang w:val="en-US"/>
                              </w:rPr>
                              <w:t>calibre</w:t>
                            </w:r>
                            <w:proofErr w:type="spellEnd"/>
                            <w:r w:rsidRPr="00051D66">
                              <w:rPr>
                                <w:b/>
                                <w:sz w:val="18"/>
                                <w:szCs w:val="18"/>
                                <w:lang w:val="en-US"/>
                              </w:rPr>
                              <w:t xml:space="preserve"> de coin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 o:spid="_x0000_s1027" type="#_x0000_t202" style="position:absolute;left:0;text-align:left;margin-left:109.85pt;margin-top:152.95pt;width:88.9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" stroked="f">
                <v:textbox inset="5.85pt,.7pt,5.85pt,.7pt">
                  <w:txbxContent>
                    <w:p w:rsidR="006A5932" w:rsidRPr="00051D66" w:rsidRDefault="006A5932" w:rsidP="006A5932">
                      <w:pPr>
                        <w:jc w:val="center"/>
                        <w:rPr>
                          <w:b/>
                          <w:sz w:val="18"/>
                          <w:szCs w:val="18"/>
                          <w:lang w:val="en-US"/>
                        </w:rPr>
                      </w:pPr>
                      <w:r w:rsidRPr="00051D66">
                        <w:rPr>
                          <w:b/>
                          <w:sz w:val="18"/>
                          <w:szCs w:val="18"/>
                          <w:lang w:val="en-US"/>
                        </w:rPr>
                        <w:t>Plan vertical /</w:t>
                      </w:r>
                      <w:r w:rsidRPr="00051D66">
                        <w:rPr>
                          <w:b/>
                          <w:sz w:val="18"/>
                          <w:szCs w:val="18"/>
                          <w:lang w:val="en-US"/>
                        </w:rPr>
                        <w:br/>
                        <w:t>calibre de coin</w:t>
                      </w:r>
                    </w:p>
                  </w:txbxContent>
                </v:textbox>
              </v:shape>
            </w:pict>
          </mc:Fallback>
        </mc:AlternateContent>
      </w:r>
      <w:r>
        <w:rPr>
          <w:noProof/>
          <w:bdr w:val="single" w:sz="4" w:space="0" w:color="auto"/>
          <w:lang w:val="en-GB" w:eastAsia="en-GB"/>
        </w:rPr>
        <w:drawing>
          <wp:inline distT="0" distB="0" distL="0" distR="0" wp14:anchorId="5A5DF61C" wp14:editId="61B76656">
            <wp:extent cx="4645152" cy="2570064"/>
            <wp:effectExtent l="0" t="0" r="3175"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5152" cy="2570064"/>
                    </a:xfrm>
                    <a:prstGeom prst="rect">
                      <a:avLst/>
                    </a:prstGeom>
                    <a:noFill/>
                    <a:ln>
                      <a:noFill/>
                    </a:ln>
                  </pic:spPr>
                </pic:pic>
              </a:graphicData>
            </a:graphic>
          </wp:inline>
        </w:drawing>
      </w:r>
    </w:p>
    <w:p w:rsidR="009541DA" w:rsidRPr="003B6BC6" w:rsidRDefault="009541DA" w:rsidP="003B6BC6">
      <w:pPr>
        <w:pStyle w:val="SingleTxt"/>
        <w:spacing w:after="0" w:line="120" w:lineRule="exact"/>
        <w:rPr>
          <w:iCs/>
          <w:sz w:val="10"/>
          <w:lang w:val="fr-FR"/>
        </w:rPr>
      </w:pPr>
    </w:p>
    <w:p w:rsidR="003B6BC6" w:rsidRPr="009541DA" w:rsidRDefault="003B6BC6" w:rsidP="009541DA">
      <w:pPr>
        <w:pStyle w:val="SingleTxt"/>
        <w:spacing w:after="0" w:line="120" w:lineRule="exact"/>
        <w:rPr>
          <w:iCs/>
          <w:sz w:val="10"/>
          <w:lang w:val="fr-FR"/>
        </w:rPr>
      </w:pPr>
    </w:p>
    <w:p w:rsidR="009541DA" w:rsidRPr="009541DA" w:rsidRDefault="009541DA" w:rsidP="009541DA">
      <w:pPr>
        <w:pStyle w:val="SingleTxt"/>
        <w:spacing w:after="0" w:line="120" w:lineRule="exact"/>
        <w:rPr>
          <w:iCs/>
          <w:sz w:val="10"/>
          <w:lang w:val="fr-FR"/>
        </w:rPr>
      </w:pPr>
    </w:p>
    <w:p w:rsidR="006A5932" w:rsidRDefault="006A0337" w:rsidP="006A03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006A5932" w:rsidRPr="006A0337">
        <w:rPr>
          <w:b w:val="0"/>
          <w:lang w:val="fr-FR"/>
        </w:rPr>
        <w:t>Figure 5B</w:t>
      </w:r>
      <w:r w:rsidR="00056B60">
        <w:rPr>
          <w:lang w:val="fr-FR"/>
        </w:rPr>
        <w:t xml:space="preserve"> </w:t>
      </w:r>
      <w:r w:rsidR="006A5932" w:rsidRPr="009F05DE">
        <w:rPr>
          <w:lang w:val="fr-FR"/>
        </w:rPr>
        <w:br/>
      </w:r>
      <w:r w:rsidR="006A5932" w:rsidRPr="00517D56">
        <w:rPr>
          <w:lang w:val="fr-FR"/>
        </w:rPr>
        <w:t>Gabarit</w:t>
      </w:r>
      <w:r w:rsidR="006A5932" w:rsidRPr="009F05DE">
        <w:rPr>
          <w:lang w:val="fr-FR"/>
        </w:rPr>
        <w:t xml:space="preserve"> de coin</w:t>
      </w:r>
    </w:p>
    <w:p w:rsidR="009541DA" w:rsidRPr="003B6BC6" w:rsidRDefault="009541DA" w:rsidP="003B6BC6">
      <w:pPr>
        <w:pStyle w:val="SingleTxt"/>
        <w:spacing w:after="0" w:line="120" w:lineRule="exact"/>
        <w:rPr>
          <w:sz w:val="10"/>
          <w:lang w:val="fr-FR"/>
        </w:rPr>
      </w:pPr>
    </w:p>
    <w:p w:rsidR="003B6BC6" w:rsidRPr="009541DA" w:rsidRDefault="003B6BC6" w:rsidP="009541DA">
      <w:pPr>
        <w:pStyle w:val="SingleTxt"/>
        <w:spacing w:after="0" w:line="120" w:lineRule="exact"/>
        <w:rPr>
          <w:sz w:val="10"/>
          <w:lang w:val="fr-FR"/>
        </w:rPr>
      </w:pPr>
    </w:p>
    <w:p w:rsidR="009541DA" w:rsidRDefault="003A5BD8" w:rsidP="0044501C">
      <w:pPr>
        <w:pStyle w:val="SingleTxt"/>
        <w:spacing w:line="240" w:lineRule="auto"/>
        <w:rPr>
          <w:b/>
          <w:lang w:val="fr-FR" w:eastAsia="de-DE"/>
        </w:rPr>
      </w:pPr>
      <w:r>
        <w:rPr>
          <w:noProof/>
          <w:lang w:val="en-GB" w:eastAsia="en-GB"/>
        </w:rPr>
        <mc:AlternateContent>
          <mc:Choice Requires="wps">
            <w:drawing>
              <wp:anchor distT="0" distB="0" distL="114300" distR="114300" simplePos="0" relativeHeight="251661312" behindDoc="0" locked="0" layoutInCell="1" allowOverlap="1" wp14:anchorId="584C023B" wp14:editId="76FE71B7">
                <wp:simplePos x="0" y="0"/>
                <wp:positionH relativeFrom="column">
                  <wp:posOffset>4039235</wp:posOffset>
                </wp:positionH>
                <wp:positionV relativeFrom="paragraph">
                  <wp:posOffset>1194171</wp:posOffset>
                </wp:positionV>
                <wp:extent cx="1406525" cy="152400"/>
                <wp:effectExtent l="0" t="0" r="3175"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52400"/>
                        </a:xfrm>
                        <a:prstGeom prst="rect">
                          <a:avLst/>
                        </a:prstGeom>
                        <a:solidFill>
                          <a:srgbClr val="FFFFFF"/>
                        </a:solidFill>
                        <a:ln w="9525">
                          <a:noFill/>
                          <a:miter lim="800000"/>
                          <a:headEnd/>
                          <a:tailEnd/>
                        </a:ln>
                      </wps:spPr>
                      <wps:txbx>
                        <w:txbxContent>
                          <w:p w:rsidR="006A5932" w:rsidRPr="00B856D1" w:rsidRDefault="006A5932" w:rsidP="006A5932">
                            <w:pPr>
                              <w:rPr>
                                <w:lang w:val="fr-FR"/>
                              </w:rPr>
                            </w:pPr>
                            <w:r>
                              <w:rPr>
                                <w:lang w:val="fr-FR"/>
                              </w:rPr>
                              <w:t>Axe médian horizontal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2" o:spid="_x0000_s1028" type="#_x0000_t202" style="position:absolute;left:0;text-align:left;margin-left:318.05pt;margin-top:94.05pt;width:110.75pt;height:1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" stroked="f">
                <v:textbox style="mso-fit-shape-to-text:t" inset="0,0,0,0">
                  <w:txbxContent>
                    <w:p w:rsidR="006A5932" w:rsidRPr="00B856D1" w:rsidRDefault="006A5932" w:rsidP="006A5932">
                      <w:pPr>
                        <w:rPr>
                          <w:lang w:val="fr-FR"/>
                        </w:rPr>
                      </w:pPr>
                      <w:r>
                        <w:rPr>
                          <w:lang w:val="fr-FR"/>
                        </w:rPr>
                        <w:t>Axe médian horizontal</w:t>
                      </w:r>
                    </w:p>
                  </w:txbxContent>
                </v:textbox>
              </v:shape>
            </w:pict>
          </mc:Fallback>
        </mc:AlternateContent>
      </w:r>
      <w:r w:rsidRPr="0088335F">
        <w:rPr>
          <w:b/>
          <w:noProof/>
          <w:lang w:val="en-GB" w:eastAsia="en-GB"/>
        </w:rPr>
        <mc:AlternateContent>
          <mc:Choice Requires="wps">
            <w:drawing>
              <wp:anchor distT="0" distB="0" distL="114300" distR="114300" simplePos="0" relativeHeight="251678720" behindDoc="0" locked="0" layoutInCell="1" allowOverlap="1" wp14:anchorId="01591AD8" wp14:editId="5267866B">
                <wp:simplePos x="0" y="0"/>
                <wp:positionH relativeFrom="column">
                  <wp:posOffset>3542030</wp:posOffset>
                </wp:positionH>
                <wp:positionV relativeFrom="paragraph">
                  <wp:posOffset>2755001</wp:posOffset>
                </wp:positionV>
                <wp:extent cx="1466215" cy="180975"/>
                <wp:effectExtent l="0" t="0" r="63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80975"/>
                        </a:xfrm>
                        <a:prstGeom prst="rect">
                          <a:avLst/>
                        </a:prstGeom>
                        <a:solidFill>
                          <a:srgbClr val="FFFFFF"/>
                        </a:solidFill>
                        <a:ln w="9525">
                          <a:noFill/>
                          <a:miter lim="800000"/>
                          <a:headEnd/>
                          <a:tailEnd/>
                        </a:ln>
                      </wps:spPr>
                      <wps:txbx>
                        <w:txbxContent>
                          <w:p w:rsidR="0088335F" w:rsidRPr="00B856D1" w:rsidRDefault="0088335F" w:rsidP="0088335F">
                            <w:pPr>
                              <w:rPr>
                                <w:lang w:val="fr-FR"/>
                              </w:rPr>
                            </w:pPr>
                            <w:r>
                              <w:rPr>
                                <w:lang w:val="fr-FR"/>
                              </w:rPr>
                              <w:t>Axe médian vertical</w:t>
                            </w:r>
                          </w:p>
                          <w:p w:rsidR="0088335F" w:rsidRDefault="0088335F"/>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78.9pt;margin-top:216.95pt;width:115.4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" stroked="f">
                <v:textbox inset="0,0,0,0">
                  <w:txbxContent>
                    <w:p w:rsidR="0088335F" w:rsidRPr="00B856D1" w:rsidRDefault="0088335F" w:rsidP="0088335F">
                      <w:pPr>
                        <w:rPr>
                          <w:lang w:val="fr-FR"/>
                        </w:rPr>
                      </w:pPr>
                      <w:r>
                        <w:rPr>
                          <w:lang w:val="fr-FR"/>
                        </w:rPr>
                        <w:t>Axe médian vertical</w:t>
                      </w:r>
                    </w:p>
                    <w:p w:rsidR="0088335F" w:rsidRDefault="0088335F"/>
                  </w:txbxContent>
                </v:textbox>
              </v:shape>
            </w:pict>
          </mc:Fallback>
        </mc:AlternateContent>
      </w:r>
      <w:r w:rsidR="0088335F" w:rsidRPr="0088335F">
        <w:rPr>
          <w:b/>
          <w:noProof/>
          <w:lang w:val="en-GB" w:eastAsia="en-GB"/>
        </w:rPr>
        <mc:AlternateContent>
          <mc:Choice Requires="wps">
            <w:drawing>
              <wp:anchor distT="0" distB="0" distL="114300" distR="114300" simplePos="0" relativeHeight="251680768" behindDoc="0" locked="0" layoutInCell="1" allowOverlap="1" wp14:anchorId="689C8851" wp14:editId="582681BD">
                <wp:simplePos x="0" y="0"/>
                <wp:positionH relativeFrom="column">
                  <wp:posOffset>1350909</wp:posOffset>
                </wp:positionH>
                <wp:positionV relativeFrom="paragraph">
                  <wp:posOffset>2645410</wp:posOffset>
                </wp:positionV>
                <wp:extent cx="862043" cy="275806"/>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043" cy="275806"/>
                        </a:xfrm>
                        <a:prstGeom prst="rect">
                          <a:avLst/>
                        </a:prstGeom>
                        <a:solidFill>
                          <a:srgbClr val="FFFFFF"/>
                        </a:solidFill>
                        <a:ln w="9525">
                          <a:noFill/>
                          <a:miter lim="800000"/>
                          <a:headEnd/>
                          <a:tailEnd/>
                        </a:ln>
                      </wps:spPr>
                      <wps:txbx>
                        <w:txbxContent>
                          <w:p w:rsidR="0088335F" w:rsidRPr="0088335F" w:rsidRDefault="0088335F" w:rsidP="0088335F">
                            <w:pPr>
                              <w:jc w:val="right"/>
                              <w:rPr>
                                <w:lang w:val="fr-CH"/>
                              </w:rPr>
                            </w:pPr>
                            <w:r>
                              <w:rPr>
                                <w:lang w:val="fr-CH"/>
                              </w:rPr>
                              <w:t>Centre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6.35pt;margin-top:208.3pt;width:67.9pt;height:2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" stroked="f">
                <v:textbox inset="0,0,0,0">
                  <w:txbxContent>
                    <w:p w:rsidR="0088335F" w:rsidRPr="0088335F" w:rsidRDefault="0088335F" w:rsidP="0088335F">
                      <w:pPr>
                        <w:jc w:val="right"/>
                        <w:rPr>
                          <w:lang w:val="fr-CH"/>
                        </w:rPr>
                      </w:pPr>
                      <w:r>
                        <w:rPr>
                          <w:lang w:val="fr-CH"/>
                        </w:rPr>
                        <w:t>Centre</w:t>
                      </w:r>
                    </w:p>
                  </w:txbxContent>
                </v:textbox>
              </v:shape>
            </w:pict>
          </mc:Fallback>
        </mc:AlternateContent>
      </w:r>
      <w:r w:rsidR="00413C41" w:rsidRPr="00413C41">
        <w:rPr>
          <w:noProof/>
          <w:bdr w:val="single" w:sz="4" w:space="0" w:color="auto"/>
          <w:lang w:val="en-GB" w:eastAsia="en-GB"/>
        </w:rPr>
        <w:drawing>
          <wp:inline distT="0" distB="0" distL="0" distR="0" wp14:anchorId="79C9A16D" wp14:editId="4742D9C5">
            <wp:extent cx="4645152" cy="2950814"/>
            <wp:effectExtent l="0" t="0" r="3175" b="2540"/>
            <wp:docPr id="16" name="Image 3" descr="C:\Users\broerpe\AppData\Local\Microsoft\Windows\Temporary Internet Files\Content.Outlook\VK862FD6\COB gauge 236x236 2014-11-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C:\Users\broerpe\AppData\Local\Microsoft\Windows\Temporary Internet Files\Content.Outlook\VK862FD6\COB gauge 236x236 2014-11-12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5152" cy="2950814"/>
                    </a:xfrm>
                    <a:prstGeom prst="rect">
                      <a:avLst/>
                    </a:prstGeom>
                    <a:noFill/>
                    <a:ln>
                      <a:noFill/>
                    </a:ln>
                  </pic:spPr>
                </pic:pic>
              </a:graphicData>
            </a:graphic>
          </wp:inline>
        </w:drawing>
      </w:r>
    </w:p>
    <w:p w:rsidR="009541DA" w:rsidRPr="003B6BC6" w:rsidRDefault="009541DA" w:rsidP="003B6BC6">
      <w:pPr>
        <w:pStyle w:val="SingleTxt"/>
        <w:spacing w:after="0" w:line="120" w:lineRule="exact"/>
        <w:rPr>
          <w:b/>
          <w:sz w:val="10"/>
          <w:lang w:val="fr-FR" w:eastAsia="de-DE"/>
        </w:rPr>
      </w:pPr>
    </w:p>
    <w:p w:rsidR="003B6BC6" w:rsidRPr="009541DA" w:rsidRDefault="003B6BC6" w:rsidP="009541DA">
      <w:pPr>
        <w:pStyle w:val="SingleTxt"/>
        <w:spacing w:after="0" w:line="120" w:lineRule="exact"/>
        <w:rPr>
          <w:b/>
          <w:sz w:val="10"/>
          <w:lang w:val="fr-FR" w:eastAsia="de-DE"/>
        </w:rPr>
      </w:pPr>
    </w:p>
    <w:p w:rsidR="006A5932" w:rsidRPr="00BF575A" w:rsidRDefault="006A5932" w:rsidP="009541DA">
      <w:pPr>
        <w:pStyle w:val="SingleTxt"/>
        <w:spacing w:line="240" w:lineRule="auto"/>
      </w:pPr>
      <w:r>
        <w:rPr>
          <w:noProof/>
          <w:lang w:val="en-GB" w:eastAsia="en-GB"/>
        </w:rPr>
        <mc:AlternateContent>
          <mc:Choice Requires="wps">
            <w:drawing>
              <wp:anchor distT="0" distB="0" distL="114300" distR="114300" simplePos="0" relativeHeight="251663360" behindDoc="0" locked="0" layoutInCell="1" allowOverlap="1" wp14:anchorId="5B106BDF" wp14:editId="20072640">
                <wp:simplePos x="0" y="0"/>
                <wp:positionH relativeFrom="column">
                  <wp:posOffset>1225286</wp:posOffset>
                </wp:positionH>
                <wp:positionV relativeFrom="paragraph">
                  <wp:posOffset>2687320</wp:posOffset>
                </wp:positionV>
                <wp:extent cx="1028700" cy="15240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2400"/>
                        </a:xfrm>
                        <a:prstGeom prst="rect">
                          <a:avLst/>
                        </a:prstGeom>
                        <a:solidFill>
                          <a:srgbClr val="FFFFFF"/>
                        </a:solidFill>
                        <a:ln w="9525">
                          <a:noFill/>
                          <a:miter lim="800000"/>
                          <a:headEnd/>
                          <a:tailEnd/>
                        </a:ln>
                      </wps:spPr>
                      <wps:txbx>
                        <w:txbxContent>
                          <w:p w:rsidR="006A5932" w:rsidRPr="00B856D1" w:rsidRDefault="006A5932" w:rsidP="006A5932">
                            <w:pPr>
                              <w:jc w:val="right"/>
                              <w:rPr>
                                <w:lang w:val="fr-FR"/>
                              </w:rPr>
                            </w:pPr>
                            <w:r>
                              <w:rPr>
                                <w:lang w:val="fr-FR"/>
                              </w:rPr>
                              <w:t>Centre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9" o:spid="_x0000_s1029" type="#_x0000_t202" style="position:absolute;left:0;text-align:left;margin-left:96.5pt;margin-top:211.6pt;width:81pt;height:1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" stroked="f">
                <v:textbox style="mso-fit-shape-to-text:t" inset="0,0,0,0">
                  <w:txbxContent>
                    <w:p w:rsidR="006A5932" w:rsidRPr="00B856D1" w:rsidRDefault="006A5932" w:rsidP="006A5932">
                      <w:pPr>
                        <w:jc w:val="right"/>
                        <w:rPr>
                          <w:lang w:val="fr-FR"/>
                        </w:rPr>
                      </w:pPr>
                      <w:r>
                        <w:rPr>
                          <w:lang w:val="fr-FR"/>
                        </w:rPr>
                        <w:t>Centre</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4D532FBA" wp14:editId="0B5AE18B">
                <wp:simplePos x="0" y="0"/>
                <wp:positionH relativeFrom="column">
                  <wp:posOffset>3495040</wp:posOffset>
                </wp:positionH>
                <wp:positionV relativeFrom="paragraph">
                  <wp:posOffset>2777490</wp:posOffset>
                </wp:positionV>
                <wp:extent cx="1828800" cy="152400"/>
                <wp:effectExtent l="0" t="0" r="0" b="63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solidFill>
                          <a:srgbClr val="FFFFFF"/>
                        </a:solidFill>
                        <a:ln w="9525">
                          <a:noFill/>
                          <a:miter lim="800000"/>
                          <a:headEnd/>
                          <a:tailEnd/>
                        </a:ln>
                      </wps:spPr>
                      <wps:txbx>
                        <w:txbxContent>
                          <w:p w:rsidR="006A5932" w:rsidRPr="00B856D1" w:rsidRDefault="006A5932" w:rsidP="006A5932">
                            <w:pPr>
                              <w:rPr>
                                <w:lang w:val="fr-FR"/>
                              </w:rPr>
                            </w:pPr>
                            <w:r>
                              <w:rPr>
                                <w:lang w:val="fr-FR"/>
                              </w:rPr>
                              <w:t>Axe médian vertical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8" o:spid="_x0000_s1030" type="#_x0000_t202" style="position:absolute;left:0;text-align:left;margin-left:275.2pt;margin-top:218.7pt;width:2in;height:1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" stroked="f">
                <v:textbox style="mso-fit-shape-to-text:t" inset="0,0,0,0">
                  <w:txbxContent>
                    <w:p w:rsidR="006A5932" w:rsidRPr="00B856D1" w:rsidRDefault="006A5932" w:rsidP="006A5932">
                      <w:pPr>
                        <w:rPr>
                          <w:lang w:val="fr-FR"/>
                        </w:rPr>
                      </w:pPr>
                      <w:r>
                        <w:rPr>
                          <w:lang w:val="fr-FR"/>
                        </w:rPr>
                        <w:t>Axe médian vertical</w:t>
                      </w:r>
                    </w:p>
                  </w:txbxContent>
                </v:textbox>
              </v:shape>
            </w:pict>
          </mc:Fallback>
        </mc:AlternateContent>
      </w:r>
      <w:r w:rsidRPr="00BF575A">
        <w:rPr>
          <w:lang w:val="fr-FR"/>
        </w:rPr>
        <w:t xml:space="preserve">La face avant du gabarit de coin </w:t>
      </w:r>
      <w:r>
        <w:rPr>
          <w:lang w:val="fr-FR"/>
        </w:rPr>
        <w:t>doit être</w:t>
      </w:r>
      <w:r w:rsidRPr="00BF575A">
        <w:rPr>
          <w:lang w:val="fr-FR"/>
        </w:rPr>
        <w:t xml:space="preserve"> plane.</w:t>
      </w:r>
    </w:p>
    <w:p w:rsidR="006A5932" w:rsidRPr="0044501C" w:rsidRDefault="006A5932" w:rsidP="0044501C">
      <w:pPr>
        <w:pStyle w:val="SingleTxt"/>
        <w:rPr>
          <w:lang w:val="fr-FR"/>
        </w:rPr>
      </w:pPr>
      <w:r w:rsidRPr="00BF575A">
        <w:rPr>
          <w:lang w:val="fr-FR"/>
        </w:rPr>
        <w:t>Le point central se trouve à l</w:t>
      </w:r>
      <w:r>
        <w:rPr>
          <w:lang w:val="fr-FR"/>
        </w:rPr>
        <w:t>’</w:t>
      </w:r>
      <w:r w:rsidRPr="00BF575A">
        <w:rPr>
          <w:lang w:val="fr-FR"/>
        </w:rPr>
        <w:t>intersection de l</w:t>
      </w:r>
      <w:r>
        <w:rPr>
          <w:lang w:val="fr-FR"/>
        </w:rPr>
        <w:t>’</w:t>
      </w:r>
      <w:r w:rsidRPr="00BF575A">
        <w:rPr>
          <w:lang w:val="fr-FR"/>
        </w:rPr>
        <w:t>axe médian vertical et l</w:t>
      </w:r>
      <w:r>
        <w:rPr>
          <w:lang w:val="fr-FR"/>
        </w:rPr>
        <w:t>’</w:t>
      </w:r>
      <w:r w:rsidRPr="00BF575A">
        <w:rPr>
          <w:lang w:val="fr-FR"/>
        </w:rPr>
        <w:t>axe médian horizontal sur la surface avant.</w:t>
      </w:r>
    </w:p>
    <w:p w:rsidR="006A5932" w:rsidRDefault="006A0337" w:rsidP="003A5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6A5932" w:rsidRPr="006A0337">
        <w:rPr>
          <w:b w:val="0"/>
          <w:lang w:val="fr-FR"/>
        </w:rPr>
        <w:t>Figure 5C</w:t>
      </w:r>
      <w:r w:rsidR="0044501C">
        <w:rPr>
          <w:lang w:val="fr-FR"/>
        </w:rPr>
        <w:t xml:space="preserve"> </w:t>
      </w:r>
      <w:r w:rsidR="006A5932" w:rsidRPr="00167C31">
        <w:rPr>
          <w:lang w:val="fr-FR"/>
        </w:rPr>
        <w:br/>
      </w:r>
      <w:r w:rsidR="006A5932" w:rsidRPr="0044501C">
        <w:rPr>
          <w:lang w:val="fr-FR"/>
        </w:rPr>
        <w:t>Détermination du coin du pare-chocs à l’aide d’un gabarit de coin</w:t>
      </w:r>
      <w:r w:rsidR="0044501C">
        <w:rPr>
          <w:lang w:val="fr-FR"/>
        </w:rPr>
        <w:t xml:space="preserve"> </w:t>
      </w:r>
      <w:r w:rsidR="006A5932" w:rsidRPr="0044501C">
        <w:rPr>
          <w:lang w:val="fr-FR"/>
        </w:rPr>
        <w:br/>
        <w:t>(l’emplacement indiqué est purement indicatif)</w:t>
      </w:r>
    </w:p>
    <w:p w:rsidR="009541DA" w:rsidRPr="003B6BC6" w:rsidRDefault="009541DA" w:rsidP="003B6BC6">
      <w:pPr>
        <w:pStyle w:val="SingleTxt"/>
        <w:keepNext/>
        <w:spacing w:after="0" w:line="120" w:lineRule="exact"/>
        <w:jc w:val="left"/>
        <w:rPr>
          <w:b/>
          <w:sz w:val="10"/>
          <w:lang w:val="fr-FR"/>
        </w:rPr>
      </w:pPr>
    </w:p>
    <w:p w:rsidR="003B6BC6" w:rsidRPr="009541DA" w:rsidRDefault="003B6BC6" w:rsidP="003A5BD8">
      <w:pPr>
        <w:pStyle w:val="SingleTxt"/>
        <w:keepNext/>
        <w:spacing w:after="0" w:line="120" w:lineRule="exact"/>
        <w:jc w:val="left"/>
        <w:rPr>
          <w:b/>
          <w:sz w:val="10"/>
          <w:lang w:val="fr-FR"/>
        </w:rPr>
      </w:pPr>
    </w:p>
    <w:p w:rsidR="00112CAA" w:rsidRDefault="00112CAA" w:rsidP="00112CAA">
      <w:pPr>
        <w:pStyle w:val="SingleTxt"/>
        <w:spacing w:line="240" w:lineRule="auto"/>
        <w:rPr>
          <w:rFonts w:eastAsia="Calibri"/>
          <w:b/>
          <w:lang w:val="fr-FR"/>
        </w:rPr>
      </w:pPr>
      <w:r>
        <w:rPr>
          <w:noProof/>
          <w:lang w:val="en-GB" w:eastAsia="en-GB"/>
        </w:rPr>
        <mc:AlternateContent>
          <mc:Choice Requires="wps">
            <w:drawing>
              <wp:anchor distT="0" distB="0" distL="114300" distR="114300" simplePos="0" relativeHeight="251675648" behindDoc="0" locked="0" layoutInCell="1" allowOverlap="1" wp14:anchorId="01F2BDEB" wp14:editId="586C8E27">
                <wp:simplePos x="0" y="0"/>
                <wp:positionH relativeFrom="column">
                  <wp:posOffset>5044176</wp:posOffset>
                </wp:positionH>
                <wp:positionV relativeFrom="paragraph">
                  <wp:posOffset>1327785</wp:posOffset>
                </wp:positionV>
                <wp:extent cx="142875" cy="473075"/>
                <wp:effectExtent l="0" t="0" r="3810" b="317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473075"/>
                        </a:xfrm>
                        <a:prstGeom prst="rect">
                          <a:avLst/>
                        </a:prstGeom>
                        <a:solidFill>
                          <a:srgbClr val="FFFFFF"/>
                        </a:solidFill>
                        <a:ln w="9525">
                          <a:noFill/>
                          <a:miter lim="800000"/>
                          <a:headEnd/>
                          <a:tailEnd/>
                        </a:ln>
                      </wps:spPr>
                      <wps:txbx>
                        <w:txbxContent>
                          <w:p w:rsidR="00112CAA" w:rsidRDefault="00112CAA" w:rsidP="00112CAA">
                            <w:pPr>
                              <w:spacing w:line="220" w:lineRule="atLeast"/>
                              <w:rPr>
                                <w:rFonts w:ascii="Arial" w:hAnsi="Arial" w:cs="Arial"/>
                                <w:b/>
                                <w:sz w:val="12"/>
                                <w:szCs w:val="12"/>
                              </w:rPr>
                            </w:pPr>
                            <w:r>
                              <w:rPr>
                                <w:rFonts w:ascii="Arial" w:hAnsi="Arial" w:cs="Arial"/>
                                <w:b/>
                                <w:sz w:val="12"/>
                                <w:szCs w:val="12"/>
                              </w:rPr>
                              <w:t>1 003 mm</w:t>
                            </w:r>
                          </w:p>
                        </w:txbxContent>
                      </wps:txbx>
                      <wps:bodyPr rot="0" vert="vert270"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Text Box 300" o:spid="_x0000_s1031" type="#_x0000_t202" style="position:absolute;left:0;text-align:left;margin-left:397.2pt;margin-top:104.55pt;width:11.25pt;height:3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" stroked="f">
                <v:textbox style="layout-flow:vertical;mso-layout-flow-alt:bottom-to-top;mso-fit-shape-to-text:t" inset="0,0,0,0">
                  <w:txbxContent>
                    <w:p w:rsidR="00112CAA" w:rsidRDefault="00112CAA" w:rsidP="00112CAA">
                      <w:pPr>
                        <w:spacing w:line="220" w:lineRule="atLeast"/>
                        <w:rPr>
                          <w:rFonts w:ascii="Arial" w:hAnsi="Arial" w:cs="Arial"/>
                          <w:b/>
                          <w:sz w:val="12"/>
                          <w:szCs w:val="12"/>
                        </w:rPr>
                      </w:pPr>
                      <w:r>
                        <w:rPr>
                          <w:rFonts w:ascii="Arial" w:hAnsi="Arial" w:cs="Arial"/>
                          <w:b/>
                          <w:sz w:val="12"/>
                          <w:szCs w:val="12"/>
                        </w:rPr>
                        <w:t>1 003 mm</w:t>
                      </w:r>
                    </w:p>
                  </w:txbxContent>
                </v:textbox>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458FA787" wp14:editId="331AC2BB">
                <wp:simplePos x="0" y="0"/>
                <wp:positionH relativeFrom="column">
                  <wp:posOffset>2505446</wp:posOffset>
                </wp:positionH>
                <wp:positionV relativeFrom="paragraph">
                  <wp:posOffset>2501265</wp:posOffset>
                </wp:positionV>
                <wp:extent cx="2443480" cy="28575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285750"/>
                        </a:xfrm>
                        <a:prstGeom prst="rect">
                          <a:avLst/>
                        </a:prstGeom>
                        <a:solidFill>
                          <a:srgbClr val="FFFFFF"/>
                        </a:solidFill>
                        <a:ln w="9525">
                          <a:noFill/>
                          <a:miter lim="800000"/>
                          <a:headEnd/>
                          <a:tailEnd/>
                        </a:ln>
                      </wps:spPr>
                      <wps:txbx>
                        <w:txbxContent>
                          <w:p w:rsidR="00112CAA" w:rsidRDefault="00112CAA" w:rsidP="00112CAA">
                            <w:pPr>
                              <w:spacing w:line="220" w:lineRule="atLeast"/>
                              <w:rPr>
                                <w:sz w:val="16"/>
                                <w:szCs w:val="16"/>
                                <w:lang w:val="fr-FR"/>
                              </w:rPr>
                            </w:pPr>
                            <w:r>
                              <w:rPr>
                                <w:sz w:val="16"/>
                                <w:szCs w:val="16"/>
                                <w:lang w:val="fr-FR"/>
                              </w:rPr>
                              <w:t>Point de contact entre le gabarit de coin et le contour extérieur du véhicule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97" o:spid="_x0000_s1032" type="#_x0000_t202" style="position:absolute;left:0;text-align:left;margin-left:197.3pt;margin-top:196.95pt;width:192.4pt;height:22.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" stroked="f">
                <v:textbox style="mso-fit-shape-to-text:t" inset="0,0,0,0">
                  <w:txbxContent>
                    <w:p w:rsidR="00112CAA" w:rsidRDefault="00112CAA" w:rsidP="00112CAA">
                      <w:pPr>
                        <w:spacing w:line="220" w:lineRule="atLeast"/>
                        <w:rPr>
                          <w:sz w:val="16"/>
                          <w:szCs w:val="16"/>
                          <w:lang w:val="fr-FR"/>
                        </w:rPr>
                      </w:pPr>
                      <w:r>
                        <w:rPr>
                          <w:sz w:val="16"/>
                          <w:szCs w:val="16"/>
                          <w:lang w:val="fr-FR"/>
                        </w:rPr>
                        <w:t>Point de contact entre le gabarit de coin et le contour extérieur du véhicule</w:t>
                      </w: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24AD4DDC" wp14:editId="2790C72B">
                <wp:simplePos x="0" y="0"/>
                <wp:positionH relativeFrom="column">
                  <wp:posOffset>923661</wp:posOffset>
                </wp:positionH>
                <wp:positionV relativeFrom="paragraph">
                  <wp:posOffset>2473325</wp:posOffset>
                </wp:positionV>
                <wp:extent cx="1428750" cy="28575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85750"/>
                        </a:xfrm>
                        <a:prstGeom prst="rect">
                          <a:avLst/>
                        </a:prstGeom>
                        <a:solidFill>
                          <a:srgbClr val="FFFFFF"/>
                        </a:solidFill>
                        <a:ln w="9525">
                          <a:noFill/>
                          <a:miter lim="800000"/>
                          <a:headEnd/>
                          <a:tailEnd/>
                        </a:ln>
                      </wps:spPr>
                      <wps:txbx>
                        <w:txbxContent>
                          <w:p w:rsidR="00112CAA" w:rsidRDefault="00112CAA" w:rsidP="00112CAA">
                            <w:pPr>
                              <w:spacing w:line="220" w:lineRule="atLeast"/>
                              <w:rPr>
                                <w:sz w:val="16"/>
                                <w:szCs w:val="16"/>
                              </w:rPr>
                            </w:pPr>
                            <w:r>
                              <w:rPr>
                                <w:sz w:val="16"/>
                                <w:szCs w:val="16"/>
                              </w:rPr>
                              <w:t>Ligne de référence</w:t>
                            </w:r>
                            <w:r w:rsidR="002C4910">
                              <w:rPr>
                                <w:sz w:val="16"/>
                                <w:szCs w:val="16"/>
                              </w:rPr>
                              <w:t xml:space="preserve"> </w:t>
                            </w:r>
                            <w:r>
                              <w:rPr>
                                <w:sz w:val="16"/>
                                <w:szCs w:val="16"/>
                              </w:rPr>
                              <w:br/>
                              <w:t>inférieure du pare-chocs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1" o:spid="_x0000_s1033" type="#_x0000_t202" style="position:absolute;left:0;text-align:left;margin-left:72.75pt;margin-top:194.75pt;width:112.5pt;height:2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" stroked="f">
                <v:textbox style="mso-fit-shape-to-text:t" inset="0,0,0,0">
                  <w:txbxContent>
                    <w:p w:rsidR="00112CAA" w:rsidRDefault="00112CAA" w:rsidP="00112CAA">
                      <w:pPr>
                        <w:spacing w:line="220" w:lineRule="atLeast"/>
                        <w:rPr>
                          <w:sz w:val="16"/>
                          <w:szCs w:val="16"/>
                        </w:rPr>
                      </w:pPr>
                      <w:r>
                        <w:rPr>
                          <w:sz w:val="16"/>
                          <w:szCs w:val="16"/>
                        </w:rPr>
                        <w:t>Ligne de référence</w:t>
                      </w:r>
                      <w:r w:rsidR="002C4910">
                        <w:rPr>
                          <w:sz w:val="16"/>
                          <w:szCs w:val="16"/>
                        </w:rPr>
                        <w:t xml:space="preserve"> </w:t>
                      </w:r>
                      <w:r>
                        <w:rPr>
                          <w:sz w:val="16"/>
                          <w:szCs w:val="16"/>
                        </w:rPr>
                        <w:br/>
                        <w:t>inférieure du pare-chocs</w:t>
                      </w: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783572B7" wp14:editId="357EDC3A">
                <wp:simplePos x="0" y="0"/>
                <wp:positionH relativeFrom="column">
                  <wp:posOffset>919480</wp:posOffset>
                </wp:positionH>
                <wp:positionV relativeFrom="paragraph">
                  <wp:posOffset>1329319</wp:posOffset>
                </wp:positionV>
                <wp:extent cx="809625" cy="142875"/>
                <wp:effectExtent l="0" t="0" r="9525" b="381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2875"/>
                        </a:xfrm>
                        <a:prstGeom prst="rect">
                          <a:avLst/>
                        </a:prstGeom>
                        <a:solidFill>
                          <a:srgbClr val="FFFFFF"/>
                        </a:solidFill>
                        <a:ln w="9525">
                          <a:noFill/>
                          <a:miter lim="800000"/>
                          <a:headEnd/>
                          <a:tailEnd/>
                        </a:ln>
                      </wps:spPr>
                      <wps:txbx>
                        <w:txbxContent>
                          <w:p w:rsidR="00112CAA" w:rsidRDefault="00112CAA" w:rsidP="00112CAA">
                            <w:pPr>
                              <w:spacing w:line="220" w:lineRule="atLeast"/>
                              <w:rPr>
                                <w:sz w:val="16"/>
                                <w:szCs w:val="16"/>
                                <w:lang w:val="fr-FR"/>
                              </w:rPr>
                            </w:pPr>
                            <w:r>
                              <w:rPr>
                                <w:sz w:val="16"/>
                                <w:szCs w:val="16"/>
                                <w:lang w:val="fr-FR"/>
                              </w:rPr>
                              <w:t>Gabarit de coin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98" o:spid="_x0000_s1034" type="#_x0000_t202" style="position:absolute;left:0;text-align:left;margin-left:72.4pt;margin-top:104.65pt;width:63.75pt;height:11.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" stroked="f">
                <v:textbox style="mso-fit-shape-to-text:t" inset="0,0,0,0">
                  <w:txbxContent>
                    <w:p w:rsidR="00112CAA" w:rsidRDefault="00112CAA" w:rsidP="00112CAA">
                      <w:pPr>
                        <w:spacing w:line="220" w:lineRule="atLeast"/>
                        <w:rPr>
                          <w:sz w:val="16"/>
                          <w:szCs w:val="16"/>
                          <w:lang w:val="fr-FR"/>
                        </w:rPr>
                      </w:pPr>
                      <w:r>
                        <w:rPr>
                          <w:sz w:val="16"/>
                          <w:szCs w:val="16"/>
                          <w:lang w:val="fr-FR"/>
                        </w:rPr>
                        <w:t>Gabarit de coin</w:t>
                      </w:r>
                    </w:p>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5ED37FC0" wp14:editId="72D8CB0E">
                <wp:simplePos x="0" y="0"/>
                <wp:positionH relativeFrom="column">
                  <wp:posOffset>828997</wp:posOffset>
                </wp:positionH>
                <wp:positionV relativeFrom="paragraph">
                  <wp:posOffset>974234</wp:posOffset>
                </wp:positionV>
                <wp:extent cx="1138687" cy="428625"/>
                <wp:effectExtent l="0" t="0" r="4445"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687" cy="428625"/>
                        </a:xfrm>
                        <a:prstGeom prst="rect">
                          <a:avLst/>
                        </a:prstGeom>
                        <a:solidFill>
                          <a:srgbClr val="FFFFFF"/>
                        </a:solidFill>
                        <a:ln w="9525">
                          <a:noFill/>
                          <a:miter lim="800000"/>
                          <a:headEnd/>
                          <a:tailEnd/>
                        </a:ln>
                      </wps:spPr>
                      <wps:txbx>
                        <w:txbxContent>
                          <w:p w:rsidR="00112CAA" w:rsidRDefault="00112CAA" w:rsidP="00112CAA">
                            <w:pPr>
                              <w:spacing w:line="220" w:lineRule="atLeast"/>
                              <w:rPr>
                                <w:sz w:val="16"/>
                                <w:szCs w:val="16"/>
                              </w:rPr>
                            </w:pPr>
                            <w:r>
                              <w:rPr>
                                <w:sz w:val="16"/>
                                <w:szCs w:val="16"/>
                              </w:rPr>
                              <w:t xml:space="preserve">Ligne de référence </w:t>
                            </w:r>
                            <w:r>
                              <w:rPr>
                                <w:sz w:val="16"/>
                                <w:szCs w:val="16"/>
                              </w:rPr>
                              <w:br/>
                              <w:t>supérieure du pare-chocs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99" o:spid="_x0000_s1035" type="#_x0000_t202" style="position:absolute;left:0;text-align:left;margin-left:65.3pt;margin-top:76.7pt;width:89.65pt;height:33.7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" stroked="f">
                <v:textbox style="mso-fit-shape-to-text:t" inset="0,0,0,0">
                  <w:txbxContent>
                    <w:p w:rsidR="00112CAA" w:rsidRDefault="00112CAA" w:rsidP="00112CAA">
                      <w:pPr>
                        <w:spacing w:line="220" w:lineRule="atLeast"/>
                        <w:rPr>
                          <w:sz w:val="16"/>
                          <w:szCs w:val="16"/>
                        </w:rPr>
                      </w:pPr>
                      <w:r>
                        <w:rPr>
                          <w:sz w:val="16"/>
                          <w:szCs w:val="16"/>
                        </w:rPr>
                        <w:t>Ligne de référence</w:t>
                      </w:r>
                      <w:r>
                        <w:rPr>
                          <w:sz w:val="16"/>
                          <w:szCs w:val="16"/>
                        </w:rPr>
                        <w:t xml:space="preserve"> </w:t>
                      </w:r>
                      <w:r>
                        <w:rPr>
                          <w:sz w:val="16"/>
                          <w:szCs w:val="16"/>
                        </w:rPr>
                        <w:br/>
                        <w:t>supérieure du pare-chocs</w:t>
                      </w:r>
                    </w:p>
                  </w:txbxContent>
                </v:textbox>
              </v:shape>
            </w:pict>
          </mc:Fallback>
        </mc:AlternateContent>
      </w:r>
      <w:r w:rsidRPr="00112CAA">
        <w:rPr>
          <w:noProof/>
          <w:bdr w:val="single" w:sz="4" w:space="0" w:color="auto" w:frame="1"/>
          <w:lang w:val="en-GB" w:eastAsia="en-GB"/>
        </w:rPr>
        <w:drawing>
          <wp:inline distT="0" distB="0" distL="0" distR="0" wp14:anchorId="4DAC4F82" wp14:editId="66730451">
            <wp:extent cx="4641215" cy="288988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7">
                      <a:extLst>
                        <a:ext uri="{28A0092B-C50C-407E-A947-70E740481C1C}">
                          <a14:useLocalDpi xmlns:a14="http://schemas.microsoft.com/office/drawing/2010/main" val="0"/>
                        </a:ext>
                      </a:extLst>
                    </a:blip>
                    <a:srcRect l="-9215" t="-7790" r="-3635" b="-8794"/>
                    <a:stretch>
                      <a:fillRect/>
                    </a:stretch>
                  </pic:blipFill>
                  <pic:spPr bwMode="auto">
                    <a:xfrm>
                      <a:off x="0" y="0"/>
                      <a:ext cx="4641215" cy="2889885"/>
                    </a:xfrm>
                    <a:prstGeom prst="rect">
                      <a:avLst/>
                    </a:prstGeom>
                    <a:noFill/>
                    <a:ln>
                      <a:noFill/>
                    </a:ln>
                  </pic:spPr>
                </pic:pic>
              </a:graphicData>
            </a:graphic>
          </wp:inline>
        </w:drawing>
      </w:r>
    </w:p>
    <w:p w:rsidR="009541DA" w:rsidRPr="003B6BC6" w:rsidRDefault="009541DA" w:rsidP="003B6BC6">
      <w:pPr>
        <w:pStyle w:val="SingleTxt"/>
        <w:spacing w:after="0" w:line="120" w:lineRule="exact"/>
        <w:rPr>
          <w:rFonts w:eastAsia="Calibri"/>
          <w:b/>
          <w:sz w:val="10"/>
          <w:lang w:val="fr-FR"/>
        </w:rPr>
      </w:pPr>
    </w:p>
    <w:p w:rsidR="003B6BC6" w:rsidRPr="009541DA" w:rsidRDefault="003B6BC6" w:rsidP="009541DA">
      <w:pPr>
        <w:pStyle w:val="SingleTxt"/>
        <w:spacing w:after="0" w:line="120" w:lineRule="exact"/>
        <w:rPr>
          <w:rFonts w:eastAsia="Calibri"/>
          <w:b/>
          <w:sz w:val="10"/>
          <w:lang w:val="fr-FR"/>
        </w:rPr>
      </w:pPr>
    </w:p>
    <w:p w:rsidR="009541DA" w:rsidRPr="009541DA" w:rsidRDefault="009541DA" w:rsidP="009541DA">
      <w:pPr>
        <w:pStyle w:val="SingleTxt"/>
        <w:spacing w:after="0" w:line="120" w:lineRule="exact"/>
        <w:rPr>
          <w:rFonts w:eastAsia="Calibri"/>
          <w:b/>
          <w:sz w:val="10"/>
          <w:lang w:val="fr-FR"/>
        </w:rPr>
      </w:pPr>
    </w:p>
    <w:p w:rsidR="006A5932" w:rsidRDefault="006A0337" w:rsidP="006A03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A5932" w:rsidRPr="006A0337">
        <w:rPr>
          <w:b w:val="0"/>
          <w:lang w:val="fr-FR"/>
        </w:rPr>
        <w:t>Figure 5D</w:t>
      </w:r>
      <w:r w:rsidR="00112CAA">
        <w:rPr>
          <w:lang w:val="fr-FR"/>
        </w:rPr>
        <w:t xml:space="preserve"> </w:t>
      </w:r>
      <w:r w:rsidR="006A5932" w:rsidRPr="00167C31">
        <w:rPr>
          <w:lang w:val="fr-FR"/>
        </w:rPr>
        <w:br/>
      </w:r>
      <w:r w:rsidR="006A5932" w:rsidRPr="00112CAA">
        <w:rPr>
          <w:lang w:val="fr-FR"/>
        </w:rPr>
        <w:t>Détermination de la zone d’impact du pare-chocs (noter que les gabarits de coin doivent être déplacés verticalement et horizontalement de sorte qu’ils entrent</w:t>
      </w:r>
      <w:r w:rsidR="00112CAA" w:rsidRPr="00112CAA">
        <w:rPr>
          <w:lang w:val="fr-FR"/>
        </w:rPr>
        <w:t xml:space="preserve"> </w:t>
      </w:r>
      <w:r w:rsidR="006A5932" w:rsidRPr="00112CAA">
        <w:rPr>
          <w:lang w:val="fr-FR"/>
        </w:rPr>
        <w:br/>
        <w:t>en contact avec le contour extérieur ou le tablier avant du véhicule)</w:t>
      </w:r>
    </w:p>
    <w:p w:rsidR="009541DA" w:rsidRPr="003B6BC6" w:rsidRDefault="009541DA" w:rsidP="003B6BC6">
      <w:pPr>
        <w:pStyle w:val="SingleTxt"/>
        <w:keepNext/>
        <w:keepLines/>
        <w:spacing w:after="0" w:line="120" w:lineRule="exact"/>
        <w:jc w:val="left"/>
        <w:rPr>
          <w:b/>
          <w:sz w:val="10"/>
          <w:lang w:val="fr-FR"/>
        </w:rPr>
      </w:pPr>
    </w:p>
    <w:p w:rsidR="003B6BC6" w:rsidRPr="009541DA" w:rsidRDefault="003B6BC6" w:rsidP="009541DA">
      <w:pPr>
        <w:pStyle w:val="SingleTxt"/>
        <w:keepNext/>
        <w:keepLines/>
        <w:spacing w:after="0" w:line="120" w:lineRule="exact"/>
        <w:jc w:val="left"/>
        <w:rPr>
          <w:b/>
          <w:sz w:val="10"/>
          <w:lang w:val="fr-FR"/>
        </w:rPr>
      </w:pPr>
    </w:p>
    <w:p w:rsidR="006A0337" w:rsidRDefault="0088335F" w:rsidP="003B6BC6">
      <w:pPr>
        <w:pStyle w:val="SingleTxt"/>
        <w:spacing w:after="0" w:line="240" w:lineRule="auto"/>
        <w:jc w:val="left"/>
        <w:rPr>
          <w:bCs/>
          <w:sz w:val="10"/>
          <w:lang w:val="fr-FR"/>
        </w:rPr>
      </w:pPr>
      <w:r>
        <w:rPr>
          <w:b/>
          <w:noProof/>
          <w:color w:val="FF0000"/>
          <w:lang w:val="en-GB" w:eastAsia="en-GB"/>
        </w:rPr>
        <w:drawing>
          <wp:inline distT="0" distB="0" distL="0" distR="0" wp14:anchorId="2A43CEEB" wp14:editId="0665E7D0">
            <wp:extent cx="2575560" cy="2148840"/>
            <wp:effectExtent l="19050" t="19050" r="15240" b="2286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5560" cy="2148840"/>
                    </a:xfrm>
                    <a:prstGeom prst="rect">
                      <a:avLst/>
                    </a:prstGeom>
                    <a:solidFill>
                      <a:schemeClr val="accent1"/>
                    </a:solidFill>
                    <a:ln w="6350">
                      <a:solidFill>
                        <a:schemeClr val="tx1"/>
                      </a:solidFill>
                    </a:ln>
                    <a:effectLst>
                      <a:outerShdw blurRad="50800" dist="50800" dir="5400000" sx="1000" sy="1000" algn="ctr" rotWithShape="0">
                        <a:schemeClr val="tx1"/>
                      </a:outerShdw>
                    </a:effectLst>
                  </pic:spPr>
                </pic:pic>
              </a:graphicData>
            </a:graphic>
          </wp:inline>
        </w:drawing>
      </w:r>
    </w:p>
    <w:p w:rsidR="003B6BC6" w:rsidRPr="003B6BC6" w:rsidRDefault="003B6BC6" w:rsidP="003B6BC6">
      <w:pPr>
        <w:pStyle w:val="SingleTxt"/>
        <w:spacing w:after="0" w:line="120" w:lineRule="exact"/>
        <w:jc w:val="left"/>
        <w:rPr>
          <w:bCs/>
          <w:sz w:val="10"/>
          <w:lang w:val="fr-FR"/>
        </w:rPr>
      </w:pPr>
    </w:p>
    <w:p w:rsidR="003B6BC6" w:rsidRPr="003B6BC6" w:rsidRDefault="003B6BC6" w:rsidP="003B6BC6">
      <w:pPr>
        <w:pStyle w:val="SingleTxt"/>
        <w:spacing w:after="0" w:line="120" w:lineRule="exact"/>
        <w:jc w:val="left"/>
        <w:rPr>
          <w:bCs/>
          <w:sz w:val="10"/>
          <w:lang w:val="fr-FR"/>
        </w:rPr>
      </w:pPr>
    </w:p>
    <w:p w:rsidR="006A5932" w:rsidRPr="009541DA" w:rsidRDefault="006A5932" w:rsidP="006A0337">
      <w:pPr>
        <w:pStyle w:val="SingleTxt"/>
        <w:spacing w:line="240" w:lineRule="auto"/>
        <w:ind w:right="1424"/>
        <w:jc w:val="right"/>
        <w:rPr>
          <w:bCs/>
          <w:lang w:val="fr-FR"/>
        </w:rPr>
      </w:pPr>
      <w:r>
        <w:rPr>
          <w:bCs/>
          <w:lang w:val="fr-FR"/>
        </w:rPr>
        <w:t>»</w:t>
      </w:r>
      <w:r w:rsidRPr="009F05DE">
        <w:rPr>
          <w:bCs/>
          <w:lang w:val="fr-FR"/>
        </w:rPr>
        <w:t>.</w:t>
      </w:r>
    </w:p>
    <w:p w:rsidR="006A5932" w:rsidRPr="00167C31" w:rsidRDefault="006A5932" w:rsidP="009541DA">
      <w:pPr>
        <w:pStyle w:val="SingleTxt"/>
        <w:rPr>
          <w:i/>
          <w:lang w:val="fr-FR"/>
        </w:rPr>
      </w:pPr>
      <w:r w:rsidRPr="00167C31">
        <w:rPr>
          <w:i/>
          <w:iCs/>
          <w:lang w:val="fr-FR"/>
        </w:rPr>
        <w:t xml:space="preserve">Les anciens paragraphes 2.17 à 2.42 </w:t>
      </w:r>
      <w:r w:rsidRPr="00167C31">
        <w:rPr>
          <w:lang w:val="fr-FR"/>
        </w:rPr>
        <w:t>deviennent les paragraphe</w:t>
      </w:r>
      <w:r>
        <w:rPr>
          <w:lang w:val="fr-FR"/>
        </w:rPr>
        <w:t>s </w:t>
      </w:r>
      <w:r w:rsidRPr="00167C31">
        <w:rPr>
          <w:lang w:val="fr-FR"/>
        </w:rPr>
        <w:t>2.18 à 2.43.</w:t>
      </w:r>
    </w:p>
    <w:p w:rsidR="006A5932" w:rsidRPr="00167C31" w:rsidRDefault="006A5932" w:rsidP="009541DA">
      <w:pPr>
        <w:pStyle w:val="SingleTxt"/>
        <w:rPr>
          <w:lang w:val="fr-FR"/>
        </w:rPr>
      </w:pPr>
      <w:r w:rsidRPr="00167C31">
        <w:rPr>
          <w:i/>
          <w:lang w:val="fr-FR"/>
        </w:rPr>
        <w:t>Paragraphe 4.2</w:t>
      </w:r>
      <w:r w:rsidRPr="00167C31">
        <w:rPr>
          <w:lang w:val="fr-FR"/>
        </w:rPr>
        <w:t xml:space="preserve">, </w:t>
      </w:r>
      <w:proofErr w:type="gramStart"/>
      <w:r w:rsidRPr="00167C31">
        <w:rPr>
          <w:lang w:val="fr-FR"/>
        </w:rPr>
        <w:t>modifier</w:t>
      </w:r>
      <w:proofErr w:type="gramEnd"/>
      <w:r w:rsidRPr="00167C31">
        <w:rPr>
          <w:lang w:val="fr-FR"/>
        </w:rPr>
        <w:t xml:space="preserve"> comme suit</w:t>
      </w:r>
      <w:r w:rsidR="009541DA">
        <w:rPr>
          <w:lang w:val="fr-FR"/>
        </w:rPr>
        <w:t> </w:t>
      </w:r>
      <w:r w:rsidRPr="00167C31">
        <w:rPr>
          <w:lang w:val="fr-FR"/>
        </w:rPr>
        <w:t>:</w:t>
      </w:r>
    </w:p>
    <w:p w:rsidR="006A5932" w:rsidRPr="00167C31" w:rsidRDefault="009541DA" w:rsidP="009541DA">
      <w:pPr>
        <w:pStyle w:val="SingleTxt"/>
        <w:tabs>
          <w:tab w:val="clear" w:pos="1742"/>
        </w:tabs>
        <w:ind w:left="2218" w:hanging="951"/>
        <w:rPr>
          <w:lang w:val="fr-FR"/>
        </w:rPr>
      </w:pPr>
      <w:r>
        <w:rPr>
          <w:lang w:val="fr-FR"/>
        </w:rPr>
        <w:t>« </w:t>
      </w:r>
      <w:r w:rsidR="006A5932">
        <w:rPr>
          <w:lang w:val="fr-FR"/>
        </w:rPr>
        <w:t>4.2</w:t>
      </w:r>
      <w:r w:rsidR="006A5932" w:rsidRPr="00167C31">
        <w:rPr>
          <w:lang w:val="fr-FR"/>
        </w:rPr>
        <w:tab/>
        <w:t xml:space="preserve">Chaque type </w:t>
      </w:r>
      <w:r w:rsidR="006A5932" w:rsidRPr="009541DA">
        <w:rPr>
          <w:lang w:val="fr-CH"/>
        </w:rPr>
        <w:t>homologué</w:t>
      </w:r>
      <w:r w:rsidR="006A5932" w:rsidRPr="00167C31">
        <w:rPr>
          <w:lang w:val="fr-FR"/>
        </w:rPr>
        <w:t xml:space="preserve"> reçoit un numéro d</w:t>
      </w:r>
      <w:r w:rsidR="006A5932">
        <w:rPr>
          <w:lang w:val="fr-FR"/>
        </w:rPr>
        <w:t>’</w:t>
      </w:r>
      <w:r w:rsidR="006A5932" w:rsidRPr="00167C31">
        <w:rPr>
          <w:lang w:val="fr-FR"/>
        </w:rPr>
        <w:t xml:space="preserve">homologation dont les deux premiers chiffres (actuellement </w:t>
      </w:r>
      <w:r w:rsidR="006A5932" w:rsidRPr="00BF575A">
        <w:rPr>
          <w:lang w:val="fr-FR"/>
        </w:rPr>
        <w:t>02 pour la série 02</w:t>
      </w:r>
      <w:r w:rsidR="006A5932" w:rsidRPr="00167C31">
        <w:rPr>
          <w:lang w:val="fr-FR"/>
        </w:rPr>
        <w:t xml:space="preserve"> d</w:t>
      </w:r>
      <w:r w:rsidR="006A5932">
        <w:rPr>
          <w:lang w:val="fr-FR"/>
        </w:rPr>
        <w:t>’</w:t>
      </w:r>
      <w:r w:rsidR="006A5932" w:rsidRPr="00167C31">
        <w:rPr>
          <w:lang w:val="fr-FR"/>
        </w:rPr>
        <w:t>amendements)… numéro à un autre type de véhicule.</w:t>
      </w:r>
      <w:r w:rsidR="003B6BC6">
        <w:rPr>
          <w:lang w:val="fr-FR"/>
        </w:rPr>
        <w:t> »</w:t>
      </w:r>
      <w:r w:rsidR="006A5932" w:rsidRPr="00167C31">
        <w:rPr>
          <w:lang w:val="fr-FR"/>
        </w:rPr>
        <w:t>.</w:t>
      </w:r>
    </w:p>
    <w:p w:rsidR="006A5932" w:rsidRPr="00167C31" w:rsidRDefault="006A5932" w:rsidP="003B6BC6">
      <w:pPr>
        <w:pStyle w:val="SingleTxt"/>
        <w:keepNext/>
        <w:rPr>
          <w:iCs/>
          <w:lang w:val="fr-FR"/>
        </w:rPr>
      </w:pPr>
      <w:r w:rsidRPr="00167C31">
        <w:rPr>
          <w:i/>
          <w:iCs/>
          <w:lang w:val="fr-FR"/>
        </w:rPr>
        <w:lastRenderedPageBreak/>
        <w:t>Paragraphes 11.1 à 11.4</w:t>
      </w:r>
      <w:r w:rsidRPr="00BF47F1">
        <w:rPr>
          <w:iCs/>
          <w:lang w:val="fr-FR"/>
        </w:rPr>
        <w:t>,</w:t>
      </w:r>
      <w:r w:rsidRPr="00167C31">
        <w:rPr>
          <w:i/>
          <w:iCs/>
          <w:lang w:val="fr-FR"/>
        </w:rPr>
        <w:t xml:space="preserve"> </w:t>
      </w:r>
      <w:proofErr w:type="gramStart"/>
      <w:r w:rsidRPr="00167C31">
        <w:rPr>
          <w:iCs/>
          <w:lang w:val="fr-FR"/>
        </w:rPr>
        <w:t>modifier</w:t>
      </w:r>
      <w:proofErr w:type="gramEnd"/>
      <w:r w:rsidRPr="00167C31">
        <w:rPr>
          <w:iCs/>
          <w:lang w:val="fr-FR"/>
        </w:rPr>
        <w:t xml:space="preserve"> </w:t>
      </w:r>
      <w:r w:rsidRPr="009541DA">
        <w:rPr>
          <w:lang w:val="fr-FR"/>
        </w:rPr>
        <w:t>comme</w:t>
      </w:r>
      <w:r w:rsidRPr="00167C31">
        <w:rPr>
          <w:iCs/>
          <w:lang w:val="fr-FR"/>
        </w:rPr>
        <w:t xml:space="preserve"> suit</w:t>
      </w:r>
      <w:r w:rsidR="009541DA">
        <w:rPr>
          <w:iCs/>
          <w:lang w:val="fr-FR"/>
        </w:rPr>
        <w:t> </w:t>
      </w:r>
      <w:r w:rsidRPr="00167C31">
        <w:rPr>
          <w:iCs/>
          <w:lang w:val="fr-FR"/>
        </w:rPr>
        <w:t>:</w:t>
      </w:r>
    </w:p>
    <w:p w:rsidR="006A5932" w:rsidRPr="00167C31" w:rsidRDefault="009541DA" w:rsidP="003B6BC6">
      <w:pPr>
        <w:pStyle w:val="SingleTxt"/>
        <w:keepNext/>
        <w:tabs>
          <w:tab w:val="clear" w:pos="1742"/>
        </w:tabs>
        <w:ind w:left="2218" w:hanging="951"/>
        <w:rPr>
          <w:lang w:val="fr-FR"/>
        </w:rPr>
      </w:pPr>
      <w:r>
        <w:rPr>
          <w:iCs/>
          <w:szCs w:val="24"/>
        </w:rPr>
        <w:t>« </w:t>
      </w:r>
      <w:r w:rsidR="006A5932">
        <w:rPr>
          <w:lang w:val="fr-FR"/>
        </w:rPr>
        <w:t>11.1</w:t>
      </w:r>
      <w:r w:rsidR="006A5932" w:rsidRPr="00167C31">
        <w:rPr>
          <w:lang w:val="fr-FR"/>
        </w:rPr>
        <w:tab/>
        <w:t>À compter de la date officielle d</w:t>
      </w:r>
      <w:r w:rsidR="006A5932">
        <w:rPr>
          <w:lang w:val="fr-FR"/>
        </w:rPr>
        <w:t>’entrée en vigueur de la série </w:t>
      </w:r>
      <w:r w:rsidR="006A5932" w:rsidRPr="001D3A6A">
        <w:rPr>
          <w:lang w:val="fr-FR"/>
        </w:rPr>
        <w:t>02 d</w:t>
      </w:r>
      <w:r w:rsidR="006A5932">
        <w:rPr>
          <w:lang w:val="fr-FR"/>
        </w:rPr>
        <w:t>’</w:t>
      </w:r>
      <w:r w:rsidR="006A5932" w:rsidRPr="001D3A6A">
        <w:rPr>
          <w:lang w:val="fr-FR"/>
        </w:rPr>
        <w:t xml:space="preserve">amendements, aucune Partie contractante appliquant le présent Règlement ne </w:t>
      </w:r>
      <w:r w:rsidR="006A5932">
        <w:rPr>
          <w:lang w:val="fr-FR"/>
        </w:rPr>
        <w:t>peut</w:t>
      </w:r>
      <w:r w:rsidR="006A5932" w:rsidRPr="001D3A6A">
        <w:rPr>
          <w:lang w:val="fr-FR"/>
        </w:rPr>
        <w:t xml:space="preserve"> refuser d</w:t>
      </w:r>
      <w:r w:rsidR="006A5932">
        <w:rPr>
          <w:lang w:val="fr-FR"/>
        </w:rPr>
        <w:t>’</w:t>
      </w:r>
      <w:r w:rsidR="006A5932" w:rsidRPr="001D3A6A">
        <w:rPr>
          <w:lang w:val="fr-FR"/>
        </w:rPr>
        <w:t xml:space="preserve">accorder ou de reconnaître une homologation au titre du présent Règlement tel que modifié par la série 02 </w:t>
      </w:r>
      <w:r w:rsidR="006A5932" w:rsidRPr="00167C31">
        <w:rPr>
          <w:lang w:val="fr-FR"/>
        </w:rPr>
        <w:t>d</w:t>
      </w:r>
      <w:r w:rsidR="006A5932">
        <w:rPr>
          <w:lang w:val="fr-FR"/>
        </w:rPr>
        <w:t>’</w:t>
      </w:r>
      <w:r w:rsidR="006A5932" w:rsidRPr="00167C31">
        <w:rPr>
          <w:lang w:val="fr-FR"/>
        </w:rPr>
        <w:t>amendements.</w:t>
      </w:r>
    </w:p>
    <w:p w:rsidR="006A5932" w:rsidRPr="009541DA" w:rsidRDefault="006A5932" w:rsidP="00C76B5E">
      <w:pPr>
        <w:pStyle w:val="SingleTxt"/>
        <w:tabs>
          <w:tab w:val="clear" w:pos="1742"/>
        </w:tabs>
        <w:ind w:left="2217" w:hanging="950"/>
        <w:rPr>
          <w:lang w:val="fr-FR"/>
        </w:rPr>
      </w:pPr>
      <w:r w:rsidRPr="009541DA">
        <w:rPr>
          <w:lang w:val="fr-FR"/>
        </w:rPr>
        <w:t>11.2.</w:t>
      </w:r>
      <w:r w:rsidRPr="009541DA">
        <w:rPr>
          <w:lang w:val="fr-FR"/>
        </w:rPr>
        <w:tab/>
        <w:t>À compter du 31 décembre 2017, les Parties contractantes appliquant le présent Règlement n’accordent les homologations que si le type de véhicule à homologuer satisfait aux prescriptions du présent Règlement tel que mod</w:t>
      </w:r>
      <w:r w:rsidR="009541DA">
        <w:rPr>
          <w:lang w:val="fr-FR"/>
        </w:rPr>
        <w:t>ifié par la série </w:t>
      </w:r>
      <w:r w:rsidRPr="009541DA">
        <w:rPr>
          <w:lang w:val="fr-FR"/>
        </w:rPr>
        <w:t>02 d’amendements.</w:t>
      </w:r>
    </w:p>
    <w:p w:rsidR="006A5932" w:rsidRPr="00167C31" w:rsidRDefault="006A5932" w:rsidP="009541DA">
      <w:pPr>
        <w:pStyle w:val="SingleTxt"/>
        <w:tabs>
          <w:tab w:val="clear" w:pos="1742"/>
        </w:tabs>
        <w:ind w:left="2218" w:hanging="951"/>
        <w:rPr>
          <w:lang w:val="fr-FR"/>
        </w:rPr>
      </w:pPr>
      <w:r w:rsidRPr="00167C31">
        <w:rPr>
          <w:lang w:val="fr-FR"/>
        </w:rPr>
        <w:t>11.3</w:t>
      </w:r>
      <w:r w:rsidRPr="00167C31">
        <w:rPr>
          <w:lang w:val="fr-FR"/>
        </w:rPr>
        <w:tab/>
        <w:t xml:space="preserve">Les Parties contractantes appliquant le présent Règlement ne </w:t>
      </w:r>
      <w:r>
        <w:rPr>
          <w:lang w:val="fr-FR"/>
        </w:rPr>
        <w:t>peuvent</w:t>
      </w:r>
      <w:r w:rsidRPr="00167C31">
        <w:rPr>
          <w:lang w:val="fr-FR"/>
        </w:rPr>
        <w:t xml:space="preserve"> refuser d</w:t>
      </w:r>
      <w:r>
        <w:rPr>
          <w:lang w:val="fr-FR"/>
        </w:rPr>
        <w:t>’</w:t>
      </w:r>
      <w:r w:rsidRPr="00167C31">
        <w:rPr>
          <w:lang w:val="fr-FR"/>
        </w:rPr>
        <w:t>accorder des extensions d</w:t>
      </w:r>
      <w:r>
        <w:rPr>
          <w:lang w:val="fr-FR"/>
        </w:rPr>
        <w:t>’</w:t>
      </w:r>
      <w:r w:rsidRPr="00167C31">
        <w:rPr>
          <w:lang w:val="fr-FR"/>
        </w:rPr>
        <w:t xml:space="preserve">homologation de type en application </w:t>
      </w:r>
      <w:r w:rsidRPr="001D3A6A">
        <w:rPr>
          <w:lang w:val="fr-FR"/>
        </w:rPr>
        <w:t>de la version originale ou de la série 01</w:t>
      </w:r>
      <w:r w:rsidRPr="009541DA">
        <w:rPr>
          <w:lang w:val="fr-FR"/>
        </w:rPr>
        <w:t xml:space="preserve"> </w:t>
      </w:r>
      <w:r w:rsidRPr="00167C31">
        <w:rPr>
          <w:lang w:val="fr-FR"/>
        </w:rPr>
        <w:t>d</w:t>
      </w:r>
      <w:r>
        <w:rPr>
          <w:lang w:val="fr-FR"/>
        </w:rPr>
        <w:t>’</w:t>
      </w:r>
      <w:r w:rsidRPr="00167C31">
        <w:rPr>
          <w:lang w:val="fr-FR"/>
        </w:rPr>
        <w:t>amendements au présent Règlement.</w:t>
      </w:r>
    </w:p>
    <w:p w:rsidR="006A5932" w:rsidRDefault="006A5932" w:rsidP="009541DA">
      <w:pPr>
        <w:pStyle w:val="SingleTxt"/>
        <w:tabs>
          <w:tab w:val="clear" w:pos="1742"/>
        </w:tabs>
        <w:ind w:left="2218" w:hanging="951"/>
        <w:rPr>
          <w:iCs/>
          <w:lang w:val="fr-FR" w:eastAsia="ja-JP"/>
        </w:rPr>
      </w:pPr>
      <w:r w:rsidRPr="00167C31">
        <w:rPr>
          <w:lang w:val="fr-FR"/>
        </w:rPr>
        <w:t>11.4</w:t>
      </w:r>
      <w:r w:rsidRPr="009541DA">
        <w:rPr>
          <w:lang w:val="fr-FR"/>
        </w:rPr>
        <w:tab/>
        <w:t>Les Parties contractantes appliquant le présent Règlement doivent continuer d’accepter les homologations de type accordées en vertu de la version originale et de la série 01 d’ame</w:t>
      </w:r>
      <w:r w:rsidR="009541DA">
        <w:rPr>
          <w:lang w:val="fr-FR"/>
        </w:rPr>
        <w:t>ndements au présent Règlement. ».</w:t>
      </w:r>
    </w:p>
    <w:p w:rsidR="006A5932" w:rsidRPr="009541DA" w:rsidRDefault="006A5932" w:rsidP="006A5932">
      <w:pPr>
        <w:pStyle w:val="SingleTxt"/>
        <w:rPr>
          <w:lang w:val="fr-FR"/>
        </w:rPr>
      </w:pPr>
      <w:r w:rsidRPr="009541DA">
        <w:rPr>
          <w:i/>
          <w:lang w:val="fr-FR"/>
        </w:rPr>
        <w:t>Annexe 2</w:t>
      </w:r>
      <w:r w:rsidRPr="009541DA">
        <w:rPr>
          <w:lang w:val="fr-FR"/>
        </w:rPr>
        <w:t xml:space="preserve">, </w:t>
      </w:r>
      <w:proofErr w:type="gramStart"/>
      <w:r w:rsidRPr="009541DA">
        <w:rPr>
          <w:lang w:val="fr-FR"/>
        </w:rPr>
        <w:t>modifier</w:t>
      </w:r>
      <w:proofErr w:type="gramEnd"/>
      <w:r w:rsidRPr="009541DA">
        <w:rPr>
          <w:lang w:val="fr-FR"/>
        </w:rPr>
        <w:t xml:space="preserve"> comme suit :</w:t>
      </w:r>
    </w:p>
    <w:p w:rsidR="006A5932" w:rsidRPr="009C1180" w:rsidRDefault="006A5932" w:rsidP="006A5932">
      <w:pPr>
        <w:pStyle w:val="SingleTxt"/>
        <w:spacing w:after="0" w:line="120" w:lineRule="exact"/>
        <w:rPr>
          <w:sz w:val="10"/>
          <w:lang w:val="fr-CH"/>
        </w:rPr>
      </w:pPr>
    </w:p>
    <w:p w:rsidR="006A5932" w:rsidRPr="009C1180" w:rsidRDefault="006A5932" w:rsidP="006A5932">
      <w:pPr>
        <w:pStyle w:val="SingleTxt"/>
        <w:spacing w:after="0" w:line="120" w:lineRule="exact"/>
        <w:rPr>
          <w:iCs/>
          <w:sz w:val="10"/>
          <w:lang w:val="fr-CH"/>
        </w:rPr>
      </w:pPr>
    </w:p>
    <w:p w:rsidR="006A5932" w:rsidRDefault="009541DA" w:rsidP="009541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sz w:val="20"/>
          <w:szCs w:val="20"/>
          <w:lang w:val="fr-FR"/>
        </w:rPr>
        <w:t>« </w:t>
      </w:r>
      <w:r w:rsidR="006A5932" w:rsidRPr="00BF575A">
        <w:rPr>
          <w:lang w:val="fr-FR"/>
        </w:rPr>
        <w:t>Annexe 2</w:t>
      </w:r>
    </w:p>
    <w:p w:rsidR="009541DA" w:rsidRPr="009541DA" w:rsidRDefault="009541DA" w:rsidP="009541DA">
      <w:pPr>
        <w:pStyle w:val="SingleTxt"/>
        <w:spacing w:after="0" w:line="120" w:lineRule="exact"/>
        <w:rPr>
          <w:sz w:val="10"/>
          <w:lang w:val="fr-FR"/>
        </w:rPr>
      </w:pPr>
    </w:p>
    <w:p w:rsidR="009541DA" w:rsidRPr="009541DA" w:rsidRDefault="009541DA" w:rsidP="009541DA">
      <w:pPr>
        <w:pStyle w:val="SingleTxt"/>
        <w:spacing w:after="0" w:line="120" w:lineRule="exact"/>
        <w:rPr>
          <w:sz w:val="10"/>
          <w:lang w:val="fr-FR"/>
        </w:rPr>
      </w:pPr>
    </w:p>
    <w:p w:rsidR="006A5932" w:rsidRDefault="006A5932" w:rsidP="009541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575A">
        <w:rPr>
          <w:lang w:val="fr-FR"/>
        </w:rPr>
        <w:tab/>
      </w:r>
      <w:r w:rsidRPr="00BF575A">
        <w:rPr>
          <w:lang w:val="fr-FR"/>
        </w:rPr>
        <w:tab/>
        <w:t>Exemple de marque d</w:t>
      </w:r>
      <w:r>
        <w:rPr>
          <w:lang w:val="fr-FR"/>
        </w:rPr>
        <w:t>’</w:t>
      </w:r>
      <w:r w:rsidRPr="00BF575A">
        <w:rPr>
          <w:lang w:val="fr-FR"/>
        </w:rPr>
        <w:t>homologation</w:t>
      </w:r>
    </w:p>
    <w:p w:rsidR="009541DA" w:rsidRPr="009541DA" w:rsidRDefault="009541DA" w:rsidP="009541DA">
      <w:pPr>
        <w:pStyle w:val="SingleTxt"/>
        <w:spacing w:after="0" w:line="120" w:lineRule="exact"/>
        <w:rPr>
          <w:sz w:val="10"/>
          <w:lang w:val="fr-FR"/>
        </w:rPr>
      </w:pPr>
    </w:p>
    <w:p w:rsidR="009541DA" w:rsidRPr="009541DA" w:rsidRDefault="009541DA" w:rsidP="009541DA">
      <w:pPr>
        <w:pStyle w:val="SingleTxt"/>
        <w:spacing w:after="0" w:line="120" w:lineRule="exact"/>
        <w:rPr>
          <w:sz w:val="10"/>
          <w:lang w:val="fr-FR"/>
        </w:rPr>
      </w:pPr>
    </w:p>
    <w:p w:rsidR="006A5932" w:rsidRDefault="006A5932" w:rsidP="009541DA">
      <w:pPr>
        <w:pStyle w:val="SingleTxt"/>
        <w:rPr>
          <w:lang w:val="fr-FR"/>
        </w:rPr>
      </w:pPr>
      <w:r w:rsidRPr="00BF575A">
        <w:rPr>
          <w:lang w:val="fr-FR"/>
        </w:rPr>
        <w:t>(Voir les paragraphes 4.4 à 4.4.2 du présent Règlement)</w:t>
      </w:r>
    </w:p>
    <w:p w:rsidR="009541DA" w:rsidRPr="009541DA" w:rsidRDefault="009541DA" w:rsidP="009541DA">
      <w:pPr>
        <w:pStyle w:val="SingleTxt"/>
        <w:spacing w:after="0" w:line="120" w:lineRule="exact"/>
        <w:rPr>
          <w:sz w:val="10"/>
          <w:lang w:val="fr-FR"/>
        </w:rPr>
      </w:pPr>
    </w:p>
    <w:p w:rsidR="009541DA" w:rsidRPr="009541DA" w:rsidRDefault="009541DA" w:rsidP="009541DA">
      <w:pPr>
        <w:pStyle w:val="SingleTxt"/>
        <w:spacing w:after="0" w:line="120" w:lineRule="exact"/>
        <w:rPr>
          <w:sz w:val="10"/>
          <w:lang w:val="fr-FR"/>
        </w:rPr>
      </w:pPr>
    </w:p>
    <w:p w:rsidR="006A5932" w:rsidRPr="00BF575A" w:rsidRDefault="006A5932" w:rsidP="006A5932">
      <w:pPr>
        <w:spacing w:line="240" w:lineRule="auto"/>
        <w:jc w:val="center"/>
        <w:rPr>
          <w:rFonts w:eastAsia="Times New Roman"/>
          <w:b/>
          <w:szCs w:val="24"/>
          <w:lang w:val="en-GB"/>
        </w:rPr>
      </w:pPr>
      <w:r w:rsidRPr="00BF575A">
        <w:rPr>
          <w:rFonts w:eastAsia="Times New Roman"/>
          <w:noProof/>
          <w:szCs w:val="24"/>
          <w:lang w:val="en-GB" w:eastAsia="en-GB"/>
        </w:rPr>
        <mc:AlternateContent>
          <mc:Choice Requires="wps">
            <w:drawing>
              <wp:anchor distT="0" distB="0" distL="114300" distR="114300" simplePos="0" relativeHeight="251669504" behindDoc="0" locked="0" layoutInCell="1" allowOverlap="1" wp14:anchorId="3B6B35C8" wp14:editId="1AFB19F1">
                <wp:simplePos x="0" y="0"/>
                <wp:positionH relativeFrom="column">
                  <wp:posOffset>2925216</wp:posOffset>
                </wp:positionH>
                <wp:positionV relativeFrom="paragraph">
                  <wp:posOffset>315751</wp:posOffset>
                </wp:positionV>
                <wp:extent cx="1509623" cy="419100"/>
                <wp:effectExtent l="0" t="0" r="0" b="0"/>
                <wp:wrapNone/>
                <wp:docPr id="8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623"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932" w:rsidRDefault="006A5932" w:rsidP="006A5932">
                            <w:pPr>
                              <w:spacing w:before="60" w:after="60"/>
                              <w:rPr>
                                <w:sz w:val="32"/>
                              </w:rPr>
                            </w:pPr>
                            <w:r>
                              <w:rPr>
                                <w:sz w:val="32"/>
                              </w:rPr>
                              <w:t xml:space="preserve">127R – </w:t>
                            </w:r>
                            <w:r w:rsidRPr="00037CAA">
                              <w:rPr>
                                <w:sz w:val="32"/>
                              </w:rPr>
                              <w:t>02185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230.35pt;margin-top:24.85pt;width:118.8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wChAIAABg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" stroked="f">
                <v:textbox>
                  <w:txbxContent>
                    <w:p w:rsidR="006A5932" w:rsidRDefault="006A5932" w:rsidP="006A5932">
                      <w:pPr>
                        <w:spacing w:before="60" w:after="60"/>
                        <w:rPr>
                          <w:sz w:val="32"/>
                        </w:rPr>
                      </w:pPr>
                      <w:r>
                        <w:rPr>
                          <w:sz w:val="32"/>
                        </w:rPr>
                        <w:t xml:space="preserve">127R – </w:t>
                      </w:r>
                      <w:r w:rsidRPr="00037CAA">
                        <w:rPr>
                          <w:sz w:val="32"/>
                        </w:rPr>
                        <w:t>02185</w:t>
                      </w:r>
                    </w:p>
                  </w:txbxContent>
                </v:textbox>
              </v:shape>
            </w:pict>
          </mc:Fallback>
        </mc:AlternateContent>
      </w:r>
      <w:r w:rsidRPr="00BF575A">
        <w:rPr>
          <w:rFonts w:eastAsia="Times New Roman"/>
          <w:b/>
          <w:noProof/>
          <w:szCs w:val="24"/>
          <w:lang w:val="en-GB" w:eastAsia="en-GB"/>
        </w:rPr>
        <w:drawing>
          <wp:inline distT="0" distB="0" distL="0" distR="0" wp14:anchorId="2E1EF5B0" wp14:editId="74C4312F">
            <wp:extent cx="3928110" cy="922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8110" cy="922655"/>
                    </a:xfrm>
                    <a:prstGeom prst="rect">
                      <a:avLst/>
                    </a:prstGeom>
                    <a:noFill/>
                    <a:ln>
                      <a:noFill/>
                    </a:ln>
                  </pic:spPr>
                </pic:pic>
              </a:graphicData>
            </a:graphic>
          </wp:inline>
        </w:drawing>
      </w:r>
    </w:p>
    <w:p w:rsidR="006A5932" w:rsidRDefault="006A5932" w:rsidP="009541DA">
      <w:pPr>
        <w:pStyle w:val="SingleTxt"/>
        <w:jc w:val="right"/>
        <w:rPr>
          <w:w w:val="100"/>
          <w:lang w:val="en-GB"/>
        </w:rPr>
      </w:pPr>
      <w:r w:rsidRPr="00BF575A">
        <w:rPr>
          <w:w w:val="100"/>
          <w:lang w:val="en-GB"/>
        </w:rPr>
        <w:t>a = 8 mm min.</w:t>
      </w:r>
    </w:p>
    <w:p w:rsidR="009541DA" w:rsidRPr="009541DA" w:rsidRDefault="009541DA" w:rsidP="009541DA">
      <w:pPr>
        <w:pStyle w:val="SingleTxt"/>
        <w:spacing w:after="0" w:line="120" w:lineRule="exact"/>
        <w:rPr>
          <w:w w:val="100"/>
          <w:sz w:val="10"/>
          <w:lang w:val="en-GB"/>
        </w:rPr>
      </w:pPr>
    </w:p>
    <w:p w:rsidR="009541DA" w:rsidRPr="009541DA" w:rsidRDefault="009541DA" w:rsidP="009541DA">
      <w:pPr>
        <w:pStyle w:val="SingleTxt"/>
        <w:spacing w:after="0" w:line="120" w:lineRule="exact"/>
        <w:rPr>
          <w:w w:val="100"/>
          <w:sz w:val="10"/>
          <w:lang w:val="en-GB"/>
        </w:rPr>
      </w:pPr>
    </w:p>
    <w:p w:rsidR="006A5932" w:rsidRPr="00BF575A" w:rsidRDefault="009541DA" w:rsidP="009541DA">
      <w:pPr>
        <w:pStyle w:val="SingleTxt"/>
        <w:rPr>
          <w:i/>
          <w:iCs/>
          <w:lang w:val="fr-FR"/>
        </w:rPr>
      </w:pPr>
      <w:r>
        <w:rPr>
          <w:lang w:val="fr-FR"/>
        </w:rPr>
        <w:tab/>
      </w:r>
      <w:r w:rsidR="006A5932" w:rsidRPr="00BF575A">
        <w:rPr>
          <w:lang w:val="fr-FR"/>
        </w:rPr>
        <w:t>La marque d</w:t>
      </w:r>
      <w:r w:rsidR="006A5932">
        <w:rPr>
          <w:lang w:val="fr-FR"/>
        </w:rPr>
        <w:t>’</w:t>
      </w:r>
      <w:r w:rsidR="006A5932" w:rsidRPr="00BF575A">
        <w:rPr>
          <w:lang w:val="fr-FR"/>
        </w:rPr>
        <w:t>homologation ci-dessus, apposée sur un véhicule, indique que le type de ce véhicule a été homologué en Belgique (E6) en ce qui concerne la protection des piétons, en vertu du Règlement n</w:t>
      </w:r>
      <w:r w:rsidR="006A5932" w:rsidRPr="00BF575A">
        <w:rPr>
          <w:vertAlign w:val="superscript"/>
          <w:lang w:val="fr-FR"/>
        </w:rPr>
        <w:t>o</w:t>
      </w:r>
      <w:r w:rsidR="006A5932" w:rsidRPr="009541DA">
        <w:rPr>
          <w:lang w:val="fr-FR"/>
        </w:rPr>
        <w:t> </w:t>
      </w:r>
      <w:r w:rsidR="006A5932" w:rsidRPr="00BF575A">
        <w:rPr>
          <w:lang w:val="fr-FR"/>
        </w:rPr>
        <w:t xml:space="preserve">127... </w:t>
      </w:r>
      <w:proofErr w:type="gramStart"/>
      <w:r w:rsidR="006A5932" w:rsidRPr="00BF575A">
        <w:rPr>
          <w:lang w:val="fr-FR"/>
        </w:rPr>
        <w:t>tel</w:t>
      </w:r>
      <w:proofErr w:type="gramEnd"/>
      <w:r w:rsidR="006A5932" w:rsidRPr="00BF575A">
        <w:rPr>
          <w:lang w:val="fr-FR"/>
        </w:rPr>
        <w:t xml:space="preserve"> que modifié par la série </w:t>
      </w:r>
      <w:r w:rsidR="006A5932" w:rsidRPr="00037CAA">
        <w:rPr>
          <w:lang w:val="fr-FR"/>
        </w:rPr>
        <w:t>02</w:t>
      </w:r>
      <w:r w:rsidR="006A5932" w:rsidRPr="00BF575A">
        <w:rPr>
          <w:lang w:val="fr-FR"/>
        </w:rPr>
        <w:t xml:space="preserve"> d</w:t>
      </w:r>
      <w:r w:rsidR="006A5932">
        <w:rPr>
          <w:lang w:val="fr-FR"/>
        </w:rPr>
        <w:t>’</w:t>
      </w:r>
      <w:r w:rsidR="006A5932" w:rsidRPr="00BF575A">
        <w:rPr>
          <w:lang w:val="fr-FR"/>
        </w:rPr>
        <w:t>amendements.</w:t>
      </w:r>
      <w:r>
        <w:rPr>
          <w:lang w:val="fr-FR"/>
        </w:rPr>
        <w:t> ».</w:t>
      </w:r>
    </w:p>
    <w:p w:rsidR="006A5932" w:rsidRPr="009541DA" w:rsidRDefault="006A5932" w:rsidP="009541DA">
      <w:pPr>
        <w:pStyle w:val="SingleTxt"/>
        <w:rPr>
          <w:i/>
          <w:lang w:val="fr-FR"/>
        </w:rPr>
      </w:pPr>
      <w:r w:rsidRPr="009541DA">
        <w:rPr>
          <w:i/>
          <w:lang w:val="fr-FR"/>
        </w:rPr>
        <w:t>Annexe 5</w:t>
      </w:r>
    </w:p>
    <w:p w:rsidR="006A5932" w:rsidRPr="00BF575A" w:rsidRDefault="006A5932" w:rsidP="009541DA">
      <w:pPr>
        <w:pStyle w:val="SingleTxt"/>
        <w:rPr>
          <w:lang w:val="fr-FR"/>
        </w:rPr>
      </w:pPr>
      <w:r>
        <w:rPr>
          <w:i/>
          <w:iCs/>
          <w:lang w:val="fr-FR"/>
        </w:rPr>
        <w:t>P</w:t>
      </w:r>
      <w:r w:rsidRPr="00BF575A">
        <w:rPr>
          <w:i/>
          <w:iCs/>
          <w:lang w:val="fr-FR"/>
        </w:rPr>
        <w:t>aragraphe 1.5</w:t>
      </w:r>
      <w:r w:rsidRPr="00BF575A">
        <w:rPr>
          <w:lang w:val="fr-FR"/>
        </w:rPr>
        <w:t xml:space="preserve">, </w:t>
      </w:r>
      <w:proofErr w:type="gramStart"/>
      <w:r w:rsidRPr="00BF575A">
        <w:rPr>
          <w:lang w:val="fr-FR"/>
        </w:rPr>
        <w:t>modifier</w:t>
      </w:r>
      <w:proofErr w:type="gramEnd"/>
      <w:r w:rsidRPr="00BF575A">
        <w:rPr>
          <w:lang w:val="fr-FR"/>
        </w:rPr>
        <w:t xml:space="preserve"> comme suit :</w:t>
      </w:r>
    </w:p>
    <w:p w:rsidR="006A5932" w:rsidRPr="00BF575A" w:rsidRDefault="009541DA" w:rsidP="009541DA">
      <w:pPr>
        <w:pStyle w:val="SingleTxt"/>
        <w:tabs>
          <w:tab w:val="clear" w:pos="1742"/>
        </w:tabs>
        <w:ind w:left="2218" w:hanging="951"/>
        <w:rPr>
          <w:bCs/>
          <w:lang w:val="fr-CH"/>
        </w:rPr>
      </w:pPr>
      <w:r>
        <w:rPr>
          <w:lang w:val="fr-CH"/>
        </w:rPr>
        <w:t>« 1.5</w:t>
      </w:r>
      <w:r>
        <w:rPr>
          <w:lang w:val="fr-CH"/>
        </w:rPr>
        <w:tab/>
      </w:r>
      <w:r w:rsidR="006A5932" w:rsidRPr="00BF575A">
        <w:rPr>
          <w:lang w:val="fr-CH"/>
        </w:rPr>
        <w:t>Trois essais de choc de l</w:t>
      </w:r>
      <w:r w:rsidR="006A5932">
        <w:rPr>
          <w:lang w:val="fr-CH"/>
        </w:rPr>
        <w:t>’</w:t>
      </w:r>
      <w:r w:rsidR="006A5932" w:rsidRPr="00BF575A">
        <w:rPr>
          <w:lang w:val="fr-CH"/>
        </w:rPr>
        <w:t xml:space="preserve">élément tibia contre le pare-chocs doivent être effectués au minimum, soit un essai sur le tiers médian et un essai sur chacun des deux tiers externes de la zone </w:t>
      </w:r>
      <w:r w:rsidR="006A5932" w:rsidRPr="009541DA">
        <w:rPr>
          <w:lang w:val="fr-FR"/>
        </w:rPr>
        <w:t>d’impact</w:t>
      </w:r>
      <w:r w:rsidR="006A5932" w:rsidRPr="00BF575A">
        <w:rPr>
          <w:lang w:val="fr-CH"/>
        </w:rPr>
        <w:t xml:space="preserve"> du pare-chocs, aux points où la probabilité de lésion est estimée la plus forte. Les essais doivent porter sur différents types de structures, si ceux-ci varient de part et d</w:t>
      </w:r>
      <w:r w:rsidR="006A5932">
        <w:rPr>
          <w:lang w:val="fr-CH"/>
        </w:rPr>
        <w:t>’</w:t>
      </w:r>
      <w:r w:rsidR="006A5932" w:rsidRPr="00BF575A">
        <w:rPr>
          <w:lang w:val="fr-CH"/>
        </w:rPr>
        <w:t>autre de la zone à évaluer. Les points sélectionnés pour les essais doivent être distants d</w:t>
      </w:r>
      <w:r w:rsidR="006A5932">
        <w:rPr>
          <w:lang w:val="fr-CH"/>
        </w:rPr>
        <w:t>’</w:t>
      </w:r>
      <w:r w:rsidR="006A5932" w:rsidRPr="00BF575A">
        <w:rPr>
          <w:lang w:val="fr-CH"/>
        </w:rPr>
        <w:t>au moins 84 mm, cette dimension étant mesurée horizontalement et perpendiculairement au plan longitudinal médian du véhicule. Les points d</w:t>
      </w:r>
      <w:r w:rsidR="006A5932">
        <w:rPr>
          <w:lang w:val="fr-CH"/>
        </w:rPr>
        <w:t>’</w:t>
      </w:r>
      <w:r w:rsidR="006A5932" w:rsidRPr="00BF575A">
        <w:rPr>
          <w:lang w:val="fr-CH"/>
        </w:rPr>
        <w:t>essai choisis par les laboratoires doivent être indiqués dans le rapport d</w:t>
      </w:r>
      <w:r w:rsidR="006A5932">
        <w:rPr>
          <w:lang w:val="fr-CH"/>
        </w:rPr>
        <w:t>’</w:t>
      </w:r>
      <w:r w:rsidR="006A5932" w:rsidRPr="00BF575A">
        <w:rPr>
          <w:lang w:val="fr-CH"/>
        </w:rPr>
        <w:t>essai.</w:t>
      </w:r>
      <w:r w:rsidR="006A0337">
        <w:rPr>
          <w:bCs/>
          <w:lang w:val="fr-CH"/>
        </w:rPr>
        <w:t> ».</w:t>
      </w:r>
    </w:p>
    <w:p w:rsidR="006A5932" w:rsidRPr="00BF575A" w:rsidRDefault="006A5932" w:rsidP="006A0337">
      <w:pPr>
        <w:pStyle w:val="SingleTxt"/>
        <w:rPr>
          <w:lang w:val="fr-CH"/>
        </w:rPr>
      </w:pPr>
      <w:r w:rsidRPr="00BF575A">
        <w:rPr>
          <w:i/>
          <w:iCs/>
          <w:lang w:val="fr-CH"/>
        </w:rPr>
        <w:lastRenderedPageBreak/>
        <w:t>Paragraphe 2.5</w:t>
      </w:r>
      <w:r w:rsidRPr="00BF575A">
        <w:rPr>
          <w:lang w:val="fr-CH"/>
        </w:rPr>
        <w:t xml:space="preserve">, </w:t>
      </w:r>
      <w:proofErr w:type="gramStart"/>
      <w:r w:rsidRPr="00BF575A">
        <w:rPr>
          <w:lang w:val="fr-CH"/>
        </w:rPr>
        <w:t>modifier</w:t>
      </w:r>
      <w:proofErr w:type="gramEnd"/>
      <w:r w:rsidRPr="00BF575A">
        <w:rPr>
          <w:lang w:val="fr-CH"/>
        </w:rPr>
        <w:t xml:space="preserve"> comme suit :</w:t>
      </w:r>
    </w:p>
    <w:p w:rsidR="00262041" w:rsidRDefault="006A0337" w:rsidP="006A0337">
      <w:pPr>
        <w:pStyle w:val="SingleTxt"/>
        <w:tabs>
          <w:tab w:val="clear" w:pos="1742"/>
        </w:tabs>
        <w:ind w:left="2218" w:hanging="951"/>
        <w:rPr>
          <w:lang w:val="fr-CH"/>
        </w:rPr>
      </w:pPr>
      <w:r>
        <w:rPr>
          <w:lang w:val="fr-CH"/>
        </w:rPr>
        <w:t>« </w:t>
      </w:r>
      <w:r w:rsidRPr="006A0337">
        <w:rPr>
          <w:lang w:val="fr-CH"/>
        </w:rPr>
        <w:t>2.5</w:t>
      </w:r>
      <w:r w:rsidRPr="006A0337">
        <w:rPr>
          <w:lang w:val="fr-CH"/>
        </w:rPr>
        <w:tab/>
      </w:r>
      <w:r w:rsidR="006A5932" w:rsidRPr="006A0337">
        <w:rPr>
          <w:lang w:val="fr-CH"/>
        </w:rPr>
        <w:t>Trois essais de choc de l’élément fémur contre le pare-chocs doivent être effectués au minimum, soit un essai sur le tiers médian et un essai sur chacun des deux tiers externes du pare-chocs, aux points où la probabilité de lésion est estimée la plus forte. Les essais doivent porter sur différents types de structures, si ceux-ci varient de part et d’autre de la zone à évaluer. Les points sélectionnés pour les essais doivent être distants d’au moins 84 mm, cette dimension étant mesurée horizontalement et perpendiculairement au plan longitudinal médian du véhicule. Les points d’essai choisis par les laboratoires doivent être indiqués dans le rapport d’essai.</w:t>
      </w:r>
      <w:r>
        <w:rPr>
          <w:lang w:val="fr-CH"/>
        </w:rPr>
        <w:t> </w:t>
      </w:r>
      <w:r w:rsidR="006A5932" w:rsidRPr="006A0337">
        <w:rPr>
          <w:lang w:val="fr-CH"/>
        </w:rPr>
        <w:t>».</w:t>
      </w:r>
    </w:p>
    <w:p w:rsidR="006A0337" w:rsidRPr="006A0337" w:rsidRDefault="006A0337" w:rsidP="006A0337">
      <w:pPr>
        <w:pStyle w:val="SingleTxt"/>
        <w:tabs>
          <w:tab w:val="clear" w:pos="1742"/>
        </w:tabs>
        <w:spacing w:after="0" w:line="240" w:lineRule="auto"/>
        <w:ind w:left="2218" w:hanging="951"/>
        <w:rPr>
          <w:lang w:val="fr-CH"/>
        </w:rPr>
      </w:pPr>
      <w:r>
        <w:rPr>
          <w:noProof/>
          <w:w w:val="100"/>
          <w:lang w:val="en-GB" w:eastAsia="en-GB"/>
        </w:rPr>
        <mc:AlternateContent>
          <mc:Choice Requires="wps">
            <w:drawing>
              <wp:anchor distT="0" distB="0" distL="114300" distR="114300" simplePos="0" relativeHeight="251676672"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302" name="Straight Connector 30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2" o:spid="_x0000_s1026" style="position:absolute;z-index:25167667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" strokecolor="#010000" strokeweight=".25pt">
                <w10:wrap anchorx="page"/>
              </v:line>
            </w:pict>
          </mc:Fallback>
        </mc:AlternateContent>
      </w:r>
    </w:p>
    <w:sectPr w:rsidR="006A0337" w:rsidRPr="006A0337" w:rsidSect="005E1C8D">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3C" w:rsidRDefault="0090423C" w:rsidP="00F3330B">
      <w:pPr>
        <w:spacing w:line="240" w:lineRule="auto"/>
      </w:pPr>
      <w:r>
        <w:separator/>
      </w:r>
    </w:p>
  </w:endnote>
  <w:endnote w:type="continuationSeparator" w:id="0">
    <w:p w:rsidR="0090423C" w:rsidRDefault="0090423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E1C8D" w:rsidTr="005E1C8D">
      <w:trPr>
        <w:jc w:val="center"/>
      </w:trPr>
      <w:tc>
        <w:tcPr>
          <w:tcW w:w="5126" w:type="dxa"/>
          <w:shd w:val="clear" w:color="auto" w:fill="auto"/>
        </w:tcPr>
        <w:p w:rsidR="005E1C8D" w:rsidRPr="005E1C8D" w:rsidRDefault="005E1C8D" w:rsidP="005E1C8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F71CD">
            <w:rPr>
              <w:b w:val="0"/>
              <w:w w:val="103"/>
              <w:sz w:val="14"/>
            </w:rPr>
            <w:t>GE.15-14299</w:t>
          </w:r>
          <w:r>
            <w:rPr>
              <w:b w:val="0"/>
              <w:w w:val="103"/>
              <w:sz w:val="14"/>
            </w:rPr>
            <w:fldChar w:fldCharType="end"/>
          </w:r>
        </w:p>
      </w:tc>
      <w:tc>
        <w:tcPr>
          <w:tcW w:w="5127" w:type="dxa"/>
          <w:shd w:val="clear" w:color="auto" w:fill="auto"/>
        </w:tcPr>
        <w:p w:rsidR="005E1C8D" w:rsidRPr="005E1C8D" w:rsidRDefault="005E1C8D" w:rsidP="005E1C8D">
          <w:pPr>
            <w:pStyle w:val="Footer"/>
            <w:rPr>
              <w:w w:val="103"/>
            </w:rPr>
          </w:pPr>
          <w:r>
            <w:rPr>
              <w:w w:val="103"/>
            </w:rPr>
            <w:fldChar w:fldCharType="begin"/>
          </w:r>
          <w:r>
            <w:rPr>
              <w:w w:val="103"/>
            </w:rPr>
            <w:instrText xml:space="preserve"> PAGE  \* Arabic  \* MERGEFORMAT </w:instrText>
          </w:r>
          <w:r>
            <w:rPr>
              <w:w w:val="103"/>
            </w:rPr>
            <w:fldChar w:fldCharType="separate"/>
          </w:r>
          <w:r w:rsidR="00C064E7">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064E7">
            <w:rPr>
              <w:noProof/>
              <w:w w:val="103"/>
            </w:rPr>
            <w:t>6</w:t>
          </w:r>
          <w:r>
            <w:rPr>
              <w:w w:val="103"/>
            </w:rPr>
            <w:fldChar w:fldCharType="end"/>
          </w:r>
        </w:p>
      </w:tc>
    </w:tr>
  </w:tbl>
  <w:p w:rsidR="005E1C8D" w:rsidRPr="005E1C8D" w:rsidRDefault="005E1C8D" w:rsidP="005E1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E1C8D" w:rsidTr="005E1C8D">
      <w:trPr>
        <w:jc w:val="center"/>
      </w:trPr>
      <w:tc>
        <w:tcPr>
          <w:tcW w:w="5126" w:type="dxa"/>
          <w:shd w:val="clear" w:color="auto" w:fill="auto"/>
        </w:tcPr>
        <w:p w:rsidR="005E1C8D" w:rsidRPr="005E1C8D" w:rsidRDefault="005E1C8D" w:rsidP="005E1C8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064E7">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064E7">
            <w:rPr>
              <w:noProof/>
              <w:w w:val="103"/>
            </w:rPr>
            <w:t>5</w:t>
          </w:r>
          <w:r>
            <w:rPr>
              <w:w w:val="103"/>
            </w:rPr>
            <w:fldChar w:fldCharType="end"/>
          </w:r>
        </w:p>
      </w:tc>
      <w:tc>
        <w:tcPr>
          <w:tcW w:w="5127" w:type="dxa"/>
          <w:shd w:val="clear" w:color="auto" w:fill="auto"/>
        </w:tcPr>
        <w:p w:rsidR="005E1C8D" w:rsidRPr="005E1C8D" w:rsidRDefault="005E1C8D" w:rsidP="005E1C8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F71CD">
            <w:rPr>
              <w:b w:val="0"/>
              <w:w w:val="103"/>
              <w:sz w:val="14"/>
            </w:rPr>
            <w:t>GE.15-14299</w:t>
          </w:r>
          <w:r>
            <w:rPr>
              <w:b w:val="0"/>
              <w:w w:val="103"/>
              <w:sz w:val="14"/>
            </w:rPr>
            <w:fldChar w:fldCharType="end"/>
          </w:r>
        </w:p>
      </w:tc>
    </w:tr>
  </w:tbl>
  <w:p w:rsidR="005E1C8D" w:rsidRPr="005E1C8D" w:rsidRDefault="005E1C8D" w:rsidP="005E1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8D" w:rsidRDefault="005E1C8D">
    <w:pPr>
      <w:pStyle w:val="Footer"/>
    </w:pPr>
    <w:r>
      <w:rPr>
        <w:noProof/>
        <w:lang w:val="en-GB" w:eastAsia="en-GB"/>
      </w:rPr>
      <w:drawing>
        <wp:anchor distT="0" distB="0" distL="114300" distR="114300" simplePos="0" relativeHeight="251658240" behindDoc="0" locked="0" layoutInCell="1" allowOverlap="1" wp14:anchorId="13318E27" wp14:editId="6F273B3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5/9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5/9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E1C8D" w:rsidTr="005E1C8D">
      <w:tc>
        <w:tcPr>
          <w:tcW w:w="3859" w:type="dxa"/>
        </w:tcPr>
        <w:p w:rsidR="005E1C8D" w:rsidRDefault="005E1C8D" w:rsidP="005E1C8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F71CD">
            <w:rPr>
              <w:b w:val="0"/>
              <w:sz w:val="20"/>
            </w:rPr>
            <w:t>GE.15-14299 (F)</w:t>
          </w:r>
          <w:r>
            <w:rPr>
              <w:b w:val="0"/>
              <w:sz w:val="20"/>
            </w:rPr>
            <w:fldChar w:fldCharType="end"/>
          </w:r>
          <w:r>
            <w:rPr>
              <w:b w:val="0"/>
              <w:sz w:val="20"/>
            </w:rPr>
            <w:t xml:space="preserve">    </w:t>
          </w:r>
          <w:r w:rsidR="00262041">
            <w:rPr>
              <w:b w:val="0"/>
              <w:sz w:val="20"/>
            </w:rPr>
            <w:t>281015    03</w:t>
          </w:r>
          <w:r>
            <w:rPr>
              <w:b w:val="0"/>
              <w:sz w:val="20"/>
            </w:rPr>
            <w:t>1115</w:t>
          </w:r>
        </w:p>
        <w:p w:rsidR="005E1C8D" w:rsidRPr="005E1C8D" w:rsidRDefault="005E1C8D" w:rsidP="005E1C8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F71CD">
            <w:rPr>
              <w:rFonts w:ascii="Barcode 3 of 9 by request" w:hAnsi="Barcode 3 of 9 by request"/>
              <w:b w:val="0"/>
              <w:spacing w:val="0"/>
              <w:w w:val="100"/>
              <w:sz w:val="24"/>
            </w:rPr>
            <w:t>*1514299*</w:t>
          </w:r>
          <w:r>
            <w:rPr>
              <w:rFonts w:ascii="Barcode 3 of 9 by request" w:hAnsi="Barcode 3 of 9 by request"/>
              <w:b w:val="0"/>
              <w:spacing w:val="0"/>
              <w:w w:val="100"/>
              <w:sz w:val="24"/>
            </w:rPr>
            <w:fldChar w:fldCharType="end"/>
          </w:r>
        </w:p>
      </w:tc>
      <w:tc>
        <w:tcPr>
          <w:tcW w:w="5127" w:type="dxa"/>
        </w:tcPr>
        <w:p w:rsidR="005E1C8D" w:rsidRDefault="005E1C8D" w:rsidP="005E1C8D">
          <w:pPr>
            <w:pStyle w:val="Footer"/>
            <w:spacing w:line="240" w:lineRule="atLeast"/>
            <w:jc w:val="right"/>
            <w:rPr>
              <w:b w:val="0"/>
              <w:sz w:val="20"/>
            </w:rPr>
          </w:pPr>
          <w:r>
            <w:rPr>
              <w:b w:val="0"/>
              <w:noProof/>
              <w:sz w:val="20"/>
              <w:lang w:val="en-GB" w:eastAsia="en-GB"/>
            </w:rPr>
            <w:drawing>
              <wp:inline distT="0" distB="0" distL="0" distR="0" wp14:anchorId="4F16BC83" wp14:editId="364AD53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E1C8D" w:rsidRPr="005E1C8D" w:rsidRDefault="005E1C8D" w:rsidP="005E1C8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3C" w:rsidRPr="008D5D7D" w:rsidRDefault="008D5D7D" w:rsidP="008D5D7D">
      <w:pPr>
        <w:pStyle w:val="Footer"/>
        <w:spacing w:after="80"/>
        <w:ind w:left="792"/>
        <w:rPr>
          <w:sz w:val="16"/>
        </w:rPr>
      </w:pPr>
      <w:r w:rsidRPr="008D5D7D">
        <w:rPr>
          <w:sz w:val="16"/>
        </w:rPr>
        <w:t>__________________</w:t>
      </w:r>
    </w:p>
  </w:footnote>
  <w:footnote w:type="continuationSeparator" w:id="0">
    <w:p w:rsidR="0090423C" w:rsidRPr="008D5D7D" w:rsidRDefault="008D5D7D" w:rsidP="008D5D7D">
      <w:pPr>
        <w:pStyle w:val="Footer"/>
        <w:spacing w:after="80"/>
        <w:ind w:left="792"/>
        <w:rPr>
          <w:sz w:val="16"/>
        </w:rPr>
      </w:pPr>
      <w:r w:rsidRPr="008D5D7D">
        <w:rPr>
          <w:sz w:val="16"/>
        </w:rPr>
        <w:t>__________________</w:t>
      </w:r>
    </w:p>
  </w:footnote>
  <w:footnote w:id="1">
    <w:p w:rsidR="00262041" w:rsidRPr="00262041" w:rsidRDefault="00262041" w:rsidP="008D5D7D">
      <w:pPr>
        <w:pStyle w:val="FootnoteText"/>
        <w:tabs>
          <w:tab w:val="right" w:pos="1195"/>
          <w:tab w:val="left" w:pos="1267"/>
          <w:tab w:val="left" w:pos="1742"/>
          <w:tab w:val="left" w:pos="2218"/>
          <w:tab w:val="left" w:pos="2693"/>
        </w:tabs>
        <w:ind w:left="1267" w:right="1260" w:hanging="432"/>
        <w:rPr>
          <w:lang w:val="fr-CH"/>
        </w:rPr>
      </w:pPr>
      <w:r>
        <w:rPr>
          <w:rStyle w:val="FootnoteReference"/>
        </w:rPr>
        <w:tab/>
      </w:r>
      <w:r w:rsidRPr="00262041">
        <w:rPr>
          <w:rStyle w:val="FootnoteReference"/>
          <w:vertAlign w:val="baseline"/>
        </w:rPr>
        <w:t>*</w:t>
      </w:r>
      <w:r>
        <w:tab/>
      </w:r>
      <w:r w:rsidRPr="00D07662">
        <w:rPr>
          <w:spacing w:val="-2"/>
        </w:rPr>
        <w:t>Conformément au programme de travail du Comité des transports intérieurs pour la période 2012-2016 (ECE/TRANS/224, par. 94, et ECE/TRANS/2012/12, activité 02.4), le Forum mondial a pour mission d’élaborer, d’harmoniser et de mettre à jour les Règlements en vue d’améliorer les caractéristiqu</w:t>
      </w:r>
      <w:r w:rsidR="0088335F">
        <w:rPr>
          <w:spacing w:val="-2"/>
        </w:rPr>
        <w:t>es fonctionnelles des véhicules</w:t>
      </w:r>
      <w:r w:rsidRPr="00D07662">
        <w:rPr>
          <w:spacing w:val="-2"/>
        </w:rPr>
        <w:t>.</w:t>
      </w:r>
      <w:r w:rsidR="0088335F">
        <w:rPr>
          <w:spacing w:val="-2"/>
        </w:rPr>
        <w:t xml:space="preserve"> </w:t>
      </w:r>
      <w:r w:rsidRPr="00D07662">
        <w:rPr>
          <w:spacing w:val="-2"/>
        </w:rPr>
        <w:t>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E1C8D" w:rsidTr="005E1C8D">
      <w:trPr>
        <w:trHeight w:hRule="exact" w:val="864"/>
        <w:jc w:val="center"/>
      </w:trPr>
      <w:tc>
        <w:tcPr>
          <w:tcW w:w="4882" w:type="dxa"/>
          <w:shd w:val="clear" w:color="auto" w:fill="auto"/>
          <w:vAlign w:val="bottom"/>
        </w:tcPr>
        <w:p w:rsidR="005E1C8D" w:rsidRPr="005E1C8D" w:rsidRDefault="005E1C8D" w:rsidP="005E1C8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F71CD">
            <w:rPr>
              <w:b/>
              <w:color w:val="000000"/>
            </w:rPr>
            <w:t>ECE/TRANS/WP.29/2015/99</w:t>
          </w:r>
          <w:r>
            <w:rPr>
              <w:b/>
              <w:color w:val="000000"/>
            </w:rPr>
            <w:fldChar w:fldCharType="end"/>
          </w:r>
        </w:p>
      </w:tc>
      <w:tc>
        <w:tcPr>
          <w:tcW w:w="5127" w:type="dxa"/>
          <w:shd w:val="clear" w:color="auto" w:fill="auto"/>
          <w:vAlign w:val="bottom"/>
        </w:tcPr>
        <w:p w:rsidR="005E1C8D" w:rsidRDefault="005E1C8D" w:rsidP="005E1C8D">
          <w:pPr>
            <w:pStyle w:val="Header"/>
          </w:pPr>
        </w:p>
      </w:tc>
    </w:tr>
  </w:tbl>
  <w:p w:rsidR="005E1C8D" w:rsidRPr="005E1C8D" w:rsidRDefault="005E1C8D" w:rsidP="005E1C8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E1C8D" w:rsidTr="005E1C8D">
      <w:trPr>
        <w:trHeight w:hRule="exact" w:val="864"/>
        <w:jc w:val="center"/>
      </w:trPr>
      <w:tc>
        <w:tcPr>
          <w:tcW w:w="4882" w:type="dxa"/>
          <w:shd w:val="clear" w:color="auto" w:fill="auto"/>
          <w:vAlign w:val="bottom"/>
        </w:tcPr>
        <w:p w:rsidR="005E1C8D" w:rsidRDefault="005E1C8D" w:rsidP="005E1C8D">
          <w:pPr>
            <w:pStyle w:val="Header"/>
          </w:pPr>
        </w:p>
      </w:tc>
      <w:tc>
        <w:tcPr>
          <w:tcW w:w="5127" w:type="dxa"/>
          <w:shd w:val="clear" w:color="auto" w:fill="auto"/>
          <w:vAlign w:val="bottom"/>
        </w:tcPr>
        <w:p w:rsidR="005E1C8D" w:rsidRPr="005E1C8D" w:rsidRDefault="005E1C8D" w:rsidP="005E1C8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F71CD">
            <w:rPr>
              <w:b/>
              <w:color w:val="000000"/>
            </w:rPr>
            <w:t>ECE/TRANS/WP.29/2015/99</w:t>
          </w:r>
          <w:r>
            <w:rPr>
              <w:b/>
              <w:color w:val="000000"/>
            </w:rPr>
            <w:fldChar w:fldCharType="end"/>
          </w:r>
        </w:p>
      </w:tc>
    </w:tr>
  </w:tbl>
  <w:p w:rsidR="005E1C8D" w:rsidRPr="005E1C8D" w:rsidRDefault="005E1C8D" w:rsidP="005E1C8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E1C8D" w:rsidTr="005E1C8D">
      <w:trPr>
        <w:trHeight w:hRule="exact" w:val="864"/>
      </w:trPr>
      <w:tc>
        <w:tcPr>
          <w:tcW w:w="1267" w:type="dxa"/>
          <w:tcBorders>
            <w:bottom w:val="single" w:sz="4" w:space="0" w:color="auto"/>
          </w:tcBorders>
          <w:shd w:val="clear" w:color="auto" w:fill="auto"/>
          <w:vAlign w:val="bottom"/>
        </w:tcPr>
        <w:p w:rsidR="005E1C8D" w:rsidRDefault="005E1C8D" w:rsidP="005E1C8D">
          <w:pPr>
            <w:pStyle w:val="Header"/>
            <w:spacing w:after="120"/>
          </w:pPr>
        </w:p>
      </w:tc>
      <w:tc>
        <w:tcPr>
          <w:tcW w:w="2059" w:type="dxa"/>
          <w:tcBorders>
            <w:bottom w:val="single" w:sz="4" w:space="0" w:color="auto"/>
          </w:tcBorders>
          <w:shd w:val="clear" w:color="auto" w:fill="auto"/>
          <w:vAlign w:val="bottom"/>
        </w:tcPr>
        <w:p w:rsidR="005E1C8D" w:rsidRPr="005E1C8D" w:rsidRDefault="005E1C8D" w:rsidP="005E1C8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E1C8D" w:rsidRDefault="005E1C8D" w:rsidP="005E1C8D">
          <w:pPr>
            <w:pStyle w:val="Header"/>
            <w:spacing w:after="120"/>
          </w:pPr>
        </w:p>
      </w:tc>
      <w:tc>
        <w:tcPr>
          <w:tcW w:w="6653" w:type="dxa"/>
          <w:gridSpan w:val="4"/>
          <w:tcBorders>
            <w:bottom w:val="single" w:sz="4" w:space="0" w:color="auto"/>
          </w:tcBorders>
          <w:shd w:val="clear" w:color="auto" w:fill="auto"/>
          <w:vAlign w:val="bottom"/>
        </w:tcPr>
        <w:p w:rsidR="005E1C8D" w:rsidRPr="005E1C8D" w:rsidRDefault="005E1C8D" w:rsidP="005E1C8D">
          <w:pPr>
            <w:spacing w:after="80" w:line="240" w:lineRule="auto"/>
            <w:jc w:val="right"/>
            <w:rPr>
              <w:position w:val="-4"/>
            </w:rPr>
          </w:pPr>
          <w:r>
            <w:rPr>
              <w:position w:val="-4"/>
              <w:sz w:val="40"/>
            </w:rPr>
            <w:t>ECE</w:t>
          </w:r>
          <w:r>
            <w:rPr>
              <w:position w:val="-4"/>
            </w:rPr>
            <w:t>/TRANS/WP.29/2015/99</w:t>
          </w:r>
        </w:p>
      </w:tc>
    </w:tr>
    <w:tr w:rsidR="005E1C8D" w:rsidRPr="005E1C8D" w:rsidTr="005E1C8D">
      <w:trPr>
        <w:gridAfter w:val="1"/>
        <w:wAfter w:w="18" w:type="dxa"/>
        <w:trHeight w:hRule="exact" w:val="2880"/>
      </w:trPr>
      <w:tc>
        <w:tcPr>
          <w:tcW w:w="1267" w:type="dxa"/>
          <w:tcBorders>
            <w:top w:val="single" w:sz="4" w:space="0" w:color="auto"/>
            <w:bottom w:val="single" w:sz="12" w:space="0" w:color="auto"/>
          </w:tcBorders>
          <w:shd w:val="clear" w:color="auto" w:fill="auto"/>
        </w:tcPr>
        <w:p w:rsidR="005E1C8D" w:rsidRPr="005E1C8D" w:rsidRDefault="005E1C8D" w:rsidP="005E1C8D">
          <w:pPr>
            <w:pStyle w:val="Header"/>
            <w:spacing w:before="120" w:line="240" w:lineRule="auto"/>
            <w:ind w:left="-72"/>
            <w:jc w:val="center"/>
          </w:pPr>
          <w:r>
            <w:t xml:space="preserve">  </w:t>
          </w:r>
          <w:r>
            <w:rPr>
              <w:noProof/>
              <w:lang w:val="en-GB" w:eastAsia="en-GB"/>
            </w:rPr>
            <w:drawing>
              <wp:inline distT="0" distB="0" distL="0" distR="0" wp14:anchorId="0A20372C" wp14:editId="10F146B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E1C8D" w:rsidRPr="005E1C8D" w:rsidRDefault="005E1C8D" w:rsidP="005E1C8D">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E1C8D" w:rsidRPr="005E1C8D" w:rsidRDefault="005E1C8D" w:rsidP="005E1C8D">
          <w:pPr>
            <w:pStyle w:val="Header"/>
            <w:spacing w:before="109"/>
          </w:pPr>
        </w:p>
      </w:tc>
      <w:tc>
        <w:tcPr>
          <w:tcW w:w="3280" w:type="dxa"/>
          <w:tcBorders>
            <w:top w:val="single" w:sz="4" w:space="0" w:color="auto"/>
            <w:bottom w:val="single" w:sz="12" w:space="0" w:color="auto"/>
          </w:tcBorders>
          <w:shd w:val="clear" w:color="auto" w:fill="auto"/>
        </w:tcPr>
        <w:p w:rsidR="005E1C8D" w:rsidRDefault="005E1C8D" w:rsidP="005E1C8D">
          <w:pPr>
            <w:pStyle w:val="Distribution"/>
            <w:rPr>
              <w:color w:val="000000"/>
            </w:rPr>
          </w:pPr>
          <w:r>
            <w:rPr>
              <w:color w:val="000000"/>
            </w:rPr>
            <w:t xml:space="preserve">Distr. </w:t>
          </w:r>
          <w:proofErr w:type="spellStart"/>
          <w:r>
            <w:rPr>
              <w:color w:val="000000"/>
            </w:rPr>
            <w:t>générale</w:t>
          </w:r>
          <w:proofErr w:type="spellEnd"/>
        </w:p>
        <w:p w:rsidR="005E1C8D" w:rsidRDefault="005E1C8D" w:rsidP="005E1C8D">
          <w:pPr>
            <w:pStyle w:val="Publication"/>
            <w:rPr>
              <w:color w:val="000000"/>
            </w:rPr>
          </w:pPr>
          <w:r>
            <w:rPr>
              <w:color w:val="000000"/>
            </w:rPr>
            <w:t>2</w:t>
          </w:r>
          <w:r w:rsidR="00262041">
            <w:rPr>
              <w:color w:val="000000"/>
            </w:rPr>
            <w:t>4</w:t>
          </w:r>
          <w:r>
            <w:rPr>
              <w:color w:val="000000"/>
            </w:rPr>
            <w:t xml:space="preserve"> </w:t>
          </w:r>
          <w:proofErr w:type="spellStart"/>
          <w:r w:rsidR="00262041">
            <w:rPr>
              <w:color w:val="000000"/>
            </w:rPr>
            <w:t>août</w:t>
          </w:r>
          <w:proofErr w:type="spellEnd"/>
          <w:r>
            <w:rPr>
              <w:color w:val="000000"/>
            </w:rPr>
            <w:t xml:space="preserve"> 2015</w:t>
          </w:r>
        </w:p>
        <w:p w:rsidR="005E1C8D" w:rsidRDefault="005E1C8D" w:rsidP="005E1C8D">
          <w:pPr>
            <w:rPr>
              <w:lang w:val="en-US"/>
            </w:rPr>
          </w:pPr>
          <w:proofErr w:type="spellStart"/>
          <w:r>
            <w:rPr>
              <w:lang w:val="en-US"/>
            </w:rPr>
            <w:t>Français</w:t>
          </w:r>
          <w:proofErr w:type="spellEnd"/>
        </w:p>
        <w:p w:rsidR="005E1C8D" w:rsidRPr="005E1C8D" w:rsidRDefault="005E1C8D" w:rsidP="005E1C8D">
          <w:pPr>
            <w:pStyle w:val="Original"/>
            <w:rPr>
              <w:color w:val="000000"/>
            </w:rPr>
          </w:pPr>
          <w:r>
            <w:rPr>
              <w:color w:val="000000"/>
            </w:rPr>
            <w:t xml:space="preserve">Original : </w:t>
          </w:r>
          <w:proofErr w:type="spellStart"/>
          <w:r>
            <w:rPr>
              <w:color w:val="000000"/>
            </w:rPr>
            <w:t>anglais</w:t>
          </w:r>
          <w:proofErr w:type="spellEnd"/>
        </w:p>
      </w:tc>
    </w:tr>
  </w:tbl>
  <w:p w:rsidR="005E1C8D" w:rsidRPr="005E1C8D" w:rsidRDefault="005E1C8D" w:rsidP="005E1C8D">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SortMethod w:val="0003"/>
  <w:defaultTabStop w:val="47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299*"/>
    <w:docVar w:name="CreationDt" w:val="11/2/2015 4:39: PM"/>
    <w:docVar w:name="DocCategory" w:val="Doc"/>
    <w:docVar w:name="DocType" w:val="Final"/>
    <w:docVar w:name="DutyStation" w:val="Geneva"/>
    <w:docVar w:name="FooterJN" w:val="GE.15-14299"/>
    <w:docVar w:name="jobn" w:val="GE.15-14299 (F)"/>
    <w:docVar w:name="jobnDT" w:val="GE.15-14299 (F)   021115"/>
    <w:docVar w:name="jobnDTDT" w:val="GE.15-14299 (F)   021115   021115"/>
    <w:docVar w:name="JobNo" w:val="GE.1514299F"/>
    <w:docVar w:name="JobNo2" w:val="GE.1519041F"/>
    <w:docVar w:name="LocalDrive" w:val="0"/>
    <w:docVar w:name="OandT" w:val="OKRZESIK"/>
    <w:docVar w:name="PaperSize" w:val="A4"/>
    <w:docVar w:name="sss1" w:val="ECE/TRANS/WP.29/2015/99"/>
    <w:docVar w:name="sss2" w:val="-"/>
    <w:docVar w:name="Symbol1" w:val="ECE/TRANS/WP.29/2015/99"/>
    <w:docVar w:name="Symbol2" w:val="-"/>
  </w:docVars>
  <w:rsids>
    <w:rsidRoot w:val="0090423C"/>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6B60"/>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3E"/>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CAA"/>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35F"/>
    <w:rsid w:val="002515C7"/>
    <w:rsid w:val="002523F6"/>
    <w:rsid w:val="00252402"/>
    <w:rsid w:val="00254656"/>
    <w:rsid w:val="0025545A"/>
    <w:rsid w:val="00261E82"/>
    <w:rsid w:val="00262041"/>
    <w:rsid w:val="0026332C"/>
    <w:rsid w:val="0026552F"/>
    <w:rsid w:val="0026565F"/>
    <w:rsid w:val="00266AFD"/>
    <w:rsid w:val="00270780"/>
    <w:rsid w:val="002730C7"/>
    <w:rsid w:val="0027435B"/>
    <w:rsid w:val="00274DFF"/>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4910"/>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16C86"/>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613"/>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A5BD8"/>
    <w:rsid w:val="003B411E"/>
    <w:rsid w:val="003B445F"/>
    <w:rsid w:val="003B49BF"/>
    <w:rsid w:val="003B60DA"/>
    <w:rsid w:val="003B60EE"/>
    <w:rsid w:val="003B668A"/>
    <w:rsid w:val="003B6BC6"/>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3C41"/>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4501C"/>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E1C8D"/>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337"/>
    <w:rsid w:val="006A04E6"/>
    <w:rsid w:val="006A0B3D"/>
    <w:rsid w:val="006A2F71"/>
    <w:rsid w:val="006A5910"/>
    <w:rsid w:val="006A5932"/>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4E92"/>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335F"/>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5D7D"/>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23C"/>
    <w:rsid w:val="0090438E"/>
    <w:rsid w:val="0090704E"/>
    <w:rsid w:val="0091108F"/>
    <w:rsid w:val="009133F5"/>
    <w:rsid w:val="00914786"/>
    <w:rsid w:val="00915680"/>
    <w:rsid w:val="00915FB9"/>
    <w:rsid w:val="0091610E"/>
    <w:rsid w:val="00916373"/>
    <w:rsid w:val="00916548"/>
    <w:rsid w:val="00916A77"/>
    <w:rsid w:val="00921BE8"/>
    <w:rsid w:val="00922A2A"/>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41DA"/>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2C99"/>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5FC1"/>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12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34B"/>
    <w:rsid w:val="00BF7BD3"/>
    <w:rsid w:val="00C01B04"/>
    <w:rsid w:val="00C01B3A"/>
    <w:rsid w:val="00C03721"/>
    <w:rsid w:val="00C05291"/>
    <w:rsid w:val="00C06025"/>
    <w:rsid w:val="00C064E7"/>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6B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1CD"/>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5337"/>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D78"/>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qFormat/>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E1C8D"/>
    <w:rPr>
      <w:sz w:val="16"/>
      <w:szCs w:val="16"/>
    </w:rPr>
  </w:style>
  <w:style w:type="paragraph" w:styleId="CommentText">
    <w:name w:val="annotation text"/>
    <w:basedOn w:val="Normal"/>
    <w:link w:val="CommentTextChar"/>
    <w:uiPriority w:val="99"/>
    <w:semiHidden/>
    <w:unhideWhenUsed/>
    <w:rsid w:val="005E1C8D"/>
    <w:pPr>
      <w:spacing w:line="240" w:lineRule="auto"/>
    </w:pPr>
    <w:rPr>
      <w:szCs w:val="20"/>
    </w:rPr>
  </w:style>
  <w:style w:type="character" w:customStyle="1" w:styleId="CommentTextChar">
    <w:name w:val="Comment Text Char"/>
    <w:basedOn w:val="DefaultParagraphFont"/>
    <w:link w:val="CommentText"/>
    <w:uiPriority w:val="99"/>
    <w:semiHidden/>
    <w:rsid w:val="005E1C8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E1C8D"/>
    <w:rPr>
      <w:b/>
      <w:bCs/>
    </w:rPr>
  </w:style>
  <w:style w:type="character" w:customStyle="1" w:styleId="CommentSubjectChar">
    <w:name w:val="Comment Subject Char"/>
    <w:basedOn w:val="CommentTextChar"/>
    <w:link w:val="CommentSubject"/>
    <w:uiPriority w:val="99"/>
    <w:semiHidden/>
    <w:rsid w:val="005E1C8D"/>
    <w:rPr>
      <w:rFonts w:ascii="Times New Roman" w:hAnsi="Times New Roman"/>
      <w:b/>
      <w:bCs/>
      <w:spacing w:val="4"/>
      <w:w w:val="103"/>
      <w:kern w:val="14"/>
      <w:lang w:val="fr-CA"/>
    </w:rPr>
  </w:style>
  <w:style w:type="paragraph" w:customStyle="1" w:styleId="HChG">
    <w:name w:val="_ H _Ch_G"/>
    <w:basedOn w:val="Normal"/>
    <w:next w:val="Normal"/>
    <w:link w:val="HChGChar"/>
    <w:qFormat/>
    <w:rsid w:val="0026204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26204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SingleTxtG">
    <w:name w:val="_ Single Txt_G"/>
    <w:basedOn w:val="Normal"/>
    <w:link w:val="SingleTxtGChar"/>
    <w:qFormat/>
    <w:rsid w:val="00262041"/>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H1GChar">
    <w:name w:val="_ H_1_G Char"/>
    <w:link w:val="H1G"/>
    <w:rsid w:val="00262041"/>
    <w:rPr>
      <w:rFonts w:ascii="Times New Roman" w:eastAsia="Calibri" w:hAnsi="Times New Roman"/>
      <w:b/>
      <w:sz w:val="24"/>
      <w:lang w:val="fr-CH"/>
    </w:rPr>
  </w:style>
  <w:style w:type="character" w:customStyle="1" w:styleId="HChGChar">
    <w:name w:val="_ H _Ch_G Char"/>
    <w:link w:val="HChG"/>
    <w:rsid w:val="00262041"/>
    <w:rPr>
      <w:rFonts w:ascii="Times New Roman" w:eastAsia="Calibri" w:hAnsi="Times New Roman"/>
      <w:b/>
      <w:sz w:val="28"/>
      <w:lang w:val="fr-CH"/>
    </w:rPr>
  </w:style>
  <w:style w:type="character" w:customStyle="1" w:styleId="SingleTxtGChar">
    <w:name w:val="_ Single Txt_G Char"/>
    <w:link w:val="SingleTxtG"/>
    <w:rsid w:val="00262041"/>
    <w:rPr>
      <w:rFonts w:ascii="Times New Roman" w:eastAsia="Calibri" w:hAnsi="Times New Roman"/>
      <w:sz w:val="24"/>
      <w:lang w:val="fr-CH"/>
    </w:rPr>
  </w:style>
  <w:style w:type="paragraph" w:customStyle="1" w:styleId="Bullet1G">
    <w:name w:val="_Bullet 1_G"/>
    <w:basedOn w:val="Normal"/>
    <w:qFormat/>
    <w:rsid w:val="00262041"/>
    <w:pPr>
      <w:numPr>
        <w:numId w:val="7"/>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uiPriority w:val="59"/>
    <w:rsid w:val="00C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qFormat/>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E1C8D"/>
    <w:rPr>
      <w:sz w:val="16"/>
      <w:szCs w:val="16"/>
    </w:rPr>
  </w:style>
  <w:style w:type="paragraph" w:styleId="CommentText">
    <w:name w:val="annotation text"/>
    <w:basedOn w:val="Normal"/>
    <w:link w:val="CommentTextChar"/>
    <w:uiPriority w:val="99"/>
    <w:semiHidden/>
    <w:unhideWhenUsed/>
    <w:rsid w:val="005E1C8D"/>
    <w:pPr>
      <w:spacing w:line="240" w:lineRule="auto"/>
    </w:pPr>
    <w:rPr>
      <w:szCs w:val="20"/>
    </w:rPr>
  </w:style>
  <w:style w:type="character" w:customStyle="1" w:styleId="CommentTextChar">
    <w:name w:val="Comment Text Char"/>
    <w:basedOn w:val="DefaultParagraphFont"/>
    <w:link w:val="CommentText"/>
    <w:uiPriority w:val="99"/>
    <w:semiHidden/>
    <w:rsid w:val="005E1C8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E1C8D"/>
    <w:rPr>
      <w:b/>
      <w:bCs/>
    </w:rPr>
  </w:style>
  <w:style w:type="character" w:customStyle="1" w:styleId="CommentSubjectChar">
    <w:name w:val="Comment Subject Char"/>
    <w:basedOn w:val="CommentTextChar"/>
    <w:link w:val="CommentSubject"/>
    <w:uiPriority w:val="99"/>
    <w:semiHidden/>
    <w:rsid w:val="005E1C8D"/>
    <w:rPr>
      <w:rFonts w:ascii="Times New Roman" w:hAnsi="Times New Roman"/>
      <w:b/>
      <w:bCs/>
      <w:spacing w:val="4"/>
      <w:w w:val="103"/>
      <w:kern w:val="14"/>
      <w:lang w:val="fr-CA"/>
    </w:rPr>
  </w:style>
  <w:style w:type="paragraph" w:customStyle="1" w:styleId="HChG">
    <w:name w:val="_ H _Ch_G"/>
    <w:basedOn w:val="Normal"/>
    <w:next w:val="Normal"/>
    <w:link w:val="HChGChar"/>
    <w:qFormat/>
    <w:rsid w:val="0026204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26204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SingleTxtG">
    <w:name w:val="_ Single Txt_G"/>
    <w:basedOn w:val="Normal"/>
    <w:link w:val="SingleTxtGChar"/>
    <w:qFormat/>
    <w:rsid w:val="00262041"/>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H1GChar">
    <w:name w:val="_ H_1_G Char"/>
    <w:link w:val="H1G"/>
    <w:rsid w:val="00262041"/>
    <w:rPr>
      <w:rFonts w:ascii="Times New Roman" w:eastAsia="Calibri" w:hAnsi="Times New Roman"/>
      <w:b/>
      <w:sz w:val="24"/>
      <w:lang w:val="fr-CH"/>
    </w:rPr>
  </w:style>
  <w:style w:type="character" w:customStyle="1" w:styleId="HChGChar">
    <w:name w:val="_ H _Ch_G Char"/>
    <w:link w:val="HChG"/>
    <w:rsid w:val="00262041"/>
    <w:rPr>
      <w:rFonts w:ascii="Times New Roman" w:eastAsia="Calibri" w:hAnsi="Times New Roman"/>
      <w:b/>
      <w:sz w:val="28"/>
      <w:lang w:val="fr-CH"/>
    </w:rPr>
  </w:style>
  <w:style w:type="character" w:customStyle="1" w:styleId="SingleTxtGChar">
    <w:name w:val="_ Single Txt_G Char"/>
    <w:link w:val="SingleTxtG"/>
    <w:rsid w:val="00262041"/>
    <w:rPr>
      <w:rFonts w:ascii="Times New Roman" w:eastAsia="Calibri" w:hAnsi="Times New Roman"/>
      <w:sz w:val="24"/>
      <w:lang w:val="fr-CH"/>
    </w:rPr>
  </w:style>
  <w:style w:type="paragraph" w:customStyle="1" w:styleId="Bullet1G">
    <w:name w:val="_Bullet 1_G"/>
    <w:basedOn w:val="Normal"/>
    <w:qFormat/>
    <w:rsid w:val="00262041"/>
    <w:pPr>
      <w:numPr>
        <w:numId w:val="7"/>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uiPriority w:val="59"/>
    <w:rsid w:val="00C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51413">
      <w:bodyDiv w:val="1"/>
      <w:marLeft w:val="0"/>
      <w:marRight w:val="0"/>
      <w:marTop w:val="0"/>
      <w:marBottom w:val="0"/>
      <w:divBdr>
        <w:top w:val="none" w:sz="0" w:space="0" w:color="auto"/>
        <w:left w:val="none" w:sz="0" w:space="0" w:color="auto"/>
        <w:bottom w:val="none" w:sz="0" w:space="0" w:color="auto"/>
        <w:right w:val="none" w:sz="0" w:space="0" w:color="auto"/>
      </w:divBdr>
    </w:div>
    <w:div w:id="182565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F2ACC-5108-4CAC-B095-8A589BCE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UNECE</cp:lastModifiedBy>
  <cp:revision>2</cp:revision>
  <cp:lastPrinted>2015-11-03T09:43:00Z</cp:lastPrinted>
  <dcterms:created xsi:type="dcterms:W3CDTF">2015-11-03T11:50:00Z</dcterms:created>
  <dcterms:modified xsi:type="dcterms:W3CDTF">2015-11-03T11:50:00Z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1514299F</vt:lpwstr>
  </property>
  <property fmtid="{D5CDD505-2E9C-101B-9397-08002B2CF9AE}" pid="3" name="ODSRefJobNo">
    <vt:lpwstr>1519041F</vt:lpwstr>
  </property>
  <property fmtid="{D5CDD505-2E9C-101B-9397-08002B2CF9AE}" pid="4" name="Symbol1">
    <vt:lpwstr>ECE/TRANS/WP.29/2015/99</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 novembre 2015</vt:lpwstr>
  </property>
  <property fmtid="{D5CDD505-2E9C-101B-9397-08002B2CF9AE}" pid="12" name="Original">
    <vt:lpwstr>anglais</vt:lpwstr>
  </property>
  <property fmtid="{D5CDD505-2E9C-101B-9397-08002B2CF9AE}" pid="13" name="Release Date">
    <vt:lpwstr>021115</vt:lpwstr>
  </property>
</Properties>
</file>