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9C0F36">
                <w:t>TRANS/WP.29/2015/59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9C0F36">
                <w:t>10 April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9C0F36" w:rsidRPr="009C0F36" w:rsidRDefault="00FB1897" w:rsidP="009C0F36">
      <w:pPr>
        <w:spacing w:before="120"/>
        <w:rPr>
          <w:b/>
          <w:sz w:val="28"/>
          <w:szCs w:val="28"/>
          <w:lang w:val="en-US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C0F36" w:rsidRPr="00D363EE" w:rsidRDefault="009C0F36" w:rsidP="009C0F36">
      <w:pPr>
        <w:spacing w:before="120" w:after="120"/>
        <w:rPr>
          <w:sz w:val="28"/>
          <w:szCs w:val="28"/>
        </w:rPr>
      </w:pPr>
      <w:r w:rsidRPr="00D363EE">
        <w:rPr>
          <w:sz w:val="28"/>
          <w:szCs w:val="28"/>
        </w:rPr>
        <w:t>Комитет по внутреннему транспорту</w:t>
      </w:r>
    </w:p>
    <w:p w:rsidR="009C0F36" w:rsidRPr="00D363EE" w:rsidRDefault="009C0F36" w:rsidP="009C0F36">
      <w:pPr>
        <w:spacing w:after="120"/>
        <w:rPr>
          <w:b/>
          <w:sz w:val="24"/>
          <w:szCs w:val="24"/>
        </w:rPr>
      </w:pPr>
      <w:r w:rsidRPr="00D363EE">
        <w:rPr>
          <w:b/>
          <w:sz w:val="24"/>
          <w:szCs w:val="24"/>
        </w:rPr>
        <w:t>Всемирный форум для согласования</w:t>
      </w:r>
      <w:r w:rsidRPr="0096039E">
        <w:rPr>
          <w:b/>
          <w:sz w:val="24"/>
          <w:szCs w:val="24"/>
        </w:rPr>
        <w:t xml:space="preserve"> </w:t>
      </w:r>
      <w:r w:rsidRPr="00D363EE">
        <w:rPr>
          <w:b/>
          <w:sz w:val="24"/>
          <w:szCs w:val="24"/>
        </w:rPr>
        <w:t>правил</w:t>
      </w:r>
      <w:r w:rsidRPr="0096039E">
        <w:rPr>
          <w:b/>
          <w:sz w:val="24"/>
          <w:szCs w:val="24"/>
        </w:rPr>
        <w:br/>
      </w:r>
      <w:r w:rsidRPr="00D363EE">
        <w:rPr>
          <w:b/>
          <w:sz w:val="24"/>
          <w:szCs w:val="24"/>
        </w:rPr>
        <w:t>в области транспортных средств</w:t>
      </w:r>
    </w:p>
    <w:p w:rsidR="009C0F36" w:rsidRPr="00D363EE" w:rsidRDefault="009C0F36" w:rsidP="009C0F36">
      <w:pPr>
        <w:spacing w:before="120"/>
        <w:rPr>
          <w:b/>
        </w:rPr>
      </w:pPr>
      <w:r>
        <w:rPr>
          <w:b/>
        </w:rPr>
        <w:t>166-я</w:t>
      </w:r>
      <w:r w:rsidRPr="00D363EE">
        <w:rPr>
          <w:b/>
        </w:rPr>
        <w:t xml:space="preserve"> сессия</w:t>
      </w:r>
    </w:p>
    <w:p w:rsidR="009C0F36" w:rsidRPr="00D363EE" w:rsidRDefault="009C0F36" w:rsidP="009C0F36">
      <w:r w:rsidRPr="00D363EE">
        <w:t xml:space="preserve">Женева, </w:t>
      </w:r>
      <w:r>
        <w:t>23</w:t>
      </w:r>
      <w:r w:rsidRPr="00D363EE">
        <w:t>−</w:t>
      </w:r>
      <w:r w:rsidRPr="00550EC4">
        <w:t>2</w:t>
      </w:r>
      <w:r>
        <w:t>6</w:t>
      </w:r>
      <w:r w:rsidRPr="00D363EE">
        <w:t xml:space="preserve"> </w:t>
      </w:r>
      <w:r>
        <w:t>июня 2015</w:t>
      </w:r>
      <w:r w:rsidRPr="00D363EE">
        <w:t xml:space="preserve"> года</w:t>
      </w:r>
    </w:p>
    <w:p w:rsidR="009C0F36" w:rsidRPr="00530A5E" w:rsidRDefault="009C0F36" w:rsidP="009C0F36">
      <w:r w:rsidRPr="00D363EE">
        <w:t xml:space="preserve">Пункт </w:t>
      </w:r>
      <w:r w:rsidRPr="00D55A7F">
        <w:t>4</w:t>
      </w:r>
      <w:r>
        <w:t>.</w:t>
      </w:r>
      <w:r w:rsidR="003C16F9" w:rsidRPr="003C16F9">
        <w:t>8.1</w:t>
      </w:r>
      <w:r w:rsidRPr="00D363EE">
        <w:t xml:space="preserve"> предварительной повестки дня</w:t>
      </w:r>
    </w:p>
    <w:p w:rsidR="009C0F36" w:rsidRPr="003C16F9" w:rsidRDefault="009C0F36" w:rsidP="009C0F36">
      <w:pPr>
        <w:rPr>
          <w:b/>
        </w:rPr>
      </w:pPr>
      <w:r>
        <w:rPr>
          <w:b/>
        </w:rPr>
        <w:t>Соглашение 1958 года − Рассмотрение проектов поправок</w:t>
      </w:r>
      <w:r>
        <w:rPr>
          <w:b/>
        </w:rPr>
        <w:br/>
        <w:t xml:space="preserve">к существующим правилам, представленных </w:t>
      </w:r>
      <w:r w:rsidR="003C16F9">
        <w:rPr>
          <w:b/>
          <w:lang w:val="en-US"/>
        </w:rPr>
        <w:t>GRB</w:t>
      </w:r>
    </w:p>
    <w:p w:rsidR="009C0F36" w:rsidRPr="000D3BD2" w:rsidRDefault="009C0F36" w:rsidP="009C0F36">
      <w:pPr>
        <w:pStyle w:val="HChGR"/>
      </w:pPr>
      <w:r>
        <w:tab/>
      </w:r>
      <w:r>
        <w:tab/>
      </w:r>
      <w:r w:rsidRPr="000D3BD2">
        <w:t>П</w:t>
      </w:r>
      <w:r>
        <w:t>редложение по</w:t>
      </w:r>
      <w:r w:rsidRPr="00703AEC">
        <w:t xml:space="preserve"> </w:t>
      </w:r>
      <w:r>
        <w:t>дополнению</w:t>
      </w:r>
      <w:r w:rsidR="003C16F9">
        <w:t xml:space="preserve"> 1</w:t>
      </w:r>
      <w:r>
        <w:t xml:space="preserve"> </w:t>
      </w:r>
      <w:r w:rsidRPr="00703AEC">
        <w:t>к</w:t>
      </w:r>
      <w:r w:rsidR="003C16F9">
        <w:t xml:space="preserve"> поправкам серии 07</w:t>
      </w:r>
      <w:r w:rsidR="003C16F9">
        <w:br/>
        <w:t xml:space="preserve">к Правилам № </w:t>
      </w:r>
      <w:r>
        <w:t>9 (</w:t>
      </w:r>
      <w:r w:rsidR="003C16F9">
        <w:t>шум, производимый трехколесными транспортными</w:t>
      </w:r>
      <w:r>
        <w:t xml:space="preserve"> средств</w:t>
      </w:r>
      <w:r w:rsidR="003C16F9">
        <w:t>ами</w:t>
      </w:r>
      <w:r>
        <w:t>)</w:t>
      </w:r>
    </w:p>
    <w:p w:rsidR="009C0F36" w:rsidRPr="00791038" w:rsidRDefault="009C0F36" w:rsidP="009C0F36">
      <w:pPr>
        <w:pStyle w:val="H1GR"/>
        <w:rPr>
          <w:b w:val="0"/>
          <w:szCs w:val="18"/>
        </w:rPr>
      </w:pPr>
      <w:r>
        <w:tab/>
      </w:r>
      <w:r>
        <w:tab/>
      </w:r>
      <w:r w:rsidRPr="000D3BD2">
        <w:t xml:space="preserve">Представлено </w:t>
      </w:r>
      <w:r>
        <w:t xml:space="preserve">Рабочей группой по </w:t>
      </w:r>
      <w:r w:rsidR="003C16F9">
        <w:t>вопросам шума</w:t>
      </w:r>
      <w:r w:rsidRPr="009E491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9D6B18" w:rsidRDefault="009C0F36" w:rsidP="009C0F36">
      <w:pPr>
        <w:pStyle w:val="SingleTxtGR"/>
      </w:pPr>
      <w:r>
        <w:tab/>
      </w:r>
      <w:r w:rsidR="003C16F9">
        <w:t xml:space="preserve">Воспроизведенный ниже текст был принят Рабочей группой по вопросам шума </w:t>
      </w:r>
      <w:r w:rsidR="003C16F9" w:rsidRPr="003C16F9">
        <w:t>(</w:t>
      </w:r>
      <w:r w:rsidR="003C16F9">
        <w:rPr>
          <w:lang w:val="en-US"/>
        </w:rPr>
        <w:t>GRB</w:t>
      </w:r>
      <w:r w:rsidR="003C16F9" w:rsidRPr="003C16F9">
        <w:t>)</w:t>
      </w:r>
      <w:r w:rsidR="003C16F9">
        <w:t xml:space="preserve"> на ее шестьдесят первой сессии (</w:t>
      </w:r>
      <w:r w:rsidR="003C16F9" w:rsidRPr="003C16F9">
        <w:rPr>
          <w:lang w:val="en-GB"/>
        </w:rPr>
        <w:t>ECE</w:t>
      </w:r>
      <w:r w:rsidR="003C16F9" w:rsidRPr="003C16F9">
        <w:t>/</w:t>
      </w:r>
      <w:r w:rsidR="003C16F9" w:rsidRPr="003C16F9">
        <w:rPr>
          <w:lang w:val="en-GB"/>
        </w:rPr>
        <w:t>TRANS</w:t>
      </w:r>
      <w:r w:rsidR="003C16F9" w:rsidRPr="003C16F9">
        <w:t>/</w:t>
      </w:r>
      <w:r w:rsidR="003C16F9" w:rsidRPr="003C16F9">
        <w:rPr>
          <w:lang w:val="en-GB"/>
        </w:rPr>
        <w:t>WP</w:t>
      </w:r>
      <w:r w:rsidR="003C16F9" w:rsidRPr="003C16F9">
        <w:t>.29/</w:t>
      </w:r>
      <w:r w:rsidR="003C16F9" w:rsidRPr="003C16F9">
        <w:rPr>
          <w:lang w:val="en-GB"/>
        </w:rPr>
        <w:t>GRB</w:t>
      </w:r>
      <w:r w:rsidR="003C16F9" w:rsidRPr="003C16F9">
        <w:t xml:space="preserve">/59, </w:t>
      </w:r>
      <w:r w:rsidR="003C16F9">
        <w:t>пункт</w:t>
      </w:r>
      <w:r w:rsidR="003C16F9" w:rsidRPr="003C16F9">
        <w:t xml:space="preserve"> 17)</w:t>
      </w:r>
      <w:r w:rsidR="00BF69B7">
        <w:t xml:space="preserve">. В его основу положено приложение </w:t>
      </w:r>
      <w:r w:rsidR="00BF69B7">
        <w:rPr>
          <w:lang w:val="en-US"/>
        </w:rPr>
        <w:t>VII</w:t>
      </w:r>
      <w:r w:rsidR="00BF69B7">
        <w:t xml:space="preserve"> к документу </w:t>
      </w:r>
      <w:r w:rsidR="00BF69B7" w:rsidRPr="00BF69B7">
        <w:rPr>
          <w:lang w:val="en-GB"/>
        </w:rPr>
        <w:t>ECE</w:t>
      </w:r>
      <w:r w:rsidR="00BF69B7" w:rsidRPr="00BF69B7">
        <w:t>/</w:t>
      </w:r>
      <w:r w:rsidR="00BF69B7" w:rsidRPr="00BF69B7">
        <w:rPr>
          <w:lang w:val="en-GB"/>
        </w:rPr>
        <w:t>TRANS</w:t>
      </w:r>
      <w:r w:rsidR="00BF69B7" w:rsidRPr="00BF69B7">
        <w:t>/</w:t>
      </w:r>
      <w:r w:rsidR="00BF69B7" w:rsidRPr="00BF69B7">
        <w:br/>
      </w:r>
      <w:r w:rsidR="00BF69B7" w:rsidRPr="00BF69B7">
        <w:rPr>
          <w:lang w:val="en-GB"/>
        </w:rPr>
        <w:t>WP</w:t>
      </w:r>
      <w:r w:rsidR="00BF69B7" w:rsidRPr="00BF69B7">
        <w:t>.29/</w:t>
      </w:r>
      <w:r w:rsidR="00BF69B7" w:rsidRPr="00BF69B7">
        <w:rPr>
          <w:lang w:val="en-GB"/>
        </w:rPr>
        <w:t>GRB</w:t>
      </w:r>
      <w:r w:rsidR="00BF69B7" w:rsidRPr="00BF69B7">
        <w:t>/59</w:t>
      </w:r>
      <w:r w:rsidR="00BF69B7">
        <w:t>. Этот текст представлен на рассмотрение Всемирному форуму для согласования правил в области транспортных средств (</w:t>
      </w:r>
      <w:r w:rsidR="00BF69B7">
        <w:rPr>
          <w:lang w:val="en-US"/>
        </w:rPr>
        <w:t>WP</w:t>
      </w:r>
      <w:r w:rsidR="00BF69B7" w:rsidRPr="00BF69B7">
        <w:t>.29)</w:t>
      </w:r>
      <w:r w:rsidR="00BF69B7">
        <w:t xml:space="preserve"> и Админ</w:t>
      </w:r>
      <w:r w:rsidR="00BF69B7">
        <w:t>и</w:t>
      </w:r>
      <w:r w:rsidR="00BF69B7">
        <w:t>стративному комитету АС.1.</w:t>
      </w:r>
    </w:p>
    <w:p w:rsidR="00BF69B7" w:rsidRDefault="00BF69B7" w:rsidP="00CC6C07">
      <w:pPr>
        <w:pStyle w:val="SingleTxtGR"/>
        <w:spacing w:line="220" w:lineRule="atLeast"/>
      </w:pPr>
      <w:r w:rsidRPr="00E37CC6">
        <w:br w:type="page"/>
      </w:r>
      <w:r w:rsidRPr="00E37CC6">
        <w:rPr>
          <w:i/>
        </w:rPr>
        <w:lastRenderedPageBreak/>
        <w:t>Включить новые пункты</w:t>
      </w:r>
      <w:r w:rsidR="00E37CC6" w:rsidRPr="00E37CC6">
        <w:rPr>
          <w:i/>
        </w:rPr>
        <w:t xml:space="preserve"> 11.7 и 11.8</w:t>
      </w:r>
      <w:r w:rsidR="00E37CC6">
        <w:t xml:space="preserve"> следующего содержания:</w:t>
      </w:r>
    </w:p>
    <w:p w:rsidR="00E37CC6" w:rsidRDefault="00E37CC6" w:rsidP="00CC6C07">
      <w:pPr>
        <w:pStyle w:val="SingleTxtGR"/>
        <w:tabs>
          <w:tab w:val="clear" w:pos="1701"/>
        </w:tabs>
        <w:spacing w:line="220" w:lineRule="atLeast"/>
        <w:ind w:left="2268" w:hanging="1134"/>
      </w:pPr>
      <w:r>
        <w:t>"11.7</w:t>
      </w:r>
      <w:r>
        <w:tab/>
        <w:t>Начиная с официальной даты вступления в силу доп</w:t>
      </w:r>
      <w:r w:rsidR="001F4A38">
        <w:t>олнения 1 к </w:t>
      </w:r>
      <w:r>
        <w:t>поправкам серии 07 ни одна из Договаривающихся сторон, пр</w:t>
      </w:r>
      <w:r>
        <w:t>и</w:t>
      </w:r>
      <w:r>
        <w:t>меняющих настоящие Правила, не должна отказывать в предоста</w:t>
      </w:r>
      <w:r>
        <w:t>в</w:t>
      </w:r>
      <w:r>
        <w:t>лении или принятии официального утверждения типа на основании дополнения 1 к поправкам серии 07 к настоящим Правилам.</w:t>
      </w:r>
    </w:p>
    <w:p w:rsidR="00E37CC6" w:rsidRDefault="00E37CC6" w:rsidP="00CC6C07">
      <w:pPr>
        <w:pStyle w:val="SingleTxtGR"/>
        <w:tabs>
          <w:tab w:val="clear" w:pos="1701"/>
        </w:tabs>
        <w:spacing w:line="220" w:lineRule="atLeast"/>
        <w:ind w:left="2268" w:hanging="1134"/>
      </w:pPr>
      <w:r>
        <w:t>11.8</w:t>
      </w:r>
      <w:r>
        <w:tab/>
        <w:t>По истечении 60 месяцев после даты вступления в силу дополн</w:t>
      </w:r>
      <w:r>
        <w:t>е</w:t>
      </w:r>
      <w:r>
        <w:t>ния 1 к поправкам серии 07 к настоящим Правилам Договарива</w:t>
      </w:r>
      <w:r>
        <w:t>ю</w:t>
      </w:r>
      <w:r>
        <w:t>щиеся стороны, применяющие настоящие Правила, предоставляют официальные утверждения типа только в том случае, если подл</w:t>
      </w:r>
      <w:r>
        <w:t>е</w:t>
      </w:r>
      <w:r>
        <w:t>жащий официальному утверждению тип транспортного средства отвечает требованиям настоящих Правил с поправками, содерж</w:t>
      </w:r>
      <w:r>
        <w:t>а</w:t>
      </w:r>
      <w:r>
        <w:t>щимися в дополнении 1 к поправкам серии 07 к настоящим Прав</w:t>
      </w:r>
      <w:r>
        <w:t>и</w:t>
      </w:r>
      <w:r>
        <w:t>лам".</w:t>
      </w:r>
    </w:p>
    <w:p w:rsidR="00E37CC6" w:rsidRDefault="00E37CC6" w:rsidP="00CC6C07">
      <w:pPr>
        <w:pStyle w:val="SingleTxtGR"/>
        <w:tabs>
          <w:tab w:val="clear" w:pos="1701"/>
        </w:tabs>
        <w:spacing w:line="220" w:lineRule="atLeast"/>
      </w:pPr>
      <w:r w:rsidRPr="00EA5462">
        <w:rPr>
          <w:i/>
        </w:rPr>
        <w:t>Приложение 1</w:t>
      </w:r>
      <w:r>
        <w:t>,</w:t>
      </w:r>
    </w:p>
    <w:p w:rsidR="00E37CC6" w:rsidRDefault="00E37CC6" w:rsidP="00CC6C07">
      <w:pPr>
        <w:pStyle w:val="SingleTxtGR"/>
        <w:tabs>
          <w:tab w:val="clear" w:pos="1701"/>
        </w:tabs>
        <w:spacing w:line="220" w:lineRule="atLeast"/>
      </w:pPr>
      <w:r w:rsidRPr="00EA5462">
        <w:rPr>
          <w:i/>
        </w:rPr>
        <w:t>Пункт 19</w:t>
      </w:r>
      <w:r>
        <w:t xml:space="preserve"> исключить.</w:t>
      </w:r>
    </w:p>
    <w:p w:rsidR="00E37CC6" w:rsidRDefault="00E37CC6" w:rsidP="00CC6C07">
      <w:pPr>
        <w:pStyle w:val="SingleTxtGR"/>
        <w:tabs>
          <w:tab w:val="clear" w:pos="1701"/>
        </w:tabs>
        <w:spacing w:line="220" w:lineRule="atLeast"/>
      </w:pPr>
      <w:r w:rsidRPr="00EA5462">
        <w:rPr>
          <w:i/>
        </w:rPr>
        <w:t>Пункты 20−29</w:t>
      </w:r>
      <w:r>
        <w:t>, изменить нумерацию соответственно на 19−28.</w:t>
      </w:r>
    </w:p>
    <w:p w:rsidR="00CC7F82" w:rsidRDefault="00CC7F82" w:rsidP="00CC6C07">
      <w:pPr>
        <w:pStyle w:val="SingleTxtGR"/>
        <w:tabs>
          <w:tab w:val="clear" w:pos="1701"/>
        </w:tabs>
        <w:spacing w:line="220" w:lineRule="atLeast"/>
      </w:pPr>
      <w:r w:rsidRPr="00EA5462">
        <w:rPr>
          <w:i/>
        </w:rPr>
        <w:t>Приложение 3</w:t>
      </w:r>
      <w:r>
        <w:t>,</w:t>
      </w:r>
    </w:p>
    <w:p w:rsidR="00E37CC6" w:rsidRDefault="00E37CC6" w:rsidP="00CC6C07">
      <w:pPr>
        <w:pStyle w:val="SingleTxtGR"/>
        <w:tabs>
          <w:tab w:val="clear" w:pos="1701"/>
        </w:tabs>
        <w:spacing w:line="220" w:lineRule="atLeast"/>
      </w:pPr>
      <w:r w:rsidRPr="00EA5462">
        <w:rPr>
          <w:i/>
        </w:rPr>
        <w:t>Пункт 2.2</w:t>
      </w:r>
      <w:r w:rsidR="00CC7F82" w:rsidRPr="00EA5462">
        <w:rPr>
          <w:i/>
        </w:rPr>
        <w:t xml:space="preserve"> </w:t>
      </w:r>
      <w:r w:rsidR="00CC7F82">
        <w:t>изменить следующим образом:</w:t>
      </w:r>
    </w:p>
    <w:p w:rsidR="00CC7F82" w:rsidRDefault="00CC7F82" w:rsidP="00CC6C07">
      <w:pPr>
        <w:pStyle w:val="SingleTxtGR"/>
        <w:spacing w:line="220" w:lineRule="atLeast"/>
        <w:ind w:left="2268" w:hanging="1134"/>
      </w:pPr>
      <w:r>
        <w:t>"</w:t>
      </w:r>
      <w:r w:rsidRPr="005E10DE">
        <w:t>2.2</w:t>
      </w:r>
      <w:r w:rsidRPr="005E10DE">
        <w:tab/>
      </w:r>
      <w:r w:rsidRPr="005E10DE">
        <w:tab/>
        <w:t>Испытательная площадка должна состоять из центральной части для разгона, вокруг которой поверхность должна быть практически горизонтальной. Испытательный участок должен быть горизо</w:t>
      </w:r>
      <w:r w:rsidRPr="005E10DE">
        <w:t>н</w:t>
      </w:r>
      <w:r w:rsidRPr="005E10DE">
        <w:t>тальным; поверхность участка должна быть сухой и должна быть спроектирована таким образом, чтобы уровень звука от качения шин оставался низким.</w:t>
      </w:r>
    </w:p>
    <w:p w:rsidR="00CC7F82" w:rsidRPr="001906C2" w:rsidRDefault="00CC7F82" w:rsidP="00CC6C07">
      <w:pPr>
        <w:pStyle w:val="SingleTxtGR"/>
        <w:spacing w:line="220" w:lineRule="atLeast"/>
        <w:ind w:left="2268" w:hanging="1134"/>
      </w:pPr>
      <w:r w:rsidRPr="00572BC6">
        <w:tab/>
      </w:r>
      <w:r w:rsidRPr="00572BC6">
        <w:tab/>
      </w:r>
      <w:r w:rsidRPr="001906C2">
        <w:t>На испытательной площадке в условиях свободного звукового поля помехи между источником звука, расположенным в середине участка разгона, и микрофон</w:t>
      </w:r>
      <w:r w:rsidR="00C835D5">
        <w:t>ом должны составлять в пред</w:t>
      </w:r>
      <w:r w:rsidR="00C835D5">
        <w:t>е</w:t>
      </w:r>
      <w:r w:rsidR="00C835D5">
        <w:t>лах </w:t>
      </w:r>
      <w:r w:rsidRPr="001906C2">
        <w:t>±1</w:t>
      </w:r>
      <w:r w:rsidR="00C835D5">
        <w:t> </w:t>
      </w:r>
      <w:r w:rsidRPr="001906C2">
        <w:t>дБ. Это условие считается выполненным, если на рассто</w:t>
      </w:r>
      <w:r w:rsidRPr="001906C2">
        <w:t>я</w:t>
      </w:r>
      <w:r w:rsidRPr="001906C2">
        <w:t>нии 50 м от центра участка разгона нет таких крупных звукоотр</w:t>
      </w:r>
      <w:r w:rsidRPr="001906C2">
        <w:t>а</w:t>
      </w:r>
      <w:r w:rsidRPr="001906C2">
        <w:t>жающих объектов, как заборы, камни, мосты или здания. Повер</w:t>
      </w:r>
      <w:r w:rsidRPr="001906C2">
        <w:t>х</w:t>
      </w:r>
      <w:r w:rsidRPr="001906C2">
        <w:t>ность испытательной площадки должна соответствовать требов</w:t>
      </w:r>
      <w:r w:rsidRPr="001906C2">
        <w:t>а</w:t>
      </w:r>
      <w:r w:rsidRPr="001906C2">
        <w:t>ниям приложения 4</w:t>
      </w:r>
      <w:r w:rsidR="009035F6">
        <w:t xml:space="preserve"> к настоящим Правилам или станда</w:t>
      </w:r>
      <w:r w:rsidR="009035F6">
        <w:t>р</w:t>
      </w:r>
      <w:r w:rsidR="009035F6">
        <w:t>ту</w:t>
      </w:r>
      <w:r w:rsidR="00C835D5">
        <w:t> </w:t>
      </w:r>
      <w:r w:rsidR="00EA5462" w:rsidRPr="00183B7B">
        <w:rPr>
          <w:bCs/>
        </w:rPr>
        <w:t>ISO10844:2014</w:t>
      </w:r>
      <w:r w:rsidR="00EA5462" w:rsidRPr="000405A2">
        <w:t>.</w:t>
      </w:r>
    </w:p>
    <w:p w:rsidR="00CC7F82" w:rsidRDefault="00CC7F82" w:rsidP="00CC6C07">
      <w:pPr>
        <w:pStyle w:val="SingleTxtGR"/>
        <w:tabs>
          <w:tab w:val="clear" w:pos="1701"/>
        </w:tabs>
        <w:spacing w:line="220" w:lineRule="atLeast"/>
        <w:ind w:left="2268" w:hanging="1134"/>
      </w:pPr>
      <w:r>
        <w:tab/>
      </w:r>
      <w:r w:rsidRPr="001906C2">
        <w:t>Вблизи микрофона и источника звука не должно быть никаких пр</w:t>
      </w:r>
      <w:r w:rsidRPr="001906C2">
        <w:t>е</w:t>
      </w:r>
      <w:r w:rsidRPr="001906C2">
        <w:t xml:space="preserve">град, которые </w:t>
      </w:r>
      <w:r>
        <w:t>могли бы</w:t>
      </w:r>
      <w:r w:rsidRPr="001906C2">
        <w:t xml:space="preserve"> оказать воздействие на звуковое поле, и в</w:t>
      </w:r>
      <w:r w:rsidR="001F4A38">
        <w:t> </w:t>
      </w:r>
      <w:r w:rsidRPr="001906C2">
        <w:t>пространстве между микрофоном и источником звука</w:t>
      </w:r>
      <w:r w:rsidRPr="006A40EE">
        <w:t xml:space="preserve"> </w:t>
      </w:r>
      <w:r w:rsidRPr="001906C2">
        <w:t>никого не должно находиться. Наблюдатель, проводящий измерения, должен находиться в таком месте, чтобы не оказывать воздействия на пок</w:t>
      </w:r>
      <w:r w:rsidRPr="001906C2">
        <w:t>а</w:t>
      </w:r>
      <w:r w:rsidRPr="001906C2">
        <w:t>зания измерительных приборов</w:t>
      </w:r>
      <w:r>
        <w:t>"</w:t>
      </w:r>
      <w:r w:rsidR="00C835D5" w:rsidRPr="001906C2">
        <w:t>.</w:t>
      </w:r>
    </w:p>
    <w:p w:rsidR="00CC7F82" w:rsidRDefault="009035F6" w:rsidP="00CC7F82">
      <w:pPr>
        <w:pStyle w:val="SingleTxtGR"/>
        <w:tabs>
          <w:tab w:val="clear" w:pos="1701"/>
        </w:tabs>
        <w:ind w:left="2268" w:hanging="1134"/>
      </w:pPr>
      <w:r w:rsidRPr="00EA5462">
        <w:rPr>
          <w:i/>
        </w:rPr>
        <w:t>Приложение 4</w:t>
      </w:r>
      <w:r>
        <w:t>,</w:t>
      </w:r>
    </w:p>
    <w:p w:rsidR="009035F6" w:rsidRDefault="009035F6" w:rsidP="009035F6">
      <w:pPr>
        <w:pStyle w:val="SingleTxtGR"/>
        <w:tabs>
          <w:tab w:val="clear" w:pos="1701"/>
        </w:tabs>
      </w:pPr>
      <w:r w:rsidRPr="00EA5462">
        <w:rPr>
          <w:i/>
        </w:rPr>
        <w:t>После заголовка</w:t>
      </w:r>
      <w:r>
        <w:t xml:space="preserve"> включить ссылку на новую сноску 1 и текст новой сноски 1 следующего содержания:</w:t>
      </w:r>
    </w:p>
    <w:p w:rsidR="009035F6" w:rsidRPr="00CC6C07" w:rsidRDefault="00CC6C07" w:rsidP="00CC6C07">
      <w:pPr>
        <w:pStyle w:val="FootnoteText"/>
        <w:rPr>
          <w:lang w:val="ru-RU"/>
        </w:rPr>
      </w:pPr>
      <w:r>
        <w:rPr>
          <w:lang w:val="ru-RU"/>
        </w:rPr>
        <w:tab/>
      </w:r>
      <w:r w:rsidR="009035F6" w:rsidRPr="00CC6C07">
        <w:rPr>
          <w:lang w:val="ru-RU"/>
        </w:rPr>
        <w:t>"</w:t>
      </w:r>
      <w:r w:rsidR="009035F6" w:rsidRPr="00CC6C07">
        <w:rPr>
          <w:szCs w:val="18"/>
          <w:vertAlign w:val="superscript"/>
          <w:lang w:val="ru-RU"/>
        </w:rPr>
        <w:t>1</w:t>
      </w:r>
      <w:r>
        <w:rPr>
          <w:szCs w:val="18"/>
          <w:vertAlign w:val="superscript"/>
          <w:lang w:val="ru-RU"/>
        </w:rPr>
        <w:tab/>
      </w:r>
      <w:r w:rsidR="009035F6" w:rsidRPr="00CC6C07">
        <w:rPr>
          <w:lang w:val="ru-RU"/>
        </w:rPr>
        <w:t>Технические требования к испытательной площадке, приведенные в настоящем приложении, действительны до конца периода, указанного в пункте 11.8".</w:t>
      </w:r>
    </w:p>
    <w:p w:rsidR="009035F6" w:rsidRDefault="009035F6" w:rsidP="00CC6C07">
      <w:pPr>
        <w:pStyle w:val="SingleTxtGR"/>
        <w:tabs>
          <w:tab w:val="clear" w:pos="1701"/>
        </w:tabs>
        <w:spacing w:before="120"/>
        <w:ind w:left="2268" w:hanging="1134"/>
      </w:pPr>
      <w:r w:rsidRPr="00C835D5">
        <w:rPr>
          <w:i/>
        </w:rPr>
        <w:t>Пункт 1, ссылка на сноску 1 и текст сноски 1</w:t>
      </w:r>
      <w:r>
        <w:t>, изменить нумерацию на 2.</w:t>
      </w:r>
    </w:p>
    <w:p w:rsidR="009035F6" w:rsidRPr="009035F6" w:rsidRDefault="009035F6" w:rsidP="009035F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035F6" w:rsidRPr="009035F6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36" w:rsidRDefault="009C0F36">
      <w:r>
        <w:rPr>
          <w:lang w:val="en-US"/>
        </w:rPr>
        <w:tab/>
      </w:r>
      <w:r>
        <w:separator/>
      </w:r>
    </w:p>
  </w:endnote>
  <w:endnote w:type="continuationSeparator" w:id="0">
    <w:p w:rsidR="009C0F36" w:rsidRDefault="009C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67E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  <w:r w:rsidR="00CC6C07">
      <w:rPr>
        <w:lang w:val="en-US"/>
      </w:rPr>
      <w:t>GE.15-</w:t>
    </w:r>
    <w:r w:rsidR="00CC6C07">
      <w:t>07434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6C0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891"/>
      <w:gridCol w:w="4638"/>
      <w:gridCol w:w="132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Pr="00CC6C07" w:rsidRDefault="00485980" w:rsidP="009D6B1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CC6C07">
            <w:rPr>
              <w:lang w:val="en-US"/>
            </w:rPr>
            <w:t>-</w:t>
          </w:r>
          <w:r w:rsidR="00CC6C07">
            <w:t>07434</w:t>
          </w:r>
          <w:r w:rsidR="00A1484B">
            <w:rPr>
              <w:lang w:val="en-US"/>
            </w:rPr>
            <w:t xml:space="preserve">  (R)</w:t>
          </w:r>
          <w:r w:rsidR="00CC6C07">
            <w:t xml:space="preserve">  280415  280415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2A43AA0" wp14:editId="4169C705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4D37F3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204DBD1" wp14:editId="5F71A1F6">
                <wp:extent cx="695459" cy="695459"/>
                <wp:effectExtent l="0" t="0" r="9525" b="9525"/>
                <wp:docPr id="3" name="Рисунок 3" descr="http://undocs.org/m2/QRCode2.ashx?DS=ECE/TRANS/WP.29/2015/59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59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452" cy="695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4D37F3" w:rsidRDefault="004D37F3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D37F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D37F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D37F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D37F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D37F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D37F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D37F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D37F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D37F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36" w:rsidRPr="00F71F63" w:rsidRDefault="009C0F3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C0F36" w:rsidRPr="00F71F63" w:rsidRDefault="009C0F3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C0F36" w:rsidRPr="00635E86" w:rsidRDefault="009C0F36" w:rsidP="00635E86">
      <w:pPr>
        <w:pStyle w:val="Footer"/>
      </w:pPr>
    </w:p>
  </w:footnote>
  <w:footnote w:id="1">
    <w:p w:rsidR="009C0F36" w:rsidRPr="00D55A7F" w:rsidRDefault="009C0F36" w:rsidP="009C0F36">
      <w:pPr>
        <w:pStyle w:val="FootnoteText"/>
        <w:rPr>
          <w:sz w:val="20"/>
          <w:lang w:val="en-US"/>
        </w:rPr>
      </w:pPr>
      <w:r>
        <w:tab/>
      </w:r>
      <w:r w:rsidRPr="009E491F">
        <w:rPr>
          <w:rStyle w:val="FootnoteReference"/>
          <w:sz w:val="20"/>
          <w:vertAlign w:val="baseline"/>
          <w:lang w:val="ru-RU"/>
        </w:rPr>
        <w:t>*</w:t>
      </w:r>
      <w:r w:rsidRPr="00D55A7F">
        <w:rPr>
          <w:lang w:val="ru-RU"/>
        </w:rPr>
        <w:tab/>
      </w:r>
      <w:r>
        <w:rPr>
          <w:lang w:val="ru-RU"/>
        </w:rPr>
        <w:t>В</w:t>
      </w:r>
      <w:r w:rsidRPr="00AF6A9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F6A95">
        <w:rPr>
          <w:lang w:val="ru-RU"/>
        </w:rPr>
        <w:t xml:space="preserve"> </w:t>
      </w:r>
      <w:r>
        <w:rPr>
          <w:lang w:val="ru-RU"/>
        </w:rPr>
        <w:t>с</w:t>
      </w:r>
      <w:r w:rsidRPr="00AF6A95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AF6A95">
        <w:rPr>
          <w:lang w:val="ru-RU"/>
        </w:rPr>
        <w:t xml:space="preserve"> </w:t>
      </w:r>
      <w:r>
        <w:rPr>
          <w:lang w:val="ru-RU"/>
        </w:rPr>
        <w:t>работы</w:t>
      </w:r>
      <w:r w:rsidRPr="00AF6A95">
        <w:rPr>
          <w:lang w:val="ru-RU"/>
        </w:rPr>
        <w:t xml:space="preserve"> </w:t>
      </w:r>
      <w:r>
        <w:rPr>
          <w:lang w:val="ru-RU"/>
        </w:rPr>
        <w:t>Комитета</w:t>
      </w:r>
      <w:r w:rsidRPr="00AF6A95">
        <w:rPr>
          <w:lang w:val="ru-RU"/>
        </w:rPr>
        <w:t xml:space="preserve"> </w:t>
      </w:r>
      <w:r>
        <w:rPr>
          <w:lang w:val="ru-RU"/>
        </w:rPr>
        <w:t>по</w:t>
      </w:r>
      <w:r w:rsidRPr="00AF6A95">
        <w:rPr>
          <w:lang w:val="ru-RU"/>
        </w:rPr>
        <w:t xml:space="preserve"> </w:t>
      </w:r>
      <w:r>
        <w:rPr>
          <w:lang w:val="ru-RU"/>
        </w:rPr>
        <w:t>внутреннему</w:t>
      </w:r>
      <w:r w:rsidRPr="00AF6A95">
        <w:rPr>
          <w:lang w:val="ru-RU"/>
        </w:rPr>
        <w:t xml:space="preserve"> </w:t>
      </w:r>
      <w:r>
        <w:rPr>
          <w:lang w:val="ru-RU"/>
        </w:rPr>
        <w:t>транспорту</w:t>
      </w:r>
      <w:r w:rsidRPr="00AF6A95">
        <w:rPr>
          <w:lang w:val="ru-RU"/>
        </w:rPr>
        <w:t xml:space="preserve"> </w:t>
      </w:r>
      <w:r>
        <w:rPr>
          <w:lang w:val="ru-RU"/>
        </w:rPr>
        <w:t>на 201</w:t>
      </w:r>
      <w:r w:rsidRPr="00B70520">
        <w:rPr>
          <w:lang w:val="ru-RU"/>
        </w:rPr>
        <w:t>2</w:t>
      </w:r>
      <w:r w:rsidRPr="00AF6A95">
        <w:rPr>
          <w:lang w:val="ru-RU"/>
        </w:rPr>
        <w:t>−</w:t>
      </w:r>
      <w:r w:rsidRPr="00792912">
        <w:rPr>
          <w:szCs w:val="18"/>
          <w:lang w:val="ru-RU"/>
        </w:rPr>
        <w:t>2016</w:t>
      </w:r>
      <w:r w:rsidRPr="00AF6A95">
        <w:rPr>
          <w:lang w:val="ru-RU"/>
        </w:rPr>
        <w:t xml:space="preserve"> </w:t>
      </w:r>
      <w:r>
        <w:rPr>
          <w:lang w:val="ru-RU"/>
        </w:rPr>
        <w:t>годы</w:t>
      </w:r>
      <w:r w:rsidRPr="00AF6A95">
        <w:rPr>
          <w:lang w:val="ru-RU"/>
        </w:rPr>
        <w:t xml:space="preserve"> (</w:t>
      </w:r>
      <w:r>
        <w:rPr>
          <w:lang w:val="en-US"/>
        </w:rPr>
        <w:t>ECE</w:t>
      </w:r>
      <w:r w:rsidRPr="00AF6A95"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</w:t>
      </w:r>
      <w:r w:rsidRPr="00B70520">
        <w:rPr>
          <w:lang w:val="ru-RU"/>
        </w:rPr>
        <w:t>24</w:t>
      </w:r>
      <w:r w:rsidRPr="00AF6A95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B70520">
        <w:rPr>
          <w:lang w:val="ru-RU"/>
        </w:rPr>
        <w:t>94</w:t>
      </w:r>
      <w:r w:rsidRPr="00AF6A95">
        <w:rPr>
          <w:lang w:val="ru-RU"/>
        </w:rPr>
        <w:t xml:space="preserve">, </w:t>
      </w:r>
      <w:r>
        <w:rPr>
          <w:lang w:val="ru-RU"/>
        </w:rPr>
        <w:t>и</w:t>
      </w:r>
      <w:r w:rsidRPr="00AF6A95">
        <w:rPr>
          <w:lang w:val="ru-RU"/>
        </w:rPr>
        <w:t xml:space="preserve"> </w:t>
      </w:r>
      <w:r>
        <w:rPr>
          <w:lang w:val="en-US"/>
        </w:rPr>
        <w:t>ECE</w:t>
      </w:r>
      <w:r w:rsidRPr="00AF6A95"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/201</w:t>
      </w:r>
      <w:r w:rsidRPr="00B70520">
        <w:rPr>
          <w:lang w:val="ru-RU"/>
        </w:rPr>
        <w:t>2</w:t>
      </w:r>
      <w:r>
        <w:rPr>
          <w:lang w:val="ru-RU"/>
        </w:rPr>
        <w:t>/</w:t>
      </w:r>
      <w:r w:rsidRPr="00B70520">
        <w:rPr>
          <w:lang w:val="ru-RU"/>
        </w:rPr>
        <w:t>12</w:t>
      </w:r>
      <w:r w:rsidRPr="00AF6A95">
        <w:rPr>
          <w:lang w:val="ru-RU"/>
        </w:rPr>
        <w:t xml:space="preserve">, </w:t>
      </w:r>
      <w:r>
        <w:rPr>
          <w:lang w:val="ru-RU"/>
        </w:rPr>
        <w:t>подпрограмма</w:t>
      </w:r>
      <w:r>
        <w:rPr>
          <w:lang w:val="en-US"/>
        </w:rPr>
        <w:t> </w:t>
      </w:r>
      <w:r w:rsidRPr="00AF6A95">
        <w:rPr>
          <w:lang w:val="ru-RU"/>
        </w:rPr>
        <w:t xml:space="preserve">02.4) </w:t>
      </w:r>
      <w:r>
        <w:rPr>
          <w:lang w:val="ru-RU"/>
        </w:rPr>
        <w:t>Всемирный</w:t>
      </w:r>
      <w:r w:rsidRPr="00AF6A95">
        <w:rPr>
          <w:lang w:val="ru-RU"/>
        </w:rPr>
        <w:t xml:space="preserve"> </w:t>
      </w:r>
      <w:r>
        <w:rPr>
          <w:lang w:val="ru-RU"/>
        </w:rPr>
        <w:t>форум</w:t>
      </w:r>
      <w:r w:rsidRPr="00AF6A95">
        <w:rPr>
          <w:lang w:val="ru-RU"/>
        </w:rPr>
        <w:t xml:space="preserve"> </w:t>
      </w:r>
      <w:r>
        <w:rPr>
          <w:lang w:val="ru-RU"/>
        </w:rPr>
        <w:t>будет</w:t>
      </w:r>
      <w:r w:rsidRPr="00AF6A95">
        <w:rPr>
          <w:lang w:val="ru-RU"/>
        </w:rPr>
        <w:t xml:space="preserve"> </w:t>
      </w:r>
      <w:r>
        <w:rPr>
          <w:lang w:val="ru-RU"/>
        </w:rPr>
        <w:t>разрабатывать</w:t>
      </w:r>
      <w:r w:rsidRPr="00AF6A95">
        <w:rPr>
          <w:lang w:val="ru-RU"/>
        </w:rPr>
        <w:t xml:space="preserve">, </w:t>
      </w:r>
      <w:r>
        <w:rPr>
          <w:lang w:val="ru-RU"/>
        </w:rPr>
        <w:t>согласовывать</w:t>
      </w:r>
      <w:r w:rsidRPr="00AF6A95">
        <w:rPr>
          <w:lang w:val="ru-RU"/>
        </w:rPr>
        <w:t xml:space="preserve"> </w:t>
      </w:r>
      <w:r>
        <w:rPr>
          <w:lang w:val="ru-RU"/>
        </w:rPr>
        <w:t>и</w:t>
      </w:r>
      <w:r w:rsidRPr="00AF6A95">
        <w:rPr>
          <w:lang w:val="ru-RU"/>
        </w:rPr>
        <w:t xml:space="preserve"> </w:t>
      </w:r>
      <w:r>
        <w:rPr>
          <w:lang w:val="ru-RU"/>
        </w:rPr>
        <w:t>обновлять</w:t>
      </w:r>
      <w:r w:rsidRPr="00AF6A95">
        <w:rPr>
          <w:lang w:val="ru-RU"/>
        </w:rPr>
        <w:t xml:space="preserve"> </w:t>
      </w:r>
      <w:r>
        <w:rPr>
          <w:lang w:val="ru-RU"/>
        </w:rPr>
        <w:t>правила</w:t>
      </w:r>
      <w:r w:rsidRPr="00AF6A95">
        <w:rPr>
          <w:lang w:val="ru-RU"/>
        </w:rPr>
        <w:t xml:space="preserve"> </w:t>
      </w:r>
      <w:r>
        <w:rPr>
          <w:lang w:val="ru-RU"/>
        </w:rPr>
        <w:t>в</w:t>
      </w:r>
      <w:r w:rsidRPr="00AF6A95">
        <w:rPr>
          <w:lang w:val="ru-RU"/>
        </w:rPr>
        <w:t xml:space="preserve"> </w:t>
      </w:r>
      <w:r>
        <w:rPr>
          <w:lang w:val="ru-RU"/>
        </w:rPr>
        <w:t>целях</w:t>
      </w:r>
      <w:r w:rsidRPr="00AF6A95">
        <w:rPr>
          <w:lang w:val="ru-RU"/>
        </w:rPr>
        <w:t xml:space="preserve"> </w:t>
      </w:r>
      <w:r>
        <w:rPr>
          <w:lang w:val="ru-RU"/>
        </w:rPr>
        <w:t>улучшения</w:t>
      </w:r>
      <w:r w:rsidRPr="00AF6A95">
        <w:rPr>
          <w:lang w:val="ru-RU"/>
        </w:rPr>
        <w:t xml:space="preserve"> </w:t>
      </w:r>
      <w:r>
        <w:rPr>
          <w:lang w:val="ru-RU"/>
        </w:rPr>
        <w:t>характеристик</w:t>
      </w:r>
      <w:r w:rsidRPr="00AF6A95">
        <w:rPr>
          <w:lang w:val="ru-RU"/>
        </w:rPr>
        <w:t xml:space="preserve"> </w:t>
      </w:r>
      <w:r>
        <w:rPr>
          <w:lang w:val="ru-RU"/>
        </w:rPr>
        <w:t>транспортных</w:t>
      </w:r>
      <w:r w:rsidRPr="00AF6A95">
        <w:rPr>
          <w:lang w:val="ru-RU"/>
        </w:rPr>
        <w:t xml:space="preserve"> </w:t>
      </w:r>
      <w:r>
        <w:rPr>
          <w:lang w:val="ru-RU"/>
        </w:rPr>
        <w:t>средств</w:t>
      </w:r>
      <w:r w:rsidRPr="00AF6A95">
        <w:rPr>
          <w:lang w:val="ru-RU"/>
        </w:rPr>
        <w:t>.</w:t>
      </w:r>
      <w:r>
        <w:rPr>
          <w:lang w:val="ru-RU"/>
        </w:rPr>
        <w:t xml:space="preserve"> Настоящий</w:t>
      </w:r>
      <w:r w:rsidRPr="0038072D">
        <w:rPr>
          <w:lang w:val="ru-RU"/>
        </w:rPr>
        <w:t xml:space="preserve"> </w:t>
      </w:r>
      <w:r>
        <w:rPr>
          <w:lang w:val="ru-RU"/>
        </w:rPr>
        <w:t>документ</w:t>
      </w:r>
      <w:r w:rsidRPr="0038072D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38072D">
        <w:rPr>
          <w:lang w:val="ru-RU"/>
        </w:rPr>
        <w:t xml:space="preserve"> </w:t>
      </w:r>
      <w:r>
        <w:rPr>
          <w:lang w:val="ru-RU"/>
        </w:rPr>
        <w:t>в</w:t>
      </w:r>
      <w:r w:rsidRPr="0038072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8072D">
        <w:rPr>
          <w:lang w:val="ru-RU"/>
        </w:rPr>
        <w:t xml:space="preserve"> </w:t>
      </w:r>
      <w:r>
        <w:rPr>
          <w:lang w:val="ru-RU"/>
        </w:rPr>
        <w:t>с</w:t>
      </w:r>
      <w:r w:rsidRPr="0038072D">
        <w:rPr>
          <w:lang w:val="ru-RU"/>
        </w:rPr>
        <w:t xml:space="preserve"> </w:t>
      </w:r>
      <w:r>
        <w:rPr>
          <w:lang w:val="ru-RU"/>
        </w:rPr>
        <w:t>этим</w:t>
      </w:r>
      <w:r w:rsidRPr="0038072D">
        <w:rPr>
          <w:lang w:val="ru-RU"/>
        </w:rPr>
        <w:t xml:space="preserve"> </w:t>
      </w:r>
      <w:r>
        <w:rPr>
          <w:lang w:val="ru-RU"/>
        </w:rPr>
        <w:t>мандатом</w:t>
      </w:r>
      <w:r w:rsidRPr="0038072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CC6C07">
      <w:rPr>
        <w:lang w:val="en-US"/>
      </w:rPr>
      <w:t>TRANS/WP.29/2015/59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36"/>
    <w:rsid w:val="000033D8"/>
    <w:rsid w:val="00005C1C"/>
    <w:rsid w:val="00016553"/>
    <w:rsid w:val="000167E4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1F4A38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16F9"/>
    <w:rsid w:val="003C5DFC"/>
    <w:rsid w:val="003D5EBD"/>
    <w:rsid w:val="003E2768"/>
    <w:rsid w:val="00401CE0"/>
    <w:rsid w:val="00403234"/>
    <w:rsid w:val="00407AC3"/>
    <w:rsid w:val="00414586"/>
    <w:rsid w:val="004146FE"/>
    <w:rsid w:val="00415059"/>
    <w:rsid w:val="00421CE3"/>
    <w:rsid w:val="00424FDD"/>
    <w:rsid w:val="0043033D"/>
    <w:rsid w:val="00435FE4"/>
    <w:rsid w:val="00457634"/>
    <w:rsid w:val="004628E9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D37F3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CA0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035F6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0F36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36379"/>
    <w:rsid w:val="00B81305"/>
    <w:rsid w:val="00B94512"/>
    <w:rsid w:val="00BB17DC"/>
    <w:rsid w:val="00BB1AF9"/>
    <w:rsid w:val="00BB4C4A"/>
    <w:rsid w:val="00BD3CAE"/>
    <w:rsid w:val="00BD5F3C"/>
    <w:rsid w:val="00BF69B7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835D5"/>
    <w:rsid w:val="00C90723"/>
    <w:rsid w:val="00C90D5C"/>
    <w:rsid w:val="00CA609E"/>
    <w:rsid w:val="00CA7DA4"/>
    <w:rsid w:val="00CB31FB"/>
    <w:rsid w:val="00CC6C07"/>
    <w:rsid w:val="00CC7F82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37CC6"/>
    <w:rsid w:val="00E46A04"/>
    <w:rsid w:val="00E717F3"/>
    <w:rsid w:val="00E72C5E"/>
    <w:rsid w:val="00E73451"/>
    <w:rsid w:val="00E7489F"/>
    <w:rsid w:val="00E75147"/>
    <w:rsid w:val="00E8167D"/>
    <w:rsid w:val="00E8324A"/>
    <w:rsid w:val="00E907E9"/>
    <w:rsid w:val="00E96BE7"/>
    <w:rsid w:val="00EA2CD0"/>
    <w:rsid w:val="00EA5462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SingleTxtGR0">
    <w:name w:val="_ Single Txt_GR Знак"/>
    <w:basedOn w:val="DefaultParagraphFont"/>
    <w:link w:val="SingleTxtGR"/>
    <w:rsid w:val="00CC7F82"/>
    <w:rPr>
      <w:spacing w:val="4"/>
      <w:w w:val="103"/>
      <w:kern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SingleTxtGR0">
    <w:name w:val="_ Single Txt_GR Знак"/>
    <w:basedOn w:val="DefaultParagraphFont"/>
    <w:link w:val="SingleTxtGR"/>
    <w:rsid w:val="00CC7F82"/>
    <w:rPr>
      <w:spacing w:val="4"/>
      <w:w w:val="103"/>
      <w:kern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1507434</vt:lpstr>
      <vt:lpstr>1507434</vt:lpstr>
    </vt:vector>
  </TitlesOfParts>
  <Manager>Аксютин</Manager>
  <Company>CSD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1507434</dc:title>
  <dc:subject>ECE/TRANS/WP.29/2015/59</dc:subject>
  <dc:creator>Antipova Uliana</dc:creator>
  <cp:lastModifiedBy>Luciolle</cp:lastModifiedBy>
  <cp:revision>2</cp:revision>
  <cp:lastPrinted>2015-04-28T15:04:00Z</cp:lastPrinted>
  <dcterms:created xsi:type="dcterms:W3CDTF">2015-05-20T09:26:00Z</dcterms:created>
  <dcterms:modified xsi:type="dcterms:W3CDTF">2015-05-20T09:26:00Z</dcterms:modified>
</cp:coreProperties>
</file>