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5C" w:rsidRPr="002942C6" w:rsidRDefault="00384C5C" w:rsidP="00384C5C">
      <w:pPr>
        <w:spacing w:line="60" w:lineRule="exact"/>
        <w:rPr>
          <w:color w:val="010000"/>
          <w:sz w:val="6"/>
        </w:rPr>
        <w:sectPr w:rsidR="00384C5C" w:rsidRPr="002942C6" w:rsidSect="00384C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2942C6">
        <w:rPr>
          <w:rStyle w:val="CommentReference"/>
        </w:rPr>
        <w:commentReference w:id="0"/>
      </w:r>
      <w:bookmarkStart w:id="1" w:name="_GoBack"/>
      <w:bookmarkEnd w:id="1"/>
    </w:p>
    <w:p w:rsidR="002942C6" w:rsidRPr="002942C6" w:rsidRDefault="002942C6" w:rsidP="002942C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2942C6">
        <w:rPr>
          <w:b/>
          <w:sz w:val="28"/>
          <w:szCs w:val="28"/>
        </w:rPr>
        <w:lastRenderedPageBreak/>
        <w:t>Европейская экономическая комиссия</w:t>
      </w:r>
    </w:p>
    <w:p w:rsidR="002942C6" w:rsidRPr="002942C6" w:rsidRDefault="002942C6" w:rsidP="002942C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2942C6" w:rsidRPr="002942C6" w:rsidRDefault="002942C6" w:rsidP="002942C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2942C6">
        <w:rPr>
          <w:sz w:val="28"/>
          <w:szCs w:val="28"/>
        </w:rPr>
        <w:t>Комитет по внутреннему транспорту</w:t>
      </w:r>
    </w:p>
    <w:p w:rsidR="002942C6" w:rsidRPr="002942C6" w:rsidRDefault="002942C6" w:rsidP="002942C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2942C6" w:rsidRPr="002942C6" w:rsidRDefault="002942C6" w:rsidP="002942C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2942C6">
        <w:rPr>
          <w:b/>
          <w:sz w:val="24"/>
          <w:szCs w:val="24"/>
        </w:rPr>
        <w:t>Рабочая группа по перевозкам скоропортящихся</w:t>
      </w:r>
      <w:r w:rsidRPr="002942C6">
        <w:rPr>
          <w:b/>
          <w:sz w:val="24"/>
          <w:szCs w:val="24"/>
        </w:rPr>
        <w:br/>
        <w:t>пищевых продуктов</w:t>
      </w:r>
    </w:p>
    <w:p w:rsidR="002942C6" w:rsidRPr="002942C6" w:rsidRDefault="002942C6" w:rsidP="002942C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2942C6" w:rsidRPr="002942C6" w:rsidRDefault="002942C6" w:rsidP="002942C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2942C6">
        <w:rPr>
          <w:b/>
        </w:rPr>
        <w:t>Семьдесят первая сессия</w:t>
      </w:r>
    </w:p>
    <w:p w:rsidR="002942C6" w:rsidRDefault="002942C6" w:rsidP="002942C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6</w:t>
      </w:r>
      <w:r w:rsidRPr="002942C6">
        <w:t>–</w:t>
      </w:r>
      <w:r>
        <w:t>9 октября 2015 года</w:t>
      </w:r>
    </w:p>
    <w:p w:rsidR="002942C6" w:rsidRDefault="002942C6" w:rsidP="002942C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1 предварительной повестки дня</w:t>
      </w:r>
    </w:p>
    <w:p w:rsidR="00384C5C" w:rsidRPr="00D166FE" w:rsidRDefault="002942C6" w:rsidP="002942C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2942C6">
        <w:rPr>
          <w:b/>
        </w:rPr>
        <w:t>Утверждение повестки дня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Предварительная повестка дня сессии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Добавление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Аннотации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1.</w:t>
      </w:r>
      <w:r w:rsidRPr="002942C6">
        <w:tab/>
        <w:t>Утверждение повестки дня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1.</w:t>
      </w:r>
      <w:r w:rsidR="0059036C">
        <w:tab/>
      </w:r>
      <w:r w:rsidRPr="002942C6">
        <w:t>В соответствии с правилами процедуры Комиссии первым пунктом предв</w:t>
      </w:r>
      <w:r w:rsidRPr="002942C6">
        <w:t>а</w:t>
      </w:r>
      <w:r w:rsidRPr="002942C6">
        <w:t>рительной повестки дня является утверждение повестки дня.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2.</w:t>
      </w:r>
      <w:r w:rsidRPr="002942C6">
        <w:tab/>
        <w:t>Деятельность органов ЕЭК, представляющая интерес для</w:t>
      </w:r>
      <w:r w:rsidR="009147D0">
        <w:rPr>
          <w:lang w:val="en-US"/>
        </w:rPr>
        <w:t> </w:t>
      </w:r>
      <w:r w:rsidRPr="002942C6">
        <w:t>Рабочей группы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а)</w:t>
      </w:r>
      <w:r w:rsidRPr="002942C6">
        <w:tab/>
        <w:t>Комитет по внутреннему транспорту</w:t>
      </w:r>
    </w:p>
    <w:p w:rsidR="002942C6" w:rsidRPr="00706A38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2.</w:t>
      </w:r>
      <w:r w:rsidRPr="002942C6">
        <w:tab/>
        <w:t>Рабочая группа будет проинформирована о результатах семьдесят седьмой сессии Комитета по внутреннему транспорту (КВТ) (24</w:t>
      </w:r>
      <w:r w:rsidR="00D166FE">
        <w:t>–</w:t>
      </w:r>
      <w:r w:rsidRPr="002942C6">
        <w:t>26 февраля 2015 года), содержащихся в его докладе (ECE/TRANS/240, пункты 118–126).</w:t>
      </w:r>
    </w:p>
    <w:p w:rsidR="002942C6" w:rsidRPr="002942C6" w:rsidRDefault="002942C6" w:rsidP="002942C6">
      <w:pPr>
        <w:pStyle w:val="SingleTxt"/>
      </w:pPr>
      <w:r w:rsidRPr="002942C6">
        <w:t>3.</w:t>
      </w:r>
      <w:r w:rsidR="00D166FE">
        <w:tab/>
      </w:r>
      <w:r w:rsidRPr="002942C6">
        <w:t>КВТ утвердил доклады о работе своих вспомогательных органов (ECE/TRANS/248, пункт 131).</w:t>
      </w:r>
    </w:p>
    <w:p w:rsidR="002942C6" w:rsidRPr="002942C6" w:rsidRDefault="002942C6" w:rsidP="002942C6">
      <w:pPr>
        <w:pStyle w:val="SingleTxt"/>
      </w:pPr>
      <w:r w:rsidRPr="002942C6">
        <w:t>4.</w:t>
      </w:r>
      <w:r w:rsidRPr="002942C6">
        <w:tab/>
        <w:t>КВТ отметил, что WP.11 обсудила свои процедуры принятия решений и с</w:t>
      </w:r>
      <w:r w:rsidRPr="002942C6">
        <w:t>о</w:t>
      </w:r>
      <w:r w:rsidRPr="002942C6">
        <w:t>здала неофициальную рабочую группу под руководством Бельгии для более п</w:t>
      </w:r>
      <w:r w:rsidRPr="002942C6">
        <w:t>о</w:t>
      </w:r>
      <w:r w:rsidRPr="002942C6">
        <w:t>дробного анализа этого вопроса.</w:t>
      </w:r>
    </w:p>
    <w:p w:rsidR="002942C6" w:rsidRPr="002942C6" w:rsidRDefault="002942C6" w:rsidP="002942C6">
      <w:pPr>
        <w:pStyle w:val="SingleTxt"/>
      </w:pPr>
      <w:r w:rsidRPr="002942C6">
        <w:t>5.</w:t>
      </w:r>
      <w:r w:rsidRPr="002942C6">
        <w:tab/>
        <w:t xml:space="preserve">КВТ </w:t>
      </w:r>
      <w:r w:rsidRPr="002942C6">
        <w:rPr>
          <w:b/>
          <w:bCs/>
        </w:rPr>
        <w:t xml:space="preserve">отметил </w:t>
      </w:r>
      <w:r w:rsidRPr="002942C6">
        <w:t xml:space="preserve">важность охвата </w:t>
      </w:r>
      <w:proofErr w:type="spellStart"/>
      <w:r w:rsidRPr="002942C6">
        <w:t>интермодальных</w:t>
      </w:r>
      <w:proofErr w:type="spellEnd"/>
      <w:r w:rsidRPr="002942C6">
        <w:t xml:space="preserve"> перевозок Соглашением СПС. В настоящее время СПС не применяется, если перевозка включает морской участок протяженностью более 150 км. Это означает, что перевозка скоропорт</w:t>
      </w:r>
      <w:r w:rsidRPr="002942C6">
        <w:t>я</w:t>
      </w:r>
      <w:r w:rsidRPr="002942C6">
        <w:t>щихся пищевых продуктов, включающая морской отрезок из Роттердама в Нь</w:t>
      </w:r>
      <w:r w:rsidRPr="002942C6">
        <w:t>ю</w:t>
      </w:r>
      <w:r w:rsidRPr="002942C6">
        <w:t>касл, не подпадает под сферу действия СПС, в то время как к такому же грузу, перевозимому через Кале в Дувр, СПС применяется.</w:t>
      </w:r>
    </w:p>
    <w:p w:rsidR="002942C6" w:rsidRPr="002942C6" w:rsidRDefault="002942C6" w:rsidP="002942C6">
      <w:pPr>
        <w:pStyle w:val="SingleTxt"/>
      </w:pPr>
      <w:r w:rsidRPr="002942C6">
        <w:lastRenderedPageBreak/>
        <w:t>6.</w:t>
      </w:r>
      <w:r w:rsidRPr="002942C6">
        <w:tab/>
        <w:t xml:space="preserve">Комитет </w:t>
      </w:r>
      <w:r w:rsidRPr="002942C6">
        <w:rPr>
          <w:b/>
          <w:bCs/>
        </w:rPr>
        <w:t>далее отметил</w:t>
      </w:r>
      <w:r w:rsidRPr="002942C6">
        <w:t xml:space="preserve">, что СПС не содержит определение термина </w:t>
      </w:r>
      <w:r w:rsidR="00D166FE">
        <w:t>«</w:t>
      </w:r>
      <w:r w:rsidRPr="002942C6">
        <w:t>ск</w:t>
      </w:r>
      <w:r w:rsidRPr="002942C6">
        <w:t>о</w:t>
      </w:r>
      <w:r w:rsidRPr="002942C6">
        <w:t>ропортящиеся пищевые продукты</w:t>
      </w:r>
      <w:r w:rsidR="00D166FE">
        <w:t>»</w:t>
      </w:r>
      <w:r w:rsidRPr="002942C6">
        <w:t xml:space="preserve"> и не применяется к перевозке свежих фру</w:t>
      </w:r>
      <w:r w:rsidRPr="002942C6">
        <w:t>к</w:t>
      </w:r>
      <w:r w:rsidRPr="002942C6">
        <w:t>тов и овощей.</w:t>
      </w:r>
    </w:p>
    <w:p w:rsidR="002942C6" w:rsidRPr="002942C6" w:rsidRDefault="002942C6" w:rsidP="002942C6">
      <w:pPr>
        <w:pStyle w:val="SingleTxt"/>
      </w:pPr>
      <w:r w:rsidRPr="002942C6">
        <w:t>7.</w:t>
      </w:r>
      <w:r w:rsidRPr="002942C6">
        <w:tab/>
        <w:t xml:space="preserve">Комитет </w:t>
      </w:r>
      <w:r w:rsidRPr="002942C6">
        <w:rPr>
          <w:b/>
          <w:bCs/>
        </w:rPr>
        <w:t>отметил</w:t>
      </w:r>
      <w:r w:rsidRPr="002942C6">
        <w:t xml:space="preserve">, что WP.11 обсудила различные варианты расширения сферы охвата СПС, с </w:t>
      </w:r>
      <w:proofErr w:type="gramStart"/>
      <w:r w:rsidRPr="002942C6">
        <w:t>тем</w:t>
      </w:r>
      <w:proofErr w:type="gramEnd"/>
      <w:r w:rsidRPr="002942C6">
        <w:t xml:space="preserve"> чтобы Соглашение распространялось также на свежие фрукты и овощи, в том числе посредством включения приложения, рекоменду</w:t>
      </w:r>
      <w:r w:rsidRPr="002942C6">
        <w:t>ю</w:t>
      </w:r>
      <w:r w:rsidRPr="002942C6">
        <w:t>щего, а не предписывающего температурный режим перевозки фруктов и ов</w:t>
      </w:r>
      <w:r w:rsidRPr="002942C6">
        <w:t>о</w:t>
      </w:r>
      <w:r w:rsidRPr="002942C6">
        <w:t>щей, либо заключения многосторонних соглашений в соответствии со статьей 7 Соглашения среди стран, желающих расширить сферу действия СПС за счет свежих фруктов и овощей.</w:t>
      </w:r>
    </w:p>
    <w:p w:rsidR="002942C6" w:rsidRPr="002942C6" w:rsidRDefault="002942C6" w:rsidP="002942C6">
      <w:pPr>
        <w:pStyle w:val="SingleTxt"/>
      </w:pPr>
      <w:r w:rsidRPr="002942C6">
        <w:t>8.</w:t>
      </w:r>
      <w:r w:rsidRPr="002942C6">
        <w:tab/>
        <w:t>WP.11, возможно, пожелает обсудить предложения, высказанные Бельгией от имени неофициальной рабочей группы, относительно введения новых проц</w:t>
      </w:r>
      <w:r w:rsidRPr="002942C6">
        <w:t>е</w:t>
      </w:r>
      <w:r w:rsidRPr="002942C6">
        <w:t>дур принятия решений и голосования в WP.11, а также новых шаблонов для д</w:t>
      </w:r>
      <w:r w:rsidRPr="002942C6">
        <w:t>о</w:t>
      </w:r>
      <w:r w:rsidRPr="002942C6">
        <w:t>кументов, которые в общих чертах представлены в разделах B и C докуме</w:t>
      </w:r>
      <w:r w:rsidRPr="002942C6">
        <w:t>н</w:t>
      </w:r>
      <w:r w:rsidRPr="002942C6">
        <w:t>та</w:t>
      </w:r>
      <w:r w:rsidR="00D166FE">
        <w:t> </w:t>
      </w:r>
      <w:r w:rsidRPr="002942C6">
        <w:t>ECE/TRANS/WP.11/2015/10.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b)</w:t>
      </w:r>
      <w:r w:rsidRPr="002942C6">
        <w:tab/>
        <w:t>Рабочая группа по сельскохозяйственным стандартам качества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9.</w:t>
      </w:r>
      <w:r w:rsidRPr="002942C6">
        <w:tab/>
        <w:t>Рабочая группа будет проинформирована о соответствующей деятельности Рабочей группы по сельскохозяйственным стандартам качества (WP.7).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3.</w:t>
      </w:r>
      <w:r w:rsidRPr="002942C6">
        <w:tab/>
        <w:t>Деятельность других международных организаций, занимающихся вопросами, которые представляют интерес для Рабочей группы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a)</w:t>
      </w:r>
      <w:r w:rsidRPr="002942C6">
        <w:tab/>
        <w:t>Международный институт холода (МИХ)</w:t>
      </w:r>
    </w:p>
    <w:p w:rsidR="009147D0" w:rsidRPr="00D166FE" w:rsidRDefault="009147D0" w:rsidP="009147D0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10.</w:t>
      </w:r>
      <w:r w:rsidRPr="002942C6">
        <w:tab/>
      </w:r>
      <w:proofErr w:type="gramStart"/>
      <w:r w:rsidRPr="002942C6">
        <w:t>Рабочая группа будет проинформирована о результатах совещания Подк</w:t>
      </w:r>
      <w:r w:rsidRPr="002942C6">
        <w:t>о</w:t>
      </w:r>
      <w:r w:rsidRPr="002942C6">
        <w:t xml:space="preserve">миссии МИХ по перевозкам холодильным транспортом, которое состоялось </w:t>
      </w:r>
      <w:r w:rsidR="00D166FE">
        <w:br/>
      </w:r>
      <w:r w:rsidRPr="002942C6">
        <w:t>21</w:t>
      </w:r>
      <w:r w:rsidR="00D166FE">
        <w:t xml:space="preserve"> </w:t>
      </w:r>
      <w:r w:rsidRPr="002942C6">
        <w:t>и</w:t>
      </w:r>
      <w:r w:rsidR="00D166FE">
        <w:t xml:space="preserve"> </w:t>
      </w:r>
      <w:r w:rsidRPr="002942C6">
        <w:t xml:space="preserve">22 апреля 2015 года в </w:t>
      </w:r>
      <w:proofErr w:type="spellStart"/>
      <w:r w:rsidRPr="002942C6">
        <w:t>Каштелу</w:t>
      </w:r>
      <w:proofErr w:type="spellEnd"/>
      <w:r w:rsidRPr="002942C6">
        <w:t>-Бранку, Португалия (неофициальный док</w:t>
      </w:r>
      <w:r w:rsidRPr="002942C6">
        <w:t>у</w:t>
      </w:r>
      <w:r w:rsidRPr="002942C6">
        <w:t>мент INF.3).</w:t>
      </w:r>
      <w:proofErr w:type="gramEnd"/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9147D0">
        <w:t>b</w:t>
      </w:r>
      <w:r w:rsidR="00FF6747">
        <w:t>)</w:t>
      </w:r>
      <w:r w:rsidR="00FF6747">
        <w:tab/>
        <w:t>Международная федерация «</w:t>
      </w:r>
      <w:proofErr w:type="spellStart"/>
      <w:r w:rsidRPr="002942C6">
        <w:t>Трансфригорут</w:t>
      </w:r>
      <w:proofErr w:type="spellEnd"/>
      <w:r w:rsidRPr="002942C6">
        <w:t xml:space="preserve"> </w:t>
      </w:r>
      <w:proofErr w:type="spellStart"/>
      <w:r w:rsidRPr="002942C6">
        <w:t>интернэшнл</w:t>
      </w:r>
      <w:proofErr w:type="spellEnd"/>
      <w:r w:rsidR="00FF6747">
        <w:t>»</w:t>
      </w:r>
    </w:p>
    <w:p w:rsidR="00D166FE" w:rsidRPr="009147D0" w:rsidRDefault="00D166FE" w:rsidP="00D166FE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11.</w:t>
      </w:r>
      <w:r w:rsidRPr="002942C6">
        <w:tab/>
        <w:t xml:space="preserve">Представителю </w:t>
      </w:r>
      <w:r w:rsidR="00FF6747">
        <w:t>«</w:t>
      </w:r>
      <w:proofErr w:type="spellStart"/>
      <w:r w:rsidRPr="002942C6">
        <w:t>Трансфригорут</w:t>
      </w:r>
      <w:proofErr w:type="spellEnd"/>
      <w:r w:rsidRPr="002942C6">
        <w:t xml:space="preserve"> </w:t>
      </w:r>
      <w:proofErr w:type="spellStart"/>
      <w:r w:rsidRPr="002942C6">
        <w:t>интернэшнл</w:t>
      </w:r>
      <w:proofErr w:type="spellEnd"/>
      <w:r w:rsidR="00FF6747">
        <w:t>»</w:t>
      </w:r>
      <w:r w:rsidRPr="002942C6">
        <w:t xml:space="preserve"> предлагается проинформир</w:t>
      </w:r>
      <w:r w:rsidRPr="002942C6">
        <w:t>о</w:t>
      </w:r>
      <w:r w:rsidRPr="002942C6">
        <w:t>вать о деятельности этой организации за последнее время.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с)</w:t>
      </w:r>
      <w:r w:rsidRPr="002942C6">
        <w:tab/>
        <w:t>Европейский комитет по стандартизации (ЕКС)</w:t>
      </w:r>
    </w:p>
    <w:p w:rsidR="00FF6747" w:rsidRPr="009147D0" w:rsidRDefault="00FF6747" w:rsidP="00FF6747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12.</w:t>
      </w:r>
      <w:r w:rsidRPr="002942C6">
        <w:tab/>
        <w:t>Делегациям, участвующим в работе ЕКС, предлагается проинформировать Рабочую группу о ходе подготовки стандартов, связанных с методологиями и</w:t>
      </w:r>
      <w:r w:rsidRPr="002942C6">
        <w:t>с</w:t>
      </w:r>
      <w:r w:rsidRPr="002942C6">
        <w:t>пытания охлаждающего и холодильного оборудования, и, в частности, об ожид</w:t>
      </w:r>
      <w:r w:rsidRPr="002942C6">
        <w:t>а</w:t>
      </w:r>
      <w:r w:rsidRPr="002942C6">
        <w:t>емых последствиях этой деятельности для развития СПС.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4.</w:t>
      </w:r>
      <w:r w:rsidRPr="002942C6">
        <w:tab/>
        <w:t xml:space="preserve">Статус и осуществление Соглашения о международных перевозках скоропортящихся пищевых продуктов </w:t>
      </w:r>
      <w:r w:rsidR="00FF6747">
        <w:br/>
      </w:r>
      <w:r w:rsidRPr="002942C6">
        <w:t>и о специальных транспортных средствах, предназначенных для этих перевозок (СПС)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а)</w:t>
      </w:r>
      <w:r w:rsidRPr="002942C6">
        <w:tab/>
        <w:t>Положение в связи с применением Соглашения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  <w:rPr>
          <w:bCs/>
        </w:rPr>
      </w:pPr>
      <w:r w:rsidRPr="002942C6">
        <w:t>13.</w:t>
      </w:r>
      <w:r w:rsidRPr="002942C6">
        <w:tab/>
        <w:t>Саудовская Аравия присоединилась к СПС в январе 2015 года, в результате чего число его Договаривающихся сторон достигло 49.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FF674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lastRenderedPageBreak/>
        <w:tab/>
      </w:r>
      <w:r w:rsidRPr="009147D0">
        <w:t>b</w:t>
      </w:r>
      <w:r w:rsidR="0059036C">
        <w:t>)</w:t>
      </w:r>
      <w:r w:rsidRPr="002942C6">
        <w:tab/>
        <w:t>Состояние поправок</w:t>
      </w:r>
    </w:p>
    <w:p w:rsidR="00FF6747" w:rsidRPr="009147D0" w:rsidRDefault="00FF6747" w:rsidP="00FF6747">
      <w:pPr>
        <w:pStyle w:val="SingleTxt"/>
        <w:keepNext/>
        <w:spacing w:after="0" w:line="120" w:lineRule="exact"/>
        <w:rPr>
          <w:sz w:val="10"/>
        </w:rPr>
      </w:pPr>
    </w:p>
    <w:p w:rsidR="002942C6" w:rsidRPr="002942C6" w:rsidRDefault="002942C6" w:rsidP="00FF6747">
      <w:pPr>
        <w:pStyle w:val="SingleTxt"/>
        <w:keepNext/>
      </w:pPr>
      <w:r w:rsidRPr="002942C6">
        <w:t>14.</w:t>
      </w:r>
      <w:r w:rsidRPr="002942C6">
        <w:tab/>
      </w:r>
      <w:proofErr w:type="gramStart"/>
      <w:r w:rsidRPr="002942C6">
        <w:t>Поправки к СПС, принятые WP.11 на ее шестьдесят девятой сессии в 2013</w:t>
      </w:r>
      <w:r w:rsidR="00FF6747">
        <w:t> </w:t>
      </w:r>
      <w:r w:rsidRPr="002942C6">
        <w:t xml:space="preserve">году и содержащиеся в приложении I к докладу о работе указанной сессии (ECE/TRANS/WP.11/228), были сочтены принятыми 31 марта 2015 года и вступят в силу 30 сентября 2015 года (см. </w:t>
      </w:r>
      <w:r w:rsidRPr="002942C6">
        <w:rPr>
          <w:lang w:val="en-US"/>
        </w:rPr>
        <w:t>C</w:t>
      </w:r>
      <w:r w:rsidRPr="002942C6">
        <w:t>.</w:t>
      </w:r>
      <w:r w:rsidRPr="002942C6">
        <w:rPr>
          <w:lang w:val="en-US"/>
        </w:rPr>
        <w:t>N</w:t>
      </w:r>
      <w:r w:rsidRPr="002942C6">
        <w:t>.253.2015.</w:t>
      </w:r>
      <w:r w:rsidRPr="002942C6">
        <w:rPr>
          <w:lang w:val="en-US"/>
        </w:rPr>
        <w:t>TREATIES</w:t>
      </w:r>
      <w:r w:rsidRPr="002942C6">
        <w:t>-</w:t>
      </w:r>
      <w:r w:rsidRPr="002942C6">
        <w:rPr>
          <w:lang w:val="en-US"/>
        </w:rPr>
        <w:t>XI</w:t>
      </w:r>
      <w:r w:rsidRPr="002942C6">
        <w:t>.</w:t>
      </w:r>
      <w:r w:rsidRPr="002942C6">
        <w:rPr>
          <w:lang w:val="en-US"/>
        </w:rPr>
        <w:t>B</w:t>
      </w:r>
      <w:r w:rsidRPr="002942C6">
        <w:t xml:space="preserve">.22). </w:t>
      </w:r>
      <w:proofErr w:type="gramEnd"/>
    </w:p>
    <w:p w:rsidR="002942C6" w:rsidRPr="002942C6" w:rsidRDefault="002942C6" w:rsidP="002942C6">
      <w:pPr>
        <w:pStyle w:val="SingleTxt"/>
      </w:pPr>
      <w:r w:rsidRPr="002942C6">
        <w:t>15.</w:t>
      </w:r>
      <w:r w:rsidRPr="002942C6">
        <w:tab/>
      </w:r>
      <w:proofErr w:type="gramStart"/>
      <w:r w:rsidRPr="002942C6">
        <w:t>Предложенные поправки к СПС, принятые на семидесятой сессии WP.11 в 2014 году (</w:t>
      </w:r>
      <w:r w:rsidRPr="002942C6">
        <w:rPr>
          <w:lang w:val="en-US"/>
        </w:rPr>
        <w:t>ECE</w:t>
      </w:r>
      <w:r w:rsidRPr="002942C6">
        <w:t>/</w:t>
      </w:r>
      <w:r w:rsidRPr="002942C6">
        <w:rPr>
          <w:lang w:val="en-US"/>
        </w:rPr>
        <w:t>TRANS</w:t>
      </w:r>
      <w:r w:rsidRPr="002942C6">
        <w:t>/</w:t>
      </w:r>
      <w:r w:rsidRPr="002942C6">
        <w:rPr>
          <w:lang w:val="en-US"/>
        </w:rPr>
        <w:t>WP</w:t>
      </w:r>
      <w:r w:rsidRPr="002942C6">
        <w:t xml:space="preserve">.11/231, приложения </w:t>
      </w:r>
      <w:r w:rsidRPr="002942C6">
        <w:rPr>
          <w:lang w:val="en-US"/>
        </w:rPr>
        <w:t>I</w:t>
      </w:r>
      <w:r w:rsidRPr="002942C6">
        <w:t xml:space="preserve"> и </w:t>
      </w:r>
      <w:r w:rsidRPr="002942C6">
        <w:rPr>
          <w:lang w:val="en-US"/>
        </w:rPr>
        <w:t>II</w:t>
      </w:r>
      <w:r w:rsidRPr="002942C6">
        <w:t xml:space="preserve">, и </w:t>
      </w:r>
      <w:r w:rsidRPr="002942C6">
        <w:rPr>
          <w:lang w:val="en-US"/>
        </w:rPr>
        <w:t>ECE</w:t>
      </w:r>
      <w:r w:rsidRPr="002942C6">
        <w:t>/</w:t>
      </w:r>
      <w:r w:rsidRPr="002942C6">
        <w:rPr>
          <w:lang w:val="en-US"/>
        </w:rPr>
        <w:t>TRANS</w:t>
      </w:r>
      <w:r w:rsidRPr="002942C6">
        <w:t>/</w:t>
      </w:r>
      <w:r w:rsidRPr="002942C6">
        <w:rPr>
          <w:lang w:val="en-US"/>
        </w:rPr>
        <w:t>WP</w:t>
      </w:r>
      <w:r w:rsidRPr="002942C6">
        <w:t>.11/</w:t>
      </w:r>
      <w:r w:rsidR="00FF6747">
        <w:t xml:space="preserve"> </w:t>
      </w:r>
      <w:r w:rsidRPr="002942C6">
        <w:t>231/</w:t>
      </w:r>
      <w:proofErr w:type="spellStart"/>
      <w:r w:rsidRPr="002942C6">
        <w:rPr>
          <w:lang w:val="en-US"/>
        </w:rPr>
        <w:t>Corr</w:t>
      </w:r>
      <w:proofErr w:type="spellEnd"/>
      <w:r w:rsidRPr="002942C6">
        <w:t>.1 и 2), были доведены до сведения Договаривающихся сторон СПС Д</w:t>
      </w:r>
      <w:r w:rsidRPr="002942C6">
        <w:t>о</w:t>
      </w:r>
      <w:r w:rsidRPr="002942C6">
        <w:t>говорной секцией Организации Объединенных Наций 19 марта 2015 года (</w:t>
      </w:r>
      <w:r w:rsidRPr="002942C6">
        <w:rPr>
          <w:lang w:val="en-US"/>
        </w:rPr>
        <w:t>C</w:t>
      </w:r>
      <w:r w:rsidRPr="002942C6">
        <w:t>.</w:t>
      </w:r>
      <w:r w:rsidRPr="002942C6">
        <w:rPr>
          <w:lang w:val="en-US"/>
        </w:rPr>
        <w:t>N</w:t>
      </w:r>
      <w:r w:rsidRPr="002942C6">
        <w:t>.181.2015.</w:t>
      </w:r>
      <w:r w:rsidRPr="002942C6">
        <w:rPr>
          <w:lang w:val="en-US"/>
        </w:rPr>
        <w:t>TREATIES</w:t>
      </w:r>
      <w:r w:rsidRPr="002942C6">
        <w:t>-</w:t>
      </w:r>
      <w:r w:rsidRPr="002942C6">
        <w:rPr>
          <w:lang w:val="en-US"/>
        </w:rPr>
        <w:t>XI</w:t>
      </w:r>
      <w:r w:rsidRPr="002942C6">
        <w:t>.</w:t>
      </w:r>
      <w:r w:rsidRPr="002942C6">
        <w:rPr>
          <w:lang w:val="en-US"/>
        </w:rPr>
        <w:t>B</w:t>
      </w:r>
      <w:r w:rsidRPr="002942C6">
        <w:t>.22).</w:t>
      </w:r>
      <w:proofErr w:type="gramEnd"/>
      <w:r w:rsidRPr="002942C6">
        <w:t xml:space="preserve"> </w:t>
      </w:r>
      <w:proofErr w:type="gramStart"/>
      <w:r w:rsidRPr="002942C6">
        <w:t xml:space="preserve">После сессии Договорная секция Управления по правовым вопросам проинформировала секретариат Рабочей группы о том, что исправления, содержащиеся в приложении </w:t>
      </w:r>
      <w:r w:rsidRPr="002942C6">
        <w:rPr>
          <w:lang w:val="en-US"/>
        </w:rPr>
        <w:t>II</w:t>
      </w:r>
      <w:r w:rsidRPr="002942C6">
        <w:t xml:space="preserve"> к документу </w:t>
      </w:r>
      <w:r w:rsidRPr="002942C6">
        <w:rPr>
          <w:lang w:val="en-US"/>
        </w:rPr>
        <w:t>ECE</w:t>
      </w:r>
      <w:r w:rsidRPr="002942C6">
        <w:t>/</w:t>
      </w:r>
      <w:r w:rsidRPr="002942C6">
        <w:rPr>
          <w:lang w:val="en-US"/>
        </w:rPr>
        <w:t>TRANS</w:t>
      </w:r>
      <w:r w:rsidRPr="002942C6">
        <w:t>/</w:t>
      </w:r>
      <w:r w:rsidR="00FF6747">
        <w:t xml:space="preserve"> </w:t>
      </w:r>
      <w:r w:rsidRPr="002942C6">
        <w:rPr>
          <w:lang w:val="en-US"/>
        </w:rPr>
        <w:t>WP</w:t>
      </w:r>
      <w:r w:rsidRPr="002942C6">
        <w:t>.11/231, связаны с ошибками, которые не подпадают ни под одну из категорий ошибок, затрагивающих первоначальный текст договора, которые можно испр</w:t>
      </w:r>
      <w:r w:rsidRPr="002942C6">
        <w:t>а</w:t>
      </w:r>
      <w:r w:rsidRPr="002942C6">
        <w:t>вить посредством применения процедуры внесения исправлений, описанной в Кратком справочнике по практике Генерального секретаря как</w:t>
      </w:r>
      <w:proofErr w:type="gramEnd"/>
      <w:r w:rsidRPr="002942C6">
        <w:t xml:space="preserve"> депозитария мн</w:t>
      </w:r>
      <w:r w:rsidRPr="002942C6">
        <w:t>о</w:t>
      </w:r>
      <w:r w:rsidRPr="002942C6">
        <w:t>госторонних договоров. Поэтому было решено, что они будут рассматриваться в качестве предлагаемых поправок, на которые распространяется процедура вн</w:t>
      </w:r>
      <w:r w:rsidRPr="002942C6">
        <w:t>е</w:t>
      </w:r>
      <w:r w:rsidRPr="002942C6">
        <w:t xml:space="preserve">сения поправок, указанная в статье 18 СПС (см. </w:t>
      </w:r>
      <w:r w:rsidRPr="002942C6">
        <w:rPr>
          <w:lang w:val="en-US"/>
        </w:rPr>
        <w:t>ECE</w:t>
      </w:r>
      <w:r w:rsidRPr="002942C6">
        <w:t>/</w:t>
      </w:r>
      <w:r w:rsidRPr="002942C6">
        <w:rPr>
          <w:lang w:val="en-US"/>
        </w:rPr>
        <w:t>TRANS</w:t>
      </w:r>
      <w:r w:rsidRPr="002942C6">
        <w:t>/</w:t>
      </w:r>
      <w:r w:rsidRPr="002942C6">
        <w:rPr>
          <w:lang w:val="en-US"/>
        </w:rPr>
        <w:t>WP</w:t>
      </w:r>
      <w:r w:rsidRPr="002942C6">
        <w:t>.11/231/</w:t>
      </w:r>
      <w:proofErr w:type="spellStart"/>
      <w:r w:rsidRPr="002942C6">
        <w:rPr>
          <w:lang w:val="en-US"/>
        </w:rPr>
        <w:t>Corr</w:t>
      </w:r>
      <w:proofErr w:type="spellEnd"/>
      <w:r w:rsidRPr="002942C6">
        <w:t>.2).</w:t>
      </w:r>
    </w:p>
    <w:p w:rsidR="002942C6" w:rsidRPr="002942C6" w:rsidRDefault="002942C6" w:rsidP="002942C6">
      <w:pPr>
        <w:pStyle w:val="SingleTxt"/>
      </w:pPr>
      <w:r w:rsidRPr="002942C6">
        <w:t>16.</w:t>
      </w:r>
      <w:r w:rsidRPr="002942C6">
        <w:tab/>
        <w:t>13 мая 2015 года правительство Германии в соответствии со статьей 18 2) b) СПС сообщило Генеральному секретарю о том, что, хотя оно и намерено принять эти предложения, условия для такого принятия еще не выполнены (</w:t>
      </w:r>
      <w:r w:rsidRPr="002942C6">
        <w:rPr>
          <w:lang w:val="en-US"/>
        </w:rPr>
        <w:t>C</w:t>
      </w:r>
      <w:r w:rsidRPr="002942C6">
        <w:t>.</w:t>
      </w:r>
      <w:r w:rsidRPr="002942C6">
        <w:rPr>
          <w:lang w:val="en-US"/>
        </w:rPr>
        <w:t>N</w:t>
      </w:r>
      <w:r w:rsidRPr="002942C6">
        <w:t>.298.2015.</w:t>
      </w:r>
      <w:r w:rsidRPr="002942C6">
        <w:rPr>
          <w:lang w:val="en-US"/>
        </w:rPr>
        <w:t>TREATIES</w:t>
      </w:r>
      <w:r w:rsidRPr="002942C6">
        <w:t>-</w:t>
      </w:r>
      <w:r w:rsidRPr="002942C6">
        <w:rPr>
          <w:lang w:val="en-US"/>
        </w:rPr>
        <w:t>XI</w:t>
      </w:r>
      <w:r w:rsidRPr="002942C6">
        <w:t>.</w:t>
      </w:r>
      <w:r w:rsidRPr="002942C6">
        <w:rPr>
          <w:lang w:val="en-US"/>
        </w:rPr>
        <w:t>B</w:t>
      </w:r>
      <w:r w:rsidRPr="002942C6">
        <w:t>.22). Поэтому поправки, одобренные на сессии WP.11 в 2014 году, будут сочтены принятыми только в том случае, если до ист</w:t>
      </w:r>
      <w:r w:rsidRPr="002942C6">
        <w:t>е</w:t>
      </w:r>
      <w:r w:rsidRPr="002942C6">
        <w:t>чения девятимесячного срока после первоначального шестимесячного периода уведомления правительство Германии не представит возражений против предл</w:t>
      </w:r>
      <w:r w:rsidRPr="002942C6">
        <w:t>о</w:t>
      </w:r>
      <w:r w:rsidRPr="002942C6">
        <w:t>женных поправок.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с)</w:t>
      </w:r>
      <w:r w:rsidRPr="002942C6">
        <w:tab/>
        <w:t>Испытательные станции, официально назначаемые компетентными органами стран − участниц СПС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17.</w:t>
      </w:r>
      <w:r w:rsidRPr="002942C6">
        <w:tab/>
        <w:t xml:space="preserve">С обновляемым перечнем испытательных станций можно ознакомиться на </w:t>
      </w:r>
      <w:proofErr w:type="gramStart"/>
      <w:r w:rsidRPr="002942C6">
        <w:t>следующей</w:t>
      </w:r>
      <w:proofErr w:type="gramEnd"/>
      <w:r w:rsidRPr="002942C6">
        <w:t xml:space="preserve"> веб-странице: </w:t>
      </w:r>
      <w:hyperlink r:id="rId16" w:history="1">
        <w:r w:rsidRPr="0059036C">
          <w:rPr>
            <w:rStyle w:val="Hyperlink"/>
            <w:u w:val="none"/>
            <w:lang w:val="en-US"/>
          </w:rPr>
          <w:t>http</w:t>
        </w:r>
        <w:r w:rsidRPr="0059036C">
          <w:rPr>
            <w:rStyle w:val="Hyperlink"/>
            <w:u w:val="none"/>
          </w:rPr>
          <w:t>://</w:t>
        </w:r>
        <w:r w:rsidRPr="0059036C">
          <w:rPr>
            <w:rStyle w:val="Hyperlink"/>
            <w:u w:val="none"/>
            <w:lang w:val="en-US"/>
          </w:rPr>
          <w:t>www</w:t>
        </w:r>
        <w:r w:rsidRPr="0059036C">
          <w:rPr>
            <w:rStyle w:val="Hyperlink"/>
            <w:u w:val="none"/>
          </w:rPr>
          <w:t>.</w:t>
        </w:r>
        <w:proofErr w:type="spellStart"/>
        <w:r w:rsidRPr="0059036C">
          <w:rPr>
            <w:rStyle w:val="Hyperlink"/>
            <w:u w:val="none"/>
            <w:lang w:val="en-US"/>
          </w:rPr>
          <w:t>unece</w:t>
        </w:r>
        <w:proofErr w:type="spellEnd"/>
        <w:r w:rsidRPr="0059036C">
          <w:rPr>
            <w:rStyle w:val="Hyperlink"/>
            <w:u w:val="none"/>
          </w:rPr>
          <w:t>.</w:t>
        </w:r>
        <w:r w:rsidRPr="0059036C">
          <w:rPr>
            <w:rStyle w:val="Hyperlink"/>
            <w:u w:val="none"/>
            <w:lang w:val="en-US"/>
          </w:rPr>
          <w:t>org</w:t>
        </w:r>
        <w:r w:rsidRPr="0059036C">
          <w:rPr>
            <w:rStyle w:val="Hyperlink"/>
            <w:u w:val="none"/>
          </w:rPr>
          <w:t>/</w:t>
        </w:r>
        <w:proofErr w:type="spellStart"/>
        <w:r w:rsidRPr="0059036C">
          <w:rPr>
            <w:rStyle w:val="Hyperlink"/>
            <w:u w:val="none"/>
            <w:lang w:val="en-US"/>
          </w:rPr>
          <w:t>fileadmin</w:t>
        </w:r>
        <w:proofErr w:type="spellEnd"/>
        <w:r w:rsidRPr="0059036C">
          <w:rPr>
            <w:rStyle w:val="Hyperlink"/>
            <w:u w:val="none"/>
          </w:rPr>
          <w:t>/</w:t>
        </w:r>
        <w:r w:rsidRPr="0059036C">
          <w:rPr>
            <w:rStyle w:val="Hyperlink"/>
            <w:u w:val="none"/>
            <w:lang w:val="en-US"/>
          </w:rPr>
          <w:t>DAM</w:t>
        </w:r>
        <w:r w:rsidRPr="0059036C">
          <w:rPr>
            <w:rStyle w:val="Hyperlink"/>
            <w:u w:val="none"/>
          </w:rPr>
          <w:t>/</w:t>
        </w:r>
        <w:r w:rsidRPr="0059036C">
          <w:rPr>
            <w:rStyle w:val="Hyperlink"/>
            <w:u w:val="none"/>
            <w:lang w:val="en-US"/>
          </w:rPr>
          <w:t>trans</w:t>
        </w:r>
        <w:r w:rsidRPr="0059036C">
          <w:rPr>
            <w:rStyle w:val="Hyperlink"/>
            <w:u w:val="none"/>
          </w:rPr>
          <w:t>/</w:t>
        </w:r>
        <w:r w:rsidRPr="0059036C">
          <w:rPr>
            <w:rStyle w:val="Hyperlink"/>
            <w:u w:val="none"/>
            <w:lang w:val="en-US"/>
          </w:rPr>
          <w:t>main</w:t>
        </w:r>
        <w:r w:rsidRPr="0059036C">
          <w:rPr>
            <w:rStyle w:val="Hyperlink"/>
            <w:u w:val="none"/>
          </w:rPr>
          <w:t>/</w:t>
        </w:r>
        <w:proofErr w:type="spellStart"/>
        <w:r w:rsidRPr="0059036C">
          <w:rPr>
            <w:rStyle w:val="Hyperlink"/>
            <w:u w:val="none"/>
            <w:lang w:val="en-US"/>
          </w:rPr>
          <w:t>wp</w:t>
        </w:r>
        <w:proofErr w:type="spellEnd"/>
        <w:r w:rsidRPr="0059036C">
          <w:rPr>
            <w:rStyle w:val="Hyperlink"/>
            <w:u w:val="none"/>
          </w:rPr>
          <w:t xml:space="preserve">11/ </w:t>
        </w:r>
        <w:proofErr w:type="spellStart"/>
        <w:r w:rsidRPr="0059036C">
          <w:rPr>
            <w:rStyle w:val="Hyperlink"/>
            <w:u w:val="none"/>
            <w:lang w:val="en-US"/>
          </w:rPr>
          <w:t>teststations</w:t>
        </w:r>
        <w:proofErr w:type="spellEnd"/>
        <w:r w:rsidRPr="0059036C">
          <w:rPr>
            <w:rStyle w:val="Hyperlink"/>
            <w:u w:val="none"/>
          </w:rPr>
          <w:t>.</w:t>
        </w:r>
        <w:r w:rsidRPr="0059036C">
          <w:rPr>
            <w:rStyle w:val="Hyperlink"/>
            <w:u w:val="none"/>
            <w:lang w:val="en-US"/>
          </w:rPr>
          <w:t>pdf</w:t>
        </w:r>
      </w:hyperlink>
      <w:r w:rsidRPr="002942C6">
        <w:t xml:space="preserve"> и в неофициальном документе </w:t>
      </w:r>
      <w:r w:rsidRPr="002942C6">
        <w:rPr>
          <w:lang w:val="en-US"/>
        </w:rPr>
        <w:t>INF</w:t>
      </w:r>
      <w:r w:rsidRPr="002942C6">
        <w:t>.6.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d)</w:t>
      </w:r>
      <w:r w:rsidRPr="002942C6">
        <w:tab/>
        <w:t>Обмен информацией между Сторонами в соответствии со статьей</w:t>
      </w:r>
      <w:r w:rsidR="00FF6747">
        <w:t xml:space="preserve"> </w:t>
      </w:r>
      <w:r w:rsidRPr="002942C6">
        <w:t>6 СПС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18.</w:t>
      </w:r>
      <w:r w:rsidRPr="002942C6">
        <w:tab/>
        <w:t>На последней сессии WP.11 поблагодарила 18 стран, представивших данные в ответ на вопросник об осуществлении СПС в 2013 году, и подчеркнула, что необходимо в обязательном порядке получить информацию от всех Договарив</w:t>
      </w:r>
      <w:r w:rsidRPr="002942C6">
        <w:t>а</w:t>
      </w:r>
      <w:r w:rsidRPr="002942C6">
        <w:t>ющихся сторон СПС и что такая информация служит одним из средств соглас</w:t>
      </w:r>
      <w:r w:rsidRPr="002942C6">
        <w:t>о</w:t>
      </w:r>
      <w:r w:rsidRPr="002942C6">
        <w:t>вания усилий по осуществлению Соглашения. Полученные данные по 2014 году представлены в документе ECE/TRANS/WP.11/2015/6. Странам было также предложено ответить на ряд других вопросов, касающихся осуществления СПС. Ответы на эти вопросы содержатся в неофициальных документах INF.2 и INF5.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е)</w:t>
      </w:r>
      <w:r w:rsidRPr="002942C6">
        <w:tab/>
        <w:t>Обмен передовой практикой для более эффективного осуществления СПС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19.</w:t>
      </w:r>
      <w:r w:rsidRPr="002942C6">
        <w:tab/>
        <w:t>Примеры передовой практики приведены в неофициальном докуме</w:t>
      </w:r>
      <w:r w:rsidRPr="002942C6">
        <w:t>н</w:t>
      </w:r>
      <w:r w:rsidRPr="002942C6">
        <w:t>те</w:t>
      </w:r>
      <w:r w:rsidR="00FF6747">
        <w:t> </w:t>
      </w:r>
      <w:r w:rsidRPr="002942C6">
        <w:t xml:space="preserve">INF.2, а предложения </w:t>
      </w:r>
      <w:r w:rsidR="00FF6747">
        <w:t>–</w:t>
      </w:r>
      <w:r w:rsidRPr="002942C6">
        <w:t xml:space="preserve"> в документе ECE/TRANS/WP.11/2015/4. Вопрос о ко</w:t>
      </w:r>
      <w:r w:rsidRPr="002942C6">
        <w:t>н</w:t>
      </w:r>
      <w:r w:rsidRPr="002942C6">
        <w:t>троле на пограничных контрольно-пропускных пунктах поднят Финляндией в документе ECE/TRANS/WP.11/2015/8.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FF674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lastRenderedPageBreak/>
        <w:tab/>
      </w:r>
      <w:r w:rsidRPr="009147D0">
        <w:t>f</w:t>
      </w:r>
      <w:r w:rsidRPr="002942C6">
        <w:t>)</w:t>
      </w:r>
      <w:r w:rsidRPr="002942C6">
        <w:tab/>
        <w:t>Толкование СПС</w:t>
      </w:r>
    </w:p>
    <w:p w:rsidR="00FF6747" w:rsidRPr="009147D0" w:rsidRDefault="00FF6747" w:rsidP="00FF6747">
      <w:pPr>
        <w:pStyle w:val="SingleTxt"/>
        <w:keepNext/>
        <w:spacing w:after="0" w:line="120" w:lineRule="exact"/>
        <w:rPr>
          <w:sz w:val="10"/>
        </w:rPr>
      </w:pPr>
    </w:p>
    <w:p w:rsidR="002942C6" w:rsidRPr="002942C6" w:rsidRDefault="002942C6" w:rsidP="00FF6747">
      <w:pPr>
        <w:pStyle w:val="SingleTxt"/>
        <w:keepNext/>
      </w:pPr>
      <w:r w:rsidRPr="002942C6">
        <w:t>20.</w:t>
      </w:r>
      <w:r w:rsidRPr="002942C6">
        <w:tab/>
        <w:t>WP.11, возможно, пожелает рассмотреть любой вопрос о толковании, затр</w:t>
      </w:r>
      <w:r w:rsidRPr="002942C6">
        <w:t>о</w:t>
      </w:r>
      <w:r w:rsidRPr="002942C6">
        <w:t>нутый по этому пункту.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5.</w:t>
      </w:r>
      <w:r w:rsidRPr="002942C6">
        <w:tab/>
        <w:t>Предложения по поправкам к СПС</w:t>
      </w:r>
    </w:p>
    <w:p w:rsidR="004769B1" w:rsidRPr="009147D0" w:rsidRDefault="004769B1" w:rsidP="004769B1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а)</w:t>
      </w:r>
      <w:r w:rsidRPr="002942C6">
        <w:tab/>
        <w:t>Предложения, по которым еще не приняты решения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Определение скоропортящихся пищевых продуктов</w:t>
      </w:r>
    </w:p>
    <w:p w:rsidR="004769B1" w:rsidRPr="009147D0" w:rsidRDefault="004769B1" w:rsidP="004769B1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21.</w:t>
      </w:r>
      <w:r w:rsidRPr="002942C6">
        <w:tab/>
        <w:t>Предложения, полученные после выпуска настоящей предварительной п</w:t>
      </w:r>
      <w:r w:rsidRPr="002942C6">
        <w:t>о</w:t>
      </w:r>
      <w:r w:rsidRPr="002942C6">
        <w:t>вестки дня, будут опубликованы в качестве неофициальных документов.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9147D0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66FE">
        <w:tab/>
      </w:r>
      <w:r w:rsidRPr="00D166FE">
        <w:tab/>
      </w:r>
      <w:r w:rsidR="002942C6" w:rsidRPr="002942C6">
        <w:t>Предложение, направленное на уточнение положений добавления 1 к</w:t>
      </w:r>
      <w:r>
        <w:rPr>
          <w:lang w:val="en-US"/>
        </w:rPr>
        <w:t> </w:t>
      </w:r>
      <w:r w:rsidR="002942C6" w:rsidRPr="002942C6">
        <w:t>приложению 1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22.</w:t>
      </w:r>
      <w:r w:rsidRPr="002942C6">
        <w:tab/>
        <w:t xml:space="preserve">Рабочая группа, возможно, пожелает рассмотреть предложение Бельгии об использовании слов </w:t>
      </w:r>
      <w:r w:rsidR="004769B1">
        <w:t>«</w:t>
      </w:r>
      <w:r w:rsidRPr="002942C6">
        <w:t>зарегистрировано или принято на учет</w:t>
      </w:r>
      <w:r w:rsidR="004769B1">
        <w:t>»</w:t>
      </w:r>
      <w:r w:rsidRPr="002942C6">
        <w:t xml:space="preserve"> (ECE/TRANS/</w:t>
      </w:r>
      <w:r w:rsidR="004769B1">
        <w:t xml:space="preserve"> </w:t>
      </w:r>
      <w:r w:rsidRPr="002942C6">
        <w:t>WP.11/2015/14).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Срок действия сертификатов на транспортные средства, изготавливаемые для передачи в другую страну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23.</w:t>
      </w:r>
      <w:r w:rsidRPr="002942C6">
        <w:tab/>
        <w:t>Франция просила сохранить ее предложение (ECE/TRANS/WP.11/2014/21) в</w:t>
      </w:r>
      <w:r w:rsidR="004769B1">
        <w:t> </w:t>
      </w:r>
      <w:r w:rsidRPr="002942C6">
        <w:t>повестке дня на семьдесят первой сессии.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Измерение наружной поверхности стен в автомобильных фургонах без окон в</w:t>
      </w:r>
      <w:r w:rsidR="00BB18F2">
        <w:t> </w:t>
      </w:r>
      <w:r w:rsidRPr="002942C6">
        <w:t>грузовом отсеке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24.</w:t>
      </w:r>
      <w:r w:rsidRPr="002942C6">
        <w:tab/>
        <w:t>WP.11, возможно, пожелает обсудить пересмотренное предложение, пре</w:t>
      </w:r>
      <w:r w:rsidRPr="002942C6">
        <w:t>д</w:t>
      </w:r>
      <w:r w:rsidRPr="002942C6">
        <w:t>ставленное Соединенным Королевством и направленное на согласование метода измерения наружной поверхности стен в автомобильных фургонах без окон в</w:t>
      </w:r>
      <w:r w:rsidR="00BB18F2">
        <w:t> </w:t>
      </w:r>
      <w:r w:rsidRPr="002942C6">
        <w:t>грузовом отсеке (ECE/TRANS/WP.11/2015/2).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Испытания СПС для неавтономных транспортных средств по истечении шести и девяти лет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25.</w:t>
      </w:r>
      <w:r w:rsidRPr="002942C6">
        <w:tab/>
        <w:t>Рабочая группа, возможно, обсудит пересмотренное предложение Франции (ECE/TRANS/WP.11/2011/16/Rev.4).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 xml:space="preserve">Испытание транспортных средств с </w:t>
      </w:r>
      <w:proofErr w:type="spellStart"/>
      <w:r w:rsidRPr="002942C6">
        <w:t>мультитемпературным</w:t>
      </w:r>
      <w:proofErr w:type="spellEnd"/>
      <w:r w:rsidRPr="002942C6">
        <w:t xml:space="preserve"> режимом, находящихся в эксплуатации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26.</w:t>
      </w:r>
      <w:r w:rsidRPr="002942C6">
        <w:tab/>
        <w:t>Рабочая группа, возможно, пожелает обсудить пересмотренное предложение Франции (ECE/TRANS/WP.11/2015/13).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 xml:space="preserve">Отличительные знаки для транспортных средств с </w:t>
      </w:r>
      <w:proofErr w:type="spellStart"/>
      <w:r w:rsidRPr="002942C6">
        <w:t>мультитемпературным</w:t>
      </w:r>
      <w:proofErr w:type="spellEnd"/>
      <w:r w:rsidRPr="002942C6">
        <w:t xml:space="preserve"> режимом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27.</w:t>
      </w:r>
      <w:r w:rsidRPr="002942C6">
        <w:tab/>
        <w:t>Рабочая группа, возможно, пожелает обсудить пересмотренное предложение Франции (ECE/TRANS/WP.11/201</w:t>
      </w:r>
      <w:r w:rsidR="0059036C">
        <w:t>5</w:t>
      </w:r>
      <w:r w:rsidRPr="002942C6">
        <w:t>/1</w:t>
      </w:r>
      <w:r w:rsidR="0059036C">
        <w:t>5</w:t>
      </w:r>
      <w:r w:rsidRPr="002942C6">
        <w:t>).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Объединение приложений 2 и 3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28.</w:t>
      </w:r>
      <w:r w:rsidRPr="002942C6">
        <w:tab/>
        <w:t>Предложения, полученные после выпуска настоящей предварительной п</w:t>
      </w:r>
      <w:r w:rsidRPr="002942C6">
        <w:t>о</w:t>
      </w:r>
      <w:r w:rsidRPr="002942C6">
        <w:t>вестки дня, будут опубликованы в качестве неофициальных документов.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lastRenderedPageBreak/>
        <w:tab/>
      </w:r>
      <w:r w:rsidRPr="002942C6">
        <w:tab/>
        <w:t>Ссылки на стандарты в СПС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29.</w:t>
      </w:r>
      <w:r w:rsidRPr="002942C6">
        <w:tab/>
        <w:t>Предложения, полученные после выпуска настоящей предварительной п</w:t>
      </w:r>
      <w:r w:rsidRPr="002942C6">
        <w:t>о</w:t>
      </w:r>
      <w:r w:rsidRPr="002942C6">
        <w:t>вестки дня, будут опубликованы в качестве неофициальных документов.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b)</w:t>
      </w:r>
      <w:r w:rsidRPr="002942C6">
        <w:tab/>
        <w:t>Новые предложения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Аккредитация компетентных органов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30.</w:t>
      </w:r>
      <w:r w:rsidRPr="002942C6">
        <w:tab/>
        <w:t>Рабочая группа, возможно, пожелает обсудить предложение Франции (ECE/TRANS/WP.11/2015/12).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Статья 18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31.</w:t>
      </w:r>
      <w:r w:rsidRPr="002942C6">
        <w:tab/>
        <w:t>Рабочая группа, возможно, пожелает рассмотреть предложение о внесении поправок в статью 18, сделанное Бельгией от имени неофициальной рабочей группы, относительно процедуры принятия решений и голосования (ECE/TRANS/WP.11/2015/10).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Определения в приложении 1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32.</w:t>
      </w:r>
      <w:r w:rsidRPr="002942C6">
        <w:tab/>
        <w:t>Рабочая группа, возможно, пожелает обсудить предложение Нидерландов (ECE/TRANS/WP.11/2015/17).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Аккредитация испытательных станций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33.</w:t>
      </w:r>
      <w:r w:rsidRPr="002942C6">
        <w:tab/>
        <w:t>Рабочая группа, возможно, пожелает обсудить предложение Франции (ECE/TRANS/WP.11/2015/11).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Протокол испытания образца № 10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34.</w:t>
      </w:r>
      <w:r w:rsidRPr="002942C6">
        <w:tab/>
        <w:t>WP.11, возможно, пожелает рассмотреть предложение, представленное С</w:t>
      </w:r>
      <w:r w:rsidRPr="002942C6">
        <w:t>о</w:t>
      </w:r>
      <w:r w:rsidRPr="002942C6">
        <w:t>единенным Королевством и касающееся указания срока действия протокола и</w:t>
      </w:r>
      <w:r w:rsidRPr="002942C6">
        <w:t>с</w:t>
      </w:r>
      <w:r w:rsidRPr="002942C6">
        <w:t>пытания (ECE/TRANS/WP.11/2015/1).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Контроль и регистрация температуры охлажденных пищевых продуктов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35.</w:t>
      </w:r>
      <w:r w:rsidRPr="002942C6">
        <w:tab/>
        <w:t>Предложения, полученные после выпуска настоящей предварительной п</w:t>
      </w:r>
      <w:r w:rsidRPr="002942C6">
        <w:t>о</w:t>
      </w:r>
      <w:r w:rsidRPr="002942C6">
        <w:t>вестки дня, будут опубликованы в качестве неофициальных документов.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Руководство по проверке соответствия для изготовителей транспортных сре</w:t>
      </w:r>
      <w:proofErr w:type="gramStart"/>
      <w:r w:rsidRPr="002942C6">
        <w:t>дств с р</w:t>
      </w:r>
      <w:proofErr w:type="gramEnd"/>
      <w:r w:rsidRPr="002942C6">
        <w:t>егулируемым температурным режимом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36.</w:t>
      </w:r>
      <w:r w:rsidRPr="002942C6">
        <w:tab/>
        <w:t>Рабочая группа, возможно, пожелает рассмотреть предложение Франции (ECE/TRANS/WP.11/2015/16).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Различные редакционные исправления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37.</w:t>
      </w:r>
      <w:r w:rsidRPr="002942C6">
        <w:tab/>
        <w:t>Рабочая группа, возможно, пожелает рассмотреть ряд предложений по р</w:t>
      </w:r>
      <w:r w:rsidRPr="002942C6">
        <w:t>е</w:t>
      </w:r>
      <w:r w:rsidRPr="002942C6">
        <w:t>дакционным исправлениям, которые были подготовлены секретариатом (ECE/TRANS/WP.11/2015/5).</w:t>
      </w: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9147D0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6.</w:t>
      </w:r>
      <w:r w:rsidRPr="002942C6">
        <w:tab/>
        <w:t>Справочник СПС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38.</w:t>
      </w:r>
      <w:r w:rsidRPr="002942C6">
        <w:tab/>
        <w:t>Последний вариант Справочника СПС на английском, русском и францу</w:t>
      </w:r>
      <w:r w:rsidRPr="002942C6">
        <w:t>з</w:t>
      </w:r>
      <w:r w:rsidRPr="002942C6">
        <w:t>ском языках имеется на веб-сайте Отдела транспорта по следующему адресу: http://www.unece.org/trans/main/wp11/atp_handbook.html.</w:t>
      </w:r>
    </w:p>
    <w:p w:rsidR="002942C6" w:rsidRPr="002942C6" w:rsidRDefault="002942C6" w:rsidP="002942C6">
      <w:pPr>
        <w:pStyle w:val="SingleTxt"/>
      </w:pPr>
      <w:r w:rsidRPr="002942C6">
        <w:lastRenderedPageBreak/>
        <w:t>39.</w:t>
      </w:r>
      <w:r w:rsidRPr="002942C6">
        <w:tab/>
        <w:t>WP.11 возможно, пожелает обсудить пересмотренное предложение Соед</w:t>
      </w:r>
      <w:r w:rsidRPr="002942C6">
        <w:t>и</w:t>
      </w:r>
      <w:r w:rsidRPr="002942C6">
        <w:t>ненного Королевства о включении в Справочник МДП рисунков, касающихся измерения наружной поверхности стен в автомобильных фургонах без окон в грузовом отсеке (ECE/TRANS/WP.11/2015/2).</w:t>
      </w:r>
    </w:p>
    <w:p w:rsidR="002942C6" w:rsidRPr="002942C6" w:rsidRDefault="002942C6" w:rsidP="002942C6">
      <w:pPr>
        <w:pStyle w:val="SingleTxt"/>
      </w:pPr>
      <w:r w:rsidRPr="002942C6">
        <w:t>40.</w:t>
      </w:r>
      <w:r w:rsidRPr="002942C6">
        <w:tab/>
        <w:t>WP.11, возможно, пожелает рассмотреть предложение Финляндии о вкл</w:t>
      </w:r>
      <w:r w:rsidRPr="002942C6">
        <w:t>ю</w:t>
      </w:r>
      <w:r w:rsidRPr="002942C6">
        <w:t>чении комментариев, касающихся незначительных изменений ограниченного х</w:t>
      </w:r>
      <w:r w:rsidRPr="002942C6">
        <w:t>а</w:t>
      </w:r>
      <w:r w:rsidRPr="002942C6">
        <w:t>рактера для транспортных средств серийного производства (ECE/TRANS/</w:t>
      </w:r>
      <w:r w:rsidR="004769B1">
        <w:t xml:space="preserve"> </w:t>
      </w:r>
      <w:r w:rsidRPr="002942C6">
        <w:t>WP.11/2015/7).</w:t>
      </w:r>
    </w:p>
    <w:p w:rsidR="002942C6" w:rsidRPr="002942C6" w:rsidRDefault="002942C6" w:rsidP="002942C6">
      <w:pPr>
        <w:pStyle w:val="SingleTxt"/>
      </w:pPr>
      <w:r w:rsidRPr="002942C6">
        <w:t>41.</w:t>
      </w:r>
      <w:r w:rsidRPr="002942C6">
        <w:tab/>
        <w:t xml:space="preserve">WP.11, возможно, пожелает рассмотреть предложение Бельгии о включении в Справочник комментария, касающегося использования слов </w:t>
      </w:r>
      <w:r w:rsidR="004769B1">
        <w:t>«</w:t>
      </w:r>
      <w:r w:rsidRPr="002942C6">
        <w:t>зарегистрировано или принято на учет</w:t>
      </w:r>
      <w:r w:rsidR="004769B1">
        <w:t>»</w:t>
      </w:r>
      <w:r w:rsidRPr="002942C6">
        <w:t xml:space="preserve"> (ECE/TRANS/WP.11/2015/14).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7.</w:t>
      </w:r>
      <w:r w:rsidRPr="002942C6">
        <w:tab/>
        <w:t>Сфера действия СПС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42.</w:t>
      </w:r>
      <w:r w:rsidRPr="002942C6">
        <w:tab/>
        <w:t>На семидесятой сессии секретариату было поручено направить письмо в министерства иностранных дел Договаривающихся сторон С</w:t>
      </w:r>
      <w:proofErr w:type="gramStart"/>
      <w:r w:rsidRPr="002942C6">
        <w:t>ПС с пр</w:t>
      </w:r>
      <w:proofErr w:type="gramEnd"/>
      <w:r w:rsidRPr="002942C6">
        <w:t>осьбой ук</w:t>
      </w:r>
      <w:r w:rsidRPr="002942C6">
        <w:t>а</w:t>
      </w:r>
      <w:r w:rsidRPr="002942C6">
        <w:t xml:space="preserve">зать наименование компетентного органа, уполномоченного подписывать любые будущие многосторонние соглашения от имени их страны. </w:t>
      </w:r>
      <w:proofErr w:type="gramStart"/>
      <w:r w:rsidRPr="002942C6">
        <w:t>На момент подготовки настоящей повестк</w:t>
      </w:r>
      <w:r w:rsidR="001C1F3A">
        <w:t>и</w:t>
      </w:r>
      <w:r w:rsidRPr="002942C6">
        <w:t xml:space="preserve"> дня ответы на эти письма были получены от Австрии, Бел</w:t>
      </w:r>
      <w:r w:rsidRPr="002942C6">
        <w:t>ь</w:t>
      </w:r>
      <w:r w:rsidRPr="002942C6">
        <w:t>гии, Болгарии, Германии, Грузии, Дании, Ирландии, Италии, Люксембурга, М</w:t>
      </w:r>
      <w:r w:rsidRPr="002942C6">
        <w:t>о</w:t>
      </w:r>
      <w:r w:rsidRPr="002942C6">
        <w:t>нако, Сербии, Соединенных Штатов Америки, Украины, Узбекистана, Франции и Чешской Республики.</w:t>
      </w:r>
      <w:proofErr w:type="gramEnd"/>
      <w:r w:rsidRPr="002942C6">
        <w:t xml:space="preserve"> Ответы приведены на веб-сайте. WP.11 решила также, что на веб-сайте будет представлена процедура заключения многосторонних согл</w:t>
      </w:r>
      <w:r w:rsidRPr="002942C6">
        <w:t>а</w:t>
      </w:r>
      <w:r w:rsidRPr="002942C6">
        <w:t>шений, предложенная секретариатом на семидесятой сессии WP.11.</w:t>
      </w:r>
    </w:p>
    <w:p w:rsidR="002942C6" w:rsidRPr="002942C6" w:rsidRDefault="002942C6" w:rsidP="002942C6">
      <w:pPr>
        <w:pStyle w:val="SingleTxt"/>
      </w:pPr>
      <w:r w:rsidRPr="002942C6">
        <w:t>43.</w:t>
      </w:r>
      <w:r w:rsidRPr="002942C6">
        <w:tab/>
      </w:r>
      <w:proofErr w:type="gramStart"/>
      <w:r w:rsidRPr="002942C6">
        <w:t xml:space="preserve">WP.11, возможно, пожелает рассмотреть проект </w:t>
      </w:r>
      <w:r w:rsidR="004769B1">
        <w:t>«</w:t>
      </w:r>
      <w:r w:rsidRPr="002942C6">
        <w:t>дорожной карты</w:t>
      </w:r>
      <w:r w:rsidR="004769B1">
        <w:t>»</w:t>
      </w:r>
      <w:r w:rsidRPr="002942C6">
        <w:t xml:space="preserve"> (ECE/TRANS/WP.11/2015/9 и неофициальный документ INF.4) для присоедин</w:t>
      </w:r>
      <w:r w:rsidRPr="002942C6">
        <w:t>е</w:t>
      </w:r>
      <w:r w:rsidRPr="002942C6">
        <w:t xml:space="preserve">ния к СПС и его осуществления, подготовленный в рамках проекта </w:t>
      </w:r>
      <w:proofErr w:type="spellStart"/>
      <w:r w:rsidRPr="002942C6">
        <w:t>ЕвроМед</w:t>
      </w:r>
      <w:proofErr w:type="spellEnd"/>
      <w:r w:rsidRPr="002942C6">
        <w:t xml:space="preserve"> по развитию автомобильного, железнодорожного и городского транспорта, вместе с материалами, представленными секретариатом, и внести предложения о том, к</w:t>
      </w:r>
      <w:r w:rsidRPr="002942C6">
        <w:t>а</w:t>
      </w:r>
      <w:r w:rsidRPr="002942C6">
        <w:t>ким образом ее можно улучшить.</w:t>
      </w:r>
      <w:proofErr w:type="gramEnd"/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8.</w:t>
      </w:r>
      <w:r w:rsidRPr="002942C6">
        <w:tab/>
        <w:t>Энергетическая маркировка, хладагенты и вспенивающие вещества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44.</w:t>
      </w:r>
      <w:r w:rsidRPr="002942C6">
        <w:tab/>
        <w:t>WP.11, возможно, пожелает обсудить любые изменения, связанные с энерг</w:t>
      </w:r>
      <w:r w:rsidRPr="002942C6">
        <w:t>е</w:t>
      </w:r>
      <w:r w:rsidRPr="002942C6">
        <w:t>тической маркировкой, хладагентами и вспенивающими веществами, которые имеют отношение к ее работе.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9.</w:t>
      </w:r>
      <w:r w:rsidRPr="002942C6">
        <w:tab/>
        <w:t>Программа работы и двухгодичная оценка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45.</w:t>
      </w:r>
      <w:r w:rsidRPr="002942C6">
        <w:tab/>
        <w:t xml:space="preserve">WP.11, возможно, пожелает обсудить и одобрить проект своей программы работы на 2016–2017 годы, предлагаемую оценку на двухгодичный период </w:t>
      </w:r>
      <w:r w:rsidR="004769B1">
        <w:br/>
      </w:r>
      <w:r w:rsidRPr="002942C6">
        <w:t>2016–2017 годов и проект плана работы на 2016−2020 годы (ECE/TRANS/WP.11/</w:t>
      </w:r>
      <w:r w:rsidR="004769B1">
        <w:t xml:space="preserve"> </w:t>
      </w:r>
      <w:r w:rsidRPr="002942C6">
        <w:t>2015/3).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10.</w:t>
      </w:r>
      <w:r w:rsidRPr="002942C6">
        <w:tab/>
        <w:t>Выборы должностных лиц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46.</w:t>
      </w:r>
      <w:r w:rsidRPr="002942C6">
        <w:tab/>
        <w:t>Ожидается, что WP.11 изберет Председателя и заместителя Председателя для своей семьдесят второй сессии в 2016 году.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lastRenderedPageBreak/>
        <w:tab/>
        <w:t>11.</w:t>
      </w:r>
      <w:r w:rsidRPr="002942C6">
        <w:tab/>
        <w:t>Прочие вопросы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47.</w:t>
      </w:r>
      <w:r w:rsidRPr="002942C6">
        <w:tab/>
        <w:t>WP.11, возможно, пожелает рассмотреть в рамках этого пункта повестки дня любые другие вопросы.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</w:r>
      <w:r w:rsidRPr="002942C6">
        <w:tab/>
        <w:t>Сроки проведения семьдесят второй сессии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48.</w:t>
      </w:r>
      <w:r w:rsidRPr="002942C6">
        <w:tab/>
        <w:t>Семьдесят вторую сессию WP.11 планируется провести 4−7 октября 2016</w:t>
      </w:r>
      <w:r w:rsidR="004769B1">
        <w:t> </w:t>
      </w:r>
      <w:r w:rsidRPr="002942C6">
        <w:t>года (вторник</w:t>
      </w:r>
      <w:r w:rsidR="004769B1">
        <w:t>–</w:t>
      </w:r>
      <w:r w:rsidRPr="002942C6">
        <w:t>пятница).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9147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42C6">
        <w:tab/>
        <w:t>12.</w:t>
      </w:r>
      <w:r w:rsidRPr="002942C6">
        <w:tab/>
        <w:t>Утверждение доклада</w:t>
      </w: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D166FE" w:rsidRDefault="002942C6" w:rsidP="002942C6">
      <w:pPr>
        <w:pStyle w:val="SingleTxt"/>
        <w:spacing w:after="0" w:line="120" w:lineRule="exact"/>
        <w:rPr>
          <w:sz w:val="10"/>
        </w:rPr>
      </w:pPr>
    </w:p>
    <w:p w:rsidR="002942C6" w:rsidRPr="002942C6" w:rsidRDefault="002942C6" w:rsidP="002942C6">
      <w:pPr>
        <w:pStyle w:val="SingleTxt"/>
      </w:pPr>
      <w:r w:rsidRPr="002942C6">
        <w:t>49.</w:t>
      </w:r>
      <w:r w:rsidRPr="002942C6">
        <w:tab/>
        <w:t>Ожидается, что WP.11 утвердит доклад о работе своей семьдесят первой сессии на основе проекта, подготовленного секретариатом.</w:t>
      </w:r>
    </w:p>
    <w:p w:rsidR="002942C6" w:rsidRPr="009147D0" w:rsidRDefault="009147D0" w:rsidP="009147D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F527" wp14:editId="4A5EAA77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942C6" w:rsidRPr="009147D0" w:rsidSect="00384C5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07T14:40:00Z" w:initials="Start">
    <w:p w:rsidR="00384C5C" w:rsidRPr="002942C6" w:rsidRDefault="00384C5C">
      <w:pPr>
        <w:pStyle w:val="CommentText"/>
        <w:rPr>
          <w:lang w:val="en-US"/>
        </w:rPr>
      </w:pPr>
      <w:r>
        <w:fldChar w:fldCharType="begin"/>
      </w:r>
      <w:r w:rsidRPr="002942C6">
        <w:rPr>
          <w:rStyle w:val="CommentReference"/>
          <w:lang w:val="en-US"/>
        </w:rPr>
        <w:instrText xml:space="preserve"> </w:instrText>
      </w:r>
      <w:r w:rsidRPr="002942C6">
        <w:rPr>
          <w:lang w:val="en-US"/>
        </w:rPr>
        <w:instrText>PAGE \# "'Page: '#'</w:instrText>
      </w:r>
      <w:r w:rsidRPr="002942C6">
        <w:rPr>
          <w:lang w:val="en-US"/>
        </w:rPr>
        <w:br/>
        <w:instrText>'"</w:instrText>
      </w:r>
      <w:r w:rsidRPr="002942C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942C6">
        <w:rPr>
          <w:lang w:val="en-US"/>
        </w:rPr>
        <w:t>&lt;&lt;ODS JOB NO&gt;&gt;N1516732R&lt;&lt;ODS JOB NO&gt;&gt;</w:t>
      </w:r>
    </w:p>
    <w:p w:rsidR="00384C5C" w:rsidRDefault="00384C5C">
      <w:pPr>
        <w:pStyle w:val="CommentText"/>
      </w:pPr>
      <w:r>
        <w:t>&lt;&lt;ODS DOC SYMBOL1&gt;&gt;ECE/TRANS/WP.11/232/Add.1&lt;&lt;ODS DOC SYMBOL1&gt;&gt;</w:t>
      </w:r>
    </w:p>
    <w:p w:rsidR="00384C5C" w:rsidRDefault="00384C5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F1" w:rsidRDefault="007C4EF1" w:rsidP="008A1A7A">
      <w:pPr>
        <w:spacing w:line="240" w:lineRule="auto"/>
      </w:pPr>
      <w:r>
        <w:separator/>
      </w:r>
    </w:p>
  </w:endnote>
  <w:endnote w:type="continuationSeparator" w:id="0">
    <w:p w:rsidR="007C4EF1" w:rsidRDefault="007C4EF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84C5C" w:rsidTr="00384C5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84C5C" w:rsidRPr="00384C5C" w:rsidRDefault="00384C5C" w:rsidP="00384C5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25A01">
            <w:rPr>
              <w:noProof/>
            </w:rPr>
            <w:t>6</w:t>
          </w:r>
          <w:r>
            <w:fldChar w:fldCharType="end"/>
          </w:r>
          <w:r>
            <w:t>/</w:t>
          </w:r>
          <w:r w:rsidR="00925A01">
            <w:fldChar w:fldCharType="begin"/>
          </w:r>
          <w:r w:rsidR="00925A01">
            <w:instrText xml:space="preserve"> NUMPAGES  \* Arabic  \* MERGEFORMAT </w:instrText>
          </w:r>
          <w:r w:rsidR="00925A01">
            <w:fldChar w:fldCharType="separate"/>
          </w:r>
          <w:r w:rsidR="00925A01">
            <w:rPr>
              <w:noProof/>
            </w:rPr>
            <w:t>7</w:t>
          </w:r>
          <w:r w:rsidR="00925A01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84C5C" w:rsidRPr="00384C5C" w:rsidRDefault="00384C5C" w:rsidP="00384C5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25A01">
            <w:rPr>
              <w:b w:val="0"/>
              <w:color w:val="000000"/>
              <w:sz w:val="14"/>
            </w:rPr>
            <w:t>GE.15-12751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84C5C" w:rsidRPr="00384C5C" w:rsidRDefault="00384C5C" w:rsidP="00384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84C5C" w:rsidTr="00384C5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84C5C" w:rsidRPr="00384C5C" w:rsidRDefault="00384C5C" w:rsidP="00384C5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25A01">
            <w:rPr>
              <w:b w:val="0"/>
              <w:color w:val="000000"/>
              <w:sz w:val="14"/>
            </w:rPr>
            <w:t>GE.15-12751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84C5C" w:rsidRPr="00384C5C" w:rsidRDefault="00384C5C" w:rsidP="00384C5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25A01">
            <w:rPr>
              <w:noProof/>
            </w:rPr>
            <w:t>7</w:t>
          </w:r>
          <w:r>
            <w:fldChar w:fldCharType="end"/>
          </w:r>
          <w:r>
            <w:t>/</w:t>
          </w:r>
          <w:r w:rsidR="00925A01">
            <w:fldChar w:fldCharType="begin"/>
          </w:r>
          <w:r w:rsidR="00925A01">
            <w:instrText xml:space="preserve"> NUMPAGES  \* Arabic  \* MERGEFORMAT </w:instrText>
          </w:r>
          <w:r w:rsidR="00925A01">
            <w:fldChar w:fldCharType="separate"/>
          </w:r>
          <w:r w:rsidR="00925A01">
            <w:rPr>
              <w:noProof/>
            </w:rPr>
            <w:t>7</w:t>
          </w:r>
          <w:r w:rsidR="00925A01">
            <w:rPr>
              <w:noProof/>
            </w:rPr>
            <w:fldChar w:fldCharType="end"/>
          </w:r>
        </w:p>
      </w:tc>
    </w:tr>
  </w:tbl>
  <w:p w:rsidR="00384C5C" w:rsidRPr="00384C5C" w:rsidRDefault="00384C5C" w:rsidP="00384C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84C5C" w:rsidTr="00384C5C">
      <w:tc>
        <w:tcPr>
          <w:tcW w:w="3873" w:type="dxa"/>
        </w:tcPr>
        <w:p w:rsidR="00384C5C" w:rsidRDefault="00384C5C" w:rsidP="00384C5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D0C35B1" wp14:editId="28746CE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1/232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1/232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GE.15-12751 (R)</w:t>
          </w:r>
          <w:r w:rsidR="00D67DCB">
            <w:rPr>
              <w:color w:val="010000"/>
            </w:rPr>
            <w:t xml:space="preserve">    070815    </w:t>
          </w:r>
          <w:r w:rsidR="00D67DCB">
            <w:rPr>
              <w:color w:val="010000"/>
              <w:lang w:val="en-US"/>
            </w:rPr>
            <w:t>10</w:t>
          </w:r>
          <w:r>
            <w:rPr>
              <w:color w:val="010000"/>
            </w:rPr>
            <w:t>0815</w:t>
          </w:r>
        </w:p>
        <w:p w:rsidR="00384C5C" w:rsidRPr="00384C5C" w:rsidRDefault="00384C5C" w:rsidP="00384C5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*1512751*</w:t>
          </w:r>
        </w:p>
      </w:tc>
      <w:tc>
        <w:tcPr>
          <w:tcW w:w="5127" w:type="dxa"/>
        </w:tcPr>
        <w:p w:rsidR="00384C5C" w:rsidRDefault="00384C5C" w:rsidP="00384C5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5832DE5" wp14:editId="6484585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4C5C" w:rsidRPr="00384C5C" w:rsidRDefault="00384C5C" w:rsidP="00384C5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F1" w:rsidRDefault="007C4EF1" w:rsidP="008A1A7A">
      <w:pPr>
        <w:spacing w:line="240" w:lineRule="auto"/>
      </w:pPr>
      <w:r>
        <w:separator/>
      </w:r>
    </w:p>
  </w:footnote>
  <w:footnote w:type="continuationSeparator" w:id="0">
    <w:p w:rsidR="007C4EF1" w:rsidRDefault="007C4EF1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84C5C" w:rsidTr="00384C5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84C5C" w:rsidRPr="00384C5C" w:rsidRDefault="00384C5C" w:rsidP="00384C5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25A01">
            <w:rPr>
              <w:b/>
            </w:rPr>
            <w:t>ECE/TRANS/WP.11/232/Add.1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84C5C" w:rsidRDefault="00384C5C" w:rsidP="00384C5C">
          <w:pPr>
            <w:pStyle w:val="Header"/>
          </w:pPr>
        </w:p>
      </w:tc>
    </w:tr>
  </w:tbl>
  <w:p w:rsidR="00384C5C" w:rsidRPr="00384C5C" w:rsidRDefault="00384C5C" w:rsidP="00384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84C5C" w:rsidTr="00384C5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84C5C" w:rsidRDefault="00384C5C" w:rsidP="00384C5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84C5C" w:rsidRPr="00384C5C" w:rsidRDefault="00384C5C" w:rsidP="00384C5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25A01">
            <w:rPr>
              <w:b/>
            </w:rPr>
            <w:t>ECE/TRANS/WP.11/232/Add.1</w:t>
          </w:r>
          <w:r>
            <w:rPr>
              <w:b/>
            </w:rPr>
            <w:fldChar w:fldCharType="end"/>
          </w:r>
        </w:p>
      </w:tc>
    </w:tr>
  </w:tbl>
  <w:p w:rsidR="00384C5C" w:rsidRPr="00384C5C" w:rsidRDefault="00384C5C" w:rsidP="00384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84C5C" w:rsidTr="00384C5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84C5C" w:rsidRPr="00384C5C" w:rsidRDefault="00384C5C" w:rsidP="00384C5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84C5C" w:rsidRDefault="00384C5C" w:rsidP="00384C5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84C5C" w:rsidRPr="00384C5C" w:rsidRDefault="00384C5C" w:rsidP="00384C5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/TRANS/WP.11/232/Add.1</w:t>
          </w:r>
        </w:p>
      </w:tc>
    </w:tr>
    <w:tr w:rsidR="00384C5C" w:rsidRPr="00D67DCB" w:rsidTr="00384C5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4C5C" w:rsidRPr="00384C5C" w:rsidRDefault="00384C5C" w:rsidP="00384C5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263F674" wp14:editId="2FF2B4B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4C5C" w:rsidRPr="00384C5C" w:rsidRDefault="00384C5C" w:rsidP="00384C5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4C5C" w:rsidRPr="00384C5C" w:rsidRDefault="00384C5C" w:rsidP="00384C5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4C5C" w:rsidRPr="002942C6" w:rsidRDefault="00384C5C" w:rsidP="00384C5C">
          <w:pPr>
            <w:pStyle w:val="Distribution"/>
            <w:rPr>
              <w:color w:val="000000"/>
              <w:lang w:val="en-US"/>
            </w:rPr>
          </w:pPr>
          <w:r w:rsidRPr="002942C6">
            <w:rPr>
              <w:color w:val="000000"/>
              <w:lang w:val="en-US"/>
            </w:rPr>
            <w:t>Distr.: General</w:t>
          </w:r>
        </w:p>
        <w:p w:rsidR="00384C5C" w:rsidRPr="002942C6" w:rsidRDefault="00384C5C" w:rsidP="00384C5C">
          <w:pPr>
            <w:pStyle w:val="Publication"/>
            <w:rPr>
              <w:color w:val="000000"/>
              <w:lang w:val="en-US"/>
            </w:rPr>
          </w:pPr>
          <w:r w:rsidRPr="002942C6">
            <w:rPr>
              <w:color w:val="000000"/>
              <w:lang w:val="en-US"/>
            </w:rPr>
            <w:t>28 July 2015</w:t>
          </w:r>
        </w:p>
        <w:p w:rsidR="00384C5C" w:rsidRPr="002942C6" w:rsidRDefault="00384C5C" w:rsidP="00384C5C">
          <w:pPr>
            <w:rPr>
              <w:color w:val="000000"/>
              <w:lang w:val="en-US"/>
            </w:rPr>
          </w:pPr>
          <w:r w:rsidRPr="002942C6">
            <w:rPr>
              <w:color w:val="000000"/>
              <w:lang w:val="en-US"/>
            </w:rPr>
            <w:t>Russian</w:t>
          </w:r>
        </w:p>
        <w:p w:rsidR="00384C5C" w:rsidRPr="002942C6" w:rsidRDefault="00384C5C" w:rsidP="00384C5C">
          <w:pPr>
            <w:pStyle w:val="Original"/>
            <w:rPr>
              <w:color w:val="000000"/>
              <w:lang w:val="en-US"/>
            </w:rPr>
          </w:pPr>
          <w:r w:rsidRPr="002942C6">
            <w:rPr>
              <w:color w:val="000000"/>
              <w:lang w:val="en-US"/>
            </w:rPr>
            <w:t>Original: English</w:t>
          </w:r>
        </w:p>
        <w:p w:rsidR="00384C5C" w:rsidRPr="002942C6" w:rsidRDefault="00384C5C" w:rsidP="00384C5C">
          <w:pPr>
            <w:rPr>
              <w:lang w:val="en-US"/>
            </w:rPr>
          </w:pPr>
        </w:p>
      </w:tc>
    </w:tr>
  </w:tbl>
  <w:p w:rsidR="00384C5C" w:rsidRPr="002942C6" w:rsidRDefault="00384C5C" w:rsidP="00384C5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751*"/>
    <w:docVar w:name="CreationDt" w:val="8/7/2015 2:40: PM"/>
    <w:docVar w:name="DocCategory" w:val="Doc"/>
    <w:docVar w:name="DocType" w:val="Final"/>
    <w:docVar w:name="DutyStation" w:val="Geneva"/>
    <w:docVar w:name="FooterJN" w:val="GE.15-12751"/>
    <w:docVar w:name="jobn" w:val="GE.15-12751 (R)"/>
    <w:docVar w:name="jobnDT" w:val="GE.15-12751 (R)   070815"/>
    <w:docVar w:name="jobnDTDT" w:val="GE.15-12751 (R)   070815   070815"/>
    <w:docVar w:name="JobNo" w:val="GE.1512751R"/>
    <w:docVar w:name="JobNo2" w:val="1516732R"/>
    <w:docVar w:name="LocalDrive" w:val="0"/>
    <w:docVar w:name="OandT" w:val=" "/>
    <w:docVar w:name="PaperSize" w:val="A4"/>
    <w:docVar w:name="sss1" w:val="ECE/TRANS/WP.11/232/Add.1"/>
    <w:docVar w:name="sss2" w:val="-"/>
    <w:docVar w:name="Symbol1" w:val="ECE/TRANS/WP.11/232/Add.1"/>
    <w:docVar w:name="Symbol2" w:val="-"/>
  </w:docVars>
  <w:rsids>
    <w:rsidRoot w:val="007C4EF1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C67F2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1F3A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42C6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1C7F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4C5C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2079"/>
    <w:rsid w:val="00401CDD"/>
    <w:rsid w:val="00402244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69B1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36C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06A38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4EF1"/>
    <w:rsid w:val="007C62D1"/>
    <w:rsid w:val="007C706F"/>
    <w:rsid w:val="007C7320"/>
    <w:rsid w:val="007E0091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0DC1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47D0"/>
    <w:rsid w:val="00915944"/>
    <w:rsid w:val="009228D9"/>
    <w:rsid w:val="00925A01"/>
    <w:rsid w:val="009312DC"/>
    <w:rsid w:val="009327BF"/>
    <w:rsid w:val="00934047"/>
    <w:rsid w:val="00935F33"/>
    <w:rsid w:val="0094745A"/>
    <w:rsid w:val="00952B5F"/>
    <w:rsid w:val="00953546"/>
    <w:rsid w:val="00953D8B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1D9C"/>
    <w:rsid w:val="00B62C69"/>
    <w:rsid w:val="00B666EC"/>
    <w:rsid w:val="00B77560"/>
    <w:rsid w:val="00B77FC0"/>
    <w:rsid w:val="00BB052D"/>
    <w:rsid w:val="00BB18F2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166FE"/>
    <w:rsid w:val="00D20AA4"/>
    <w:rsid w:val="00D25A7B"/>
    <w:rsid w:val="00D32157"/>
    <w:rsid w:val="00D434AF"/>
    <w:rsid w:val="00D44FA6"/>
    <w:rsid w:val="00D554C9"/>
    <w:rsid w:val="00D61BB7"/>
    <w:rsid w:val="00D62DA9"/>
    <w:rsid w:val="00D67DCB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E598A"/>
    <w:rsid w:val="00DF1CF0"/>
    <w:rsid w:val="00DF6656"/>
    <w:rsid w:val="00DF7388"/>
    <w:rsid w:val="00E003A0"/>
    <w:rsid w:val="00E04C73"/>
    <w:rsid w:val="00E079A3"/>
    <w:rsid w:val="00E12674"/>
    <w:rsid w:val="00E132AC"/>
    <w:rsid w:val="00E13B37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84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C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C5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C5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294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84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C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C5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C5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294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ce.org/fileadmin/DAM/trans/main/wp11/%20teststation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83A2-46B5-49F7-A343-12B18D7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Caillot</cp:lastModifiedBy>
  <cp:revision>3</cp:revision>
  <cp:lastPrinted>2015-08-27T16:35:00Z</cp:lastPrinted>
  <dcterms:created xsi:type="dcterms:W3CDTF">2015-08-27T16:35:00Z</dcterms:created>
  <dcterms:modified xsi:type="dcterms:W3CDTF">2015-08-27T16:35:00Z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1512751R</vt:lpwstr>
  </property>
  <property fmtid="{D5CDD505-2E9C-101B-9397-08002B2CF9AE}" pid="3" name="ODSRefJobNo">
    <vt:lpwstr>1516732R</vt:lpwstr>
  </property>
  <property fmtid="{D5CDD505-2E9C-101B-9397-08002B2CF9AE}" pid="4" name="Symbol1">
    <vt:lpwstr>ECE/TRANS/WP.11/232/Add.1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28 July 2015</vt:lpwstr>
  </property>
  <property fmtid="{D5CDD505-2E9C-101B-9397-08002B2CF9AE}" pid="12" name="Original">
    <vt:lpwstr>English</vt:lpwstr>
  </property>
  <property fmtid="{D5CDD505-2E9C-101B-9397-08002B2CF9AE}" pid="13" name="Release Date">
    <vt:lpwstr>070815</vt:lpwstr>
  </property>
</Properties>
</file>