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C0" w:rsidRPr="00082BDC" w:rsidRDefault="007E68C0" w:rsidP="000A4580">
      <w:pPr>
        <w:spacing w:after="0"/>
        <w:ind w:left="5387" w:right="-286"/>
        <w:outlineLvl w:val="0"/>
        <w:rPr>
          <w:rFonts w:ascii="Arial" w:hAnsi="Arial"/>
          <w:snapToGrid w:val="0"/>
          <w:sz w:val="20"/>
          <w:lang w:val="en-US" w:eastAsia="fr-FR" w:bidi="fr-FR"/>
        </w:rPr>
      </w:pPr>
      <w:bookmarkStart w:id="0" w:name="_GoBack"/>
      <w:bookmarkEnd w:id="0"/>
      <w:r w:rsidRPr="00082BDC">
        <w:rPr>
          <w:rFonts w:ascii="Arial" w:hAnsi="Arial"/>
          <w:noProof/>
          <w:sz w:val="20"/>
          <w:lang w:eastAsia="en-GB"/>
        </w:rPr>
        <w:drawing>
          <wp:anchor distT="0" distB="0" distL="114300" distR="114300" simplePos="0" relativeHeight="251659776" behindDoc="0" locked="0" layoutInCell="1" allowOverlap="1" wp14:anchorId="3EB1EF5B" wp14:editId="4B38415C">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082BDC">
        <w:rPr>
          <w:rFonts w:ascii="Arial" w:eastAsia="Arial" w:hAnsi="Arial" w:cs="Arial"/>
          <w:bCs/>
          <w:sz w:val="20"/>
          <w:szCs w:val="24"/>
          <w:lang w:val="en-US" w:eastAsia="de-DE"/>
        </w:rPr>
        <w:t>CCNR-ZKR/ADN/WP.15/AC.2/2015/</w:t>
      </w:r>
      <w:r w:rsidR="00943CF3" w:rsidRPr="00082BDC">
        <w:rPr>
          <w:rFonts w:ascii="Arial" w:eastAsia="Arial" w:hAnsi="Arial" w:cs="Arial"/>
          <w:bCs/>
          <w:sz w:val="20"/>
          <w:szCs w:val="24"/>
          <w:lang w:val="en-US" w:eastAsia="de-DE"/>
        </w:rPr>
        <w:t>2</w:t>
      </w:r>
      <w:r w:rsidR="004A012D" w:rsidRPr="00082BDC">
        <w:rPr>
          <w:rFonts w:ascii="Arial" w:eastAsia="Arial" w:hAnsi="Arial" w:cs="Arial"/>
          <w:bCs/>
          <w:sz w:val="20"/>
          <w:szCs w:val="24"/>
          <w:lang w:val="en-US" w:eastAsia="de-DE"/>
        </w:rPr>
        <w:t>4</w:t>
      </w:r>
    </w:p>
    <w:p w:rsidR="007E68C0" w:rsidRPr="00082BDC" w:rsidRDefault="007E68C0" w:rsidP="007E68C0">
      <w:pPr>
        <w:tabs>
          <w:tab w:val="left" w:pos="5670"/>
        </w:tabs>
        <w:spacing w:after="0"/>
        <w:ind w:left="5387"/>
        <w:rPr>
          <w:rFonts w:ascii="Arial" w:hAnsi="Arial" w:cs="Arial"/>
          <w:sz w:val="16"/>
          <w:szCs w:val="24"/>
          <w:lang w:val="de-DE" w:eastAsia="de-DE"/>
        </w:rPr>
      </w:pPr>
      <w:r w:rsidRPr="00082BDC">
        <w:rPr>
          <w:rFonts w:ascii="Arial" w:hAnsi="Arial" w:cs="Arial"/>
          <w:sz w:val="16"/>
          <w:szCs w:val="24"/>
          <w:lang w:val="de-DE" w:eastAsia="de-DE"/>
        </w:rPr>
        <w:t>Allgemeine Verteilung</w:t>
      </w:r>
    </w:p>
    <w:p w:rsidR="007E68C0" w:rsidRPr="00082BDC" w:rsidRDefault="007E68C0" w:rsidP="007E68C0">
      <w:pPr>
        <w:tabs>
          <w:tab w:val="right" w:pos="3856"/>
          <w:tab w:val="left" w:pos="5670"/>
        </w:tabs>
        <w:spacing w:after="0"/>
        <w:ind w:left="5387"/>
        <w:rPr>
          <w:rFonts w:ascii="Arial" w:eastAsia="Arial" w:hAnsi="Arial" w:cs="Arial"/>
          <w:sz w:val="20"/>
          <w:szCs w:val="24"/>
          <w:lang w:val="de-DE" w:eastAsia="de-DE"/>
        </w:rPr>
      </w:pPr>
      <w:r w:rsidRPr="00082BDC">
        <w:rPr>
          <w:rFonts w:ascii="Arial" w:eastAsia="Arial" w:hAnsi="Arial" w:cs="Arial"/>
          <w:sz w:val="20"/>
          <w:szCs w:val="24"/>
          <w:lang w:val="de-DE" w:eastAsia="de-DE"/>
        </w:rPr>
        <w:t xml:space="preserve">29. </w:t>
      </w:r>
      <w:r w:rsidR="009145E4" w:rsidRPr="00082BDC">
        <w:rPr>
          <w:rFonts w:ascii="Arial" w:eastAsia="Arial" w:hAnsi="Arial" w:cs="Arial"/>
          <w:sz w:val="20"/>
          <w:szCs w:val="24"/>
          <w:lang w:val="de-DE" w:eastAsia="de-DE"/>
        </w:rPr>
        <w:t>Mai</w:t>
      </w:r>
      <w:r w:rsidRPr="00082BDC">
        <w:rPr>
          <w:rFonts w:ascii="Arial" w:eastAsia="Arial" w:hAnsi="Arial" w:cs="Arial"/>
          <w:sz w:val="20"/>
          <w:szCs w:val="24"/>
          <w:lang w:val="de-DE" w:eastAsia="de-DE"/>
        </w:rPr>
        <w:t xml:space="preserve"> 2015</w:t>
      </w:r>
    </w:p>
    <w:p w:rsidR="007E68C0" w:rsidRPr="00082BDC" w:rsidRDefault="007E68C0" w:rsidP="007E68C0">
      <w:pPr>
        <w:tabs>
          <w:tab w:val="right" w:pos="3856"/>
          <w:tab w:val="left" w:pos="5670"/>
        </w:tabs>
        <w:spacing w:after="0"/>
        <w:ind w:left="5387" w:right="565"/>
        <w:rPr>
          <w:rFonts w:ascii="Arial" w:hAnsi="Arial" w:cs="Arial"/>
          <w:snapToGrid w:val="0"/>
          <w:kern w:val="1"/>
          <w:sz w:val="20"/>
          <w:lang w:val="de-DE" w:eastAsia="de-DE"/>
        </w:rPr>
      </w:pPr>
      <w:proofErr w:type="spellStart"/>
      <w:r w:rsidRPr="00082BDC">
        <w:rPr>
          <w:rFonts w:ascii="Arial" w:eastAsia="Arial" w:hAnsi="Arial" w:cs="Arial"/>
          <w:sz w:val="16"/>
          <w:szCs w:val="24"/>
          <w:lang w:val="de-DE" w:eastAsia="de-DE"/>
        </w:rPr>
        <w:t>Or</w:t>
      </w:r>
      <w:proofErr w:type="spellEnd"/>
      <w:r w:rsidRPr="00082BDC">
        <w:rPr>
          <w:rFonts w:ascii="Arial" w:eastAsia="Arial" w:hAnsi="Arial" w:cs="Arial"/>
          <w:sz w:val="16"/>
          <w:szCs w:val="24"/>
          <w:lang w:val="de-DE" w:eastAsia="de-DE"/>
        </w:rPr>
        <w:t xml:space="preserve">.  </w:t>
      </w:r>
      <w:r w:rsidR="00943CF3" w:rsidRPr="00082BDC">
        <w:rPr>
          <w:rFonts w:ascii="Arial" w:eastAsia="Arial" w:hAnsi="Arial" w:cs="Arial"/>
          <w:sz w:val="16"/>
          <w:szCs w:val="24"/>
          <w:lang w:val="de-DE" w:eastAsia="de-DE"/>
        </w:rPr>
        <w:t>ENGLISCH</w:t>
      </w:r>
    </w:p>
    <w:p w:rsidR="007E68C0" w:rsidRPr="00082BDC" w:rsidRDefault="007E68C0" w:rsidP="007E68C0">
      <w:pPr>
        <w:spacing w:after="0"/>
        <w:rPr>
          <w:rFonts w:ascii="Arial" w:hAnsi="Arial" w:cs="Arial"/>
          <w:sz w:val="16"/>
          <w:szCs w:val="24"/>
          <w:lang w:val="de-DE" w:eastAsia="de-DE"/>
        </w:rPr>
      </w:pPr>
    </w:p>
    <w:p w:rsidR="007E68C0" w:rsidRPr="00082BDC" w:rsidRDefault="007E68C0" w:rsidP="007E68C0">
      <w:pPr>
        <w:spacing w:after="0"/>
        <w:rPr>
          <w:rFonts w:ascii="Arial" w:hAnsi="Arial" w:cs="Arial"/>
          <w:sz w:val="16"/>
          <w:szCs w:val="24"/>
          <w:lang w:val="de-DE" w:eastAsia="de-DE"/>
        </w:rPr>
      </w:pPr>
    </w:p>
    <w:p w:rsidR="007E68C0" w:rsidRPr="00082BDC" w:rsidRDefault="007E68C0" w:rsidP="000A4580">
      <w:pPr>
        <w:overflowPunct w:val="0"/>
        <w:autoSpaceDE w:val="0"/>
        <w:autoSpaceDN w:val="0"/>
        <w:adjustRightInd w:val="0"/>
        <w:spacing w:after="0"/>
        <w:ind w:left="4111" w:right="-2"/>
        <w:jc w:val="both"/>
        <w:textAlignment w:val="baseline"/>
        <w:rPr>
          <w:rFonts w:ascii="Arial" w:hAnsi="Arial" w:cs="Arial"/>
          <w:snapToGrid w:val="0"/>
          <w:sz w:val="16"/>
          <w:szCs w:val="16"/>
          <w:lang w:val="de-DE" w:eastAsia="fr-FR"/>
        </w:rPr>
      </w:pPr>
      <w:r w:rsidRPr="00082BDC">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7E68C0" w:rsidRPr="00082BDC" w:rsidRDefault="007E68C0" w:rsidP="007E68C0">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082BDC">
        <w:rPr>
          <w:rFonts w:ascii="Arial" w:hAnsi="Arial" w:cs="Arial"/>
          <w:snapToGrid w:val="0"/>
          <w:sz w:val="16"/>
          <w:szCs w:val="16"/>
          <w:lang w:val="de-DE" w:eastAsia="fr-FR"/>
        </w:rPr>
        <w:t>BEIGEFÜGTE VERORDNUNG (ADN)</w:t>
      </w:r>
    </w:p>
    <w:p w:rsidR="007E68C0" w:rsidRPr="00082BDC" w:rsidRDefault="007E68C0" w:rsidP="007E68C0">
      <w:pPr>
        <w:tabs>
          <w:tab w:val="left" w:pos="2977"/>
        </w:tabs>
        <w:spacing w:after="0"/>
        <w:ind w:left="4111" w:right="-2"/>
        <w:rPr>
          <w:rFonts w:ascii="Arial" w:hAnsi="Arial" w:cs="Arial"/>
          <w:snapToGrid w:val="0"/>
          <w:sz w:val="16"/>
          <w:szCs w:val="16"/>
          <w:lang w:val="de-DE" w:eastAsia="fr-FR"/>
        </w:rPr>
      </w:pPr>
      <w:r w:rsidRPr="00082BDC">
        <w:rPr>
          <w:rFonts w:ascii="Arial" w:hAnsi="Arial" w:cs="Arial"/>
          <w:snapToGrid w:val="0"/>
          <w:sz w:val="16"/>
          <w:szCs w:val="16"/>
          <w:lang w:val="de-DE" w:eastAsia="fr-FR"/>
        </w:rPr>
        <w:t>(SICHERHEITSAUSSCHUSS)</w:t>
      </w:r>
    </w:p>
    <w:p w:rsidR="007E68C0" w:rsidRPr="00082BDC" w:rsidRDefault="007E68C0" w:rsidP="007E68C0">
      <w:pPr>
        <w:tabs>
          <w:tab w:val="left" w:pos="2977"/>
        </w:tabs>
        <w:spacing w:after="0"/>
        <w:ind w:left="4111" w:right="-2"/>
        <w:rPr>
          <w:rFonts w:ascii="Arial" w:hAnsi="Arial" w:cs="Arial"/>
          <w:snapToGrid w:val="0"/>
          <w:sz w:val="16"/>
          <w:szCs w:val="16"/>
          <w:lang w:val="de-DE" w:eastAsia="fr-FR"/>
        </w:rPr>
      </w:pPr>
      <w:r w:rsidRPr="00082BDC">
        <w:rPr>
          <w:rFonts w:ascii="Arial" w:hAnsi="Arial" w:cs="Arial"/>
          <w:snapToGrid w:val="0"/>
          <w:sz w:val="16"/>
          <w:szCs w:val="16"/>
          <w:lang w:val="de-DE" w:eastAsia="fr-FR"/>
        </w:rPr>
        <w:t>(27. Tagung, Genf, 24. bis 28. August 2015)</w:t>
      </w:r>
    </w:p>
    <w:p w:rsidR="007E68C0" w:rsidRPr="00082BDC" w:rsidRDefault="007E68C0" w:rsidP="007E68C0">
      <w:pPr>
        <w:tabs>
          <w:tab w:val="left" w:pos="2977"/>
        </w:tabs>
        <w:spacing w:after="0"/>
        <w:ind w:left="4111" w:right="-2"/>
        <w:rPr>
          <w:rFonts w:ascii="Arial" w:hAnsi="Arial" w:cs="Arial"/>
          <w:snapToGrid w:val="0"/>
          <w:sz w:val="16"/>
          <w:szCs w:val="16"/>
          <w:lang w:val="de-DE" w:eastAsia="fr-FR"/>
        </w:rPr>
      </w:pPr>
      <w:r w:rsidRPr="00082BDC">
        <w:rPr>
          <w:rFonts w:ascii="Arial" w:hAnsi="Arial" w:cs="Arial"/>
          <w:snapToGrid w:val="0"/>
          <w:sz w:val="16"/>
          <w:szCs w:val="16"/>
          <w:lang w:val="de-DE" w:eastAsia="fr-FR"/>
        </w:rPr>
        <w:t>Punkt 4 b) zur vorläufigen Tagesordnung</w:t>
      </w:r>
    </w:p>
    <w:p w:rsidR="00A909D8" w:rsidRPr="00082BDC" w:rsidRDefault="00A909D8" w:rsidP="00942BC4">
      <w:pPr>
        <w:spacing w:after="0"/>
        <w:rPr>
          <w:rFonts w:ascii="Arial" w:hAnsi="Arial" w:cs="Arial"/>
          <w:b/>
          <w:sz w:val="20"/>
          <w:lang w:val="de-DE"/>
        </w:rPr>
      </w:pPr>
    </w:p>
    <w:p w:rsidR="00A909D8" w:rsidRPr="00082BDC" w:rsidRDefault="00A909D8" w:rsidP="00942BC4">
      <w:pPr>
        <w:spacing w:after="0"/>
        <w:rPr>
          <w:rFonts w:ascii="Arial" w:hAnsi="Arial" w:cs="Arial"/>
          <w:sz w:val="20"/>
          <w:lang w:val="de-DE"/>
        </w:rPr>
      </w:pPr>
    </w:p>
    <w:p w:rsidR="009145E4" w:rsidRPr="00082BDC" w:rsidRDefault="009145E4" w:rsidP="009145E4">
      <w:pPr>
        <w:snapToGrid w:val="0"/>
        <w:spacing w:after="0"/>
        <w:rPr>
          <w:rFonts w:ascii="Arial" w:hAnsi="Arial"/>
          <w:b/>
          <w:sz w:val="20"/>
          <w:szCs w:val="24"/>
          <w:lang w:val="de-DE" w:eastAsia="fr-FR"/>
        </w:rPr>
      </w:pPr>
    </w:p>
    <w:p w:rsidR="009145E4" w:rsidRPr="00082BDC" w:rsidRDefault="009145E4" w:rsidP="009145E4">
      <w:pPr>
        <w:snapToGrid w:val="0"/>
        <w:spacing w:after="0"/>
        <w:rPr>
          <w:rFonts w:ascii="Arial" w:hAnsi="Arial"/>
          <w:b/>
          <w:sz w:val="20"/>
          <w:szCs w:val="24"/>
          <w:lang w:val="de-DE" w:eastAsia="fr-FR"/>
        </w:rPr>
      </w:pPr>
    </w:p>
    <w:p w:rsidR="009145E4" w:rsidRPr="00082BDC" w:rsidRDefault="009145E4" w:rsidP="009145E4">
      <w:pPr>
        <w:suppressAutoHyphens/>
        <w:snapToGrid w:val="0"/>
        <w:spacing w:after="0" w:line="240" w:lineRule="atLeast"/>
        <w:jc w:val="center"/>
        <w:rPr>
          <w:noProof/>
          <w:sz w:val="22"/>
          <w:szCs w:val="24"/>
          <w:lang w:val="de-DE" w:eastAsia="fr-FR"/>
        </w:rPr>
      </w:pPr>
      <w:r w:rsidRPr="00082BDC">
        <w:rPr>
          <w:noProof/>
          <w:sz w:val="22"/>
          <w:szCs w:val="24"/>
          <w:lang w:val="de-DE" w:eastAsia="fr-FR"/>
        </w:rPr>
        <w:t>VORSCHLÄGE FÜR ÄNDERUNGEN DER DEM ADN BEIGEFÜGTEN VERORDNUNG:</w:t>
      </w:r>
    </w:p>
    <w:p w:rsidR="009145E4" w:rsidRPr="00082BDC" w:rsidRDefault="009145E4" w:rsidP="009145E4">
      <w:pPr>
        <w:suppressAutoHyphens/>
        <w:spacing w:after="0" w:line="240" w:lineRule="atLeast"/>
        <w:jc w:val="center"/>
        <w:rPr>
          <w:b/>
          <w:noProof/>
          <w:snapToGrid w:val="0"/>
          <w:szCs w:val="24"/>
          <w:u w:val="single"/>
          <w:lang w:val="de-DE" w:eastAsia="fr-FR"/>
        </w:rPr>
      </w:pPr>
    </w:p>
    <w:p w:rsidR="009145E4" w:rsidRPr="00082BDC" w:rsidRDefault="009145E4" w:rsidP="009145E4">
      <w:pPr>
        <w:suppressAutoHyphens/>
        <w:snapToGrid w:val="0"/>
        <w:spacing w:after="0" w:line="240" w:lineRule="atLeast"/>
        <w:jc w:val="center"/>
        <w:rPr>
          <w:b/>
          <w:noProof/>
          <w:szCs w:val="24"/>
          <w:u w:val="single"/>
          <w:lang w:val="de-DE" w:eastAsia="fr-FR"/>
        </w:rPr>
      </w:pPr>
      <w:r w:rsidRPr="00082BDC">
        <w:rPr>
          <w:b/>
          <w:noProof/>
          <w:snapToGrid w:val="0"/>
          <w:szCs w:val="24"/>
          <w:u w:val="single"/>
          <w:lang w:val="de-DE" w:eastAsia="fr-FR"/>
        </w:rPr>
        <w:t>Weitere Änderungsvorschläge</w:t>
      </w:r>
    </w:p>
    <w:p w:rsidR="0080082E" w:rsidRPr="00082BDC" w:rsidRDefault="0080082E" w:rsidP="0080082E">
      <w:pPr>
        <w:keepNext/>
        <w:keepLines/>
        <w:tabs>
          <w:tab w:val="right" w:pos="851"/>
        </w:tabs>
        <w:suppressAutoHyphens/>
        <w:spacing w:before="360" w:line="300" w:lineRule="exact"/>
        <w:ind w:left="1134" w:right="1134"/>
        <w:rPr>
          <w:b/>
          <w:sz w:val="28"/>
          <w:lang w:val="de-DE"/>
        </w:rPr>
      </w:pPr>
      <w:r w:rsidRPr="00082BDC">
        <w:rPr>
          <w:b/>
          <w:sz w:val="28"/>
          <w:lang w:val="de-DE"/>
        </w:rPr>
        <w:t>Zwischenzustand der Flutung (Absatz 9.3.x.13.3)</w:t>
      </w:r>
    </w:p>
    <w:p w:rsidR="00943CF3" w:rsidRPr="00082BDC" w:rsidRDefault="00943CF3" w:rsidP="00C11746">
      <w:pPr>
        <w:keepNext/>
        <w:keepLines/>
        <w:tabs>
          <w:tab w:val="right" w:pos="851"/>
        </w:tabs>
        <w:suppressAutoHyphens/>
        <w:spacing w:before="360" w:line="270" w:lineRule="exact"/>
        <w:ind w:left="1134" w:right="282" w:hanging="1134"/>
        <w:rPr>
          <w:b/>
          <w:vertAlign w:val="superscript"/>
          <w:lang w:val="de-DE"/>
        </w:rPr>
      </w:pPr>
      <w:r w:rsidRPr="00082BDC">
        <w:rPr>
          <w:b/>
          <w:lang w:val="de-DE"/>
        </w:rPr>
        <w:tab/>
      </w:r>
      <w:r w:rsidRPr="00082BDC">
        <w:rPr>
          <w:b/>
          <w:lang w:val="de-DE"/>
        </w:rPr>
        <w:tab/>
      </w:r>
      <w:r w:rsidR="00C11746" w:rsidRPr="00082BDC">
        <w:rPr>
          <w:b/>
          <w:noProof/>
          <w:szCs w:val="24"/>
          <w:lang w:val="de-DE"/>
        </w:rPr>
        <w:t>Vorgelegt von den empfohlenen ADN-Klassifikationsgesellschaften</w:t>
      </w:r>
      <w:r w:rsidRPr="00082BDC">
        <w:rPr>
          <w:b/>
          <w:vertAlign w:val="superscript"/>
          <w:lang w:val="de-DE"/>
        </w:rPr>
        <w:footnoteReference w:id="2"/>
      </w:r>
    </w:p>
    <w:p w:rsidR="0080082E" w:rsidRPr="00082BDC" w:rsidRDefault="0080082E" w:rsidP="0080082E">
      <w:pPr>
        <w:keepNext/>
        <w:keepLines/>
        <w:tabs>
          <w:tab w:val="right" w:pos="851"/>
        </w:tabs>
        <w:suppressAutoHyphens/>
        <w:spacing w:before="360" w:line="300" w:lineRule="exact"/>
        <w:ind w:right="1134"/>
        <w:rPr>
          <w:b/>
          <w:sz w:val="28"/>
          <w:lang w:val="de-DE"/>
        </w:rPr>
      </w:pPr>
      <w:r w:rsidRPr="00082BDC">
        <w:rPr>
          <w:b/>
          <w:sz w:val="28"/>
          <w:lang w:val="de-DE" w:bidi="en-GB"/>
        </w:rPr>
        <w:tab/>
      </w:r>
      <w:r w:rsidRPr="00082BDC">
        <w:rPr>
          <w:b/>
          <w:sz w:val="28"/>
          <w:lang w:val="de-DE" w:bidi="en-GB"/>
        </w:rPr>
        <w:tab/>
        <w:t>Einleitung</w:t>
      </w:r>
    </w:p>
    <w:p w:rsidR="0080082E" w:rsidRPr="00082BDC" w:rsidRDefault="0080082E" w:rsidP="0080082E">
      <w:pPr>
        <w:suppressAutoHyphens/>
        <w:spacing w:after="120" w:line="240" w:lineRule="atLeast"/>
        <w:ind w:left="1134" w:right="1134"/>
        <w:jc w:val="both"/>
        <w:rPr>
          <w:rFonts w:eastAsia="SimSun"/>
          <w:sz w:val="20"/>
          <w:lang w:val="de-DE" w:eastAsia="zh-CN"/>
        </w:rPr>
      </w:pPr>
      <w:r w:rsidRPr="00082BDC">
        <w:rPr>
          <w:rFonts w:eastAsia="SimSun"/>
          <w:sz w:val="20"/>
          <w:lang w:val="de-DE" w:eastAsia="zh-CN"/>
        </w:rPr>
        <w:t>1.</w:t>
      </w:r>
      <w:r w:rsidRPr="00082BDC">
        <w:rPr>
          <w:rFonts w:eastAsia="SimSun"/>
          <w:sz w:val="20"/>
          <w:lang w:val="de-DE" w:eastAsia="zh-CN"/>
        </w:rPr>
        <w:tab/>
        <w:t>Seit der ADN-Version 2013 wird in Absatz 9.3.x.13.3 nicht mehr ausdrücklich darauf hingewiesen, dass der Zwischenzustand der Flutung überprüft werden muss.</w:t>
      </w:r>
    </w:p>
    <w:p w:rsidR="0080082E" w:rsidRPr="00082BDC" w:rsidRDefault="0080082E" w:rsidP="0080082E">
      <w:pPr>
        <w:suppressAutoHyphens/>
        <w:spacing w:after="120" w:line="240" w:lineRule="atLeast"/>
        <w:ind w:left="1134" w:right="1134"/>
        <w:jc w:val="both"/>
        <w:rPr>
          <w:rFonts w:eastAsia="SimSun"/>
          <w:sz w:val="20"/>
          <w:lang w:val="de-DE" w:eastAsia="zh-CN"/>
        </w:rPr>
      </w:pPr>
      <w:r w:rsidRPr="00082BDC">
        <w:rPr>
          <w:rFonts w:eastAsia="SimSun"/>
          <w:sz w:val="20"/>
          <w:lang w:val="de-DE" w:eastAsia="zh-CN"/>
        </w:rPr>
        <w:t>2.</w:t>
      </w:r>
      <w:r w:rsidRPr="00082BDC">
        <w:rPr>
          <w:rFonts w:eastAsia="SimSun"/>
          <w:sz w:val="20"/>
          <w:lang w:val="de-DE" w:eastAsia="zh-CN"/>
        </w:rPr>
        <w:tab/>
        <w:t>In der ADN-Version 2011 lautet Absatz 9.3.1.13.3/9.3.2.12.3 wie folgt:</w:t>
      </w:r>
    </w:p>
    <w:p w:rsidR="00E970BD" w:rsidRPr="00082BDC" w:rsidRDefault="00E970BD" w:rsidP="00E970BD">
      <w:pPr>
        <w:suppressAutoHyphens/>
        <w:spacing w:after="120" w:line="240" w:lineRule="atLeast"/>
        <w:ind w:left="1134" w:right="1134"/>
        <w:jc w:val="both"/>
        <w:rPr>
          <w:rFonts w:eastAsia="SimSun"/>
          <w:sz w:val="20"/>
          <w:lang w:val="de-DE" w:eastAsia="zh-CN"/>
        </w:rPr>
      </w:pPr>
      <w:r w:rsidRPr="00082BDC">
        <w:rPr>
          <w:rFonts w:eastAsia="SimSun"/>
          <w:sz w:val="20"/>
          <w:lang w:val="de-DE" w:eastAsia="zh-CN"/>
        </w:rPr>
        <w:t>„9.3.x.13.3</w:t>
      </w:r>
      <w:r w:rsidRPr="00082BDC">
        <w:rPr>
          <w:rFonts w:eastAsia="SimSun"/>
          <w:sz w:val="20"/>
          <w:lang w:val="de-DE" w:eastAsia="zh-CN"/>
        </w:rPr>
        <w:tab/>
        <w:t xml:space="preserve">Ausreichende </w:t>
      </w:r>
      <w:proofErr w:type="spellStart"/>
      <w:r w:rsidRPr="00082BDC">
        <w:rPr>
          <w:rFonts w:eastAsia="SimSun"/>
          <w:sz w:val="20"/>
          <w:lang w:val="de-DE" w:eastAsia="zh-CN"/>
        </w:rPr>
        <w:t>Intaktstabilität</w:t>
      </w:r>
      <w:proofErr w:type="spellEnd"/>
      <w:r w:rsidRPr="00082BDC">
        <w:rPr>
          <w:rFonts w:eastAsia="SimSun"/>
          <w:sz w:val="20"/>
          <w:lang w:val="de-DE" w:eastAsia="zh-CN"/>
        </w:rPr>
        <w:t xml:space="preserve"> muss für alle Stadien des Be- und Entladens und für den Endbeladungszustand nachgewiesen werden.</w:t>
      </w:r>
    </w:p>
    <w:p w:rsidR="00E970BD" w:rsidRPr="00082BDC" w:rsidRDefault="00E970BD" w:rsidP="00E970BD">
      <w:pPr>
        <w:suppressAutoHyphens/>
        <w:spacing w:after="120" w:line="240" w:lineRule="atLeast"/>
        <w:ind w:left="1134" w:right="1134"/>
        <w:jc w:val="both"/>
        <w:rPr>
          <w:rFonts w:eastAsia="SimSun"/>
          <w:sz w:val="20"/>
          <w:lang w:val="de-DE" w:eastAsia="zh-CN"/>
        </w:rPr>
      </w:pPr>
      <w:r w:rsidRPr="00082BDC">
        <w:rPr>
          <w:rFonts w:eastAsia="SimSun"/>
          <w:sz w:val="20"/>
          <w:lang w:val="de-DE" w:eastAsia="zh-CN"/>
        </w:rPr>
        <w:t>Die Schwimmfähigkeit im Leckfall muss für den ungünstigsten Beladungszustand nachgewiesen werden. Hierbei muss für die kritischen Zwischenzustände und für den Endzustand der Flutung der rechnerische Nachweis der genügenden Stabilität erbracht werden. Treten in Zwischenzuständen negative Stabilitätswerte auf, können sie akzeptiert werden, wenn der weitere Verlauf der Leckhebelarmkurve ausreichende positive Stabilitätswerte aufweist.“</w:t>
      </w:r>
    </w:p>
    <w:p w:rsidR="00E970BD" w:rsidRPr="00082BDC" w:rsidRDefault="00E970BD">
      <w:pPr>
        <w:spacing w:after="0"/>
        <w:rPr>
          <w:rFonts w:eastAsia="SimSun"/>
          <w:sz w:val="20"/>
          <w:lang w:val="de-DE" w:eastAsia="zh-CN"/>
        </w:rPr>
      </w:pPr>
      <w:r w:rsidRPr="00082BDC">
        <w:rPr>
          <w:rFonts w:eastAsia="SimSun"/>
          <w:sz w:val="20"/>
          <w:lang w:val="de-DE" w:eastAsia="zh-CN"/>
        </w:rPr>
        <w:br w:type="page"/>
      </w:r>
    </w:p>
    <w:p w:rsidR="0080082E" w:rsidRPr="00082BDC" w:rsidRDefault="0080082E" w:rsidP="0080082E">
      <w:pPr>
        <w:suppressAutoHyphens/>
        <w:spacing w:after="120" w:line="240" w:lineRule="atLeast"/>
        <w:ind w:left="1134" w:right="1134"/>
        <w:jc w:val="both"/>
        <w:rPr>
          <w:rFonts w:eastAsia="SimSun"/>
          <w:sz w:val="20"/>
          <w:lang w:val="de-DE" w:eastAsia="zh-CN"/>
        </w:rPr>
      </w:pPr>
      <w:r w:rsidRPr="00082BDC">
        <w:rPr>
          <w:rFonts w:eastAsia="SimSun"/>
          <w:sz w:val="20"/>
          <w:lang w:val="de-DE" w:eastAsia="zh-CN"/>
        </w:rPr>
        <w:lastRenderedPageBreak/>
        <w:t>3.</w:t>
      </w:r>
      <w:r w:rsidRPr="00082BDC">
        <w:rPr>
          <w:rFonts w:eastAsia="SimSun"/>
          <w:sz w:val="20"/>
          <w:lang w:val="de-DE" w:eastAsia="zh-CN"/>
        </w:rPr>
        <w:tab/>
        <w:t>In der ADN-Ausgabe 2015 lautet Absatz 9.3.x.13.3 wie folgt:</w:t>
      </w:r>
    </w:p>
    <w:p w:rsidR="00FB7028" w:rsidRPr="00082BDC" w:rsidRDefault="00FB7028" w:rsidP="00FB7028">
      <w:pPr>
        <w:suppressAutoHyphens/>
        <w:spacing w:after="120" w:line="240" w:lineRule="atLeast"/>
        <w:ind w:left="1134" w:right="1134"/>
        <w:jc w:val="both"/>
        <w:rPr>
          <w:rFonts w:eastAsia="SimSun"/>
          <w:sz w:val="20"/>
          <w:lang w:val="de-DE" w:eastAsia="zh-CN"/>
        </w:rPr>
      </w:pPr>
      <w:r w:rsidRPr="00082BDC">
        <w:rPr>
          <w:rFonts w:eastAsia="SimSun"/>
          <w:sz w:val="20"/>
          <w:lang w:val="de-DE" w:eastAsia="zh-CN"/>
        </w:rPr>
        <w:t>„9.3.x.13.3</w:t>
      </w:r>
      <w:r w:rsidRPr="00082BDC">
        <w:rPr>
          <w:rFonts w:eastAsia="SimSun"/>
          <w:sz w:val="20"/>
          <w:lang w:val="de-DE" w:eastAsia="zh-CN"/>
        </w:rPr>
        <w:tab/>
        <w:t xml:space="preserve">Ausreichende </w:t>
      </w:r>
      <w:proofErr w:type="spellStart"/>
      <w:r w:rsidRPr="00082BDC">
        <w:rPr>
          <w:rFonts w:eastAsia="SimSun"/>
          <w:sz w:val="20"/>
          <w:lang w:val="de-DE" w:eastAsia="zh-CN"/>
        </w:rPr>
        <w:t>Intaktstabilität</w:t>
      </w:r>
      <w:proofErr w:type="spellEnd"/>
      <w:r w:rsidRPr="00082BDC">
        <w:rPr>
          <w:rFonts w:eastAsia="SimSun"/>
          <w:sz w:val="20"/>
          <w:lang w:val="de-DE" w:eastAsia="zh-CN"/>
        </w:rPr>
        <w:t xml:space="preserve"> muss für alle Stadien des Be- und Entladens und für den Endbeladungszustand bei den relativen Dichten aller in der Schiffsstoffliste nach 1.16.1.2.5 enthaltenen Stoffe nachgewiesen werden.</w:t>
      </w:r>
    </w:p>
    <w:p w:rsidR="00FB7028" w:rsidRPr="00082BDC" w:rsidRDefault="00FB7028" w:rsidP="00FB7028">
      <w:pPr>
        <w:suppressAutoHyphens/>
        <w:spacing w:after="120" w:line="240" w:lineRule="atLeast"/>
        <w:ind w:left="1134" w:right="1134"/>
        <w:jc w:val="both"/>
        <w:rPr>
          <w:rFonts w:eastAsia="SimSun"/>
          <w:sz w:val="20"/>
          <w:lang w:val="de-DE" w:eastAsia="zh-CN"/>
        </w:rPr>
      </w:pPr>
      <w:r w:rsidRPr="00082BDC">
        <w:rPr>
          <w:rFonts w:eastAsia="SimSun"/>
          <w:sz w:val="20"/>
          <w:lang w:val="de-DE" w:eastAsia="zh-CN"/>
        </w:rPr>
        <w:t xml:space="preserve">Das Schiff muss für jeden Ladefall unter Berücksichtigung tatsächlicher Füllung der Ladetanks, Ballasttanks/-zellen und Berücksichtigung der Trinkwasser-/Abwassertanks und der Tanks für flüssige Schiffsbetriebsstoffe sowie Endschwimmlagen, die Intakt- und Leckstabilitätsanforderungen erfüllen. </w:t>
      </w:r>
    </w:p>
    <w:p w:rsidR="00FB7028" w:rsidRPr="00082BDC" w:rsidRDefault="00FB7028" w:rsidP="00FB7028">
      <w:pPr>
        <w:suppressAutoHyphens/>
        <w:spacing w:after="120" w:line="240" w:lineRule="atLeast"/>
        <w:ind w:left="1134" w:right="1134"/>
        <w:jc w:val="both"/>
        <w:rPr>
          <w:rFonts w:eastAsia="SimSun"/>
          <w:sz w:val="20"/>
          <w:lang w:val="de-DE" w:eastAsia="zh-CN"/>
        </w:rPr>
      </w:pPr>
      <w:r w:rsidRPr="00082BDC">
        <w:rPr>
          <w:rFonts w:eastAsia="SimSun"/>
          <w:sz w:val="20"/>
          <w:lang w:val="de-DE" w:eastAsia="zh-CN"/>
        </w:rPr>
        <w:t xml:space="preserve">Zwischenzustände der Reise müssen ebenfalls berücksichtigt werden. </w:t>
      </w:r>
    </w:p>
    <w:p w:rsidR="00FB7028" w:rsidRPr="00082BDC" w:rsidRDefault="00FB7028" w:rsidP="00FB7028">
      <w:pPr>
        <w:suppressAutoHyphens/>
        <w:spacing w:after="120" w:line="240" w:lineRule="atLeast"/>
        <w:ind w:left="1134" w:right="1134"/>
        <w:jc w:val="both"/>
        <w:rPr>
          <w:rFonts w:eastAsia="SimSun"/>
          <w:sz w:val="20"/>
          <w:lang w:val="de-DE" w:eastAsia="zh-CN"/>
        </w:rPr>
      </w:pPr>
      <w:r w:rsidRPr="00082BDC">
        <w:rPr>
          <w:rFonts w:eastAsia="SimSun"/>
          <w:sz w:val="20"/>
          <w:lang w:val="de-DE" w:eastAsia="zh-CN"/>
        </w:rPr>
        <w:t>Die Stabilitätsunterlagen mit diesem Nachweis und den durch die anerkannten Klassifikationsgesellschaft, die das Schiff klassifiziert hat, genehmigten Ladefällen sind in einem Stabilitätshandbuch zusammenzufassen. Wenn nicht alle Ladefälle und Ballastfälle konkret berücksichtigt wurden, muss zusätzlich ein von der anerkannten Klassifikationsgesellschaft, die das Schiff klassifiziert hat, genehmigter Ladungsrechner, der die Inhalte des Stabilitätshandbuches abbildet, installiert und genutzt werden.“</w:t>
      </w:r>
    </w:p>
    <w:p w:rsidR="0080082E" w:rsidRPr="00082BDC" w:rsidRDefault="0080082E" w:rsidP="0080082E">
      <w:pPr>
        <w:keepNext/>
        <w:keepLines/>
        <w:tabs>
          <w:tab w:val="right" w:pos="851"/>
        </w:tabs>
        <w:suppressAutoHyphens/>
        <w:spacing w:before="360" w:line="300" w:lineRule="exact"/>
        <w:ind w:right="1134"/>
        <w:rPr>
          <w:b/>
          <w:sz w:val="28"/>
          <w:lang w:val="de-DE"/>
        </w:rPr>
      </w:pPr>
      <w:r w:rsidRPr="00082BDC">
        <w:rPr>
          <w:b/>
          <w:sz w:val="28"/>
          <w:lang w:val="de-DE"/>
        </w:rPr>
        <w:tab/>
      </w:r>
      <w:r w:rsidRPr="00082BDC">
        <w:rPr>
          <w:b/>
          <w:sz w:val="28"/>
          <w:lang w:val="de-DE"/>
        </w:rPr>
        <w:tab/>
      </w:r>
      <w:r w:rsidR="004E3B9B" w:rsidRPr="00082BDC">
        <w:rPr>
          <w:b/>
          <w:sz w:val="28"/>
          <w:lang w:val="de-DE"/>
        </w:rPr>
        <w:t>Frage</w:t>
      </w:r>
    </w:p>
    <w:p w:rsidR="0080082E" w:rsidRPr="00082BDC" w:rsidRDefault="0080082E" w:rsidP="0080082E">
      <w:pPr>
        <w:suppressAutoHyphens/>
        <w:spacing w:after="120" w:line="240" w:lineRule="atLeast"/>
        <w:ind w:left="1134" w:right="1134"/>
        <w:jc w:val="both"/>
        <w:rPr>
          <w:rFonts w:eastAsia="SimSun"/>
          <w:sz w:val="20"/>
          <w:lang w:val="de-DE" w:eastAsia="zh-CN"/>
        </w:rPr>
      </w:pPr>
      <w:r w:rsidRPr="00082BDC">
        <w:rPr>
          <w:rFonts w:eastAsia="SimSun"/>
          <w:sz w:val="20"/>
          <w:lang w:val="de-DE" w:eastAsia="zh-CN"/>
        </w:rPr>
        <w:t>4.</w:t>
      </w:r>
      <w:r w:rsidRPr="00082BDC">
        <w:rPr>
          <w:rFonts w:eastAsia="SimSun"/>
          <w:sz w:val="20"/>
          <w:lang w:val="de-DE" w:eastAsia="zh-CN"/>
        </w:rPr>
        <w:tab/>
        <w:t xml:space="preserve">Der zweite Absatz des Absatzes 9.3.1.13.3/9.3.2.12.3 der ADN-Version 2011 betreffend die Berechnung im </w:t>
      </w:r>
      <w:proofErr w:type="spellStart"/>
      <w:r w:rsidRPr="00082BDC">
        <w:rPr>
          <w:rFonts w:eastAsia="SimSun"/>
          <w:sz w:val="20"/>
          <w:lang w:val="de-DE" w:eastAsia="zh-CN"/>
        </w:rPr>
        <w:t>Leckfall</w:t>
      </w:r>
      <w:proofErr w:type="spellEnd"/>
      <w:r w:rsidRPr="00082BDC">
        <w:rPr>
          <w:rFonts w:eastAsia="SimSun"/>
          <w:sz w:val="20"/>
          <w:lang w:val="de-DE" w:eastAsia="zh-CN"/>
        </w:rPr>
        <w:t xml:space="preserve"> und insbesondere den Zwischenzustand der Flutung wurde in der Version 2013 gestrichen. Es wurde jedoch festgestellt, dass der Zwischenzustand der Flutung eine kritische Rolle spielen könnte.</w:t>
      </w:r>
    </w:p>
    <w:p w:rsidR="0080082E" w:rsidRPr="00082BDC" w:rsidRDefault="0080082E" w:rsidP="0080082E">
      <w:pPr>
        <w:keepNext/>
        <w:keepLines/>
        <w:tabs>
          <w:tab w:val="right" w:pos="851"/>
        </w:tabs>
        <w:suppressAutoHyphens/>
        <w:spacing w:before="360" w:line="300" w:lineRule="exact"/>
        <w:ind w:right="1134"/>
        <w:rPr>
          <w:b/>
          <w:sz w:val="28"/>
          <w:lang w:val="de-DE"/>
        </w:rPr>
      </w:pPr>
      <w:r w:rsidRPr="00082BDC">
        <w:rPr>
          <w:b/>
          <w:sz w:val="28"/>
          <w:lang w:val="de-DE"/>
        </w:rPr>
        <w:tab/>
      </w:r>
      <w:r w:rsidRPr="00082BDC">
        <w:rPr>
          <w:b/>
          <w:sz w:val="28"/>
          <w:lang w:val="de-DE"/>
        </w:rPr>
        <w:tab/>
      </w:r>
      <w:r w:rsidR="00E028D9" w:rsidRPr="00082BDC">
        <w:rPr>
          <w:b/>
          <w:sz w:val="28"/>
          <w:lang w:val="de-DE"/>
        </w:rPr>
        <w:t>Vorschlag</w:t>
      </w:r>
    </w:p>
    <w:p w:rsidR="0080082E" w:rsidRPr="00082BDC" w:rsidRDefault="0080082E" w:rsidP="0080082E">
      <w:pPr>
        <w:suppressAutoHyphens/>
        <w:spacing w:after="120" w:line="240" w:lineRule="atLeast"/>
        <w:ind w:left="1134" w:right="1134"/>
        <w:jc w:val="both"/>
        <w:rPr>
          <w:rFonts w:eastAsia="SimSun"/>
          <w:sz w:val="20"/>
          <w:lang w:val="de-DE" w:eastAsia="zh-CN"/>
        </w:rPr>
      </w:pPr>
      <w:r w:rsidRPr="00082BDC">
        <w:rPr>
          <w:rFonts w:eastAsia="SimSun"/>
          <w:sz w:val="20"/>
          <w:lang w:val="de-DE" w:eastAsia="zh-CN"/>
        </w:rPr>
        <w:t>5.</w:t>
      </w:r>
      <w:r w:rsidRPr="00082BDC">
        <w:rPr>
          <w:rFonts w:eastAsia="SimSun"/>
          <w:sz w:val="20"/>
          <w:lang w:val="de-DE" w:eastAsia="zh-CN"/>
        </w:rPr>
        <w:tab/>
        <w:t>In Unterabschnitt 9.3.x.13 die Anforderung bezüglich der Berechnung der Zwischenzustände und des Endzustands der Flutung wie folgt wieder einfügen:</w:t>
      </w:r>
    </w:p>
    <w:p w:rsidR="0080082E" w:rsidRPr="00082BDC" w:rsidRDefault="008D5322" w:rsidP="0080082E">
      <w:pPr>
        <w:suppressAutoHyphens/>
        <w:spacing w:after="120" w:line="240" w:lineRule="atLeast"/>
        <w:ind w:left="1134" w:right="1134"/>
        <w:jc w:val="both"/>
        <w:rPr>
          <w:rFonts w:eastAsia="SimSun"/>
          <w:sz w:val="20"/>
          <w:lang w:val="de-DE" w:eastAsia="zh-CN"/>
        </w:rPr>
      </w:pPr>
      <w:r w:rsidRPr="00082BDC">
        <w:rPr>
          <w:rFonts w:eastAsia="SimSun"/>
          <w:sz w:val="20"/>
          <w:lang w:val="de-DE" w:eastAsia="zh-CN"/>
        </w:rPr>
        <w:t>„9.3.x.13.3</w:t>
      </w:r>
      <w:r w:rsidR="0080082E" w:rsidRPr="00082BDC">
        <w:rPr>
          <w:rFonts w:eastAsia="SimSun"/>
          <w:sz w:val="20"/>
          <w:lang w:val="de-DE" w:eastAsia="zh-CN"/>
        </w:rPr>
        <w:tab/>
      </w:r>
      <w:r w:rsidRPr="00082BDC">
        <w:rPr>
          <w:rFonts w:eastAsia="SimSun"/>
          <w:sz w:val="20"/>
          <w:lang w:val="de-DE" w:eastAsia="zh-CN"/>
        </w:rPr>
        <w:t>Die Schwimmfähigkeit im Leckfall muss für den ungünstigsten Beladungszustand nachgewiesen werden. Hierbei muss für die kritischen Zwischenzustände und für den Endzustand der Flutung der rechnerische Nachweis der genügenden Stabilität erbracht werden.“</w:t>
      </w:r>
    </w:p>
    <w:p w:rsidR="0080082E" w:rsidRPr="00082BDC" w:rsidRDefault="0080082E" w:rsidP="0080082E">
      <w:pPr>
        <w:suppressAutoHyphens/>
        <w:spacing w:after="120" w:line="240" w:lineRule="atLeast"/>
        <w:ind w:left="1134" w:right="1134"/>
        <w:jc w:val="both"/>
        <w:rPr>
          <w:rFonts w:eastAsia="SimSun"/>
          <w:sz w:val="20"/>
          <w:lang w:val="de-DE" w:eastAsia="zh-CN"/>
        </w:rPr>
      </w:pPr>
      <w:r w:rsidRPr="00082BDC">
        <w:rPr>
          <w:rFonts w:eastAsia="SimSun"/>
          <w:sz w:val="20"/>
          <w:lang w:val="de-DE" w:eastAsia="zh-CN"/>
        </w:rPr>
        <w:t>6.</w:t>
      </w:r>
      <w:r w:rsidRPr="00082BDC">
        <w:rPr>
          <w:rFonts w:eastAsia="SimSun"/>
          <w:sz w:val="20"/>
          <w:lang w:val="de-DE" w:eastAsia="zh-CN"/>
        </w:rPr>
        <w:tab/>
        <w:t>In Absatz 9.3.x.15.2 einen neuen ersten Absatz mit folgendem Wortlaut hinzufügen, der die Kriterien für den Zwischenzustand der Flutung angibt:</w:t>
      </w:r>
    </w:p>
    <w:p w:rsidR="0080082E" w:rsidRPr="00082BDC" w:rsidRDefault="0080082E" w:rsidP="0080082E">
      <w:pPr>
        <w:suppressAutoHyphens/>
        <w:spacing w:after="120" w:line="240" w:lineRule="atLeast"/>
        <w:ind w:left="1134" w:right="1134"/>
        <w:jc w:val="both"/>
        <w:rPr>
          <w:rFonts w:eastAsia="SimSun"/>
          <w:sz w:val="20"/>
          <w:lang w:val="de-DE" w:eastAsia="zh-CN"/>
        </w:rPr>
      </w:pPr>
      <w:r w:rsidRPr="00082BDC">
        <w:rPr>
          <w:rFonts w:eastAsia="SimSun"/>
          <w:sz w:val="20"/>
          <w:lang w:val="de-DE" w:eastAsia="zh-CN"/>
        </w:rPr>
        <w:t>„Für den Zwischenzustand der Flutung müssen folgende Kriterien erfüllt sein:</w:t>
      </w:r>
    </w:p>
    <w:p w:rsidR="0080082E" w:rsidRPr="00082BDC" w:rsidRDefault="0080082E" w:rsidP="0080082E">
      <w:pPr>
        <w:suppressAutoHyphens/>
        <w:spacing w:after="120" w:line="240" w:lineRule="atLeast"/>
        <w:ind w:left="1134" w:right="1134"/>
        <w:jc w:val="both"/>
        <w:rPr>
          <w:rFonts w:eastAsia="SimSun"/>
          <w:sz w:val="20"/>
          <w:lang w:val="de-DE" w:eastAsia="zh-CN"/>
        </w:rPr>
      </w:pPr>
      <w:r w:rsidRPr="00082BDC">
        <w:rPr>
          <w:rFonts w:eastAsia="SimSun"/>
          <w:sz w:val="20"/>
          <w:lang w:val="de-DE" w:eastAsia="zh-CN"/>
        </w:rPr>
        <w:t>GZ &gt;= 0,03 m</w:t>
      </w:r>
    </w:p>
    <w:p w:rsidR="0080082E" w:rsidRPr="00082BDC" w:rsidRDefault="0080082E" w:rsidP="0080082E">
      <w:pPr>
        <w:suppressAutoHyphens/>
        <w:spacing w:after="120" w:line="240" w:lineRule="atLeast"/>
        <w:ind w:left="1134" w:right="1134"/>
        <w:jc w:val="both"/>
        <w:rPr>
          <w:rFonts w:eastAsia="SimSun"/>
          <w:sz w:val="20"/>
          <w:lang w:val="de-DE" w:eastAsia="zh-CN"/>
        </w:rPr>
      </w:pPr>
      <w:r w:rsidRPr="00082BDC">
        <w:rPr>
          <w:rFonts w:eastAsia="SimSun"/>
          <w:sz w:val="20"/>
          <w:lang w:val="de-DE" w:eastAsia="zh-CN"/>
        </w:rPr>
        <w:t>Bereich des positiven Hebelarms GZ: 5°.“</w:t>
      </w:r>
    </w:p>
    <w:p w:rsidR="00400303" w:rsidRPr="00082BDC" w:rsidRDefault="00400303" w:rsidP="006177D0">
      <w:pPr>
        <w:tabs>
          <w:tab w:val="left" w:pos="1418"/>
          <w:tab w:val="left" w:pos="1985"/>
          <w:tab w:val="left" w:pos="2552"/>
          <w:tab w:val="left" w:pos="3119"/>
          <w:tab w:val="left" w:pos="3686"/>
        </w:tabs>
        <w:spacing w:after="0"/>
        <w:jc w:val="center"/>
        <w:rPr>
          <w:sz w:val="20"/>
          <w:lang w:val="de-DE"/>
        </w:rPr>
      </w:pPr>
    </w:p>
    <w:p w:rsidR="00FF20BF" w:rsidRPr="00853BD3" w:rsidRDefault="006177D0" w:rsidP="006177D0">
      <w:pPr>
        <w:tabs>
          <w:tab w:val="left" w:pos="1418"/>
          <w:tab w:val="left" w:pos="1985"/>
          <w:tab w:val="left" w:pos="2552"/>
          <w:tab w:val="left" w:pos="3119"/>
          <w:tab w:val="left" w:pos="3686"/>
        </w:tabs>
        <w:spacing w:after="0"/>
        <w:jc w:val="center"/>
        <w:rPr>
          <w:sz w:val="20"/>
          <w:lang w:val="de-DE"/>
        </w:rPr>
      </w:pPr>
      <w:r w:rsidRPr="00082BDC">
        <w:rPr>
          <w:sz w:val="20"/>
          <w:lang w:val="de-DE"/>
        </w:rPr>
        <w:t>***</w:t>
      </w:r>
    </w:p>
    <w:sectPr w:rsidR="00FF20BF" w:rsidRPr="00853BD3" w:rsidSect="003D6093">
      <w:headerReference w:type="even" r:id="rId10"/>
      <w:headerReference w:type="default" r:id="rId11"/>
      <w:footerReference w:type="even" r:id="rId12"/>
      <w:footerReference w:type="default" r:id="rId13"/>
      <w:endnotePr>
        <w:numFmt w:val="decimal"/>
      </w:endnotePr>
      <w:type w:val="continuous"/>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B9" w:rsidRDefault="00BA0FB9">
      <w:pPr>
        <w:pStyle w:val="Footer"/>
      </w:pPr>
    </w:p>
  </w:endnote>
  <w:endnote w:type="continuationSeparator" w:id="0">
    <w:p w:rsidR="00BA0FB9" w:rsidRDefault="00BA0FB9">
      <w:pPr>
        <w:spacing w:after="0"/>
      </w:pPr>
    </w:p>
  </w:endnote>
  <w:endnote w:type="continuationNotice" w:id="1">
    <w:p w:rsidR="00BA0FB9" w:rsidRDefault="00BA0F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A5" w:rsidRPr="007D1FEB" w:rsidRDefault="007D1FEB" w:rsidP="004554A5">
    <w:pPr>
      <w:tabs>
        <w:tab w:val="center" w:pos="4536"/>
        <w:tab w:val="left" w:pos="7177"/>
        <w:tab w:val="right" w:pos="9070"/>
      </w:tabs>
      <w:spacing w:after="0"/>
      <w:jc w:val="right"/>
      <w:rPr>
        <w:szCs w:val="24"/>
        <w:lang w:val="fr-FR" w:eastAsia="de-DE"/>
      </w:rPr>
    </w:pPr>
    <w:r w:rsidRPr="007D1FEB">
      <w:rPr>
        <w:rFonts w:ascii="Arial" w:hAnsi="Arial"/>
        <w:noProof/>
        <w:sz w:val="12"/>
        <w:szCs w:val="24"/>
        <w:lang w:val="fr-FR" w:eastAsia="fr-FR"/>
      </w:rPr>
      <w:t>m</w:t>
    </w:r>
    <w:r w:rsidR="004554A5" w:rsidRPr="007D1FEB">
      <w:rPr>
        <w:rFonts w:ascii="Arial" w:hAnsi="Arial"/>
        <w:noProof/>
        <w:sz w:val="12"/>
        <w:szCs w:val="24"/>
        <w:lang w:val="fr-FR" w:eastAsia="fr-FR"/>
      </w:rPr>
      <w:t>m</w:t>
    </w:r>
    <w:r w:rsidRPr="007D1FEB">
      <w:rPr>
        <w:rFonts w:ascii="Arial" w:hAnsi="Arial"/>
        <w:noProof/>
        <w:sz w:val="12"/>
        <w:szCs w:val="24"/>
        <w:lang w:val="fr-FR" w:eastAsia="fr-FR"/>
      </w:rPr>
      <w:t>_ba</w:t>
    </w:r>
    <w:r w:rsidR="004554A5" w:rsidRPr="007D1FEB">
      <w:rPr>
        <w:rFonts w:ascii="Arial" w:hAnsi="Arial"/>
        <w:noProof/>
        <w:sz w:val="12"/>
        <w:szCs w:val="24"/>
        <w:lang w:val="fr-FR" w:eastAsia="fr-FR"/>
      </w:rPr>
      <w:t>/adn_wp15_ac2_2015_</w:t>
    </w:r>
    <w:r w:rsidR="00943CF3" w:rsidRPr="007D1FEB">
      <w:rPr>
        <w:rFonts w:ascii="Arial" w:hAnsi="Arial"/>
        <w:noProof/>
        <w:sz w:val="12"/>
        <w:szCs w:val="24"/>
        <w:lang w:val="fr-FR" w:eastAsia="fr-FR"/>
      </w:rPr>
      <w:t>2</w:t>
    </w:r>
    <w:r w:rsidR="00AD2F82">
      <w:rPr>
        <w:rFonts w:ascii="Arial" w:hAnsi="Arial"/>
        <w:noProof/>
        <w:sz w:val="12"/>
        <w:szCs w:val="24"/>
        <w:lang w:val="fr-FR" w:eastAsia="fr-FR"/>
      </w:rPr>
      <w:t>4</w:t>
    </w:r>
    <w:r w:rsidR="004554A5" w:rsidRPr="007D1FEB">
      <w:rPr>
        <w:rFonts w:ascii="Arial" w:hAnsi="Arial"/>
        <w:noProof/>
        <w:sz w:val="12"/>
        <w:szCs w:val="24"/>
        <w:lang w:val="fr-FR" w:eastAsia="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80" w:rsidRPr="000A4580" w:rsidRDefault="000A4580" w:rsidP="000A4580">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mm/adn_wp15_ac2_2015_</w:t>
    </w:r>
    <w:r w:rsidR="00607C04">
      <w:rPr>
        <w:rFonts w:ascii="Arial" w:hAnsi="Arial"/>
        <w:noProof/>
        <w:sz w:val="12"/>
        <w:szCs w:val="24"/>
        <w:lang w:val="en-US" w:eastAsia="fr-FR"/>
      </w:rPr>
      <w:t>19</w:t>
    </w:r>
    <w:r w:rsidRPr="000A4580">
      <w:rPr>
        <w:rFonts w:ascii="Arial" w:hAnsi="Arial"/>
        <w:noProof/>
        <w:sz w:val="12"/>
        <w:szCs w:val="24"/>
        <w:lang w:val="en-US" w:eastAsia="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B9" w:rsidRDefault="00BA0FB9">
      <w:pPr>
        <w:spacing w:after="0"/>
      </w:pPr>
      <w:r>
        <w:separator/>
      </w:r>
    </w:p>
  </w:footnote>
  <w:footnote w:type="continuationSeparator" w:id="0">
    <w:p w:rsidR="00BA0FB9" w:rsidRDefault="00BA0FB9">
      <w:pPr>
        <w:spacing w:after="0"/>
        <w:rPr>
          <w:u w:val="single"/>
        </w:rPr>
      </w:pPr>
      <w:r>
        <w:rPr>
          <w:u w:val="single"/>
        </w:rPr>
        <w:tab/>
      </w:r>
      <w:r>
        <w:rPr>
          <w:u w:val="single"/>
        </w:rPr>
        <w:tab/>
      </w:r>
      <w:r>
        <w:rPr>
          <w:u w:val="single"/>
        </w:rPr>
        <w:tab/>
      </w:r>
      <w:r>
        <w:rPr>
          <w:u w:val="single"/>
        </w:rPr>
        <w:tab/>
      </w:r>
    </w:p>
  </w:footnote>
  <w:footnote w:type="continuationNotice" w:id="1">
    <w:p w:rsidR="00BA0FB9" w:rsidRDefault="00BA0FB9">
      <w:pPr>
        <w:spacing w:after="0"/>
      </w:pPr>
    </w:p>
  </w:footnote>
  <w:footnote w:id="2">
    <w:p w:rsidR="00943CF3" w:rsidRPr="006F296A" w:rsidRDefault="00943CF3" w:rsidP="00943CF3">
      <w:pPr>
        <w:pStyle w:val="FootnoteText"/>
        <w:tabs>
          <w:tab w:val="left" w:pos="284"/>
        </w:tabs>
        <w:ind w:left="284" w:hanging="284"/>
        <w:jc w:val="both"/>
        <w:rPr>
          <w:szCs w:val="24"/>
          <w:lang w:val="de-DE"/>
        </w:rPr>
      </w:pPr>
      <w:r w:rsidRPr="00082BDC">
        <w:rPr>
          <w:rStyle w:val="FootnoteReference"/>
          <w:sz w:val="20"/>
        </w:rPr>
        <w:footnoteRef/>
      </w:r>
      <w:r w:rsidRPr="00082BDC">
        <w:rPr>
          <w:szCs w:val="24"/>
          <w:lang w:val="de-DE"/>
        </w:rPr>
        <w:tab/>
      </w:r>
      <w:r w:rsidRPr="00082BDC">
        <w:rPr>
          <w:noProof/>
          <w:sz w:val="16"/>
          <w:szCs w:val="24"/>
          <w:lang w:val="de-DE"/>
        </w:rPr>
        <w:t>Von der UN-ECE in Englisch, Französisch und Russisch unter dem Aktenzeichen ECE/TRANS/WP.15/AC.2/2015/2</w:t>
      </w:r>
      <w:r w:rsidR="004A012D" w:rsidRPr="00082BDC">
        <w:rPr>
          <w:noProof/>
          <w:sz w:val="16"/>
          <w:szCs w:val="24"/>
          <w:lang w:val="de-DE"/>
        </w:rPr>
        <w:t>4</w:t>
      </w:r>
      <w:r w:rsidRPr="00082BDC">
        <w:rPr>
          <w:noProof/>
          <w:sz w:val="16"/>
          <w:szCs w:val="24"/>
          <w:lang w:val="de-DE"/>
        </w:rPr>
        <w:t xml:space="preserve">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E" w:rsidRPr="00805FA0" w:rsidRDefault="00332EBE" w:rsidP="00853BD3">
    <w:pPr>
      <w:pStyle w:val="Header"/>
      <w:spacing w:after="0"/>
      <w:rPr>
        <w:rFonts w:ascii="Arial" w:hAnsi="Arial" w:cs="Arial"/>
        <w:sz w:val="16"/>
        <w:szCs w:val="16"/>
        <w:lang w:val="en-US"/>
      </w:rPr>
    </w:pPr>
    <w:r w:rsidRPr="00805FA0">
      <w:rPr>
        <w:rFonts w:ascii="Arial" w:hAnsi="Arial" w:cs="Arial"/>
        <w:sz w:val="16"/>
        <w:szCs w:val="16"/>
        <w:lang w:val="en-US"/>
      </w:rPr>
      <w:t>CCNR-ZKR/ADN/WP.15/AC.2/2015/24</w:t>
    </w:r>
  </w:p>
  <w:p w:rsidR="00332EBE" w:rsidRPr="00226EA3" w:rsidRDefault="00332EBE" w:rsidP="00F20225">
    <w:pPr>
      <w:pStyle w:val="Header"/>
      <w:spacing w:after="0"/>
      <w:rPr>
        <w:rFonts w:ascii="Arial" w:hAnsi="Arial" w:cs="Arial"/>
        <w:sz w:val="16"/>
        <w:szCs w:val="16"/>
      </w:rPr>
    </w:pPr>
    <w:proofErr w:type="spellStart"/>
    <w:r>
      <w:rPr>
        <w:rFonts w:ascii="Arial" w:hAnsi="Arial" w:cs="Arial"/>
        <w:sz w:val="16"/>
        <w:szCs w:val="16"/>
      </w:rPr>
      <w:t>Seite</w:t>
    </w:r>
    <w:proofErr w:type="spellEnd"/>
    <w:r>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7E7E4E">
      <w:rPr>
        <w:rFonts w:ascii="Arial" w:hAnsi="Arial" w:cs="Arial"/>
        <w:noProof/>
        <w:sz w:val="16"/>
        <w:szCs w:val="16"/>
      </w:rPr>
      <w:t>2</w:t>
    </w:r>
    <w:r w:rsidRPr="00226EA3">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E" w:rsidRPr="00226EA3" w:rsidRDefault="00332EBE" w:rsidP="00226EA3">
    <w:pPr>
      <w:pStyle w:val="Header"/>
      <w:tabs>
        <w:tab w:val="clear" w:pos="4320"/>
        <w:tab w:val="clear" w:pos="8640"/>
        <w:tab w:val="left" w:pos="5640"/>
        <w:tab w:val="left" w:pos="6803"/>
      </w:tabs>
      <w:spacing w:after="0"/>
      <w:jc w:val="right"/>
      <w:rPr>
        <w:rFonts w:ascii="Arial" w:hAnsi="Arial" w:cs="Arial"/>
        <w:sz w:val="16"/>
        <w:szCs w:val="16"/>
      </w:rPr>
    </w:pPr>
    <w:r>
      <w:rPr>
        <w:rFonts w:ascii="Arial" w:hAnsi="Arial" w:cs="Arial"/>
        <w:sz w:val="16"/>
        <w:szCs w:val="16"/>
      </w:rPr>
      <w:t>ECE/TRANS/WP.15/AC.2/2015/22</w:t>
    </w:r>
  </w:p>
  <w:p w:rsidR="00332EBE" w:rsidRPr="00226EA3" w:rsidRDefault="00332EBE" w:rsidP="00226EA3">
    <w:pPr>
      <w:pStyle w:val="Header"/>
      <w:tabs>
        <w:tab w:val="clear" w:pos="4320"/>
        <w:tab w:val="clear" w:pos="8640"/>
        <w:tab w:val="left" w:pos="5640"/>
        <w:tab w:val="left" w:pos="6803"/>
      </w:tabs>
      <w:spacing w:after="0"/>
      <w:jc w:val="right"/>
      <w:rPr>
        <w:rFonts w:ascii="Arial" w:hAnsi="Arial" w:cs="Arial"/>
        <w:sz w:val="16"/>
        <w:szCs w:val="16"/>
      </w:rPr>
    </w:pPr>
    <w:proofErr w:type="spellStart"/>
    <w:r>
      <w:rPr>
        <w:rFonts w:ascii="Arial" w:hAnsi="Arial" w:cs="Arial"/>
        <w:sz w:val="16"/>
        <w:szCs w:val="16"/>
      </w:rPr>
      <w:t>Seite</w:t>
    </w:r>
    <w:proofErr w:type="spellEnd"/>
    <w:r>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E970BD">
      <w:rPr>
        <w:rFonts w:ascii="Arial" w:hAnsi="Arial" w:cs="Arial"/>
        <w:noProof/>
        <w:sz w:val="16"/>
        <w:szCs w:val="16"/>
      </w:rPr>
      <w:t>3</w:t>
    </w:r>
    <w:r w:rsidRPr="00226EA3">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7">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9">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3">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5">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8">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19">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53663371"/>
    <w:multiLevelType w:val="multilevel"/>
    <w:tmpl w:val="040C001D"/>
    <w:numStyleLink w:val="1ai"/>
  </w:abstractNum>
  <w:abstractNum w:abstractNumId="21">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3">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7"/>
  </w:num>
  <w:num w:numId="2">
    <w:abstractNumId w:val="12"/>
  </w:num>
  <w:num w:numId="3">
    <w:abstractNumId w:val="7"/>
  </w:num>
  <w:num w:numId="4">
    <w:abstractNumId w:val="13"/>
  </w:num>
  <w:num w:numId="5">
    <w:abstractNumId w:val="0"/>
  </w:num>
  <w:num w:numId="6">
    <w:abstractNumId w:val="24"/>
  </w:num>
  <w:num w:numId="7">
    <w:abstractNumId w:val="19"/>
  </w:num>
  <w:num w:numId="8">
    <w:abstractNumId w:val="8"/>
  </w:num>
  <w:num w:numId="9">
    <w:abstractNumId w:val="9"/>
  </w:num>
  <w:num w:numId="10">
    <w:abstractNumId w:val="10"/>
  </w:num>
  <w:num w:numId="11">
    <w:abstractNumId w:val="14"/>
  </w:num>
  <w:num w:numId="12">
    <w:abstractNumId w:val="23"/>
  </w:num>
  <w:num w:numId="13">
    <w:abstractNumId w:val="1"/>
  </w:num>
  <w:num w:numId="14">
    <w:abstractNumId w:val="15"/>
  </w:num>
  <w:num w:numId="15">
    <w:abstractNumId w:val="20"/>
  </w:num>
  <w:num w:numId="16">
    <w:abstractNumId w:val="4"/>
  </w:num>
  <w:num w:numId="17">
    <w:abstractNumId w:val="11"/>
  </w:num>
  <w:num w:numId="18">
    <w:abstractNumId w:val="5"/>
  </w:num>
  <w:num w:numId="19">
    <w:abstractNumId w:val="3"/>
  </w:num>
  <w:num w:numId="20">
    <w:abstractNumId w:val="2"/>
  </w:num>
  <w:num w:numId="21">
    <w:abstractNumId w:val="21"/>
  </w:num>
  <w:num w:numId="22">
    <w:abstractNumId w:val="18"/>
  </w:num>
  <w:num w:numId="23">
    <w:abstractNumId w:val="16"/>
  </w:num>
  <w:num w:numId="24">
    <w:abstractNumId w:val="6"/>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99C"/>
    <w:rsid w:val="00014411"/>
    <w:rsid w:val="000217BA"/>
    <w:rsid w:val="00023C38"/>
    <w:rsid w:val="000328A4"/>
    <w:rsid w:val="0004300F"/>
    <w:rsid w:val="00043DCD"/>
    <w:rsid w:val="000442E2"/>
    <w:rsid w:val="00044BFC"/>
    <w:rsid w:val="000500BF"/>
    <w:rsid w:val="000516AA"/>
    <w:rsid w:val="0005197F"/>
    <w:rsid w:val="00054082"/>
    <w:rsid w:val="00054A90"/>
    <w:rsid w:val="000558EB"/>
    <w:rsid w:val="00061AD3"/>
    <w:rsid w:val="000667CE"/>
    <w:rsid w:val="00070E56"/>
    <w:rsid w:val="00077F19"/>
    <w:rsid w:val="00082BDC"/>
    <w:rsid w:val="00093086"/>
    <w:rsid w:val="000A1F33"/>
    <w:rsid w:val="000A4580"/>
    <w:rsid w:val="000B1CC3"/>
    <w:rsid w:val="000B1DCB"/>
    <w:rsid w:val="000B25D0"/>
    <w:rsid w:val="000B2C67"/>
    <w:rsid w:val="000B2FCE"/>
    <w:rsid w:val="000B360C"/>
    <w:rsid w:val="000B3F5E"/>
    <w:rsid w:val="000C100E"/>
    <w:rsid w:val="000C120B"/>
    <w:rsid w:val="000C3D08"/>
    <w:rsid w:val="000C3F0A"/>
    <w:rsid w:val="000C618B"/>
    <w:rsid w:val="000C63F9"/>
    <w:rsid w:val="000D561F"/>
    <w:rsid w:val="000E06E4"/>
    <w:rsid w:val="000E09F2"/>
    <w:rsid w:val="000E5406"/>
    <w:rsid w:val="000F0DFA"/>
    <w:rsid w:val="000F2999"/>
    <w:rsid w:val="000F3755"/>
    <w:rsid w:val="000F3B3B"/>
    <w:rsid w:val="000F574C"/>
    <w:rsid w:val="00101181"/>
    <w:rsid w:val="00103619"/>
    <w:rsid w:val="00106C1B"/>
    <w:rsid w:val="00114717"/>
    <w:rsid w:val="00114C05"/>
    <w:rsid w:val="001162B6"/>
    <w:rsid w:val="001168E3"/>
    <w:rsid w:val="0012049D"/>
    <w:rsid w:val="00122163"/>
    <w:rsid w:val="0012596F"/>
    <w:rsid w:val="00127156"/>
    <w:rsid w:val="001309F5"/>
    <w:rsid w:val="00131898"/>
    <w:rsid w:val="00137616"/>
    <w:rsid w:val="00141BE2"/>
    <w:rsid w:val="00143FA2"/>
    <w:rsid w:val="0014423E"/>
    <w:rsid w:val="00147185"/>
    <w:rsid w:val="00151E1A"/>
    <w:rsid w:val="0015581D"/>
    <w:rsid w:val="00157422"/>
    <w:rsid w:val="00160FD5"/>
    <w:rsid w:val="0016201E"/>
    <w:rsid w:val="00163706"/>
    <w:rsid w:val="00164C45"/>
    <w:rsid w:val="001675D0"/>
    <w:rsid w:val="00172BDF"/>
    <w:rsid w:val="001770A9"/>
    <w:rsid w:val="001811D0"/>
    <w:rsid w:val="001817AF"/>
    <w:rsid w:val="001853A3"/>
    <w:rsid w:val="00186BF8"/>
    <w:rsid w:val="00186CCD"/>
    <w:rsid w:val="00192271"/>
    <w:rsid w:val="00192DC1"/>
    <w:rsid w:val="00195D12"/>
    <w:rsid w:val="001A04FA"/>
    <w:rsid w:val="001A6F70"/>
    <w:rsid w:val="001A705C"/>
    <w:rsid w:val="001B387B"/>
    <w:rsid w:val="001B731A"/>
    <w:rsid w:val="001C024F"/>
    <w:rsid w:val="001C6029"/>
    <w:rsid w:val="001D2866"/>
    <w:rsid w:val="001D33BE"/>
    <w:rsid w:val="001F09CC"/>
    <w:rsid w:val="001F1079"/>
    <w:rsid w:val="001F1F05"/>
    <w:rsid w:val="001F42B0"/>
    <w:rsid w:val="001F4523"/>
    <w:rsid w:val="001F52BC"/>
    <w:rsid w:val="001F7C9F"/>
    <w:rsid w:val="002009F7"/>
    <w:rsid w:val="00201C24"/>
    <w:rsid w:val="002021FE"/>
    <w:rsid w:val="00205FC7"/>
    <w:rsid w:val="00211CEC"/>
    <w:rsid w:val="00211D4E"/>
    <w:rsid w:val="002217E3"/>
    <w:rsid w:val="00223092"/>
    <w:rsid w:val="00223B06"/>
    <w:rsid w:val="00226EA3"/>
    <w:rsid w:val="00230BAD"/>
    <w:rsid w:val="00245CD7"/>
    <w:rsid w:val="002471F5"/>
    <w:rsid w:val="00252C35"/>
    <w:rsid w:val="00253F77"/>
    <w:rsid w:val="00256038"/>
    <w:rsid w:val="00256D16"/>
    <w:rsid w:val="002613AC"/>
    <w:rsid w:val="0026451D"/>
    <w:rsid w:val="0028124B"/>
    <w:rsid w:val="002850A9"/>
    <w:rsid w:val="002861A4"/>
    <w:rsid w:val="002925CC"/>
    <w:rsid w:val="00292F26"/>
    <w:rsid w:val="00293A26"/>
    <w:rsid w:val="00294E58"/>
    <w:rsid w:val="002953F1"/>
    <w:rsid w:val="002A00FC"/>
    <w:rsid w:val="002A26E5"/>
    <w:rsid w:val="002A5AC5"/>
    <w:rsid w:val="002B1104"/>
    <w:rsid w:val="002B22DA"/>
    <w:rsid w:val="002B5575"/>
    <w:rsid w:val="002C34CD"/>
    <w:rsid w:val="002C7555"/>
    <w:rsid w:val="002D43AB"/>
    <w:rsid w:val="002D48DF"/>
    <w:rsid w:val="002E1922"/>
    <w:rsid w:val="002E274C"/>
    <w:rsid w:val="002E4E6B"/>
    <w:rsid w:val="002E5219"/>
    <w:rsid w:val="002E62E4"/>
    <w:rsid w:val="002F2DBA"/>
    <w:rsid w:val="002F46DA"/>
    <w:rsid w:val="00301EB1"/>
    <w:rsid w:val="00302200"/>
    <w:rsid w:val="00303A9C"/>
    <w:rsid w:val="00303F98"/>
    <w:rsid w:val="003119F2"/>
    <w:rsid w:val="00311C72"/>
    <w:rsid w:val="0031257D"/>
    <w:rsid w:val="00315C33"/>
    <w:rsid w:val="0031701F"/>
    <w:rsid w:val="00321463"/>
    <w:rsid w:val="00321655"/>
    <w:rsid w:val="003241E3"/>
    <w:rsid w:val="00325611"/>
    <w:rsid w:val="00332EBE"/>
    <w:rsid w:val="003330A3"/>
    <w:rsid w:val="00333424"/>
    <w:rsid w:val="00335CB1"/>
    <w:rsid w:val="003371B3"/>
    <w:rsid w:val="0034481F"/>
    <w:rsid w:val="0035078B"/>
    <w:rsid w:val="00350F80"/>
    <w:rsid w:val="00357395"/>
    <w:rsid w:val="00357FB2"/>
    <w:rsid w:val="0036658D"/>
    <w:rsid w:val="003775F5"/>
    <w:rsid w:val="00380212"/>
    <w:rsid w:val="00381EBE"/>
    <w:rsid w:val="00385969"/>
    <w:rsid w:val="00385C45"/>
    <w:rsid w:val="00387E5C"/>
    <w:rsid w:val="003927D1"/>
    <w:rsid w:val="00396812"/>
    <w:rsid w:val="00396BD5"/>
    <w:rsid w:val="00396E3E"/>
    <w:rsid w:val="003A103A"/>
    <w:rsid w:val="003A2C42"/>
    <w:rsid w:val="003A410E"/>
    <w:rsid w:val="003A4137"/>
    <w:rsid w:val="003A5CB0"/>
    <w:rsid w:val="003A6B3B"/>
    <w:rsid w:val="003B2756"/>
    <w:rsid w:val="003B2AD6"/>
    <w:rsid w:val="003B66A3"/>
    <w:rsid w:val="003C1B4B"/>
    <w:rsid w:val="003C242B"/>
    <w:rsid w:val="003C2B9A"/>
    <w:rsid w:val="003D3310"/>
    <w:rsid w:val="003D3C1B"/>
    <w:rsid w:val="003D55E0"/>
    <w:rsid w:val="003D605F"/>
    <w:rsid w:val="003D6093"/>
    <w:rsid w:val="003E200E"/>
    <w:rsid w:val="003E2A6D"/>
    <w:rsid w:val="003E3EF1"/>
    <w:rsid w:val="003E45A3"/>
    <w:rsid w:val="003F1078"/>
    <w:rsid w:val="003F3660"/>
    <w:rsid w:val="003F42D3"/>
    <w:rsid w:val="00400303"/>
    <w:rsid w:val="00400C64"/>
    <w:rsid w:val="00401556"/>
    <w:rsid w:val="004047B2"/>
    <w:rsid w:val="00404F0D"/>
    <w:rsid w:val="00404F9B"/>
    <w:rsid w:val="00413D2B"/>
    <w:rsid w:val="004143AE"/>
    <w:rsid w:val="0041550B"/>
    <w:rsid w:val="0041778F"/>
    <w:rsid w:val="00422BE9"/>
    <w:rsid w:val="00423E82"/>
    <w:rsid w:val="00424CC3"/>
    <w:rsid w:val="00425585"/>
    <w:rsid w:val="0042684E"/>
    <w:rsid w:val="004320DB"/>
    <w:rsid w:val="00442372"/>
    <w:rsid w:val="00444CFD"/>
    <w:rsid w:val="004554A5"/>
    <w:rsid w:val="0045718A"/>
    <w:rsid w:val="004669B8"/>
    <w:rsid w:val="00467EB8"/>
    <w:rsid w:val="00470EAF"/>
    <w:rsid w:val="00473011"/>
    <w:rsid w:val="00474E24"/>
    <w:rsid w:val="0048327E"/>
    <w:rsid w:val="00484775"/>
    <w:rsid w:val="004867AC"/>
    <w:rsid w:val="0048680A"/>
    <w:rsid w:val="00487574"/>
    <w:rsid w:val="00491BBA"/>
    <w:rsid w:val="00497080"/>
    <w:rsid w:val="004A012D"/>
    <w:rsid w:val="004A62A6"/>
    <w:rsid w:val="004A70B5"/>
    <w:rsid w:val="004A712F"/>
    <w:rsid w:val="004B0AC6"/>
    <w:rsid w:val="004B71E1"/>
    <w:rsid w:val="004C1A89"/>
    <w:rsid w:val="004C499D"/>
    <w:rsid w:val="004C6E8E"/>
    <w:rsid w:val="004C7D3E"/>
    <w:rsid w:val="004C7D6F"/>
    <w:rsid w:val="004D290A"/>
    <w:rsid w:val="004E0A12"/>
    <w:rsid w:val="004E1CB7"/>
    <w:rsid w:val="004E32AA"/>
    <w:rsid w:val="004E39CD"/>
    <w:rsid w:val="004E3B9B"/>
    <w:rsid w:val="004E5AE9"/>
    <w:rsid w:val="004E66A8"/>
    <w:rsid w:val="004F17AC"/>
    <w:rsid w:val="004F669F"/>
    <w:rsid w:val="00504561"/>
    <w:rsid w:val="00510DAE"/>
    <w:rsid w:val="00520195"/>
    <w:rsid w:val="005234B1"/>
    <w:rsid w:val="005241F0"/>
    <w:rsid w:val="00525173"/>
    <w:rsid w:val="00526388"/>
    <w:rsid w:val="005275C4"/>
    <w:rsid w:val="00530A8E"/>
    <w:rsid w:val="00532AC5"/>
    <w:rsid w:val="00532AFB"/>
    <w:rsid w:val="00532CD7"/>
    <w:rsid w:val="00534113"/>
    <w:rsid w:val="00534523"/>
    <w:rsid w:val="00535D55"/>
    <w:rsid w:val="00550ADC"/>
    <w:rsid w:val="00550D9B"/>
    <w:rsid w:val="005525CA"/>
    <w:rsid w:val="00552F76"/>
    <w:rsid w:val="00553406"/>
    <w:rsid w:val="00556D9C"/>
    <w:rsid w:val="00557DAC"/>
    <w:rsid w:val="00560E53"/>
    <w:rsid w:val="005612A0"/>
    <w:rsid w:val="00562BC7"/>
    <w:rsid w:val="0056334B"/>
    <w:rsid w:val="005664DA"/>
    <w:rsid w:val="00571CD2"/>
    <w:rsid w:val="00574037"/>
    <w:rsid w:val="00574F1F"/>
    <w:rsid w:val="00576A92"/>
    <w:rsid w:val="00580650"/>
    <w:rsid w:val="0058091D"/>
    <w:rsid w:val="00584873"/>
    <w:rsid w:val="00591CEB"/>
    <w:rsid w:val="00593BD5"/>
    <w:rsid w:val="005948EF"/>
    <w:rsid w:val="005962CC"/>
    <w:rsid w:val="00597B92"/>
    <w:rsid w:val="005A02C4"/>
    <w:rsid w:val="005A1286"/>
    <w:rsid w:val="005A58DF"/>
    <w:rsid w:val="005A5A3E"/>
    <w:rsid w:val="005A7E96"/>
    <w:rsid w:val="005B31A6"/>
    <w:rsid w:val="005B4D67"/>
    <w:rsid w:val="005B7895"/>
    <w:rsid w:val="005C042B"/>
    <w:rsid w:val="005C16F4"/>
    <w:rsid w:val="005C4896"/>
    <w:rsid w:val="005C742B"/>
    <w:rsid w:val="005D10B8"/>
    <w:rsid w:val="005D1B6E"/>
    <w:rsid w:val="005D3544"/>
    <w:rsid w:val="005D4DC4"/>
    <w:rsid w:val="005D5010"/>
    <w:rsid w:val="005E0960"/>
    <w:rsid w:val="005E09D8"/>
    <w:rsid w:val="005E4558"/>
    <w:rsid w:val="005F5A66"/>
    <w:rsid w:val="005F6C6E"/>
    <w:rsid w:val="006010D9"/>
    <w:rsid w:val="006068D6"/>
    <w:rsid w:val="006071ED"/>
    <w:rsid w:val="00607392"/>
    <w:rsid w:val="00607C04"/>
    <w:rsid w:val="00611305"/>
    <w:rsid w:val="0061282B"/>
    <w:rsid w:val="00615BE1"/>
    <w:rsid w:val="00616DFD"/>
    <w:rsid w:val="006177D0"/>
    <w:rsid w:val="00622416"/>
    <w:rsid w:val="00622B7E"/>
    <w:rsid w:val="006254A7"/>
    <w:rsid w:val="00632B6A"/>
    <w:rsid w:val="0063521C"/>
    <w:rsid w:val="00636D08"/>
    <w:rsid w:val="00642FC8"/>
    <w:rsid w:val="0064737B"/>
    <w:rsid w:val="00647AEE"/>
    <w:rsid w:val="006505F6"/>
    <w:rsid w:val="006550C1"/>
    <w:rsid w:val="0065740E"/>
    <w:rsid w:val="00662D1A"/>
    <w:rsid w:val="00670009"/>
    <w:rsid w:val="006710C1"/>
    <w:rsid w:val="00673E42"/>
    <w:rsid w:val="0068283F"/>
    <w:rsid w:val="00690BDD"/>
    <w:rsid w:val="00695570"/>
    <w:rsid w:val="006A2D07"/>
    <w:rsid w:val="006A37D9"/>
    <w:rsid w:val="006A583B"/>
    <w:rsid w:val="006A7803"/>
    <w:rsid w:val="006B2F51"/>
    <w:rsid w:val="006B409D"/>
    <w:rsid w:val="006B5828"/>
    <w:rsid w:val="006D1C95"/>
    <w:rsid w:val="006D1D2A"/>
    <w:rsid w:val="006D6CC3"/>
    <w:rsid w:val="006E0282"/>
    <w:rsid w:val="006E1DEF"/>
    <w:rsid w:val="006E21E7"/>
    <w:rsid w:val="006E2B98"/>
    <w:rsid w:val="006E4FB2"/>
    <w:rsid w:val="006E6D0B"/>
    <w:rsid w:val="006F12ED"/>
    <w:rsid w:val="006F7B0D"/>
    <w:rsid w:val="00701356"/>
    <w:rsid w:val="00706F92"/>
    <w:rsid w:val="00707151"/>
    <w:rsid w:val="00714E16"/>
    <w:rsid w:val="007151C1"/>
    <w:rsid w:val="007168D1"/>
    <w:rsid w:val="00720BC0"/>
    <w:rsid w:val="00721643"/>
    <w:rsid w:val="00723EB5"/>
    <w:rsid w:val="007242FE"/>
    <w:rsid w:val="007244CD"/>
    <w:rsid w:val="007249A6"/>
    <w:rsid w:val="0072642F"/>
    <w:rsid w:val="00730EC5"/>
    <w:rsid w:val="00736396"/>
    <w:rsid w:val="007371FA"/>
    <w:rsid w:val="00737F74"/>
    <w:rsid w:val="00755AD5"/>
    <w:rsid w:val="00765C89"/>
    <w:rsid w:val="00766C3D"/>
    <w:rsid w:val="00767C40"/>
    <w:rsid w:val="007708ED"/>
    <w:rsid w:val="007741AF"/>
    <w:rsid w:val="007771AD"/>
    <w:rsid w:val="0077743D"/>
    <w:rsid w:val="007854E8"/>
    <w:rsid w:val="00790543"/>
    <w:rsid w:val="0079054B"/>
    <w:rsid w:val="00793B03"/>
    <w:rsid w:val="00795A5A"/>
    <w:rsid w:val="00796034"/>
    <w:rsid w:val="007A121E"/>
    <w:rsid w:val="007B3035"/>
    <w:rsid w:val="007B4161"/>
    <w:rsid w:val="007B5F64"/>
    <w:rsid w:val="007B63AB"/>
    <w:rsid w:val="007B6660"/>
    <w:rsid w:val="007C5820"/>
    <w:rsid w:val="007C68C9"/>
    <w:rsid w:val="007C76BD"/>
    <w:rsid w:val="007D1FEB"/>
    <w:rsid w:val="007D4FA9"/>
    <w:rsid w:val="007D75CB"/>
    <w:rsid w:val="007D7B56"/>
    <w:rsid w:val="007E0DBD"/>
    <w:rsid w:val="007E2631"/>
    <w:rsid w:val="007E5972"/>
    <w:rsid w:val="007E68C0"/>
    <w:rsid w:val="007E7E4E"/>
    <w:rsid w:val="0080082E"/>
    <w:rsid w:val="00801740"/>
    <w:rsid w:val="0080210F"/>
    <w:rsid w:val="00802C7E"/>
    <w:rsid w:val="00803493"/>
    <w:rsid w:val="0080530A"/>
    <w:rsid w:val="00805BE6"/>
    <w:rsid w:val="00805FA0"/>
    <w:rsid w:val="008135B4"/>
    <w:rsid w:val="0082034F"/>
    <w:rsid w:val="008210C8"/>
    <w:rsid w:val="00821A94"/>
    <w:rsid w:val="008247C4"/>
    <w:rsid w:val="0082770C"/>
    <w:rsid w:val="00834E6B"/>
    <w:rsid w:val="00835CE3"/>
    <w:rsid w:val="00843972"/>
    <w:rsid w:val="00845810"/>
    <w:rsid w:val="00845B47"/>
    <w:rsid w:val="00853BD3"/>
    <w:rsid w:val="008548F1"/>
    <w:rsid w:val="008601F4"/>
    <w:rsid w:val="008620F0"/>
    <w:rsid w:val="00862626"/>
    <w:rsid w:val="00866FEE"/>
    <w:rsid w:val="00871AE4"/>
    <w:rsid w:val="00872F22"/>
    <w:rsid w:val="008757CE"/>
    <w:rsid w:val="00876E72"/>
    <w:rsid w:val="00886550"/>
    <w:rsid w:val="00896461"/>
    <w:rsid w:val="008966F8"/>
    <w:rsid w:val="008A1E11"/>
    <w:rsid w:val="008A22B0"/>
    <w:rsid w:val="008A2AC3"/>
    <w:rsid w:val="008A67F3"/>
    <w:rsid w:val="008B3319"/>
    <w:rsid w:val="008B793E"/>
    <w:rsid w:val="008C1BEE"/>
    <w:rsid w:val="008C1E14"/>
    <w:rsid w:val="008C5C0E"/>
    <w:rsid w:val="008C659B"/>
    <w:rsid w:val="008D5322"/>
    <w:rsid w:val="008D6E3E"/>
    <w:rsid w:val="008E0593"/>
    <w:rsid w:val="008E0D8D"/>
    <w:rsid w:val="008E133C"/>
    <w:rsid w:val="008E19D0"/>
    <w:rsid w:val="008E68E5"/>
    <w:rsid w:val="008F0210"/>
    <w:rsid w:val="008F3F20"/>
    <w:rsid w:val="008F5EB6"/>
    <w:rsid w:val="008F602B"/>
    <w:rsid w:val="008F73B3"/>
    <w:rsid w:val="008F7EF3"/>
    <w:rsid w:val="00905493"/>
    <w:rsid w:val="00912349"/>
    <w:rsid w:val="0091294F"/>
    <w:rsid w:val="00912DF3"/>
    <w:rsid w:val="009145E4"/>
    <w:rsid w:val="00916F16"/>
    <w:rsid w:val="00917269"/>
    <w:rsid w:val="00924B83"/>
    <w:rsid w:val="009253F7"/>
    <w:rsid w:val="0092640A"/>
    <w:rsid w:val="00926D80"/>
    <w:rsid w:val="009345A9"/>
    <w:rsid w:val="00935E15"/>
    <w:rsid w:val="009369E2"/>
    <w:rsid w:val="00937007"/>
    <w:rsid w:val="00941577"/>
    <w:rsid w:val="00942BC4"/>
    <w:rsid w:val="00943CF3"/>
    <w:rsid w:val="009445A7"/>
    <w:rsid w:val="009468B6"/>
    <w:rsid w:val="0095070F"/>
    <w:rsid w:val="00956CE2"/>
    <w:rsid w:val="00960A55"/>
    <w:rsid w:val="009645EA"/>
    <w:rsid w:val="00964AF5"/>
    <w:rsid w:val="00972D99"/>
    <w:rsid w:val="00977D9C"/>
    <w:rsid w:val="00980439"/>
    <w:rsid w:val="00985482"/>
    <w:rsid w:val="0099335A"/>
    <w:rsid w:val="009A1515"/>
    <w:rsid w:val="009A166B"/>
    <w:rsid w:val="009A65C7"/>
    <w:rsid w:val="009A72CF"/>
    <w:rsid w:val="009A7511"/>
    <w:rsid w:val="009B000B"/>
    <w:rsid w:val="009B271F"/>
    <w:rsid w:val="009B4B28"/>
    <w:rsid w:val="009B6193"/>
    <w:rsid w:val="009C1299"/>
    <w:rsid w:val="009C6A78"/>
    <w:rsid w:val="009C7262"/>
    <w:rsid w:val="009E0D70"/>
    <w:rsid w:val="009F0F05"/>
    <w:rsid w:val="009F1136"/>
    <w:rsid w:val="009F4E31"/>
    <w:rsid w:val="009F5181"/>
    <w:rsid w:val="009F6412"/>
    <w:rsid w:val="00A02C8A"/>
    <w:rsid w:val="00A06630"/>
    <w:rsid w:val="00A0702A"/>
    <w:rsid w:val="00A115CD"/>
    <w:rsid w:val="00A12385"/>
    <w:rsid w:val="00A20B30"/>
    <w:rsid w:val="00A24DD5"/>
    <w:rsid w:val="00A25F3A"/>
    <w:rsid w:val="00A27BA8"/>
    <w:rsid w:val="00A30A34"/>
    <w:rsid w:val="00A3778C"/>
    <w:rsid w:val="00A407F3"/>
    <w:rsid w:val="00A45655"/>
    <w:rsid w:val="00A472DE"/>
    <w:rsid w:val="00A5282A"/>
    <w:rsid w:val="00A540B2"/>
    <w:rsid w:val="00A57B14"/>
    <w:rsid w:val="00A65313"/>
    <w:rsid w:val="00A65A4D"/>
    <w:rsid w:val="00A72BED"/>
    <w:rsid w:val="00A73820"/>
    <w:rsid w:val="00A80734"/>
    <w:rsid w:val="00A81382"/>
    <w:rsid w:val="00A832D0"/>
    <w:rsid w:val="00A836B9"/>
    <w:rsid w:val="00A83CAE"/>
    <w:rsid w:val="00A861EE"/>
    <w:rsid w:val="00A909D8"/>
    <w:rsid w:val="00A95548"/>
    <w:rsid w:val="00A9588A"/>
    <w:rsid w:val="00AA1B28"/>
    <w:rsid w:val="00AA3F46"/>
    <w:rsid w:val="00AB4F31"/>
    <w:rsid w:val="00AC1BD0"/>
    <w:rsid w:val="00AC254B"/>
    <w:rsid w:val="00AC3915"/>
    <w:rsid w:val="00AC3C04"/>
    <w:rsid w:val="00AC4E86"/>
    <w:rsid w:val="00AD2F82"/>
    <w:rsid w:val="00AD41D1"/>
    <w:rsid w:val="00AD4555"/>
    <w:rsid w:val="00AD78EA"/>
    <w:rsid w:val="00AD798E"/>
    <w:rsid w:val="00AE3FD6"/>
    <w:rsid w:val="00AE5E93"/>
    <w:rsid w:val="00AF08C3"/>
    <w:rsid w:val="00AF1323"/>
    <w:rsid w:val="00AF2DFF"/>
    <w:rsid w:val="00AF42C7"/>
    <w:rsid w:val="00AF42FB"/>
    <w:rsid w:val="00AF5664"/>
    <w:rsid w:val="00AF5917"/>
    <w:rsid w:val="00AF5CEB"/>
    <w:rsid w:val="00AF6B91"/>
    <w:rsid w:val="00AF72D9"/>
    <w:rsid w:val="00B0003E"/>
    <w:rsid w:val="00B00518"/>
    <w:rsid w:val="00B072D2"/>
    <w:rsid w:val="00B1098C"/>
    <w:rsid w:val="00B13AEA"/>
    <w:rsid w:val="00B1520C"/>
    <w:rsid w:val="00B1574C"/>
    <w:rsid w:val="00B170AC"/>
    <w:rsid w:val="00B23143"/>
    <w:rsid w:val="00B25753"/>
    <w:rsid w:val="00B33376"/>
    <w:rsid w:val="00B342FC"/>
    <w:rsid w:val="00B34BCD"/>
    <w:rsid w:val="00B42D6F"/>
    <w:rsid w:val="00B44E07"/>
    <w:rsid w:val="00B45066"/>
    <w:rsid w:val="00B46E1F"/>
    <w:rsid w:val="00B47455"/>
    <w:rsid w:val="00B47EFD"/>
    <w:rsid w:val="00B5116B"/>
    <w:rsid w:val="00B557B5"/>
    <w:rsid w:val="00B558A8"/>
    <w:rsid w:val="00B57D23"/>
    <w:rsid w:val="00B6062C"/>
    <w:rsid w:val="00B60E0C"/>
    <w:rsid w:val="00B6534B"/>
    <w:rsid w:val="00B65E73"/>
    <w:rsid w:val="00B66C12"/>
    <w:rsid w:val="00B67C7E"/>
    <w:rsid w:val="00B71577"/>
    <w:rsid w:val="00B7519D"/>
    <w:rsid w:val="00B82146"/>
    <w:rsid w:val="00B83833"/>
    <w:rsid w:val="00B85E8E"/>
    <w:rsid w:val="00B85FED"/>
    <w:rsid w:val="00B946CB"/>
    <w:rsid w:val="00B94D10"/>
    <w:rsid w:val="00BA0FB9"/>
    <w:rsid w:val="00BA5BE3"/>
    <w:rsid w:val="00BB3BBC"/>
    <w:rsid w:val="00BB4FB3"/>
    <w:rsid w:val="00BB58FA"/>
    <w:rsid w:val="00BB6AED"/>
    <w:rsid w:val="00BB6AFD"/>
    <w:rsid w:val="00BB72F0"/>
    <w:rsid w:val="00BC4CA8"/>
    <w:rsid w:val="00BC51C3"/>
    <w:rsid w:val="00BD16FE"/>
    <w:rsid w:val="00BD59DC"/>
    <w:rsid w:val="00BD6395"/>
    <w:rsid w:val="00BD7858"/>
    <w:rsid w:val="00BE2C7B"/>
    <w:rsid w:val="00BE2CDA"/>
    <w:rsid w:val="00BE349B"/>
    <w:rsid w:val="00BE4E88"/>
    <w:rsid w:val="00BE70A3"/>
    <w:rsid w:val="00BE7C1A"/>
    <w:rsid w:val="00BF29F9"/>
    <w:rsid w:val="00BF5CCB"/>
    <w:rsid w:val="00C006CF"/>
    <w:rsid w:val="00C00BF4"/>
    <w:rsid w:val="00C03CFF"/>
    <w:rsid w:val="00C05571"/>
    <w:rsid w:val="00C10D7E"/>
    <w:rsid w:val="00C10EE6"/>
    <w:rsid w:val="00C11746"/>
    <w:rsid w:val="00C21497"/>
    <w:rsid w:val="00C223CA"/>
    <w:rsid w:val="00C267D1"/>
    <w:rsid w:val="00C33785"/>
    <w:rsid w:val="00C33955"/>
    <w:rsid w:val="00C36298"/>
    <w:rsid w:val="00C37F6C"/>
    <w:rsid w:val="00C438C5"/>
    <w:rsid w:val="00C470CF"/>
    <w:rsid w:val="00C50CBF"/>
    <w:rsid w:val="00C54F79"/>
    <w:rsid w:val="00C5649B"/>
    <w:rsid w:val="00C56BCF"/>
    <w:rsid w:val="00C720F6"/>
    <w:rsid w:val="00C7413C"/>
    <w:rsid w:val="00C74837"/>
    <w:rsid w:val="00C7486B"/>
    <w:rsid w:val="00C76318"/>
    <w:rsid w:val="00C867FC"/>
    <w:rsid w:val="00C90459"/>
    <w:rsid w:val="00C91506"/>
    <w:rsid w:val="00CA1DEE"/>
    <w:rsid w:val="00CA47C6"/>
    <w:rsid w:val="00CB3215"/>
    <w:rsid w:val="00CB3E88"/>
    <w:rsid w:val="00CB427F"/>
    <w:rsid w:val="00CC29FA"/>
    <w:rsid w:val="00CC32DC"/>
    <w:rsid w:val="00CC43C2"/>
    <w:rsid w:val="00CC6BFE"/>
    <w:rsid w:val="00CD3889"/>
    <w:rsid w:val="00CD7D14"/>
    <w:rsid w:val="00CE2F6E"/>
    <w:rsid w:val="00CE4118"/>
    <w:rsid w:val="00CF33C1"/>
    <w:rsid w:val="00CF663F"/>
    <w:rsid w:val="00D001AA"/>
    <w:rsid w:val="00D1071A"/>
    <w:rsid w:val="00D11D63"/>
    <w:rsid w:val="00D153DB"/>
    <w:rsid w:val="00D17E30"/>
    <w:rsid w:val="00D23030"/>
    <w:rsid w:val="00D23132"/>
    <w:rsid w:val="00D23770"/>
    <w:rsid w:val="00D24F69"/>
    <w:rsid w:val="00D31EF3"/>
    <w:rsid w:val="00D32E7D"/>
    <w:rsid w:val="00D34DCA"/>
    <w:rsid w:val="00D40213"/>
    <w:rsid w:val="00D41287"/>
    <w:rsid w:val="00D41B8A"/>
    <w:rsid w:val="00D504FE"/>
    <w:rsid w:val="00D50501"/>
    <w:rsid w:val="00D510E4"/>
    <w:rsid w:val="00D518FB"/>
    <w:rsid w:val="00D529B9"/>
    <w:rsid w:val="00D67709"/>
    <w:rsid w:val="00D679E1"/>
    <w:rsid w:val="00D71CC4"/>
    <w:rsid w:val="00D721D6"/>
    <w:rsid w:val="00D72B62"/>
    <w:rsid w:val="00D73AA1"/>
    <w:rsid w:val="00D742DF"/>
    <w:rsid w:val="00D756B7"/>
    <w:rsid w:val="00D77430"/>
    <w:rsid w:val="00D77E63"/>
    <w:rsid w:val="00D82A95"/>
    <w:rsid w:val="00D84809"/>
    <w:rsid w:val="00D90476"/>
    <w:rsid w:val="00D91F4B"/>
    <w:rsid w:val="00D9417E"/>
    <w:rsid w:val="00D943B2"/>
    <w:rsid w:val="00DA2184"/>
    <w:rsid w:val="00DA2BF7"/>
    <w:rsid w:val="00DA7296"/>
    <w:rsid w:val="00DB3A90"/>
    <w:rsid w:val="00DB53F5"/>
    <w:rsid w:val="00DB620A"/>
    <w:rsid w:val="00DC1F07"/>
    <w:rsid w:val="00DC3526"/>
    <w:rsid w:val="00DC6FCA"/>
    <w:rsid w:val="00DD4465"/>
    <w:rsid w:val="00DD5852"/>
    <w:rsid w:val="00DD6A7A"/>
    <w:rsid w:val="00DD78CE"/>
    <w:rsid w:val="00DE018E"/>
    <w:rsid w:val="00DE1210"/>
    <w:rsid w:val="00DE6D0C"/>
    <w:rsid w:val="00DF51C5"/>
    <w:rsid w:val="00E00440"/>
    <w:rsid w:val="00E028D9"/>
    <w:rsid w:val="00E033C0"/>
    <w:rsid w:val="00E03D0D"/>
    <w:rsid w:val="00E04E96"/>
    <w:rsid w:val="00E066C4"/>
    <w:rsid w:val="00E11917"/>
    <w:rsid w:val="00E120D1"/>
    <w:rsid w:val="00E158B0"/>
    <w:rsid w:val="00E22CB6"/>
    <w:rsid w:val="00E23447"/>
    <w:rsid w:val="00E255D2"/>
    <w:rsid w:val="00E25BF2"/>
    <w:rsid w:val="00E27F28"/>
    <w:rsid w:val="00E3740A"/>
    <w:rsid w:val="00E43CB2"/>
    <w:rsid w:val="00E46234"/>
    <w:rsid w:val="00E4655B"/>
    <w:rsid w:val="00E46E69"/>
    <w:rsid w:val="00E510CC"/>
    <w:rsid w:val="00E51DDC"/>
    <w:rsid w:val="00E5797E"/>
    <w:rsid w:val="00E61C68"/>
    <w:rsid w:val="00E63287"/>
    <w:rsid w:val="00E65629"/>
    <w:rsid w:val="00E66CE2"/>
    <w:rsid w:val="00E73729"/>
    <w:rsid w:val="00E75272"/>
    <w:rsid w:val="00E768A2"/>
    <w:rsid w:val="00E76DBB"/>
    <w:rsid w:val="00E8388B"/>
    <w:rsid w:val="00E84B69"/>
    <w:rsid w:val="00E965BF"/>
    <w:rsid w:val="00E96CE0"/>
    <w:rsid w:val="00E970BD"/>
    <w:rsid w:val="00EA47D9"/>
    <w:rsid w:val="00EA701B"/>
    <w:rsid w:val="00EB17CF"/>
    <w:rsid w:val="00EB4B80"/>
    <w:rsid w:val="00EB589A"/>
    <w:rsid w:val="00EB6CDE"/>
    <w:rsid w:val="00EC296E"/>
    <w:rsid w:val="00ED41E1"/>
    <w:rsid w:val="00ED6D59"/>
    <w:rsid w:val="00EE351C"/>
    <w:rsid w:val="00EF1AA4"/>
    <w:rsid w:val="00EF5115"/>
    <w:rsid w:val="00EF771E"/>
    <w:rsid w:val="00F04031"/>
    <w:rsid w:val="00F046C5"/>
    <w:rsid w:val="00F0659D"/>
    <w:rsid w:val="00F1213F"/>
    <w:rsid w:val="00F122E2"/>
    <w:rsid w:val="00F20225"/>
    <w:rsid w:val="00F253B3"/>
    <w:rsid w:val="00F25B2F"/>
    <w:rsid w:val="00F26AD9"/>
    <w:rsid w:val="00F27152"/>
    <w:rsid w:val="00F34976"/>
    <w:rsid w:val="00F35183"/>
    <w:rsid w:val="00F36C92"/>
    <w:rsid w:val="00F4711A"/>
    <w:rsid w:val="00F529CD"/>
    <w:rsid w:val="00F532FA"/>
    <w:rsid w:val="00F53F96"/>
    <w:rsid w:val="00F54000"/>
    <w:rsid w:val="00F6259B"/>
    <w:rsid w:val="00F62CF1"/>
    <w:rsid w:val="00F63F69"/>
    <w:rsid w:val="00F64728"/>
    <w:rsid w:val="00F71D86"/>
    <w:rsid w:val="00F72932"/>
    <w:rsid w:val="00F773D1"/>
    <w:rsid w:val="00F822DF"/>
    <w:rsid w:val="00F82426"/>
    <w:rsid w:val="00F82632"/>
    <w:rsid w:val="00F8437D"/>
    <w:rsid w:val="00F86C97"/>
    <w:rsid w:val="00F91B5E"/>
    <w:rsid w:val="00F925E6"/>
    <w:rsid w:val="00F92B25"/>
    <w:rsid w:val="00F94D1A"/>
    <w:rsid w:val="00F95C6C"/>
    <w:rsid w:val="00F9669B"/>
    <w:rsid w:val="00FA13DC"/>
    <w:rsid w:val="00FA2F43"/>
    <w:rsid w:val="00FA380B"/>
    <w:rsid w:val="00FA39DC"/>
    <w:rsid w:val="00FA51D5"/>
    <w:rsid w:val="00FA73EC"/>
    <w:rsid w:val="00FA7E9D"/>
    <w:rsid w:val="00FB1EA2"/>
    <w:rsid w:val="00FB65A3"/>
    <w:rsid w:val="00FB7028"/>
    <w:rsid w:val="00FC36A8"/>
    <w:rsid w:val="00FC60ED"/>
    <w:rsid w:val="00FC6E22"/>
    <w:rsid w:val="00FD0932"/>
    <w:rsid w:val="00FD4FD7"/>
    <w:rsid w:val="00FE06B0"/>
    <w:rsid w:val="00FE1460"/>
    <w:rsid w:val="00FE15B7"/>
    <w:rsid w:val="00FE2519"/>
    <w:rsid w:val="00FE2A90"/>
    <w:rsid w:val="00FE54C8"/>
    <w:rsid w:val="00FF20BF"/>
    <w:rsid w:val="00FF21DE"/>
    <w:rsid w:val="00FF6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HChG">
    <w:name w:val="_ H _Ch_G"/>
    <w:basedOn w:val="Normal"/>
    <w:next w:val="Normal"/>
    <w:rsid w:val="00E4655B"/>
    <w:pPr>
      <w:keepNext/>
      <w:keepLines/>
      <w:tabs>
        <w:tab w:val="right" w:pos="851"/>
      </w:tabs>
      <w:suppressAutoHyphens/>
      <w:spacing w:before="360" w:line="300" w:lineRule="exact"/>
      <w:ind w:left="1134" w:right="1134" w:hanging="113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HChG">
    <w:name w:val="_ H _Ch_G"/>
    <w:basedOn w:val="Normal"/>
    <w:next w:val="Normal"/>
    <w:rsid w:val="00E4655B"/>
    <w:pPr>
      <w:keepNext/>
      <w:keepLines/>
      <w:tabs>
        <w:tab w:val="right" w:pos="851"/>
      </w:tabs>
      <w:suppressAutoHyphens/>
      <w:spacing w:before="360" w:line="300" w:lineRule="exact"/>
      <w:ind w:left="1134" w:right="1134" w:hanging="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3525C-3A36-4776-A293-6568D991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Template>
  <TotalTime>1</TotalTime>
  <Pages>2</Pages>
  <Words>533</Words>
  <Characters>3043</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CRP.3/Add.9</cp:lastModifiedBy>
  <cp:revision>2</cp:revision>
  <cp:lastPrinted>2015-06-29T12:30:00Z</cp:lastPrinted>
  <dcterms:created xsi:type="dcterms:W3CDTF">2015-06-29T15:40:00Z</dcterms:created>
  <dcterms:modified xsi:type="dcterms:W3CDTF">2015-06-29T15:40:00Z</dcterms:modified>
</cp:coreProperties>
</file>