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2268"/>
        <w:gridCol w:w="3260"/>
        <w:gridCol w:w="2835"/>
      </w:tblGrid>
      <w:tr w:rsidR="00B56E9C" w:rsidRPr="00FB737F" w:rsidTr="00A94D8E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FB737F" w:rsidRDefault="00B56E9C" w:rsidP="00A94D8E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FB737F" w:rsidRDefault="00B56E9C" w:rsidP="00A94D8E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FB737F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FB737F" w:rsidRDefault="00A5166C" w:rsidP="005F1D0D">
            <w:pPr>
              <w:jc w:val="right"/>
            </w:pPr>
            <w:r w:rsidRPr="00FB737F">
              <w:rPr>
                <w:sz w:val="40"/>
              </w:rPr>
              <w:t>ECE</w:t>
            </w:r>
            <w:r w:rsidRPr="00FB737F">
              <w:t>/TRANS/WP.15/AC.1/2015/</w:t>
            </w:r>
            <w:r w:rsidR="005F1D0D">
              <w:t>29</w:t>
            </w:r>
          </w:p>
        </w:tc>
      </w:tr>
      <w:tr w:rsidR="00B56E9C" w:rsidRPr="00FB737F" w:rsidTr="00A94D8E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FB737F" w:rsidRDefault="00317EBA" w:rsidP="00A94D8E">
            <w:pPr>
              <w:spacing w:before="120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714375" cy="590550"/>
                  <wp:effectExtent l="19050" t="0" r="9525" b="0"/>
                  <wp:docPr id="2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FB737F" w:rsidRDefault="00D773DF" w:rsidP="00A94D8E">
            <w:pPr>
              <w:spacing w:before="120" w:line="420" w:lineRule="exact"/>
              <w:rPr>
                <w:sz w:val="40"/>
                <w:szCs w:val="40"/>
              </w:rPr>
            </w:pPr>
            <w:r w:rsidRPr="00FB737F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FB737F" w:rsidRDefault="00A5166C" w:rsidP="00A94D8E">
            <w:pPr>
              <w:spacing w:before="240" w:line="240" w:lineRule="exact"/>
            </w:pPr>
            <w:r w:rsidRPr="00FB737F">
              <w:t>Distr.: General</w:t>
            </w:r>
          </w:p>
          <w:p w:rsidR="00A5166C" w:rsidRPr="0075761D" w:rsidRDefault="00074366" w:rsidP="00A94D8E">
            <w:pPr>
              <w:spacing w:line="240" w:lineRule="exact"/>
            </w:pPr>
            <w:r>
              <w:t>3</w:t>
            </w:r>
            <w:r w:rsidR="001A62DF">
              <w:t xml:space="preserve"> July</w:t>
            </w:r>
            <w:r w:rsidR="00A5166C" w:rsidRPr="0075761D">
              <w:t xml:space="preserve"> 2015</w:t>
            </w:r>
          </w:p>
          <w:p w:rsidR="00A5166C" w:rsidRPr="00FB737F" w:rsidRDefault="00A5166C" w:rsidP="00A94D8E">
            <w:pPr>
              <w:spacing w:line="240" w:lineRule="exact"/>
            </w:pPr>
            <w:r w:rsidRPr="00FB737F">
              <w:t>English</w:t>
            </w:r>
          </w:p>
          <w:p w:rsidR="00A5166C" w:rsidRPr="00FB737F" w:rsidRDefault="00A5166C" w:rsidP="00A94D8E">
            <w:pPr>
              <w:spacing w:line="240" w:lineRule="exact"/>
            </w:pPr>
            <w:r w:rsidRPr="00FB737F">
              <w:t>Original: English and French</w:t>
            </w:r>
          </w:p>
        </w:tc>
      </w:tr>
    </w:tbl>
    <w:p w:rsidR="00A5166C" w:rsidRPr="00FB737F" w:rsidRDefault="00A5166C" w:rsidP="00A5166C">
      <w:pPr>
        <w:spacing w:before="120"/>
        <w:rPr>
          <w:b/>
          <w:sz w:val="28"/>
          <w:szCs w:val="28"/>
        </w:rPr>
      </w:pPr>
      <w:r w:rsidRPr="00FB737F">
        <w:rPr>
          <w:b/>
          <w:sz w:val="28"/>
          <w:szCs w:val="28"/>
        </w:rPr>
        <w:t>Economic Commission for Europe</w:t>
      </w:r>
    </w:p>
    <w:p w:rsidR="00A5166C" w:rsidRPr="00FB737F" w:rsidRDefault="00A5166C" w:rsidP="00A5166C">
      <w:pPr>
        <w:spacing w:before="120"/>
        <w:rPr>
          <w:sz w:val="28"/>
          <w:szCs w:val="28"/>
        </w:rPr>
      </w:pPr>
      <w:r w:rsidRPr="00FB737F">
        <w:rPr>
          <w:sz w:val="28"/>
          <w:szCs w:val="28"/>
        </w:rPr>
        <w:t>Inland Transport Committee</w:t>
      </w:r>
    </w:p>
    <w:p w:rsidR="00A5166C" w:rsidRPr="00FB737F" w:rsidRDefault="00A5166C" w:rsidP="00A5166C">
      <w:pPr>
        <w:spacing w:before="120"/>
        <w:rPr>
          <w:b/>
          <w:sz w:val="24"/>
          <w:szCs w:val="24"/>
        </w:rPr>
      </w:pPr>
      <w:r w:rsidRPr="00FB737F">
        <w:rPr>
          <w:b/>
          <w:sz w:val="24"/>
          <w:szCs w:val="24"/>
        </w:rPr>
        <w:t>Working Party on the Transport of Dangerous Goods</w:t>
      </w:r>
    </w:p>
    <w:p w:rsidR="00A5166C" w:rsidRPr="00FB737F" w:rsidRDefault="00A5166C" w:rsidP="00A5166C">
      <w:pPr>
        <w:spacing w:before="120"/>
        <w:rPr>
          <w:b/>
        </w:rPr>
      </w:pPr>
      <w:r w:rsidRPr="00FB737F">
        <w:rPr>
          <w:b/>
        </w:rPr>
        <w:t>Joint Meeting of the RID Committee of Experts and the</w:t>
      </w:r>
      <w:r w:rsidRPr="00FB737F">
        <w:rPr>
          <w:b/>
        </w:rPr>
        <w:br/>
        <w:t>Working Party on the Transport of Dangerous Goods</w:t>
      </w:r>
    </w:p>
    <w:p w:rsidR="00A5166C" w:rsidRPr="00FB737F" w:rsidRDefault="00A5166C" w:rsidP="00A5166C">
      <w:pPr>
        <w:spacing w:before="120"/>
      </w:pPr>
      <w:r w:rsidRPr="00FB737F">
        <w:t>Geneva, 1</w:t>
      </w:r>
      <w:r w:rsidR="00334733">
        <w:t>5</w:t>
      </w:r>
      <w:r w:rsidRPr="00FB737F">
        <w:t>–2</w:t>
      </w:r>
      <w:r w:rsidR="00334733">
        <w:t>5</w:t>
      </w:r>
      <w:r w:rsidRPr="00FB737F">
        <w:t xml:space="preserve"> September 201</w:t>
      </w:r>
      <w:r w:rsidR="00ED250E">
        <w:t>5</w:t>
      </w:r>
    </w:p>
    <w:p w:rsidR="00A5166C" w:rsidRPr="00FB737F" w:rsidRDefault="00A5166C" w:rsidP="00A5166C">
      <w:r w:rsidRPr="00B55622">
        <w:t xml:space="preserve">Item </w:t>
      </w:r>
      <w:r w:rsidR="00B55622">
        <w:t>2</w:t>
      </w:r>
      <w:r w:rsidRPr="00B55622">
        <w:t xml:space="preserve"> of the provisional agenda</w:t>
      </w:r>
    </w:p>
    <w:p w:rsidR="00A5166C" w:rsidRPr="00FB737F" w:rsidRDefault="00A5166C" w:rsidP="00A5166C">
      <w:pPr>
        <w:pStyle w:val="SingleTxtG"/>
        <w:ind w:left="0"/>
        <w:jc w:val="left"/>
        <w:rPr>
          <w:b/>
        </w:rPr>
      </w:pPr>
      <w:r w:rsidRPr="00FB737F">
        <w:rPr>
          <w:b/>
        </w:rPr>
        <w:t>Harmonization with the United Nations Recommendations</w:t>
      </w:r>
      <w:r w:rsidRPr="00FB737F">
        <w:rPr>
          <w:b/>
        </w:rPr>
        <w:br/>
        <w:t>on the Transport of Dangerous Goods</w:t>
      </w:r>
    </w:p>
    <w:p w:rsidR="00A5166C" w:rsidRPr="00FB737F" w:rsidRDefault="00A5166C" w:rsidP="00B422AF">
      <w:pPr>
        <w:pStyle w:val="HChG"/>
        <w:rPr>
          <w:vertAlign w:val="superscript"/>
        </w:rPr>
      </w:pPr>
      <w:r w:rsidRPr="00FB737F">
        <w:tab/>
      </w:r>
      <w:r w:rsidRPr="00FB737F">
        <w:tab/>
      </w:r>
      <w:r w:rsidR="00253967">
        <w:t>Amendments related to m</w:t>
      </w:r>
      <w:r w:rsidR="007832AC">
        <w:t>ark/marking and cargo transport unit</w:t>
      </w:r>
      <w:r w:rsidR="00F51394">
        <w:t xml:space="preserve"> for RID/ADR/ADN</w:t>
      </w:r>
    </w:p>
    <w:p w:rsidR="00A5166C" w:rsidRPr="00FB737F" w:rsidRDefault="00A5166C" w:rsidP="00A5166C">
      <w:pPr>
        <w:pStyle w:val="H1G"/>
      </w:pPr>
      <w:r w:rsidRPr="00FB737F">
        <w:tab/>
      </w:r>
      <w:r w:rsidRPr="00FB737F">
        <w:tab/>
        <w:t>Note by the secretariat</w:t>
      </w:r>
      <w:r w:rsidRPr="00FB737F">
        <w:rPr>
          <w:rStyle w:val="Appelnotedebasdep"/>
          <w:b w:val="0"/>
          <w:color w:val="000000"/>
          <w:szCs w:val="24"/>
        </w:rPr>
        <w:footnoteReference w:id="2"/>
      </w:r>
      <w:r w:rsidRPr="00FB737F">
        <w:rPr>
          <w:b w:val="0"/>
          <w:color w:val="000000"/>
          <w:sz w:val="20"/>
          <w:vertAlign w:val="superscript"/>
        </w:rPr>
        <w:t>,</w:t>
      </w:r>
      <w:r w:rsidRPr="00FB737F">
        <w:rPr>
          <w:color w:val="000000"/>
          <w:vertAlign w:val="superscript"/>
        </w:rPr>
        <w:t xml:space="preserve"> </w:t>
      </w:r>
      <w:r w:rsidRPr="00FB737F">
        <w:rPr>
          <w:rStyle w:val="Appelnotedebasdep"/>
          <w:b w:val="0"/>
          <w:color w:val="000000"/>
          <w:szCs w:val="24"/>
        </w:rPr>
        <w:footnoteReference w:id="3"/>
      </w:r>
    </w:p>
    <w:p w:rsidR="000D577B" w:rsidRDefault="00C83C7F" w:rsidP="000D577B">
      <w:pPr>
        <w:pStyle w:val="SingleTxtG"/>
        <w:rPr>
          <w:rFonts w:eastAsia="Batang"/>
        </w:rPr>
      </w:pPr>
      <w:r>
        <w:rPr>
          <w:rFonts w:eastAsia="Batang"/>
        </w:rPr>
        <w:t>1.</w:t>
      </w:r>
      <w:r>
        <w:rPr>
          <w:rFonts w:eastAsia="Batang"/>
        </w:rPr>
        <w:tab/>
      </w:r>
      <w:r w:rsidR="000D577B">
        <w:rPr>
          <w:rFonts w:eastAsia="Batang"/>
        </w:rPr>
        <w:t xml:space="preserve">During the </w:t>
      </w:r>
      <w:r w:rsidR="006E2BD2">
        <w:rPr>
          <w:rFonts w:eastAsia="Batang"/>
        </w:rPr>
        <w:t xml:space="preserve">meeting of the </w:t>
      </w:r>
      <w:r w:rsidR="000D577B" w:rsidRPr="00E114FA">
        <w:rPr>
          <w:rFonts w:eastAsia="Batang"/>
        </w:rPr>
        <w:t>Ad hoc Working Group on the Harmonization of RID/ADR/ADN</w:t>
      </w:r>
      <w:r w:rsidR="000D577B">
        <w:rPr>
          <w:rFonts w:eastAsia="Batang"/>
        </w:rPr>
        <w:t xml:space="preserve"> </w:t>
      </w:r>
      <w:r w:rsidR="000D577B" w:rsidRPr="00E114FA">
        <w:rPr>
          <w:rFonts w:eastAsia="Batang"/>
        </w:rPr>
        <w:t>with the UN Recommendations on the Transport of Dangerous Goods</w:t>
      </w:r>
      <w:r w:rsidR="000D577B">
        <w:rPr>
          <w:rFonts w:eastAsia="Batang"/>
        </w:rPr>
        <w:t xml:space="preserve"> that took place in </w:t>
      </w:r>
      <w:r w:rsidR="000D577B" w:rsidRPr="00E619AC">
        <w:rPr>
          <w:rFonts w:eastAsia="Batang"/>
        </w:rPr>
        <w:t xml:space="preserve">Geneva, </w:t>
      </w:r>
      <w:r w:rsidR="000D577B">
        <w:rPr>
          <w:rFonts w:eastAsia="Batang"/>
        </w:rPr>
        <w:t>21-2</w:t>
      </w:r>
      <w:r w:rsidR="00C45656">
        <w:rPr>
          <w:rFonts w:eastAsia="Batang"/>
        </w:rPr>
        <w:t>2</w:t>
      </w:r>
      <w:r w:rsidR="000D577B" w:rsidRPr="00E619AC">
        <w:rPr>
          <w:rFonts w:eastAsia="Batang"/>
        </w:rPr>
        <w:t xml:space="preserve"> </w:t>
      </w:r>
      <w:r w:rsidR="000D577B">
        <w:rPr>
          <w:rFonts w:eastAsia="Batang"/>
        </w:rPr>
        <w:t xml:space="preserve">April 2015, concerns with the use of the term “transport unit” in ADR were raised. A member of the secretariat pointed out that a careful exercise </w:t>
      </w:r>
      <w:r w:rsidR="00580ACF">
        <w:rPr>
          <w:rFonts w:eastAsia="Batang"/>
        </w:rPr>
        <w:t>r</w:t>
      </w:r>
      <w:r w:rsidR="000D577B">
        <w:rPr>
          <w:rFonts w:eastAsia="Batang"/>
        </w:rPr>
        <w:t xml:space="preserve">eviewing the use of the term throughout </w:t>
      </w:r>
      <w:r w:rsidR="006E2BD2">
        <w:rPr>
          <w:rFonts w:eastAsia="Batang"/>
        </w:rPr>
        <w:t>RID/</w:t>
      </w:r>
      <w:r w:rsidR="000D577B">
        <w:rPr>
          <w:rFonts w:eastAsia="Batang"/>
        </w:rPr>
        <w:t>ADR</w:t>
      </w:r>
      <w:r w:rsidR="006E2BD2">
        <w:rPr>
          <w:rFonts w:eastAsia="Batang"/>
        </w:rPr>
        <w:t>/ADN</w:t>
      </w:r>
      <w:r w:rsidR="000D577B">
        <w:rPr>
          <w:rFonts w:eastAsia="Batang"/>
        </w:rPr>
        <w:t xml:space="preserve"> should be conducted. </w:t>
      </w:r>
      <w:r w:rsidR="0087006E">
        <w:rPr>
          <w:rFonts w:eastAsia="Batang"/>
        </w:rPr>
        <w:t>To illustrate the point, it was mentioned that 4.1.1.1 a</w:t>
      </w:r>
      <w:r w:rsidR="000D577B">
        <w:rPr>
          <w:rFonts w:eastAsia="Batang"/>
        </w:rPr>
        <w:t>s it stands</w:t>
      </w:r>
      <w:r w:rsidR="006C4317">
        <w:rPr>
          <w:rFonts w:eastAsia="Batang"/>
        </w:rPr>
        <w:t xml:space="preserve"> in the English version</w:t>
      </w:r>
      <w:r w:rsidR="000D577B">
        <w:rPr>
          <w:rFonts w:eastAsia="Batang"/>
        </w:rPr>
        <w:t xml:space="preserve">, is precluding intermodal trans-shipment as the definition </w:t>
      </w:r>
      <w:r w:rsidR="0087006E">
        <w:rPr>
          <w:rFonts w:eastAsia="Batang"/>
        </w:rPr>
        <w:t xml:space="preserve">for “transport unit” </w:t>
      </w:r>
      <w:r w:rsidR="000D577B">
        <w:rPr>
          <w:rFonts w:eastAsia="Batang"/>
        </w:rPr>
        <w:t>reads:</w:t>
      </w:r>
    </w:p>
    <w:p w:rsidR="006534CB" w:rsidRPr="0087006E" w:rsidRDefault="0087006E" w:rsidP="0087006E">
      <w:pPr>
        <w:pStyle w:val="SingleTxtG"/>
        <w:rPr>
          <w:lang w:eastAsia="en-GB"/>
        </w:rPr>
      </w:pPr>
      <w:r>
        <w:rPr>
          <w:i/>
          <w:iCs/>
          <w:lang w:eastAsia="en-GB"/>
        </w:rPr>
        <w:t xml:space="preserve">"Transport unit" </w:t>
      </w:r>
      <w:r>
        <w:rPr>
          <w:lang w:eastAsia="en-GB"/>
        </w:rPr>
        <w:t>means a motor vehicle without an attached trailer, or a combination consisting of a motor vehicle and an attached trailer;</w:t>
      </w:r>
    </w:p>
    <w:p w:rsidR="0087006E" w:rsidRDefault="00C83C7F" w:rsidP="0087006E">
      <w:pPr>
        <w:pStyle w:val="SingleTxtG"/>
        <w:rPr>
          <w:rFonts w:eastAsia="Batang"/>
        </w:rPr>
      </w:pPr>
      <w:r>
        <w:rPr>
          <w:rFonts w:eastAsia="Batang"/>
        </w:rPr>
        <w:t>2.</w:t>
      </w:r>
      <w:r>
        <w:rPr>
          <w:rFonts w:eastAsia="Batang"/>
        </w:rPr>
        <w:tab/>
      </w:r>
      <w:r w:rsidR="0087006E">
        <w:rPr>
          <w:rFonts w:eastAsia="Batang"/>
        </w:rPr>
        <w:t>The proposed solution was to</w:t>
      </w:r>
      <w:r w:rsidR="00F2258B">
        <w:rPr>
          <w:rFonts w:eastAsia="Batang"/>
        </w:rPr>
        <w:t xml:space="preserve"> make the definition of “cargo transport unit” applicabl</w:t>
      </w:r>
      <w:r w:rsidR="00680D93">
        <w:rPr>
          <w:rFonts w:eastAsia="Batang"/>
        </w:rPr>
        <w:t xml:space="preserve">e to ADR as a whole and use it in places where “transport unit” was not </w:t>
      </w:r>
      <w:r w:rsidR="0094632D">
        <w:rPr>
          <w:rFonts w:eastAsia="Batang"/>
        </w:rPr>
        <w:t>adequate</w:t>
      </w:r>
      <w:r w:rsidR="00680D93">
        <w:rPr>
          <w:rFonts w:eastAsia="Batang"/>
        </w:rPr>
        <w:t>.</w:t>
      </w:r>
    </w:p>
    <w:p w:rsidR="0094632D" w:rsidRDefault="00C83C7F" w:rsidP="0087006E">
      <w:pPr>
        <w:pStyle w:val="SingleTxtG"/>
        <w:rPr>
          <w:rFonts w:eastAsia="Batang"/>
        </w:rPr>
      </w:pPr>
      <w:r>
        <w:rPr>
          <w:rFonts w:eastAsia="Batang"/>
        </w:rPr>
        <w:t>3.</w:t>
      </w:r>
      <w:r>
        <w:rPr>
          <w:rFonts w:eastAsia="Batang"/>
        </w:rPr>
        <w:tab/>
      </w:r>
      <w:proofErr w:type="gramStart"/>
      <w:r w:rsidR="00E7125D">
        <w:rPr>
          <w:rFonts w:eastAsia="Batang"/>
        </w:rPr>
        <w:t>In</w:t>
      </w:r>
      <w:proofErr w:type="gramEnd"/>
      <w:r w:rsidR="00E7125D">
        <w:rPr>
          <w:rFonts w:eastAsia="Batang"/>
        </w:rPr>
        <w:t xml:space="preserve"> addition, in places where all 5 components </w:t>
      </w:r>
      <w:r w:rsidR="00061DDC">
        <w:rPr>
          <w:rFonts w:eastAsia="Batang"/>
        </w:rPr>
        <w:t xml:space="preserve">of the </w:t>
      </w:r>
      <w:r w:rsidR="00E7125D">
        <w:rPr>
          <w:rFonts w:eastAsia="Batang"/>
        </w:rPr>
        <w:t xml:space="preserve">definition </w:t>
      </w:r>
      <w:r w:rsidR="00061DDC">
        <w:rPr>
          <w:rFonts w:eastAsia="Batang"/>
        </w:rPr>
        <w:t xml:space="preserve">of </w:t>
      </w:r>
      <w:r w:rsidR="00061DDC">
        <w:rPr>
          <w:rFonts w:ascii="TimesNewRomanPSMT" w:hAnsi="TimesNewRomanPSMT" w:cs="TimesNewRomanPSMT"/>
          <w:lang w:eastAsia="en-GB"/>
        </w:rPr>
        <w:t xml:space="preserve">“cargo transport unit” </w:t>
      </w:r>
      <w:r w:rsidR="00E7125D">
        <w:rPr>
          <w:rFonts w:eastAsia="Batang"/>
        </w:rPr>
        <w:t>can be found: “</w:t>
      </w:r>
      <w:r w:rsidR="00E7125D">
        <w:rPr>
          <w:rFonts w:ascii="TimesNewRomanPSMT" w:hAnsi="TimesNewRomanPSMT" w:cs="TimesNewRomanPSMT"/>
          <w:lang w:eastAsia="en-GB"/>
        </w:rPr>
        <w:t xml:space="preserve">vehicle, container, </w:t>
      </w:r>
      <w:r w:rsidR="00E006D5">
        <w:rPr>
          <w:rFonts w:ascii="TimesNewRomanPSMT" w:hAnsi="TimesNewRomanPSMT" w:cs="TimesNewRomanPSMT"/>
          <w:lang w:eastAsia="en-GB"/>
        </w:rPr>
        <w:t xml:space="preserve">tank-container, portable tank and </w:t>
      </w:r>
      <w:r w:rsidR="00E7125D">
        <w:rPr>
          <w:rFonts w:ascii="TimesNewRomanPSMT" w:hAnsi="TimesNewRomanPSMT" w:cs="TimesNewRomanPSMT"/>
          <w:lang w:eastAsia="en-GB"/>
        </w:rPr>
        <w:t>MEGC” they were replaced by “cargo transport unit”.</w:t>
      </w:r>
    </w:p>
    <w:p w:rsidR="0094632D" w:rsidRDefault="001A62DF" w:rsidP="0087006E">
      <w:pPr>
        <w:pStyle w:val="SingleTxtG"/>
      </w:pPr>
      <w:r>
        <w:lastRenderedPageBreak/>
        <w:t>4.</w:t>
      </w:r>
      <w:r>
        <w:tab/>
      </w:r>
      <w:r w:rsidR="005B0A66">
        <w:t>The Ad Hoc Working Group also noted that the use of the words “marking” and “mark” had been rationalized in the UN Model Regulations</w:t>
      </w:r>
      <w:r w:rsidR="005B0A66" w:rsidRPr="005B0A66">
        <w:t>.</w:t>
      </w:r>
      <w:r w:rsidR="005B0A66">
        <w:t xml:space="preserve"> The secretariat had reflected the changes accordingly in the draft proposal of harmonization, but it was pointed out that there were some parts specific to RID/ADR/ADN where this rationalization exercise should be carried out as well. </w:t>
      </w:r>
    </w:p>
    <w:p w:rsidR="00062033" w:rsidRDefault="00A5166C" w:rsidP="00062033">
      <w:pPr>
        <w:pStyle w:val="H1G"/>
        <w:rPr>
          <w:sz w:val="28"/>
          <w:szCs w:val="28"/>
        </w:rPr>
      </w:pPr>
      <w:r w:rsidRPr="00FB737F">
        <w:tab/>
      </w:r>
      <w:r w:rsidR="00062033" w:rsidRPr="00062033">
        <w:rPr>
          <w:sz w:val="28"/>
          <w:szCs w:val="28"/>
        </w:rPr>
        <w:t>I.</w:t>
      </w:r>
      <w:r w:rsidR="00062033" w:rsidRPr="00062033">
        <w:rPr>
          <w:sz w:val="28"/>
          <w:szCs w:val="28"/>
        </w:rPr>
        <w:tab/>
      </w:r>
      <w:r w:rsidR="00F15D56">
        <w:rPr>
          <w:sz w:val="28"/>
          <w:szCs w:val="28"/>
        </w:rPr>
        <w:t>Proposed a</w:t>
      </w:r>
      <w:r w:rsidR="00062033" w:rsidRPr="00062033">
        <w:rPr>
          <w:sz w:val="28"/>
          <w:szCs w:val="28"/>
        </w:rPr>
        <w:t>mendments related to “Cargo transport unit”</w:t>
      </w:r>
    </w:p>
    <w:p w:rsidR="001B4048" w:rsidRPr="000772D1" w:rsidRDefault="001B4048" w:rsidP="001B4048">
      <w:pPr>
        <w:pStyle w:val="H1G"/>
      </w:pPr>
      <w:r w:rsidRPr="00FB737F">
        <w:tab/>
      </w:r>
      <w:r w:rsidRPr="00FB737F">
        <w:tab/>
      </w:r>
      <w:r w:rsidRPr="000772D1">
        <w:t>Chapter 1.</w:t>
      </w:r>
      <w:r>
        <w:t>1</w:t>
      </w:r>
    </w:p>
    <w:p w:rsidR="00F04459" w:rsidRDefault="00F04459" w:rsidP="00F04459">
      <w:pPr>
        <w:pStyle w:val="SingleTxtG"/>
        <w:tabs>
          <w:tab w:val="left" w:pos="2127"/>
        </w:tabs>
      </w:pPr>
      <w:r>
        <w:t>1.1.3.1 (</w:t>
      </w:r>
      <w:proofErr w:type="gramStart"/>
      <w:r>
        <w:t>f</w:t>
      </w:r>
      <w:proofErr w:type="gramEnd"/>
      <w:r>
        <w:t>)</w:t>
      </w:r>
      <w:r>
        <w:tab/>
      </w:r>
      <w:r w:rsidR="005E0C29">
        <w:t>In the third indent, r</w:t>
      </w:r>
      <w:r w:rsidR="00676903">
        <w:t>eplace “or to the vehicle or container” by “or to the cargo transport unit”</w:t>
      </w:r>
      <w:r w:rsidR="006A7625">
        <w:t>.</w:t>
      </w:r>
    </w:p>
    <w:p w:rsidR="001B4048" w:rsidRPr="001B4048" w:rsidRDefault="001B4048" w:rsidP="001B4048">
      <w:pPr>
        <w:pStyle w:val="SingleTxtG"/>
        <w:tabs>
          <w:tab w:val="left" w:pos="1985"/>
        </w:tabs>
      </w:pPr>
      <w:r w:rsidRPr="006A7625">
        <w:t>1.1.3.9</w:t>
      </w:r>
      <w:r w:rsidRPr="006A7625">
        <w:tab/>
      </w:r>
      <w:r w:rsidR="00676903" w:rsidRPr="006A7625">
        <w:t>Replace “vehicle</w:t>
      </w:r>
      <w:r w:rsidR="006A7625" w:rsidRPr="006A7625">
        <w:t>s</w:t>
      </w:r>
      <w:r w:rsidR="00676903" w:rsidRPr="006A7625">
        <w:t xml:space="preserve"> or container</w:t>
      </w:r>
      <w:r w:rsidR="006A7625" w:rsidRPr="006A7625">
        <w:t>s</w:t>
      </w:r>
      <w:r w:rsidR="00676903" w:rsidRPr="006A7625">
        <w:t>” by “cargo transport unit</w:t>
      </w:r>
      <w:r w:rsidR="006A7625" w:rsidRPr="006A7625">
        <w:t>s</w:t>
      </w:r>
      <w:r w:rsidR="00676903" w:rsidRPr="006A7625">
        <w:t>”</w:t>
      </w:r>
      <w:r w:rsidR="006A7625" w:rsidRPr="006A7625">
        <w:t>.</w:t>
      </w:r>
    </w:p>
    <w:p w:rsidR="006E4027" w:rsidRPr="000772D1" w:rsidRDefault="006E4027" w:rsidP="006E4027">
      <w:pPr>
        <w:pStyle w:val="H1G"/>
      </w:pPr>
      <w:r w:rsidRPr="00FB737F">
        <w:tab/>
      </w:r>
      <w:r w:rsidRPr="00FB737F">
        <w:tab/>
      </w:r>
      <w:r w:rsidRPr="000772D1">
        <w:t>Chapter 1.2</w:t>
      </w:r>
    </w:p>
    <w:p w:rsidR="006E4027" w:rsidRDefault="000772D1" w:rsidP="000772D1">
      <w:pPr>
        <w:pStyle w:val="SingleTxtG"/>
      </w:pPr>
      <w:r>
        <w:t>1.2.1</w:t>
      </w:r>
      <w:r>
        <w:tab/>
        <w:t>In the definition for “</w:t>
      </w:r>
      <w:r w:rsidRPr="000772D1">
        <w:rPr>
          <w:i/>
        </w:rPr>
        <w:t>Cargo transport unit</w:t>
      </w:r>
      <w:r>
        <w:t>”, delete the Note.</w:t>
      </w:r>
    </w:p>
    <w:p w:rsidR="001B4048" w:rsidRDefault="001B4048" w:rsidP="001B4048">
      <w:pPr>
        <w:pStyle w:val="H1G"/>
      </w:pPr>
      <w:r w:rsidRPr="00FB737F">
        <w:tab/>
      </w:r>
      <w:r w:rsidRPr="00FB737F">
        <w:tab/>
      </w:r>
      <w:r w:rsidRPr="000772D1">
        <w:t>Chapter 1.</w:t>
      </w:r>
      <w:r>
        <w:t>4</w:t>
      </w:r>
    </w:p>
    <w:p w:rsidR="001B4048" w:rsidRDefault="001B4048" w:rsidP="001B4048">
      <w:pPr>
        <w:pStyle w:val="SingleTxtG"/>
        <w:tabs>
          <w:tab w:val="left" w:pos="2268"/>
          <w:tab w:val="left" w:pos="2410"/>
        </w:tabs>
      </w:pPr>
      <w:r w:rsidRPr="0004134B">
        <w:t>1.4.3.3 (</w:t>
      </w:r>
      <w:proofErr w:type="gramStart"/>
      <w:r w:rsidRPr="0004134B">
        <w:t>j</w:t>
      </w:r>
      <w:proofErr w:type="gramEnd"/>
      <w:r w:rsidRPr="0004134B">
        <w:t>)</w:t>
      </w:r>
      <w:r w:rsidRPr="0004134B">
        <w:tab/>
      </w:r>
      <w:r w:rsidR="00676903" w:rsidRPr="0004134B">
        <w:t>Replace “vehicle</w:t>
      </w:r>
      <w:r w:rsidR="006A7625" w:rsidRPr="0004134B">
        <w:t>s</w:t>
      </w:r>
      <w:r w:rsidR="00676903" w:rsidRPr="0004134B">
        <w:t xml:space="preserve"> or container</w:t>
      </w:r>
      <w:r w:rsidR="006A7625" w:rsidRPr="0004134B">
        <w:t>s</w:t>
      </w:r>
      <w:r w:rsidR="00676903" w:rsidRPr="0004134B">
        <w:t>” by “cargo transport unit</w:t>
      </w:r>
      <w:r w:rsidR="006A7625" w:rsidRPr="0004134B">
        <w:t>s</w:t>
      </w:r>
      <w:r w:rsidR="00676903" w:rsidRPr="0004134B">
        <w:t>”</w:t>
      </w:r>
      <w:r w:rsidR="006A7625" w:rsidRPr="0004134B">
        <w:t>.</w:t>
      </w:r>
    </w:p>
    <w:p w:rsidR="00AC143B" w:rsidRPr="000772D1" w:rsidRDefault="00AC143B" w:rsidP="00AC143B">
      <w:pPr>
        <w:pStyle w:val="H1G"/>
      </w:pPr>
      <w:r w:rsidRPr="00FB737F">
        <w:tab/>
      </w:r>
      <w:r w:rsidRPr="00FB737F">
        <w:tab/>
      </w:r>
      <w:r w:rsidRPr="000772D1">
        <w:t xml:space="preserve">Chapter </w:t>
      </w:r>
      <w:r w:rsidR="001A3B09">
        <w:t>3</w:t>
      </w:r>
      <w:r w:rsidRPr="000772D1">
        <w:t>.2</w:t>
      </w:r>
    </w:p>
    <w:p w:rsidR="00AC143B" w:rsidRDefault="00371AF9" w:rsidP="00C42482">
      <w:pPr>
        <w:pStyle w:val="SingleTxtG"/>
        <w:rPr>
          <w:rFonts w:ascii="TimesNewRomanPSMT" w:hAnsi="TimesNewRomanPSMT" w:cs="TimesNewRomanPSMT"/>
          <w:lang w:eastAsia="en-GB"/>
        </w:rPr>
      </w:pPr>
      <w:r>
        <w:t>3.2.1</w:t>
      </w:r>
      <w:r>
        <w:tab/>
        <w:t>In the description for column (5), in the first paragraph</w:t>
      </w:r>
      <w:r w:rsidR="00770BA2">
        <w:t>, replace “</w:t>
      </w:r>
      <w:r w:rsidR="00C42482">
        <w:rPr>
          <w:rFonts w:ascii="TimesNewRomanPSMT" w:hAnsi="TimesNewRomanPSMT" w:cs="TimesNewRomanPSMT"/>
          <w:lang w:eastAsia="en-GB"/>
        </w:rPr>
        <w:t>affixed to packages, containers, tank-containers, portable tanks, MEGCs and vehicles</w:t>
      </w:r>
      <w:r w:rsidR="00770BA2">
        <w:t>” by “</w:t>
      </w:r>
      <w:r w:rsidR="00C42482">
        <w:rPr>
          <w:rFonts w:ascii="TimesNewRomanPSMT" w:hAnsi="TimesNewRomanPSMT" w:cs="TimesNewRomanPSMT"/>
          <w:lang w:eastAsia="en-GB"/>
        </w:rPr>
        <w:t>affixed to packages and cargo transport units</w:t>
      </w:r>
      <w:r w:rsidR="00770BA2">
        <w:t xml:space="preserve">”. </w:t>
      </w:r>
      <w:r w:rsidR="00C42482">
        <w:t>Amend the end of the second paragraph to read: “</w:t>
      </w:r>
      <w:r w:rsidR="007911A0">
        <w:rPr>
          <w:rFonts w:ascii="TimesNewRomanPSMT" w:hAnsi="TimesNewRomanPSMT" w:cs="TimesNewRomanPSMT"/>
          <w:lang w:eastAsia="en-GB"/>
        </w:rPr>
        <w:t>and in 5.3.1, for cargo transport units.</w:t>
      </w:r>
      <w:proofErr w:type="gramStart"/>
      <w:r w:rsidR="007911A0">
        <w:rPr>
          <w:rFonts w:ascii="TimesNewRomanPSMT" w:hAnsi="TimesNewRomanPSMT" w:cs="TimesNewRomanPSMT"/>
          <w:lang w:eastAsia="en-GB"/>
        </w:rPr>
        <w:t>”.</w:t>
      </w:r>
      <w:proofErr w:type="gramEnd"/>
    </w:p>
    <w:p w:rsidR="00337E1F" w:rsidRDefault="00337E1F" w:rsidP="00337E1F">
      <w:pPr>
        <w:pStyle w:val="H1G"/>
      </w:pPr>
      <w:r w:rsidRPr="00FB737F">
        <w:tab/>
      </w:r>
      <w:r w:rsidRPr="00FB737F">
        <w:tab/>
      </w:r>
      <w:r w:rsidRPr="000772D1">
        <w:t xml:space="preserve">Chapter </w:t>
      </w:r>
      <w:r>
        <w:t>3</w:t>
      </w:r>
      <w:r w:rsidRPr="000772D1">
        <w:t>.</w:t>
      </w:r>
      <w:r>
        <w:t>3</w:t>
      </w:r>
    </w:p>
    <w:p w:rsidR="00337E1F" w:rsidRDefault="00337E1F" w:rsidP="00337E1F">
      <w:pPr>
        <w:pStyle w:val="SingleTxtG"/>
        <w:tabs>
          <w:tab w:val="left" w:pos="2268"/>
          <w:tab w:val="left" w:pos="2410"/>
        </w:tabs>
      </w:pPr>
      <w:proofErr w:type="gramStart"/>
      <w:r w:rsidRPr="002634A5">
        <w:t>SP172 (b)</w:t>
      </w:r>
      <w:r w:rsidRPr="002634A5">
        <w:tab/>
      </w:r>
      <w:r w:rsidR="00676903" w:rsidRPr="002634A5">
        <w:t>Replace “vehicle</w:t>
      </w:r>
      <w:r w:rsidR="002634A5" w:rsidRPr="002634A5">
        <w:t>s</w:t>
      </w:r>
      <w:r w:rsidR="00676903" w:rsidRPr="002634A5">
        <w:t xml:space="preserve"> or container</w:t>
      </w:r>
      <w:r w:rsidR="002634A5" w:rsidRPr="002634A5">
        <w:t>s</w:t>
      </w:r>
      <w:r w:rsidR="00676903" w:rsidRPr="002634A5">
        <w:t>” by “cargo transport unit</w:t>
      </w:r>
      <w:r w:rsidR="002634A5" w:rsidRPr="002634A5">
        <w:t>s</w:t>
      </w:r>
      <w:r w:rsidR="00676903" w:rsidRPr="002634A5">
        <w:t>”</w:t>
      </w:r>
      <w:r w:rsidR="002634A5" w:rsidRPr="002634A5">
        <w:t>.</w:t>
      </w:r>
      <w:proofErr w:type="gramEnd"/>
    </w:p>
    <w:p w:rsidR="00D252DC" w:rsidRDefault="00D252DC" w:rsidP="00337E1F">
      <w:pPr>
        <w:pStyle w:val="SingleTxtG"/>
        <w:tabs>
          <w:tab w:val="left" w:pos="2268"/>
          <w:tab w:val="left" w:pos="2410"/>
        </w:tabs>
      </w:pPr>
      <w:proofErr w:type="gramStart"/>
      <w:r w:rsidRPr="002634A5">
        <w:t>SP216</w:t>
      </w:r>
      <w:r w:rsidRPr="002634A5">
        <w:tab/>
      </w:r>
      <w:r w:rsidR="00676903" w:rsidRPr="002634A5">
        <w:t>Replace “</w:t>
      </w:r>
      <w:r w:rsidR="002634A5" w:rsidRPr="002634A5">
        <w:t xml:space="preserve">, </w:t>
      </w:r>
      <w:r w:rsidR="00676903" w:rsidRPr="002634A5">
        <w:t>vehicle or container” by “</w:t>
      </w:r>
      <w:r w:rsidR="002634A5" w:rsidRPr="002634A5">
        <w:t xml:space="preserve">or </w:t>
      </w:r>
      <w:r w:rsidR="00676903" w:rsidRPr="002634A5">
        <w:t>cargo transport unit”</w:t>
      </w:r>
      <w:r w:rsidR="002634A5" w:rsidRPr="002634A5">
        <w:t>.</w:t>
      </w:r>
      <w:proofErr w:type="gramEnd"/>
    </w:p>
    <w:p w:rsidR="00D252DC" w:rsidRDefault="00D252DC" w:rsidP="00D252DC">
      <w:pPr>
        <w:pStyle w:val="SingleTxtG"/>
        <w:tabs>
          <w:tab w:val="left" w:pos="2268"/>
          <w:tab w:val="left" w:pos="2410"/>
        </w:tabs>
      </w:pPr>
      <w:proofErr w:type="gramStart"/>
      <w:r>
        <w:t>SP217</w:t>
      </w:r>
      <w:r>
        <w:tab/>
      </w:r>
      <w:r w:rsidR="00676903" w:rsidRPr="002634A5">
        <w:t xml:space="preserve">Replace </w:t>
      </w:r>
      <w:r w:rsidR="002634A5" w:rsidRPr="002634A5">
        <w:t>“, vehicle or container” by “or cargo transport unit”.</w:t>
      </w:r>
      <w:proofErr w:type="gramEnd"/>
    </w:p>
    <w:p w:rsidR="00D252DC" w:rsidRDefault="00D252DC" w:rsidP="00D252DC">
      <w:pPr>
        <w:pStyle w:val="SingleTxtG"/>
        <w:tabs>
          <w:tab w:val="left" w:pos="2268"/>
          <w:tab w:val="left" w:pos="2410"/>
        </w:tabs>
      </w:pPr>
      <w:proofErr w:type="gramStart"/>
      <w:r>
        <w:t>SP218</w:t>
      </w:r>
      <w:r>
        <w:tab/>
      </w:r>
      <w:r w:rsidR="002634A5" w:rsidRPr="002634A5">
        <w:t>Replace “, vehicle or container” by “or cargo transport unit”.</w:t>
      </w:r>
      <w:proofErr w:type="gramEnd"/>
    </w:p>
    <w:p w:rsidR="00D252DC" w:rsidRDefault="00D252DC" w:rsidP="00D252DC">
      <w:pPr>
        <w:pStyle w:val="SingleTxtG"/>
        <w:tabs>
          <w:tab w:val="left" w:pos="2268"/>
          <w:tab w:val="left" w:pos="2410"/>
        </w:tabs>
      </w:pPr>
      <w:proofErr w:type="gramStart"/>
      <w:r w:rsidRPr="003C0009">
        <w:t>SP335</w:t>
      </w:r>
      <w:r w:rsidRPr="003C0009">
        <w:tab/>
      </w:r>
      <w:r w:rsidR="00676903" w:rsidRPr="003C0009">
        <w:t>Replace “vehicle or container” by “cargo transport unit”</w:t>
      </w:r>
      <w:r w:rsidR="002E6BA5">
        <w:t>, 3 times</w:t>
      </w:r>
      <w:r w:rsidR="003C0009" w:rsidRPr="003C0009">
        <w:t>.</w:t>
      </w:r>
      <w:proofErr w:type="gramEnd"/>
    </w:p>
    <w:p w:rsidR="00F04459" w:rsidRDefault="00F04459" w:rsidP="00F04459">
      <w:pPr>
        <w:pStyle w:val="H1G"/>
      </w:pPr>
      <w:r w:rsidRPr="00FB737F">
        <w:tab/>
      </w:r>
      <w:r w:rsidRPr="00FB737F">
        <w:tab/>
      </w:r>
      <w:r w:rsidRPr="000772D1">
        <w:t xml:space="preserve">Chapter </w:t>
      </w:r>
      <w:r>
        <w:t>3</w:t>
      </w:r>
      <w:r w:rsidRPr="000772D1">
        <w:t>.</w:t>
      </w:r>
      <w:r>
        <w:t>5</w:t>
      </w:r>
    </w:p>
    <w:p w:rsidR="00F04459" w:rsidRDefault="00F04459" w:rsidP="00337E1F">
      <w:pPr>
        <w:pStyle w:val="SingleTxtG"/>
        <w:tabs>
          <w:tab w:val="left" w:pos="2268"/>
          <w:tab w:val="left" w:pos="2410"/>
        </w:tabs>
      </w:pPr>
      <w:r w:rsidRPr="00E74E2B">
        <w:t>3.5.5</w:t>
      </w:r>
      <w:r w:rsidRPr="00E74E2B">
        <w:tab/>
      </w:r>
      <w:r w:rsidR="00674E85">
        <w:t xml:space="preserve">In the </w:t>
      </w:r>
      <w:r w:rsidR="00674E85" w:rsidRPr="00E74E2B">
        <w:t>heading</w:t>
      </w:r>
      <w:r w:rsidR="00674E85">
        <w:t xml:space="preserve"> and text,</w:t>
      </w:r>
      <w:r w:rsidR="00674E85" w:rsidRPr="00E74E2B">
        <w:t xml:space="preserve"> </w:t>
      </w:r>
      <w:r w:rsidR="00674E85">
        <w:t>r</w:t>
      </w:r>
      <w:r w:rsidR="00676903" w:rsidRPr="00E74E2B">
        <w:t>eplace “vehicle or container” by “cargo transport unit”</w:t>
      </w:r>
      <w:r w:rsidR="00E74E2B" w:rsidRPr="00E74E2B">
        <w:t>.</w:t>
      </w:r>
    </w:p>
    <w:p w:rsidR="003831BA" w:rsidRPr="00FB737F" w:rsidRDefault="003831BA" w:rsidP="003831BA">
      <w:pPr>
        <w:pStyle w:val="H1G"/>
      </w:pPr>
      <w:r w:rsidRPr="00FB737F">
        <w:tab/>
      </w:r>
      <w:r w:rsidRPr="00FB737F">
        <w:tab/>
        <w:t xml:space="preserve">Chapter </w:t>
      </w:r>
      <w:r>
        <w:t>4.1</w:t>
      </w:r>
    </w:p>
    <w:p w:rsidR="003831BA" w:rsidRDefault="003831BA" w:rsidP="000D2502">
      <w:pPr>
        <w:pStyle w:val="SingleTxtG"/>
      </w:pPr>
      <w:r>
        <w:t>4.1.1.1</w:t>
      </w:r>
      <w:r>
        <w:tab/>
      </w:r>
      <w:r>
        <w:tab/>
        <w:t>In the first sentence, replace “</w:t>
      </w:r>
      <w:r w:rsidRPr="00D90128">
        <w:t>between transport units</w:t>
      </w:r>
      <w:r>
        <w:t>” by “</w:t>
      </w:r>
      <w:r w:rsidRPr="00D90128">
        <w:t xml:space="preserve">between </w:t>
      </w:r>
      <w:r>
        <w:t xml:space="preserve">cargo </w:t>
      </w:r>
      <w:r w:rsidRPr="00D90128">
        <w:t>transport units</w:t>
      </w:r>
      <w:r>
        <w:t>”, twice.</w:t>
      </w:r>
    </w:p>
    <w:p w:rsidR="003831BA" w:rsidRDefault="003831BA" w:rsidP="000D2502">
      <w:pPr>
        <w:pStyle w:val="SingleTxtG"/>
      </w:pPr>
      <w:r>
        <w:lastRenderedPageBreak/>
        <w:t>4.1.3.8.1 (</w:t>
      </w:r>
      <w:proofErr w:type="gramStart"/>
      <w:r>
        <w:t>a</w:t>
      </w:r>
      <w:proofErr w:type="gramEnd"/>
      <w:r>
        <w:t>)</w:t>
      </w:r>
      <w:r>
        <w:tab/>
        <w:t>Replace “</w:t>
      </w:r>
      <w:r w:rsidRPr="00D90128">
        <w:t>between transport units</w:t>
      </w:r>
      <w:r>
        <w:t>” by “</w:t>
      </w:r>
      <w:r w:rsidRPr="00D90128">
        <w:t xml:space="preserve">between </w:t>
      </w:r>
      <w:r>
        <w:t xml:space="preserve">cargo </w:t>
      </w:r>
      <w:r w:rsidRPr="00D90128">
        <w:t>transport units</w:t>
      </w:r>
      <w:r>
        <w:t>”, twice.</w:t>
      </w:r>
    </w:p>
    <w:p w:rsidR="00C63BC7" w:rsidRDefault="003831BA" w:rsidP="000D2502">
      <w:pPr>
        <w:pStyle w:val="SingleTxtG"/>
      </w:pPr>
      <w:r w:rsidRPr="00A37376">
        <w:t>4.1.3.8.1 (</w:t>
      </w:r>
      <w:proofErr w:type="gramStart"/>
      <w:r w:rsidR="009B5A37" w:rsidRPr="00A37376">
        <w:t>e</w:t>
      </w:r>
      <w:proofErr w:type="gramEnd"/>
      <w:r w:rsidRPr="00A37376">
        <w:t>)</w:t>
      </w:r>
      <w:r w:rsidRPr="00A37376">
        <w:tab/>
        <w:t>Replace “</w:t>
      </w:r>
      <w:r w:rsidR="009B5A37" w:rsidRPr="00A37376">
        <w:t>or to the transport unit</w:t>
      </w:r>
      <w:r w:rsidR="00A37376" w:rsidRPr="00A37376">
        <w:t xml:space="preserve"> or container</w:t>
      </w:r>
      <w:r w:rsidRPr="00A37376">
        <w:t>” by “</w:t>
      </w:r>
      <w:r w:rsidR="009B5A37" w:rsidRPr="00A37376">
        <w:t>or to the cargo transport unit</w:t>
      </w:r>
      <w:r w:rsidRPr="00A37376">
        <w:t>”</w:t>
      </w:r>
      <w:r w:rsidR="009B5A37" w:rsidRPr="00A37376">
        <w:t>.</w:t>
      </w:r>
    </w:p>
    <w:p w:rsidR="00171A58" w:rsidRPr="00C63BC7" w:rsidRDefault="00171A58" w:rsidP="00171A58">
      <w:pPr>
        <w:pStyle w:val="SingleTxtG"/>
        <w:tabs>
          <w:tab w:val="left" w:pos="2268"/>
          <w:tab w:val="left" w:pos="2410"/>
        </w:tabs>
      </w:pPr>
      <w:r w:rsidRPr="00171A58">
        <w:t>4.1.4.1, P650 (1)</w:t>
      </w:r>
      <w:r w:rsidRPr="00171A58">
        <w:tab/>
        <w:t>Replace “vehicles or containers” by “cargo transport units”, twice.</w:t>
      </w:r>
    </w:p>
    <w:p w:rsidR="00C05266" w:rsidRDefault="00C05266" w:rsidP="00C63BC7">
      <w:pPr>
        <w:pStyle w:val="SingleTxtG"/>
        <w:tabs>
          <w:tab w:val="left" w:pos="2268"/>
          <w:tab w:val="left" w:pos="2410"/>
        </w:tabs>
      </w:pPr>
      <w:r w:rsidRPr="00171A58">
        <w:t>4.1.4.1, P650 (14)</w:t>
      </w:r>
      <w:r w:rsidRPr="00171A58">
        <w:tab/>
      </w:r>
      <w:r w:rsidR="00676903" w:rsidRPr="00171A58">
        <w:t>Replace “vehicle or container” by “cargo transport unit”</w:t>
      </w:r>
      <w:r w:rsidR="00171A58" w:rsidRPr="00171A58">
        <w:t>.</w:t>
      </w:r>
    </w:p>
    <w:p w:rsidR="00C63BC7" w:rsidRPr="00C63BC7" w:rsidRDefault="00C63BC7" w:rsidP="00C63BC7">
      <w:pPr>
        <w:pStyle w:val="SingleTxtG"/>
        <w:tabs>
          <w:tab w:val="left" w:pos="2410"/>
          <w:tab w:val="left" w:pos="2552"/>
        </w:tabs>
      </w:pPr>
      <w:r w:rsidRPr="0052084A">
        <w:t>4.1.4.1, P902</w:t>
      </w:r>
      <w:r w:rsidRPr="0052084A">
        <w:tab/>
      </w:r>
      <w:proofErr w:type="gramStart"/>
      <w:r w:rsidR="0052084A" w:rsidRPr="0052084A">
        <w:t>Under</w:t>
      </w:r>
      <w:proofErr w:type="gramEnd"/>
      <w:r w:rsidR="0052084A" w:rsidRPr="0052084A">
        <w:t xml:space="preserve"> “Unpacka</w:t>
      </w:r>
      <w:r w:rsidR="00F2108C">
        <w:t>ged articles</w:t>
      </w:r>
      <w:r w:rsidR="0052084A" w:rsidRPr="0052084A">
        <w:t>”, r</w:t>
      </w:r>
      <w:r w:rsidR="00676903" w:rsidRPr="0052084A">
        <w:t>eplace “</w:t>
      </w:r>
      <w:r w:rsidR="0052084A" w:rsidRPr="0052084A">
        <w:t xml:space="preserve">, </w:t>
      </w:r>
      <w:r w:rsidR="00676903" w:rsidRPr="0052084A">
        <w:t>vehicle</w:t>
      </w:r>
      <w:r w:rsidR="0052084A" w:rsidRPr="0052084A">
        <w:t>s</w:t>
      </w:r>
      <w:r w:rsidR="00676903" w:rsidRPr="0052084A">
        <w:t xml:space="preserve"> or container</w:t>
      </w:r>
      <w:r w:rsidR="0052084A" w:rsidRPr="0052084A">
        <w:t>s</w:t>
      </w:r>
      <w:r w:rsidR="00676903" w:rsidRPr="0052084A">
        <w:t>” by “or cargo transport unit</w:t>
      </w:r>
      <w:r w:rsidR="0052084A" w:rsidRPr="0052084A">
        <w:t>s</w:t>
      </w:r>
      <w:r w:rsidR="00676903" w:rsidRPr="0052084A">
        <w:t>”</w:t>
      </w:r>
      <w:r w:rsidR="0052084A" w:rsidRPr="0052084A">
        <w:t>.</w:t>
      </w:r>
    </w:p>
    <w:p w:rsidR="00C63BC7" w:rsidRDefault="00C63BC7" w:rsidP="00C63BC7">
      <w:pPr>
        <w:pStyle w:val="SingleTxtG"/>
        <w:tabs>
          <w:tab w:val="left" w:pos="2268"/>
          <w:tab w:val="left" w:pos="2410"/>
        </w:tabs>
      </w:pPr>
      <w:r w:rsidRPr="00C63BC7">
        <w:t>4.1.4.</w:t>
      </w:r>
      <w:r w:rsidR="00CA75E3">
        <w:t>3</w:t>
      </w:r>
      <w:r w:rsidRPr="00C63BC7">
        <w:t>, LP902</w:t>
      </w:r>
      <w:r>
        <w:tab/>
      </w:r>
      <w:proofErr w:type="gramStart"/>
      <w:r w:rsidR="0052084A" w:rsidRPr="0052084A">
        <w:t>Under</w:t>
      </w:r>
      <w:proofErr w:type="gramEnd"/>
      <w:r w:rsidR="0052084A" w:rsidRPr="0052084A">
        <w:t xml:space="preserve"> “Unpacka</w:t>
      </w:r>
      <w:r w:rsidR="00F2108C">
        <w:t>ged articles</w:t>
      </w:r>
      <w:r w:rsidR="0052084A" w:rsidRPr="0052084A">
        <w:t>”, replace “, vehicles or containers” by “or cargo transport units”.</w:t>
      </w:r>
    </w:p>
    <w:p w:rsidR="00C21176" w:rsidRDefault="00C21176" w:rsidP="00C21176">
      <w:pPr>
        <w:pStyle w:val="H1G"/>
      </w:pPr>
      <w:r>
        <w:tab/>
      </w:r>
      <w:r>
        <w:tab/>
        <w:t>Chapter 5.1</w:t>
      </w:r>
    </w:p>
    <w:p w:rsidR="00C21176" w:rsidRDefault="00C21176" w:rsidP="00C63BC7">
      <w:pPr>
        <w:pStyle w:val="SingleTxtG"/>
        <w:tabs>
          <w:tab w:val="left" w:pos="2268"/>
          <w:tab w:val="left" w:pos="2410"/>
        </w:tabs>
      </w:pPr>
      <w:r w:rsidRPr="0049138B">
        <w:t>5.1.5.1.2 (c)</w:t>
      </w:r>
      <w:r w:rsidRPr="0049138B">
        <w:tab/>
      </w:r>
      <w:r w:rsidR="00676903" w:rsidRPr="0049138B">
        <w:t>Replace “vehicle or container” by “cargo transport unit”</w:t>
      </w:r>
      <w:r w:rsidR="0049138B" w:rsidRPr="0049138B">
        <w:t>.</w:t>
      </w:r>
    </w:p>
    <w:p w:rsidR="000772D1" w:rsidRDefault="000772D1" w:rsidP="000772D1">
      <w:pPr>
        <w:pStyle w:val="H1G"/>
      </w:pPr>
      <w:r>
        <w:tab/>
      </w:r>
      <w:r>
        <w:tab/>
        <w:t>Chapter 5.3</w:t>
      </w:r>
    </w:p>
    <w:p w:rsidR="000772D1" w:rsidRDefault="000772D1" w:rsidP="000772D1">
      <w:pPr>
        <w:pStyle w:val="SingleTxtG"/>
      </w:pPr>
      <w:r>
        <w:t>5.3</w:t>
      </w:r>
      <w:r>
        <w:tab/>
        <w:t>Amend the heading to read as follows: “</w:t>
      </w:r>
      <w:r w:rsidR="00C03579">
        <w:rPr>
          <w:lang w:eastAsia="en-GB"/>
        </w:rPr>
        <w:t>PLACARDING AND MARKING OF CARGO TRANSPORT UNITS AND MEMUS</w:t>
      </w:r>
      <w:r>
        <w:t>”</w:t>
      </w:r>
    </w:p>
    <w:p w:rsidR="00A44666" w:rsidRDefault="00A44666" w:rsidP="00C71477">
      <w:pPr>
        <w:pStyle w:val="SingleTxtG"/>
      </w:pPr>
      <w:r>
        <w:t>5.3.1.1.1</w:t>
      </w:r>
      <w:r>
        <w:tab/>
      </w:r>
      <w:r w:rsidR="00C71477">
        <w:t>In the first sentence, replace “</w:t>
      </w:r>
      <w:r w:rsidR="00C71477">
        <w:rPr>
          <w:lang w:eastAsia="en-GB"/>
        </w:rPr>
        <w:t>surface of containers, MEGCs, MEMUs, tank-containers, portable tanks and vehicles</w:t>
      </w:r>
      <w:r w:rsidR="00C71477">
        <w:t>” by “</w:t>
      </w:r>
      <w:r w:rsidR="00C71477">
        <w:rPr>
          <w:lang w:eastAsia="en-GB"/>
        </w:rPr>
        <w:t>surface of cargo transport units and MEMUs</w:t>
      </w:r>
      <w:r w:rsidR="00C71477">
        <w:t>”. In the second sentence, replace “</w:t>
      </w:r>
      <w:r w:rsidR="00C71477">
        <w:rPr>
          <w:lang w:eastAsia="en-GB"/>
        </w:rPr>
        <w:t>contained in the container, MEGC, MEMU, tank-container, portable tank or vehicle</w:t>
      </w:r>
      <w:r w:rsidR="00C71477">
        <w:t>” by “</w:t>
      </w:r>
      <w:r w:rsidR="00C71477">
        <w:rPr>
          <w:lang w:eastAsia="en-GB"/>
        </w:rPr>
        <w:t>contained in the cargo transport unit or MEMU</w:t>
      </w:r>
      <w:r w:rsidR="00C71477">
        <w:t>”.</w:t>
      </w:r>
    </w:p>
    <w:p w:rsidR="00C21176" w:rsidRDefault="00C21176" w:rsidP="00C71477">
      <w:pPr>
        <w:pStyle w:val="SingleTxtG"/>
      </w:pPr>
      <w:r w:rsidRPr="00436DDF">
        <w:t>5.3.1.1.2</w:t>
      </w:r>
      <w:r w:rsidRPr="00436DDF">
        <w:tab/>
      </w:r>
      <w:r w:rsidR="00436DDF" w:rsidRPr="00436DDF">
        <w:t>In the first paragraph, r</w:t>
      </w:r>
      <w:r w:rsidR="00676903" w:rsidRPr="00436DDF">
        <w:t>eplace “</w:t>
      </w:r>
      <w:r w:rsidR="00436DDF" w:rsidRPr="00436DDF">
        <w:t xml:space="preserve">vehicle, </w:t>
      </w:r>
      <w:r w:rsidR="00676903" w:rsidRPr="00436DDF">
        <w:t>container” by “cargo transport unit”</w:t>
      </w:r>
      <w:r w:rsidR="00436DDF" w:rsidRPr="00436DDF">
        <w:t xml:space="preserve"> and “vehicles, containers” by “cargo transport units”. In the third paragraph, replace “vehicle or container” by “cargo transport unit”.</w:t>
      </w:r>
    </w:p>
    <w:p w:rsidR="00F9094D" w:rsidRDefault="00F9094D" w:rsidP="00F9094D">
      <w:pPr>
        <w:pStyle w:val="SingleTxtG"/>
      </w:pPr>
      <w:r w:rsidRPr="002B0DC3">
        <w:t>5.3.1.1.3</w:t>
      </w:r>
      <w:r w:rsidRPr="002B0DC3">
        <w:tab/>
      </w:r>
      <w:r w:rsidR="002B0DC3" w:rsidRPr="002B0DC3">
        <w:t>In the second paragraph, r</w:t>
      </w:r>
      <w:r w:rsidRPr="002B0DC3">
        <w:t>eplace “</w:t>
      </w:r>
      <w:r w:rsidRPr="002B0DC3">
        <w:rPr>
          <w:lang w:eastAsia="en-GB"/>
        </w:rPr>
        <w:t>affixed to vehicles, containers, MEGCs, tank-containers or portable tanks</w:t>
      </w:r>
      <w:r w:rsidRPr="002B0DC3">
        <w:t>” by “</w:t>
      </w:r>
      <w:r w:rsidRPr="002B0DC3">
        <w:rPr>
          <w:lang w:eastAsia="en-GB"/>
        </w:rPr>
        <w:t>affixed to cargo transport units</w:t>
      </w:r>
      <w:r w:rsidRPr="002B0DC3">
        <w:t>”.</w:t>
      </w:r>
    </w:p>
    <w:p w:rsidR="00F9094D" w:rsidRDefault="00F9094D" w:rsidP="00F9094D">
      <w:pPr>
        <w:pStyle w:val="SingleTxtG"/>
      </w:pPr>
      <w:r>
        <w:t>5.3.1.1.4</w:t>
      </w:r>
      <w:r>
        <w:tab/>
        <w:t>Amend the beginning of the paragraph to read as follows: “Cargo transport units and MEMUs containing goods…</w:t>
      </w:r>
      <w:proofErr w:type="gramStart"/>
      <w:r>
        <w:t>”.</w:t>
      </w:r>
      <w:proofErr w:type="gramEnd"/>
    </w:p>
    <w:p w:rsidR="00F9094D" w:rsidRDefault="00E06616" w:rsidP="00543A89">
      <w:pPr>
        <w:pStyle w:val="SingleTxtG"/>
        <w:tabs>
          <w:tab w:val="left" w:pos="2268"/>
        </w:tabs>
      </w:pPr>
      <w:r>
        <w:t>5.3.6.1</w:t>
      </w:r>
      <w:r>
        <w:tab/>
      </w:r>
      <w:r w:rsidR="001927B8">
        <w:t>Replace “</w:t>
      </w:r>
      <w:r w:rsidR="001927B8">
        <w:rPr>
          <w:lang w:eastAsia="en-GB"/>
        </w:rPr>
        <w:t>containers, MEGCs, tank-containers, portable tanks and vehicles containing</w:t>
      </w:r>
      <w:r w:rsidR="001927B8">
        <w:t>” by “cargo transport units containing”.</w:t>
      </w:r>
    </w:p>
    <w:p w:rsidR="00E06616" w:rsidRDefault="00E06616" w:rsidP="001927B8">
      <w:pPr>
        <w:pStyle w:val="SingleTxtG"/>
        <w:tabs>
          <w:tab w:val="left" w:pos="2268"/>
        </w:tabs>
      </w:pPr>
      <w:r>
        <w:t>5.3.6.2</w:t>
      </w:r>
      <w:r>
        <w:tab/>
      </w:r>
      <w:r w:rsidR="001927B8">
        <w:t>Amend the beginning to read as follows: “</w:t>
      </w:r>
      <w:r w:rsidR="001927B8">
        <w:rPr>
          <w:lang w:eastAsia="en-GB"/>
        </w:rPr>
        <w:t>The environmentally hazardous substance mark for cargo transport units shall be…</w:t>
      </w:r>
      <w:proofErr w:type="gramStart"/>
      <w:r w:rsidR="001927B8">
        <w:t>”.</w:t>
      </w:r>
      <w:proofErr w:type="gramEnd"/>
    </w:p>
    <w:p w:rsidR="001971BA" w:rsidRDefault="001971BA" w:rsidP="001971BA">
      <w:pPr>
        <w:pStyle w:val="H1G"/>
      </w:pPr>
      <w:r>
        <w:tab/>
      </w:r>
      <w:r>
        <w:tab/>
        <w:t>Chapter 5.5</w:t>
      </w:r>
    </w:p>
    <w:p w:rsidR="001971BA" w:rsidRPr="001971BA" w:rsidRDefault="001971BA" w:rsidP="001927B8">
      <w:pPr>
        <w:pStyle w:val="SingleTxtG"/>
        <w:tabs>
          <w:tab w:val="left" w:pos="2268"/>
        </w:tabs>
      </w:pPr>
      <w:r w:rsidRPr="00BC3811">
        <w:t>5.5.3, heading</w:t>
      </w:r>
      <w:r w:rsidR="009D5B39" w:rsidRPr="00BC3811">
        <w:tab/>
      </w:r>
      <w:r w:rsidR="009D5B39" w:rsidRPr="00BC3811">
        <w:tab/>
      </w:r>
      <w:r w:rsidR="009D5B39" w:rsidRPr="00BC3811">
        <w:tab/>
      </w:r>
      <w:r w:rsidR="00676903" w:rsidRPr="00BC3811">
        <w:t>Replace “vehicle</w:t>
      </w:r>
      <w:r w:rsidR="00BC3811" w:rsidRPr="00BC3811">
        <w:t>s</w:t>
      </w:r>
      <w:r w:rsidR="00676903" w:rsidRPr="00BC3811">
        <w:t xml:space="preserve"> </w:t>
      </w:r>
      <w:r w:rsidR="00BC3811" w:rsidRPr="00BC3811">
        <w:t>and</w:t>
      </w:r>
      <w:r w:rsidR="00676903" w:rsidRPr="00BC3811">
        <w:t xml:space="preserve"> container</w:t>
      </w:r>
      <w:r w:rsidR="00BC3811" w:rsidRPr="00BC3811">
        <w:t>s</w:t>
      </w:r>
      <w:r w:rsidR="00676903" w:rsidRPr="00BC3811">
        <w:t>” by “cargo transport unit</w:t>
      </w:r>
      <w:r w:rsidR="00BC3811" w:rsidRPr="00BC3811">
        <w:t>s</w:t>
      </w:r>
      <w:r w:rsidR="00676903" w:rsidRPr="00BC3811">
        <w:t>”</w:t>
      </w:r>
      <w:r w:rsidR="00BC3811" w:rsidRPr="00BC3811">
        <w:t>.</w:t>
      </w:r>
    </w:p>
    <w:p w:rsidR="00CD76E2" w:rsidRDefault="001971BA" w:rsidP="001927B8">
      <w:pPr>
        <w:pStyle w:val="SingleTxtG"/>
        <w:tabs>
          <w:tab w:val="left" w:pos="2268"/>
        </w:tabs>
      </w:pPr>
      <w:r w:rsidRPr="00BC3811">
        <w:t>5.5.3.1.4</w:t>
      </w:r>
      <w:r w:rsidR="009D5B39" w:rsidRPr="00BC3811">
        <w:tab/>
      </w:r>
      <w:r w:rsidR="00676903" w:rsidRPr="00BC3811">
        <w:t>Replace “vehicle</w:t>
      </w:r>
      <w:r w:rsidR="00BC3811" w:rsidRPr="00BC3811">
        <w:t>s</w:t>
      </w:r>
      <w:r w:rsidR="00676903" w:rsidRPr="00BC3811">
        <w:t xml:space="preserve"> </w:t>
      </w:r>
      <w:r w:rsidR="00BC3811" w:rsidRPr="00BC3811">
        <w:t>and</w:t>
      </w:r>
      <w:r w:rsidR="00676903" w:rsidRPr="00BC3811">
        <w:t xml:space="preserve"> container</w:t>
      </w:r>
      <w:r w:rsidR="00BC3811" w:rsidRPr="00BC3811">
        <w:t>s</w:t>
      </w:r>
      <w:r w:rsidR="00676903" w:rsidRPr="00BC3811">
        <w:t>” by “cargo transport unit</w:t>
      </w:r>
      <w:r w:rsidR="00BC3811" w:rsidRPr="00BC3811">
        <w:t>s</w:t>
      </w:r>
      <w:r w:rsidR="00676903" w:rsidRPr="00BC3811">
        <w:t>”</w:t>
      </w:r>
      <w:r w:rsidR="00BC3811" w:rsidRPr="00BC3811">
        <w:t>, 3 times.</w:t>
      </w:r>
    </w:p>
    <w:p w:rsidR="00C21176" w:rsidRPr="001971BA" w:rsidRDefault="00C21176" w:rsidP="001927B8">
      <w:pPr>
        <w:pStyle w:val="SingleTxtG"/>
        <w:tabs>
          <w:tab w:val="left" w:pos="2268"/>
        </w:tabs>
      </w:pPr>
      <w:r w:rsidRPr="009435A1">
        <w:t>5.5.3.1.5</w:t>
      </w:r>
      <w:r w:rsidRPr="009435A1">
        <w:tab/>
      </w:r>
      <w:r w:rsidR="00676903" w:rsidRPr="009435A1">
        <w:t>Replace “vehicle or container” by “cargo transport unit”</w:t>
      </w:r>
      <w:r w:rsidR="009435A1" w:rsidRPr="009435A1">
        <w:t>.</w:t>
      </w:r>
    </w:p>
    <w:p w:rsidR="001971BA" w:rsidRPr="001971BA" w:rsidRDefault="001971BA" w:rsidP="001927B8">
      <w:pPr>
        <w:pStyle w:val="SingleTxtG"/>
        <w:tabs>
          <w:tab w:val="left" w:pos="2268"/>
        </w:tabs>
      </w:pPr>
      <w:r w:rsidRPr="00F16EE5">
        <w:t>5.5.3.2.1</w:t>
      </w:r>
      <w:r w:rsidR="009D5B39" w:rsidRPr="00F16EE5">
        <w:tab/>
      </w:r>
      <w:r w:rsidR="00676903" w:rsidRPr="00F16EE5">
        <w:t>Replace “</w:t>
      </w:r>
      <w:r w:rsidR="009435A1" w:rsidRPr="00F16EE5">
        <w:t>V</w:t>
      </w:r>
      <w:r w:rsidR="00676903" w:rsidRPr="00F16EE5">
        <w:t>ehicle</w:t>
      </w:r>
      <w:r w:rsidR="009435A1" w:rsidRPr="00F16EE5">
        <w:t>s</w:t>
      </w:r>
      <w:r w:rsidR="00676903" w:rsidRPr="00F16EE5">
        <w:t xml:space="preserve"> </w:t>
      </w:r>
      <w:r w:rsidR="009435A1" w:rsidRPr="00F16EE5">
        <w:t>and</w:t>
      </w:r>
      <w:r w:rsidR="00676903" w:rsidRPr="00F16EE5">
        <w:t xml:space="preserve"> container</w:t>
      </w:r>
      <w:r w:rsidR="009435A1" w:rsidRPr="00F16EE5">
        <w:t>s</w:t>
      </w:r>
      <w:r w:rsidR="00676903" w:rsidRPr="00F16EE5">
        <w:t>” by “</w:t>
      </w:r>
      <w:r w:rsidR="009435A1" w:rsidRPr="00F16EE5">
        <w:t>C</w:t>
      </w:r>
      <w:r w:rsidR="00676903" w:rsidRPr="00F16EE5">
        <w:t>argo transport unit</w:t>
      </w:r>
      <w:r w:rsidR="009435A1" w:rsidRPr="00F16EE5">
        <w:t>s</w:t>
      </w:r>
      <w:r w:rsidR="00676903" w:rsidRPr="00F16EE5">
        <w:t>”</w:t>
      </w:r>
      <w:r w:rsidR="009435A1" w:rsidRPr="00F16EE5">
        <w:t>.</w:t>
      </w:r>
    </w:p>
    <w:p w:rsidR="001971BA" w:rsidRPr="001971BA" w:rsidRDefault="001971BA" w:rsidP="001927B8">
      <w:pPr>
        <w:pStyle w:val="SingleTxtG"/>
        <w:tabs>
          <w:tab w:val="left" w:pos="2268"/>
        </w:tabs>
      </w:pPr>
      <w:r w:rsidRPr="00517E47">
        <w:t>5.5.3.2.2</w:t>
      </w:r>
      <w:r w:rsidR="009D5B39" w:rsidRPr="00517E47">
        <w:tab/>
      </w:r>
      <w:r w:rsidR="00676903" w:rsidRPr="00517E47">
        <w:t>Replace “vehicle</w:t>
      </w:r>
      <w:r w:rsidR="00517E47" w:rsidRPr="00517E47">
        <w:t>s</w:t>
      </w:r>
      <w:r w:rsidR="00676903" w:rsidRPr="00517E47">
        <w:t xml:space="preserve"> or container</w:t>
      </w:r>
      <w:r w:rsidR="00517E47" w:rsidRPr="00517E47">
        <w:t>s</w:t>
      </w:r>
      <w:r w:rsidR="00676903" w:rsidRPr="00517E47">
        <w:t>” by “cargo transport unit</w:t>
      </w:r>
      <w:r w:rsidR="00517E47" w:rsidRPr="00517E47">
        <w:t>s</w:t>
      </w:r>
      <w:r w:rsidR="00676903" w:rsidRPr="00517E47">
        <w:t>”</w:t>
      </w:r>
      <w:r w:rsidR="00517E47" w:rsidRPr="00517E47">
        <w:t>.</w:t>
      </w:r>
    </w:p>
    <w:p w:rsidR="001971BA" w:rsidRPr="001971BA" w:rsidRDefault="001971BA" w:rsidP="001927B8">
      <w:pPr>
        <w:pStyle w:val="SingleTxtG"/>
        <w:tabs>
          <w:tab w:val="left" w:pos="2268"/>
        </w:tabs>
      </w:pPr>
      <w:r w:rsidRPr="00517E47">
        <w:t>5.5.3.2.4</w:t>
      </w:r>
      <w:r w:rsidR="009D5B39" w:rsidRPr="00517E47">
        <w:tab/>
      </w:r>
      <w:r w:rsidR="00676903" w:rsidRPr="00517E47">
        <w:t>Replace “vehicle</w:t>
      </w:r>
      <w:r w:rsidR="00517E47" w:rsidRPr="00517E47">
        <w:t>s</w:t>
      </w:r>
      <w:r w:rsidR="00676903" w:rsidRPr="00517E47">
        <w:t xml:space="preserve"> </w:t>
      </w:r>
      <w:r w:rsidR="00517E47" w:rsidRPr="00517E47">
        <w:t>and</w:t>
      </w:r>
      <w:r w:rsidR="00676903" w:rsidRPr="00517E47">
        <w:t xml:space="preserve"> container</w:t>
      </w:r>
      <w:r w:rsidR="00517E47" w:rsidRPr="00517E47">
        <w:t>s</w:t>
      </w:r>
      <w:r w:rsidR="00676903" w:rsidRPr="00517E47">
        <w:t>” by “cargo transport unit</w:t>
      </w:r>
      <w:r w:rsidR="00517E47" w:rsidRPr="00517E47">
        <w:t>s</w:t>
      </w:r>
      <w:r w:rsidR="00676903" w:rsidRPr="00517E47">
        <w:t>”</w:t>
      </w:r>
      <w:r w:rsidR="00517E47">
        <w:t>.</w:t>
      </w:r>
    </w:p>
    <w:p w:rsidR="001971BA" w:rsidRPr="001971BA" w:rsidRDefault="001971BA" w:rsidP="001927B8">
      <w:pPr>
        <w:pStyle w:val="SingleTxtG"/>
        <w:tabs>
          <w:tab w:val="left" w:pos="2268"/>
        </w:tabs>
      </w:pPr>
      <w:r w:rsidRPr="001971BA">
        <w:t>5.5.3.3.3</w:t>
      </w:r>
      <w:r w:rsidR="009D5B39">
        <w:tab/>
      </w:r>
      <w:r w:rsidR="006970F1" w:rsidRPr="00517E47">
        <w:t>Replace “vehicles and containers” by “cargo transport units”</w:t>
      </w:r>
      <w:r w:rsidR="006970F1">
        <w:t>.</w:t>
      </w:r>
    </w:p>
    <w:p w:rsidR="001971BA" w:rsidRDefault="001971BA" w:rsidP="001927B8">
      <w:pPr>
        <w:pStyle w:val="SingleTxtG"/>
        <w:tabs>
          <w:tab w:val="left" w:pos="2268"/>
        </w:tabs>
      </w:pPr>
      <w:r w:rsidRPr="006970F1">
        <w:lastRenderedPageBreak/>
        <w:t>5.5.3.5</w:t>
      </w:r>
      <w:r w:rsidR="006970F1" w:rsidRPr="006970F1">
        <w:tab/>
      </w:r>
      <w:proofErr w:type="gramStart"/>
      <w:r w:rsidR="006970F1" w:rsidRPr="006970F1">
        <w:t>in</w:t>
      </w:r>
      <w:proofErr w:type="gramEnd"/>
      <w:r w:rsidR="006970F1" w:rsidRPr="006970F1">
        <w:t xml:space="preserve"> the </w:t>
      </w:r>
      <w:r w:rsidRPr="006970F1">
        <w:t>heading</w:t>
      </w:r>
      <w:r w:rsidR="009D5B39" w:rsidRPr="006970F1">
        <w:tab/>
      </w:r>
      <w:r w:rsidR="006970F1" w:rsidRPr="006970F1">
        <w:t>, r</w:t>
      </w:r>
      <w:r w:rsidR="00676903" w:rsidRPr="006970F1">
        <w:t>eplace “</w:t>
      </w:r>
      <w:r w:rsidR="006970F1" w:rsidRPr="006970F1">
        <w:t>V</w:t>
      </w:r>
      <w:r w:rsidR="00676903" w:rsidRPr="006970F1">
        <w:t>ehicle</w:t>
      </w:r>
      <w:r w:rsidR="006970F1" w:rsidRPr="006970F1">
        <w:t>s and</w:t>
      </w:r>
      <w:r w:rsidR="00676903" w:rsidRPr="006970F1">
        <w:t xml:space="preserve"> container</w:t>
      </w:r>
      <w:r w:rsidR="006970F1" w:rsidRPr="006970F1">
        <w:t>s</w:t>
      </w:r>
      <w:r w:rsidR="00676903" w:rsidRPr="006970F1">
        <w:t>” by “</w:t>
      </w:r>
      <w:r w:rsidR="006970F1" w:rsidRPr="006970F1">
        <w:t>C</w:t>
      </w:r>
      <w:r w:rsidR="00676903" w:rsidRPr="006970F1">
        <w:t>argo transport unit</w:t>
      </w:r>
      <w:r w:rsidR="006970F1" w:rsidRPr="006970F1">
        <w:t>s</w:t>
      </w:r>
      <w:r w:rsidR="00676903" w:rsidRPr="006970F1">
        <w:t>”</w:t>
      </w:r>
      <w:r w:rsidR="006970F1" w:rsidRPr="006970F1">
        <w:t>.</w:t>
      </w:r>
    </w:p>
    <w:p w:rsidR="00C21176" w:rsidRPr="001971BA" w:rsidRDefault="00C21176" w:rsidP="001927B8">
      <w:pPr>
        <w:pStyle w:val="SingleTxtG"/>
        <w:tabs>
          <w:tab w:val="left" w:pos="2268"/>
        </w:tabs>
      </w:pPr>
      <w:r w:rsidRPr="006970F1">
        <w:t>5.5.3.5.1</w:t>
      </w:r>
      <w:r w:rsidRPr="006970F1">
        <w:tab/>
      </w:r>
      <w:r w:rsidR="00676903" w:rsidRPr="006970F1">
        <w:t>Replace “vehicle or container” by “cargo transport unit”</w:t>
      </w:r>
      <w:r w:rsidR="006970F1" w:rsidRPr="006970F1">
        <w:t>, twice.</w:t>
      </w:r>
    </w:p>
    <w:p w:rsidR="001971BA" w:rsidRPr="001971BA" w:rsidRDefault="001971BA" w:rsidP="001927B8">
      <w:pPr>
        <w:pStyle w:val="SingleTxtG"/>
        <w:tabs>
          <w:tab w:val="left" w:pos="2268"/>
        </w:tabs>
      </w:pPr>
      <w:r w:rsidRPr="006970F1">
        <w:t>5.5.3.6</w:t>
      </w:r>
      <w:r w:rsidR="006970F1" w:rsidRPr="006970F1">
        <w:tab/>
        <w:t xml:space="preserve">In the </w:t>
      </w:r>
      <w:r w:rsidRPr="006970F1">
        <w:t>heading</w:t>
      </w:r>
      <w:r w:rsidR="006970F1" w:rsidRPr="006970F1">
        <w:t>, r</w:t>
      </w:r>
      <w:r w:rsidR="00676903" w:rsidRPr="006970F1">
        <w:t>eplace “vehicle</w:t>
      </w:r>
      <w:r w:rsidR="006970F1" w:rsidRPr="006970F1">
        <w:t>s</w:t>
      </w:r>
      <w:r w:rsidR="00676903" w:rsidRPr="006970F1">
        <w:t xml:space="preserve"> </w:t>
      </w:r>
      <w:r w:rsidR="006970F1" w:rsidRPr="006970F1">
        <w:t>and</w:t>
      </w:r>
      <w:r w:rsidR="00676903" w:rsidRPr="006970F1">
        <w:t xml:space="preserve"> container</w:t>
      </w:r>
      <w:r w:rsidR="006970F1" w:rsidRPr="006970F1">
        <w:t>s</w:t>
      </w:r>
      <w:r w:rsidR="00676903" w:rsidRPr="006970F1">
        <w:t>” by “cargo transport unit</w:t>
      </w:r>
      <w:r w:rsidR="006970F1" w:rsidRPr="006970F1">
        <w:t>s</w:t>
      </w:r>
      <w:r w:rsidR="00676903" w:rsidRPr="006970F1">
        <w:t>”</w:t>
      </w:r>
      <w:r w:rsidR="006970F1" w:rsidRPr="006970F1">
        <w:t>.</w:t>
      </w:r>
    </w:p>
    <w:p w:rsidR="006A2205" w:rsidRPr="006A2205" w:rsidRDefault="001971BA" w:rsidP="001927B8">
      <w:pPr>
        <w:pStyle w:val="SingleTxtG"/>
        <w:tabs>
          <w:tab w:val="left" w:pos="2268"/>
        </w:tabs>
      </w:pPr>
      <w:r w:rsidRPr="006A2205">
        <w:t>5.5.3.6.1</w:t>
      </w:r>
      <w:r w:rsidR="006A2205" w:rsidRPr="006A2205">
        <w:tab/>
        <w:t>Replace “Vehicles and containers” by “Cargo transport units” and “vehicle or container” by “cargo transport unit”, twice.</w:t>
      </w:r>
    </w:p>
    <w:p w:rsidR="001971BA" w:rsidRPr="001971BA" w:rsidRDefault="006970F1" w:rsidP="001927B8">
      <w:pPr>
        <w:pStyle w:val="SingleTxtG"/>
        <w:tabs>
          <w:tab w:val="left" w:pos="2268"/>
        </w:tabs>
      </w:pPr>
      <w:r w:rsidRPr="006A2205">
        <w:t xml:space="preserve">5.5.3.6.1 </w:t>
      </w:r>
      <w:r w:rsidR="00C21176" w:rsidRPr="006A2205">
        <w:t>(</w:t>
      </w:r>
      <w:proofErr w:type="gramStart"/>
      <w:r w:rsidR="00C21176" w:rsidRPr="006A2205">
        <w:t>a</w:t>
      </w:r>
      <w:proofErr w:type="gramEnd"/>
      <w:r w:rsidR="00C21176" w:rsidRPr="006A2205">
        <w:t>)</w:t>
      </w:r>
      <w:r w:rsidR="009D5B39" w:rsidRPr="006A2205">
        <w:tab/>
      </w:r>
      <w:r w:rsidR="00676903" w:rsidRPr="006A2205">
        <w:t>Replace “vehicle or container” by “cargo transport unit”</w:t>
      </w:r>
      <w:r w:rsidR="006A2205" w:rsidRPr="006A2205">
        <w:t>.</w:t>
      </w:r>
    </w:p>
    <w:p w:rsidR="001971BA" w:rsidRPr="001971BA" w:rsidRDefault="00A974EF" w:rsidP="001927B8">
      <w:pPr>
        <w:pStyle w:val="SingleTxtG"/>
        <w:tabs>
          <w:tab w:val="left" w:pos="2268"/>
        </w:tabs>
      </w:pPr>
      <w:r w:rsidRPr="00A974EF">
        <w:t>5.5.3.6.2</w:t>
      </w:r>
      <w:r w:rsidRPr="00A974EF">
        <w:tab/>
        <w:t>In the c</w:t>
      </w:r>
      <w:r w:rsidR="001971BA" w:rsidRPr="00A974EF">
        <w:t>aption of Figure 5.5.3.6.2</w:t>
      </w:r>
      <w:r w:rsidRPr="00A974EF">
        <w:t>, r</w:t>
      </w:r>
      <w:r w:rsidR="00676903" w:rsidRPr="00A974EF">
        <w:t>eplace “vehicle</w:t>
      </w:r>
      <w:r w:rsidRPr="00A974EF">
        <w:t>s</w:t>
      </w:r>
      <w:r w:rsidR="00676903" w:rsidRPr="00A974EF">
        <w:t xml:space="preserve"> </w:t>
      </w:r>
      <w:r w:rsidRPr="00A974EF">
        <w:t>and</w:t>
      </w:r>
      <w:r w:rsidR="00676903" w:rsidRPr="00A974EF">
        <w:t xml:space="preserve"> container</w:t>
      </w:r>
      <w:r w:rsidRPr="00A974EF">
        <w:t>s</w:t>
      </w:r>
      <w:r w:rsidR="00676903" w:rsidRPr="00A974EF">
        <w:t>” by “cargo transport unit</w:t>
      </w:r>
      <w:r w:rsidRPr="00A974EF">
        <w:t>s</w:t>
      </w:r>
      <w:r w:rsidR="00676903" w:rsidRPr="00A974EF">
        <w:t>”</w:t>
      </w:r>
      <w:r w:rsidRPr="00A974EF">
        <w:t>.</w:t>
      </w:r>
    </w:p>
    <w:p w:rsidR="001971BA" w:rsidRDefault="001971BA" w:rsidP="001927B8">
      <w:pPr>
        <w:pStyle w:val="SingleTxtG"/>
        <w:tabs>
          <w:tab w:val="left" w:pos="2268"/>
        </w:tabs>
      </w:pPr>
      <w:r w:rsidRPr="00A974EF">
        <w:t>5.5.3.7.1</w:t>
      </w:r>
      <w:r w:rsidR="009D5B39" w:rsidRPr="00A974EF">
        <w:tab/>
      </w:r>
      <w:r w:rsidR="00676903" w:rsidRPr="00A974EF">
        <w:t>Replace “vehicle</w:t>
      </w:r>
      <w:r w:rsidR="00A974EF" w:rsidRPr="00A974EF">
        <w:t>s</w:t>
      </w:r>
      <w:r w:rsidR="00676903" w:rsidRPr="00A974EF">
        <w:t xml:space="preserve"> or container</w:t>
      </w:r>
      <w:r w:rsidR="00A974EF" w:rsidRPr="00A974EF">
        <w:t>s</w:t>
      </w:r>
      <w:r w:rsidR="00676903" w:rsidRPr="00A974EF">
        <w:t>” by “cargo transport unit</w:t>
      </w:r>
      <w:r w:rsidR="00A974EF" w:rsidRPr="00A974EF">
        <w:t>s</w:t>
      </w:r>
      <w:r w:rsidR="00676903" w:rsidRPr="00A974EF">
        <w:t>”</w:t>
      </w:r>
      <w:r w:rsidR="00A974EF" w:rsidRPr="00A974EF">
        <w:t>.</w:t>
      </w:r>
    </w:p>
    <w:p w:rsidR="00C21176" w:rsidRPr="00FB737F" w:rsidRDefault="00C21176" w:rsidP="00C21176">
      <w:pPr>
        <w:pStyle w:val="H1G"/>
      </w:pPr>
      <w:r w:rsidRPr="00FB737F">
        <w:tab/>
      </w:r>
      <w:r w:rsidRPr="00FB737F">
        <w:tab/>
        <w:t xml:space="preserve">Chapter </w:t>
      </w:r>
      <w:r>
        <w:t>6.4</w:t>
      </w:r>
    </w:p>
    <w:p w:rsidR="00C21176" w:rsidRDefault="00C21176" w:rsidP="001927B8">
      <w:pPr>
        <w:pStyle w:val="SingleTxtG"/>
        <w:tabs>
          <w:tab w:val="left" w:pos="2268"/>
        </w:tabs>
      </w:pPr>
      <w:r>
        <w:t>6.4.23.4 (</w:t>
      </w:r>
      <w:proofErr w:type="gramStart"/>
      <w:r>
        <w:t>g</w:t>
      </w:r>
      <w:proofErr w:type="gramEnd"/>
      <w:r>
        <w:t>)</w:t>
      </w:r>
      <w:r>
        <w:tab/>
      </w:r>
      <w:r w:rsidR="00876C25">
        <w:t>Amend the end to read: “…and type of conveyance or container;”</w:t>
      </w:r>
    </w:p>
    <w:p w:rsidR="0095234E" w:rsidRPr="00FB737F" w:rsidRDefault="0095234E" w:rsidP="0095234E">
      <w:pPr>
        <w:pStyle w:val="H1G"/>
      </w:pPr>
      <w:r w:rsidRPr="00FB737F">
        <w:tab/>
      </w:r>
      <w:r w:rsidRPr="00FB737F">
        <w:tab/>
        <w:t xml:space="preserve">Chapter </w:t>
      </w:r>
      <w:r>
        <w:t>7.2</w:t>
      </w:r>
    </w:p>
    <w:p w:rsidR="0095234E" w:rsidRDefault="0095234E" w:rsidP="0095234E">
      <w:pPr>
        <w:pStyle w:val="SingleTxtG"/>
        <w:tabs>
          <w:tab w:val="left" w:pos="1843"/>
          <w:tab w:val="left" w:pos="1985"/>
          <w:tab w:val="left" w:pos="2268"/>
        </w:tabs>
      </w:pPr>
      <w:r>
        <w:t xml:space="preserve">7.2.4, special provision </w:t>
      </w:r>
      <w:r w:rsidR="002B060B">
        <w:t>V8 (3) (R2)</w:t>
      </w:r>
      <w:r w:rsidR="002B060B">
        <w:tab/>
      </w:r>
      <w:proofErr w:type="gramStart"/>
      <w:r w:rsidR="002B060B">
        <w:t>In</w:t>
      </w:r>
      <w:proofErr w:type="gramEnd"/>
      <w:r w:rsidR="002B060B">
        <w:t xml:space="preserve"> the last indent, </w:t>
      </w:r>
      <w:r w:rsidR="002B060B" w:rsidRPr="000D2502">
        <w:t>replace “</w:t>
      </w:r>
      <w:r w:rsidR="002B060B" w:rsidRPr="000D2502">
        <w:rPr>
          <w:iCs/>
        </w:rPr>
        <w:t>transport unit</w:t>
      </w:r>
      <w:r w:rsidR="002B060B" w:rsidRPr="000D2502">
        <w:t>” by “</w:t>
      </w:r>
      <w:r w:rsidR="002B060B">
        <w:rPr>
          <w:iCs/>
        </w:rPr>
        <w:t>c</w:t>
      </w:r>
      <w:r w:rsidR="002B060B" w:rsidRPr="000D2502">
        <w:rPr>
          <w:iCs/>
        </w:rPr>
        <w:t>argo transport unit</w:t>
      </w:r>
      <w:r w:rsidR="002B060B" w:rsidRPr="000D2502">
        <w:t>”.</w:t>
      </w:r>
    </w:p>
    <w:p w:rsidR="00AC4F07" w:rsidRDefault="00AC4F07" w:rsidP="00AC4F07">
      <w:pPr>
        <w:pStyle w:val="SingleTxtG"/>
        <w:tabs>
          <w:tab w:val="left" w:pos="2268"/>
        </w:tabs>
      </w:pPr>
      <w:r w:rsidRPr="00332F37">
        <w:t>7.2.4 (V8) (5)</w:t>
      </w:r>
      <w:r w:rsidR="00332F37" w:rsidRPr="00332F37">
        <w:tab/>
      </w:r>
      <w:r w:rsidR="00332F37" w:rsidRPr="00332F37">
        <w:tab/>
      </w:r>
      <w:r w:rsidRPr="00332F37">
        <w:tab/>
      </w:r>
      <w:r w:rsidR="00676903" w:rsidRPr="00332F37">
        <w:t>Replace “vehicle</w:t>
      </w:r>
      <w:r w:rsidR="00332F37" w:rsidRPr="00332F37">
        <w:t>s</w:t>
      </w:r>
      <w:r w:rsidR="00676903" w:rsidRPr="00332F37">
        <w:t xml:space="preserve"> or container</w:t>
      </w:r>
      <w:r w:rsidR="00332F37" w:rsidRPr="00332F37">
        <w:t>s</w:t>
      </w:r>
      <w:r w:rsidR="00676903" w:rsidRPr="00332F37">
        <w:t>” by “cargo transport unit</w:t>
      </w:r>
      <w:r w:rsidR="00332F37" w:rsidRPr="00332F37">
        <w:t>s</w:t>
      </w:r>
      <w:r w:rsidR="00676903" w:rsidRPr="00332F37">
        <w:t>”</w:t>
      </w:r>
      <w:r w:rsidR="00332F37" w:rsidRPr="00332F37">
        <w:t>, twice.</w:t>
      </w:r>
    </w:p>
    <w:p w:rsidR="00AC4F07" w:rsidRDefault="00AC4F07" w:rsidP="00447548">
      <w:pPr>
        <w:pStyle w:val="SingleTxtG"/>
      </w:pPr>
      <w:r w:rsidRPr="00AC4F07">
        <w:t>7.2.4 (V8) (6)</w:t>
      </w:r>
      <w:r w:rsidR="00447548">
        <w:tab/>
      </w:r>
      <w:r w:rsidR="00447548">
        <w:tab/>
      </w:r>
      <w:r w:rsidR="005627F8">
        <w:t>Amend the end of the first sentence to read: “…</w:t>
      </w:r>
      <w:r w:rsidR="00447548" w:rsidRPr="00447548">
        <w:t>they shall be</w:t>
      </w:r>
      <w:r w:rsidR="00447548">
        <w:t xml:space="preserve"> </w:t>
      </w:r>
      <w:r w:rsidR="00447548" w:rsidRPr="00447548">
        <w:t xml:space="preserve">loaded in closed or sheeted </w:t>
      </w:r>
      <w:r w:rsidR="00447548">
        <w:t>cargo transport units.</w:t>
      </w:r>
      <w:proofErr w:type="gramStart"/>
      <w:r w:rsidR="005627F8">
        <w:t>”</w:t>
      </w:r>
      <w:r w:rsidR="00447548">
        <w:t>.</w:t>
      </w:r>
      <w:proofErr w:type="gramEnd"/>
      <w:r w:rsidR="00447548">
        <w:t xml:space="preserve"> </w:t>
      </w:r>
      <w:r w:rsidR="00676903" w:rsidRPr="00447548">
        <w:t>Replace “vehicle</w:t>
      </w:r>
      <w:r w:rsidR="005627F8" w:rsidRPr="00447548">
        <w:t>s</w:t>
      </w:r>
      <w:r w:rsidR="00676903" w:rsidRPr="00447548">
        <w:t xml:space="preserve"> or container</w:t>
      </w:r>
      <w:r w:rsidR="005627F8" w:rsidRPr="00447548">
        <w:t>s</w:t>
      </w:r>
      <w:r w:rsidR="00676903" w:rsidRPr="00447548">
        <w:t>” by “cargo transport unit</w:t>
      </w:r>
      <w:r w:rsidR="005627F8" w:rsidRPr="00447548">
        <w:t>s</w:t>
      </w:r>
      <w:r w:rsidR="00676903" w:rsidRPr="00447548">
        <w:t>”</w:t>
      </w:r>
      <w:r w:rsidR="005627F8">
        <w:t xml:space="preserve"> and </w:t>
      </w:r>
      <w:r w:rsidR="005627F8" w:rsidRPr="00447548">
        <w:t>“vehicles and containers” by “cargo transport units”</w:t>
      </w:r>
      <w:r w:rsidR="00447548">
        <w:t>, twice</w:t>
      </w:r>
      <w:r w:rsidR="005627F8">
        <w:t>.</w:t>
      </w:r>
    </w:p>
    <w:p w:rsidR="0095234E" w:rsidRDefault="002B060B" w:rsidP="0095234E">
      <w:pPr>
        <w:pStyle w:val="SingleTxtG"/>
        <w:tabs>
          <w:tab w:val="left" w:pos="1843"/>
          <w:tab w:val="left" w:pos="1985"/>
          <w:tab w:val="left" w:pos="2268"/>
        </w:tabs>
      </w:pPr>
      <w:r>
        <w:t>7.2.4, special provision V8 (7)</w:t>
      </w:r>
      <w:r>
        <w:tab/>
      </w:r>
      <w:proofErr w:type="gramStart"/>
      <w:r>
        <w:t>In</w:t>
      </w:r>
      <w:proofErr w:type="gramEnd"/>
      <w:r>
        <w:t xml:space="preserve"> the second sentence, </w:t>
      </w:r>
      <w:r w:rsidRPr="000D2502">
        <w:t>replace “</w:t>
      </w:r>
      <w:r w:rsidRPr="000D2502">
        <w:rPr>
          <w:iCs/>
        </w:rPr>
        <w:t>transport unit</w:t>
      </w:r>
      <w:r w:rsidRPr="000D2502">
        <w:t>” by “</w:t>
      </w:r>
      <w:r>
        <w:rPr>
          <w:iCs/>
        </w:rPr>
        <w:t>c</w:t>
      </w:r>
      <w:r w:rsidRPr="000D2502">
        <w:rPr>
          <w:iCs/>
        </w:rPr>
        <w:t>argo transport unit</w:t>
      </w:r>
      <w:r w:rsidRPr="000D2502">
        <w:t>”.</w:t>
      </w:r>
      <w:r w:rsidR="005627F8">
        <w:t xml:space="preserve"> [In the third sentence, </w:t>
      </w:r>
      <w:r w:rsidR="005627F8" w:rsidRPr="000D2502">
        <w:t>replace “</w:t>
      </w:r>
      <w:r w:rsidR="005627F8" w:rsidRPr="000D2502">
        <w:rPr>
          <w:iCs/>
        </w:rPr>
        <w:t>transport unit</w:t>
      </w:r>
      <w:r w:rsidR="005627F8" w:rsidRPr="000D2502">
        <w:t>” by “</w:t>
      </w:r>
      <w:r w:rsidR="005627F8">
        <w:rPr>
          <w:iCs/>
        </w:rPr>
        <w:t>c</w:t>
      </w:r>
      <w:r w:rsidR="005627F8" w:rsidRPr="000D2502">
        <w:rPr>
          <w:iCs/>
        </w:rPr>
        <w:t>argo transport unit</w:t>
      </w:r>
      <w:r w:rsidR="005627F8" w:rsidRPr="000D2502">
        <w:t>”</w:t>
      </w:r>
      <w:r w:rsidR="005627F8">
        <w:t>].</w:t>
      </w:r>
    </w:p>
    <w:p w:rsidR="00141E1F" w:rsidRPr="00FB737F" w:rsidRDefault="00141E1F" w:rsidP="00141E1F">
      <w:pPr>
        <w:pStyle w:val="H1G"/>
      </w:pPr>
      <w:r w:rsidRPr="00FB737F">
        <w:tab/>
      </w:r>
      <w:r w:rsidRPr="00FB737F">
        <w:tab/>
        <w:t xml:space="preserve">Chapter </w:t>
      </w:r>
      <w:r>
        <w:t>7.3</w:t>
      </w:r>
    </w:p>
    <w:p w:rsidR="00141E1F" w:rsidRPr="00141E1F" w:rsidRDefault="00141E1F" w:rsidP="0095234E">
      <w:pPr>
        <w:pStyle w:val="SingleTxtG"/>
        <w:tabs>
          <w:tab w:val="left" w:pos="1843"/>
          <w:tab w:val="left" w:pos="1985"/>
          <w:tab w:val="left" w:pos="2268"/>
        </w:tabs>
      </w:pPr>
      <w:r w:rsidRPr="00A4635B">
        <w:t>7.3.3.2.1, AP1 and AP2</w:t>
      </w:r>
      <w:r w:rsidRPr="00A4635B">
        <w:tab/>
      </w:r>
      <w:r w:rsidR="00A4635B" w:rsidRPr="00A4635B">
        <w:t>Replace “V</w:t>
      </w:r>
      <w:r w:rsidR="00676903" w:rsidRPr="00A4635B">
        <w:t>ehicle</w:t>
      </w:r>
      <w:r w:rsidR="00A4635B" w:rsidRPr="00A4635B">
        <w:t>s</w:t>
      </w:r>
      <w:r w:rsidR="00676903" w:rsidRPr="00A4635B">
        <w:t xml:space="preserve"> </w:t>
      </w:r>
      <w:r w:rsidR="00A4635B" w:rsidRPr="00A4635B">
        <w:t>and</w:t>
      </w:r>
      <w:r w:rsidR="00676903" w:rsidRPr="00A4635B">
        <w:t xml:space="preserve"> container</w:t>
      </w:r>
      <w:r w:rsidR="00A4635B" w:rsidRPr="00A4635B">
        <w:t>s</w:t>
      </w:r>
      <w:r w:rsidR="00676903" w:rsidRPr="00A4635B">
        <w:t>” by “</w:t>
      </w:r>
      <w:r w:rsidR="00A4635B" w:rsidRPr="00A4635B">
        <w:t>C</w:t>
      </w:r>
      <w:r w:rsidR="00676903" w:rsidRPr="00A4635B">
        <w:t>argo transport unit</w:t>
      </w:r>
      <w:r w:rsidR="00A4635B" w:rsidRPr="00A4635B">
        <w:t>s</w:t>
      </w:r>
      <w:r w:rsidR="00676903" w:rsidRPr="00A4635B">
        <w:t>”</w:t>
      </w:r>
      <w:r w:rsidR="00A4635B" w:rsidRPr="00A4635B">
        <w:t>.</w:t>
      </w:r>
    </w:p>
    <w:p w:rsidR="00141E1F" w:rsidRPr="00141E1F" w:rsidRDefault="00141E1F" w:rsidP="0095234E">
      <w:pPr>
        <w:pStyle w:val="SingleTxtG"/>
        <w:tabs>
          <w:tab w:val="left" w:pos="1843"/>
          <w:tab w:val="left" w:pos="1985"/>
          <w:tab w:val="left" w:pos="2268"/>
        </w:tabs>
      </w:pPr>
      <w:r w:rsidRPr="00141E1F">
        <w:t>7.3.3.2.2, AP1</w:t>
      </w:r>
      <w:r>
        <w:tab/>
      </w:r>
      <w:r w:rsidR="004A48AF" w:rsidRPr="00A4635B">
        <w:t>Replace “Vehicles and containers” by “Cargo transport units”</w:t>
      </w:r>
      <w:r w:rsidR="004A48AF">
        <w:t>.</w:t>
      </w:r>
    </w:p>
    <w:p w:rsidR="00141E1F" w:rsidRDefault="00141E1F" w:rsidP="00141E1F">
      <w:pPr>
        <w:pStyle w:val="SingleTxtG"/>
        <w:tabs>
          <w:tab w:val="left" w:pos="1985"/>
          <w:tab w:val="left" w:pos="2127"/>
          <w:tab w:val="left" w:pos="2268"/>
        </w:tabs>
      </w:pPr>
      <w:r w:rsidRPr="00141E1F">
        <w:t>7.3.3.2.3</w:t>
      </w:r>
      <w:r w:rsidR="004A48AF">
        <w:t>, AP2</w:t>
      </w:r>
      <w:r>
        <w:tab/>
      </w:r>
      <w:r w:rsidR="004A48AF" w:rsidRPr="00A4635B">
        <w:t>Replace “Vehicles and containers” by “Cargo transport units”</w:t>
      </w:r>
      <w:r w:rsidR="004A48AF">
        <w:t>.</w:t>
      </w:r>
    </w:p>
    <w:p w:rsidR="004A48AF" w:rsidRDefault="004A48AF" w:rsidP="00141E1F">
      <w:pPr>
        <w:pStyle w:val="SingleTxtG"/>
        <w:tabs>
          <w:tab w:val="left" w:pos="1985"/>
          <w:tab w:val="left" w:pos="2127"/>
          <w:tab w:val="left" w:pos="2268"/>
        </w:tabs>
      </w:pPr>
      <w:r w:rsidRPr="00141E1F">
        <w:t>7.3.3.2.3</w:t>
      </w:r>
      <w:r>
        <w:t>, AP3</w:t>
      </w:r>
      <w:r>
        <w:tab/>
        <w:t>Amend the beginning to read: “Sheeted cargo transport units shall be…”</w:t>
      </w:r>
    </w:p>
    <w:p w:rsidR="00141E1F" w:rsidRPr="00141E1F" w:rsidRDefault="00141E1F" w:rsidP="0095234E">
      <w:pPr>
        <w:pStyle w:val="SingleTxtG"/>
        <w:tabs>
          <w:tab w:val="left" w:pos="1843"/>
          <w:tab w:val="left" w:pos="1985"/>
          <w:tab w:val="left" w:pos="2268"/>
        </w:tabs>
      </w:pPr>
      <w:r w:rsidRPr="0077715A">
        <w:t>7.3.3.2.4, AP6</w:t>
      </w:r>
      <w:r w:rsidRPr="0077715A">
        <w:tab/>
      </w:r>
      <w:r w:rsidR="00676903" w:rsidRPr="0077715A">
        <w:t>Replace “vehicle or container” by “cargo transport unit”</w:t>
      </w:r>
      <w:r w:rsidR="0077715A" w:rsidRPr="0077715A">
        <w:t>.</w:t>
      </w:r>
    </w:p>
    <w:p w:rsidR="00141E1F" w:rsidRPr="00141E1F" w:rsidRDefault="00141E1F" w:rsidP="0095234E">
      <w:pPr>
        <w:pStyle w:val="SingleTxtG"/>
        <w:tabs>
          <w:tab w:val="left" w:pos="1843"/>
          <w:tab w:val="left" w:pos="1985"/>
          <w:tab w:val="left" w:pos="2268"/>
        </w:tabs>
      </w:pPr>
      <w:r w:rsidRPr="0077715A">
        <w:t>7.3.3.2.6, AP8</w:t>
      </w:r>
      <w:r w:rsidR="00E9234D">
        <w:tab/>
        <w:t xml:space="preserve">In the first </w:t>
      </w:r>
      <w:r w:rsidRPr="0077715A">
        <w:t>para</w:t>
      </w:r>
      <w:r w:rsidR="0077715A" w:rsidRPr="0077715A">
        <w:t>graph</w:t>
      </w:r>
      <w:r w:rsidRPr="0077715A">
        <w:t xml:space="preserve"> and </w:t>
      </w:r>
      <w:r w:rsidR="00E9234D">
        <w:t xml:space="preserve">in the </w:t>
      </w:r>
      <w:r w:rsidRPr="0077715A">
        <w:t>para</w:t>
      </w:r>
      <w:r w:rsidR="0077715A" w:rsidRPr="0077715A">
        <w:t>graph</w:t>
      </w:r>
      <w:r w:rsidRPr="0077715A">
        <w:t xml:space="preserve"> after the Note</w:t>
      </w:r>
      <w:r w:rsidR="00E9234D">
        <w:t>, r</w:t>
      </w:r>
      <w:r w:rsidR="00676903" w:rsidRPr="0077715A">
        <w:t>eplace “vehicle</w:t>
      </w:r>
      <w:r w:rsidR="0077715A" w:rsidRPr="0077715A">
        <w:t>s</w:t>
      </w:r>
      <w:r w:rsidR="00676903" w:rsidRPr="0077715A">
        <w:t xml:space="preserve"> or container</w:t>
      </w:r>
      <w:r w:rsidR="0077715A" w:rsidRPr="0077715A">
        <w:t>s</w:t>
      </w:r>
      <w:r w:rsidR="00676903" w:rsidRPr="0077715A">
        <w:t>” by “cargo transport unit</w:t>
      </w:r>
      <w:r w:rsidR="0077715A" w:rsidRPr="0077715A">
        <w:t>s</w:t>
      </w:r>
      <w:r w:rsidR="00676903" w:rsidRPr="0077715A">
        <w:t>”</w:t>
      </w:r>
      <w:r w:rsidR="0077715A" w:rsidRPr="0077715A">
        <w:t>.</w:t>
      </w:r>
    </w:p>
    <w:p w:rsidR="00141E1F" w:rsidRPr="00977525" w:rsidRDefault="00141E1F" w:rsidP="0095234E">
      <w:pPr>
        <w:pStyle w:val="SingleTxtG"/>
        <w:tabs>
          <w:tab w:val="left" w:pos="1843"/>
          <w:tab w:val="left" w:pos="1985"/>
          <w:tab w:val="left" w:pos="2268"/>
        </w:tabs>
      </w:pPr>
      <w:r w:rsidRPr="0077715A">
        <w:t>7.3.3.2.7, AP2 and AP10 (twice)</w:t>
      </w:r>
      <w:r w:rsidRPr="0077715A">
        <w:tab/>
      </w:r>
      <w:proofErr w:type="gramStart"/>
      <w:r w:rsidR="00676903" w:rsidRPr="0077715A">
        <w:t>Replace</w:t>
      </w:r>
      <w:proofErr w:type="gramEnd"/>
      <w:r w:rsidR="00676903" w:rsidRPr="0077715A">
        <w:t xml:space="preserve"> “vehicle</w:t>
      </w:r>
      <w:r w:rsidR="0077715A" w:rsidRPr="0077715A">
        <w:t>s</w:t>
      </w:r>
      <w:r w:rsidR="00676903" w:rsidRPr="0077715A">
        <w:t xml:space="preserve"> </w:t>
      </w:r>
      <w:r w:rsidR="0077715A" w:rsidRPr="0077715A">
        <w:t>and</w:t>
      </w:r>
      <w:r w:rsidR="00676903" w:rsidRPr="0077715A">
        <w:t xml:space="preserve"> container</w:t>
      </w:r>
      <w:r w:rsidR="0077715A" w:rsidRPr="0077715A">
        <w:t>s</w:t>
      </w:r>
      <w:r w:rsidR="00676903" w:rsidRPr="0077715A">
        <w:t>” by “cargo transport unit</w:t>
      </w:r>
      <w:r w:rsidR="0077715A" w:rsidRPr="0077715A">
        <w:t>s</w:t>
      </w:r>
      <w:r w:rsidR="00676903" w:rsidRPr="0077715A">
        <w:t>”</w:t>
      </w:r>
      <w:r w:rsidR="0077715A" w:rsidRPr="0077715A">
        <w:t>.</w:t>
      </w:r>
    </w:p>
    <w:p w:rsidR="00BA30E7" w:rsidRPr="00FB737F" w:rsidRDefault="00BA30E7" w:rsidP="00BA30E7">
      <w:pPr>
        <w:pStyle w:val="H1G"/>
      </w:pPr>
      <w:r w:rsidRPr="00FB737F">
        <w:tab/>
      </w:r>
      <w:r w:rsidRPr="00FB737F">
        <w:tab/>
        <w:t xml:space="preserve">Chapter </w:t>
      </w:r>
      <w:r>
        <w:t>7.5</w:t>
      </w:r>
    </w:p>
    <w:p w:rsidR="00C15A32" w:rsidRPr="00C15A32" w:rsidRDefault="00C15A32" w:rsidP="000D2502">
      <w:pPr>
        <w:pStyle w:val="SingleTxtG"/>
      </w:pPr>
      <w:r w:rsidRPr="00805AE4">
        <w:t xml:space="preserve">7.5.2.1 </w:t>
      </w:r>
      <w:proofErr w:type="gramStart"/>
      <w:r w:rsidRPr="00805AE4">
        <w:t>and</w:t>
      </w:r>
      <w:proofErr w:type="gramEnd"/>
      <w:r w:rsidRPr="00805AE4">
        <w:t xml:space="preserve"> Note</w:t>
      </w:r>
      <w:r w:rsidR="00676903" w:rsidRPr="00805AE4">
        <w:tab/>
        <w:t>Replace “vehicle or container” by “cargo transport unit”</w:t>
      </w:r>
      <w:r w:rsidR="00805AE4" w:rsidRPr="00805AE4">
        <w:t>.</w:t>
      </w:r>
    </w:p>
    <w:p w:rsidR="00C15A32" w:rsidRPr="00C15A32" w:rsidRDefault="00C15A32" w:rsidP="000D2502">
      <w:pPr>
        <w:pStyle w:val="SingleTxtG"/>
      </w:pPr>
      <w:r w:rsidRPr="00E31429">
        <w:t>7.5.2.2</w:t>
      </w:r>
      <w:r w:rsidR="00676903" w:rsidRPr="00E31429">
        <w:tab/>
      </w:r>
      <w:r w:rsidR="00676903" w:rsidRPr="00E31429">
        <w:tab/>
        <w:t>Replace “vehicle or container” by “cargo transport unit”</w:t>
      </w:r>
      <w:r w:rsidR="00E31429" w:rsidRPr="00E31429">
        <w:t>.</w:t>
      </w:r>
    </w:p>
    <w:p w:rsidR="0095234E" w:rsidRDefault="00510A12" w:rsidP="000D2502">
      <w:pPr>
        <w:pStyle w:val="SingleTxtG"/>
      </w:pPr>
      <w:r>
        <w:lastRenderedPageBreak/>
        <w:t>[</w:t>
      </w:r>
      <w:r w:rsidR="00102DDC" w:rsidRPr="00A37376">
        <w:t>7.5.5.2.2</w:t>
      </w:r>
      <w:r w:rsidR="00102DDC" w:rsidRPr="00A37376">
        <w:tab/>
        <w:t xml:space="preserve">Replace “on one </w:t>
      </w:r>
      <w:r w:rsidR="00102DDC" w:rsidRPr="00C15A32">
        <w:t>transport unit</w:t>
      </w:r>
      <w:r w:rsidR="00102DDC" w:rsidRPr="00A37376">
        <w:t xml:space="preserve">” by “on a </w:t>
      </w:r>
      <w:r w:rsidR="00102DDC" w:rsidRPr="00C15A32">
        <w:t>cargo transport unit</w:t>
      </w:r>
      <w:r w:rsidR="00102DDC" w:rsidRPr="00A37376">
        <w:t>”, twice.</w:t>
      </w:r>
      <w:r>
        <w:t>]</w:t>
      </w:r>
    </w:p>
    <w:p w:rsidR="00C15A32" w:rsidRPr="00C15A32" w:rsidRDefault="00C15A32" w:rsidP="000D2502">
      <w:pPr>
        <w:pStyle w:val="SingleTxtG"/>
      </w:pPr>
      <w:r w:rsidRPr="00E31429">
        <w:t>7.5.7.1</w:t>
      </w:r>
      <w:r w:rsidR="00E31429" w:rsidRPr="00E31429">
        <w:tab/>
      </w:r>
      <w:r w:rsidR="00676903" w:rsidRPr="00E31429">
        <w:tab/>
        <w:t>Replace “vehicle or container” by “cargo transport unit”</w:t>
      </w:r>
      <w:r w:rsidR="00E31429" w:rsidRPr="00E31429">
        <w:t>, twice and “vehicles or containers” by “cargo transport units”.</w:t>
      </w:r>
    </w:p>
    <w:p w:rsidR="00C15A32" w:rsidRPr="00C15A32" w:rsidRDefault="00C15A32" w:rsidP="000D2502">
      <w:pPr>
        <w:pStyle w:val="SingleTxtG"/>
      </w:pPr>
      <w:r w:rsidRPr="00E31429">
        <w:t>7.5.7.3</w:t>
      </w:r>
      <w:r w:rsidR="00E31429" w:rsidRPr="00E31429">
        <w:tab/>
      </w:r>
      <w:r w:rsidR="00676903" w:rsidRPr="00E31429">
        <w:tab/>
      </w:r>
      <w:r w:rsidR="00E31429" w:rsidRPr="00E31429">
        <w:t>In the Note, r</w:t>
      </w:r>
      <w:r w:rsidR="00676903" w:rsidRPr="00E31429">
        <w:t>eplace “vehicle or container” by “cargo transport unit”</w:t>
      </w:r>
      <w:r w:rsidR="00E31429" w:rsidRPr="00E31429">
        <w:t>.</w:t>
      </w:r>
    </w:p>
    <w:p w:rsidR="00C15A32" w:rsidRPr="00C15A32" w:rsidRDefault="00C15A32" w:rsidP="000D2502">
      <w:pPr>
        <w:pStyle w:val="SingleTxtG"/>
      </w:pPr>
      <w:r w:rsidRPr="002A3E01">
        <w:t>7.5.8.1</w:t>
      </w:r>
      <w:r w:rsidR="002A3E01" w:rsidRPr="002A3E01">
        <w:tab/>
      </w:r>
      <w:r w:rsidR="00676903" w:rsidRPr="002A3E01">
        <w:tab/>
      </w:r>
      <w:r w:rsidR="002A3E01" w:rsidRPr="002A3E01">
        <w:t>Replace “v</w:t>
      </w:r>
      <w:r w:rsidR="00676903" w:rsidRPr="002A3E01">
        <w:t>ehicle or container” by “</w:t>
      </w:r>
      <w:r w:rsidR="002A3E01" w:rsidRPr="002A3E01">
        <w:t>c</w:t>
      </w:r>
      <w:r w:rsidR="00676903" w:rsidRPr="002A3E01">
        <w:t>argo transport unit”</w:t>
      </w:r>
      <w:r w:rsidR="002A3E01" w:rsidRPr="002A3E01">
        <w:t>, 3 times.</w:t>
      </w:r>
    </w:p>
    <w:p w:rsidR="00C15A32" w:rsidRPr="00C15A32" w:rsidRDefault="00C15A32" w:rsidP="000D2502">
      <w:pPr>
        <w:pStyle w:val="SingleTxtG"/>
      </w:pPr>
      <w:r w:rsidRPr="00E700A1">
        <w:t>7.5.8.2</w:t>
      </w:r>
      <w:r w:rsidR="002A3E01" w:rsidRPr="00E700A1">
        <w:tab/>
      </w:r>
      <w:r w:rsidR="00676903" w:rsidRPr="00E700A1">
        <w:tab/>
      </w:r>
      <w:r w:rsidR="00E700A1" w:rsidRPr="00E700A1">
        <w:t>Replace “V</w:t>
      </w:r>
      <w:r w:rsidR="00676903" w:rsidRPr="00E700A1">
        <w:t>ehicle</w:t>
      </w:r>
      <w:r w:rsidR="00E700A1" w:rsidRPr="00E700A1">
        <w:t>s</w:t>
      </w:r>
      <w:r w:rsidR="00676903" w:rsidRPr="00E700A1">
        <w:t xml:space="preserve"> or container</w:t>
      </w:r>
      <w:r w:rsidR="00E700A1" w:rsidRPr="00E700A1">
        <w:t>s</w:t>
      </w:r>
      <w:r w:rsidR="00676903" w:rsidRPr="00E700A1">
        <w:t>” by “</w:t>
      </w:r>
      <w:r w:rsidR="00E700A1" w:rsidRPr="00E700A1">
        <w:t>C</w:t>
      </w:r>
      <w:r w:rsidR="00676903" w:rsidRPr="00E700A1">
        <w:t>argo transport unit</w:t>
      </w:r>
      <w:r w:rsidR="00E700A1" w:rsidRPr="00E700A1">
        <w:t>s</w:t>
      </w:r>
      <w:r w:rsidR="00676903" w:rsidRPr="00E700A1">
        <w:t>”</w:t>
      </w:r>
      <w:r w:rsidR="00E700A1">
        <w:t>.</w:t>
      </w:r>
    </w:p>
    <w:p w:rsidR="00C15A32" w:rsidRPr="00C15A32" w:rsidRDefault="00C15A32" w:rsidP="000D2502">
      <w:pPr>
        <w:pStyle w:val="SingleTxtG"/>
      </w:pPr>
      <w:r w:rsidRPr="00E700A1">
        <w:t>7.5.9</w:t>
      </w:r>
      <w:r w:rsidR="00676903" w:rsidRPr="00E700A1">
        <w:tab/>
        <w:t>Replace “vehicle</w:t>
      </w:r>
      <w:r w:rsidR="00E700A1" w:rsidRPr="00E700A1">
        <w:t>s</w:t>
      </w:r>
      <w:r w:rsidR="00676903" w:rsidRPr="00E700A1">
        <w:t xml:space="preserve"> or container</w:t>
      </w:r>
      <w:r w:rsidR="00E700A1" w:rsidRPr="00E700A1">
        <w:t>s</w:t>
      </w:r>
      <w:r w:rsidR="00676903" w:rsidRPr="00E700A1">
        <w:t>” by “cargo transport unit</w:t>
      </w:r>
      <w:r w:rsidR="00E700A1" w:rsidRPr="00E700A1">
        <w:t>s</w:t>
      </w:r>
      <w:r w:rsidR="00676903" w:rsidRPr="00E700A1">
        <w:t>”</w:t>
      </w:r>
      <w:r w:rsidR="00E700A1" w:rsidRPr="00E700A1">
        <w:t>, twice.</w:t>
      </w:r>
    </w:p>
    <w:p w:rsidR="00C15A32" w:rsidRDefault="00C15A32" w:rsidP="00F633F2">
      <w:pPr>
        <w:pStyle w:val="SingleTxtG"/>
        <w:tabs>
          <w:tab w:val="left" w:pos="2694"/>
        </w:tabs>
      </w:pPr>
      <w:proofErr w:type="gramStart"/>
      <w:r w:rsidRPr="009D0A59">
        <w:t>7.5.11, CV2 (1</w:t>
      </w:r>
      <w:r w:rsidR="009D0A59" w:rsidRPr="009D0A59">
        <w:t>)</w:t>
      </w:r>
      <w:r w:rsidR="00676903" w:rsidRPr="009D0A59">
        <w:tab/>
        <w:t>Replace “vehicle or container” by “cargo transport unit”</w:t>
      </w:r>
      <w:r w:rsidR="009D0A59" w:rsidRPr="009D0A59">
        <w:t>.</w:t>
      </w:r>
      <w:proofErr w:type="gramEnd"/>
    </w:p>
    <w:p w:rsidR="009D0A59" w:rsidRPr="00C15A32" w:rsidRDefault="009D0A59" w:rsidP="00F633F2">
      <w:pPr>
        <w:pStyle w:val="SingleTxtG"/>
        <w:tabs>
          <w:tab w:val="left" w:pos="2694"/>
        </w:tabs>
      </w:pPr>
      <w:proofErr w:type="gramStart"/>
      <w:r w:rsidRPr="004708BA">
        <w:t>7.5.11, CV2 (2)</w:t>
      </w:r>
      <w:r w:rsidRPr="004708BA">
        <w:tab/>
        <w:t>Replace “vehicle</w:t>
      </w:r>
      <w:r w:rsidR="004708BA" w:rsidRPr="004708BA">
        <w:t>s</w:t>
      </w:r>
      <w:r w:rsidRPr="004708BA">
        <w:t xml:space="preserve"> </w:t>
      </w:r>
      <w:r w:rsidR="004708BA" w:rsidRPr="004708BA">
        <w:t>and</w:t>
      </w:r>
      <w:r w:rsidRPr="004708BA">
        <w:t xml:space="preserve"> container</w:t>
      </w:r>
      <w:r w:rsidR="004708BA" w:rsidRPr="004708BA">
        <w:t>s</w:t>
      </w:r>
      <w:r w:rsidRPr="004708BA">
        <w:t>” by “cargo transport unit</w:t>
      </w:r>
      <w:r w:rsidR="004708BA" w:rsidRPr="004708BA">
        <w:t>s</w:t>
      </w:r>
      <w:r w:rsidRPr="004708BA">
        <w:t>”</w:t>
      </w:r>
      <w:r w:rsidR="004708BA" w:rsidRPr="004708BA">
        <w:t>.</w:t>
      </w:r>
      <w:proofErr w:type="gramEnd"/>
    </w:p>
    <w:p w:rsidR="00C15A32" w:rsidRPr="00C15A32" w:rsidRDefault="00C15A32" w:rsidP="00F633F2">
      <w:pPr>
        <w:pStyle w:val="SingleTxtG"/>
        <w:tabs>
          <w:tab w:val="left" w:pos="2694"/>
        </w:tabs>
      </w:pPr>
      <w:proofErr w:type="gramStart"/>
      <w:r w:rsidRPr="00D26391">
        <w:t>7.5.11, CV10</w:t>
      </w:r>
      <w:r w:rsidR="00676903" w:rsidRPr="00D26391">
        <w:tab/>
        <w:t>Replace “vehicle or container” by “cargo transport unit”</w:t>
      </w:r>
      <w:r w:rsidR="00D26391" w:rsidRPr="00D26391">
        <w:t>, twice.</w:t>
      </w:r>
      <w:proofErr w:type="gramEnd"/>
    </w:p>
    <w:p w:rsidR="00C15A32" w:rsidRPr="00C15A32" w:rsidRDefault="00C15A32" w:rsidP="00F633F2">
      <w:pPr>
        <w:pStyle w:val="SingleTxtG"/>
        <w:tabs>
          <w:tab w:val="left" w:pos="2694"/>
        </w:tabs>
      </w:pPr>
      <w:proofErr w:type="gramStart"/>
      <w:r w:rsidRPr="00F633F2">
        <w:t>7.5.11, CV13</w:t>
      </w:r>
      <w:r w:rsidR="00676903" w:rsidRPr="00F633F2">
        <w:tab/>
        <w:t>Replace “vehicle or container” by “cargo transport unit”</w:t>
      </w:r>
      <w:r w:rsidR="00F633F2" w:rsidRPr="00F633F2">
        <w:t>, twice.</w:t>
      </w:r>
      <w:proofErr w:type="gramEnd"/>
    </w:p>
    <w:p w:rsidR="008673FB" w:rsidRDefault="00C15A32" w:rsidP="00F633F2">
      <w:pPr>
        <w:pStyle w:val="SingleTxtG"/>
        <w:tabs>
          <w:tab w:val="left" w:pos="2694"/>
        </w:tabs>
      </w:pPr>
      <w:r w:rsidRPr="008673FB">
        <w:t>7.5.11, CV22</w:t>
      </w:r>
      <w:r w:rsidR="00676903" w:rsidRPr="008673FB">
        <w:tab/>
      </w:r>
      <w:r w:rsidR="006739CC" w:rsidRPr="008673FB">
        <w:t>In the second sentence, replace “vehicle or large container” by “cargo</w:t>
      </w:r>
      <w:r w:rsidR="006739CC" w:rsidRPr="00F633F2">
        <w:t xml:space="preserve"> transport unit”,</w:t>
      </w:r>
    </w:p>
    <w:p w:rsidR="00C15A32" w:rsidRPr="00C15A32" w:rsidRDefault="00C15A32" w:rsidP="00F633F2">
      <w:pPr>
        <w:pStyle w:val="SingleTxtG"/>
        <w:tabs>
          <w:tab w:val="left" w:pos="2694"/>
        </w:tabs>
      </w:pPr>
      <w:proofErr w:type="gramStart"/>
      <w:r w:rsidRPr="005E409F">
        <w:t>7.5.11, CV24</w:t>
      </w:r>
      <w:r w:rsidR="00676903" w:rsidRPr="005E409F">
        <w:tab/>
        <w:t>Replace “vehicle</w:t>
      </w:r>
      <w:r w:rsidR="005E409F" w:rsidRPr="005E409F">
        <w:t>s</w:t>
      </w:r>
      <w:r w:rsidR="00676903" w:rsidRPr="005E409F">
        <w:t xml:space="preserve"> </w:t>
      </w:r>
      <w:r w:rsidR="005E409F" w:rsidRPr="005E409F">
        <w:t>and</w:t>
      </w:r>
      <w:r w:rsidR="00676903" w:rsidRPr="005E409F">
        <w:t xml:space="preserve"> container</w:t>
      </w:r>
      <w:r w:rsidR="005E409F" w:rsidRPr="005E409F">
        <w:t>s</w:t>
      </w:r>
      <w:r w:rsidR="00676903" w:rsidRPr="005E409F">
        <w:t>” by “cargo transport unit</w:t>
      </w:r>
      <w:r w:rsidR="005E409F" w:rsidRPr="005E409F">
        <w:t>s</w:t>
      </w:r>
      <w:r w:rsidR="00676903" w:rsidRPr="005E409F">
        <w:t>”</w:t>
      </w:r>
      <w:r w:rsidR="005E409F">
        <w:t>.</w:t>
      </w:r>
      <w:proofErr w:type="gramEnd"/>
    </w:p>
    <w:p w:rsidR="00C15A32" w:rsidRDefault="00C15A32" w:rsidP="00F633F2">
      <w:pPr>
        <w:pStyle w:val="SingleTxtG"/>
        <w:tabs>
          <w:tab w:val="left" w:pos="2694"/>
        </w:tabs>
      </w:pPr>
      <w:proofErr w:type="gramStart"/>
      <w:r w:rsidRPr="005E409F">
        <w:t>7.5.11, CV26</w:t>
      </w:r>
      <w:r w:rsidR="00676903" w:rsidRPr="005E409F">
        <w:tab/>
        <w:t>Replace “vehicle or container” by “cargo transport unit”</w:t>
      </w:r>
      <w:r w:rsidR="005E409F">
        <w:t>.</w:t>
      </w:r>
      <w:proofErr w:type="gramEnd"/>
    </w:p>
    <w:p w:rsidR="007603FA" w:rsidRPr="00FB737F" w:rsidRDefault="007603FA" w:rsidP="007603FA">
      <w:pPr>
        <w:pStyle w:val="H1G"/>
      </w:pPr>
      <w:r w:rsidRPr="00FB737F">
        <w:tab/>
      </w:r>
      <w:r w:rsidRPr="00FB737F">
        <w:tab/>
        <w:t xml:space="preserve">Chapter </w:t>
      </w:r>
      <w:r>
        <w:t>8.2</w:t>
      </w:r>
      <w:r w:rsidR="00D36914">
        <w:t xml:space="preserve"> [ADR only]</w:t>
      </w:r>
    </w:p>
    <w:p w:rsidR="007603FA" w:rsidRDefault="007603FA" w:rsidP="000D2502">
      <w:pPr>
        <w:pStyle w:val="SingleTxtG"/>
      </w:pPr>
      <w:r w:rsidRPr="005E409F">
        <w:t>8.2.2.3.2 (</w:t>
      </w:r>
      <w:proofErr w:type="spellStart"/>
      <w:proofErr w:type="gramStart"/>
      <w:r w:rsidRPr="005E409F">
        <w:t>i</w:t>
      </w:r>
      <w:proofErr w:type="spellEnd"/>
      <w:proofErr w:type="gramEnd"/>
      <w:r w:rsidRPr="005E409F">
        <w:t>)</w:t>
      </w:r>
      <w:r w:rsidR="00676903" w:rsidRPr="005E409F">
        <w:tab/>
        <w:t>Replace “vehicle or container” by “cargo transport unit”</w:t>
      </w:r>
      <w:r w:rsidR="005E409F" w:rsidRPr="005E409F">
        <w:t>.</w:t>
      </w:r>
    </w:p>
    <w:p w:rsidR="005D6932" w:rsidRPr="00FB737F" w:rsidRDefault="005D6932" w:rsidP="005D6932">
      <w:pPr>
        <w:pStyle w:val="H1G"/>
      </w:pPr>
      <w:r w:rsidRPr="00FB737F">
        <w:tab/>
      </w:r>
      <w:r w:rsidRPr="00FB737F">
        <w:tab/>
        <w:t xml:space="preserve">Chapter </w:t>
      </w:r>
      <w:r>
        <w:t>8.5</w:t>
      </w:r>
      <w:r w:rsidR="00D36914">
        <w:t xml:space="preserve"> [ADR only]</w:t>
      </w:r>
    </w:p>
    <w:p w:rsidR="00102DDC" w:rsidRDefault="008673FB" w:rsidP="000D2502">
      <w:pPr>
        <w:pStyle w:val="SingleTxtG"/>
      </w:pPr>
      <w:r>
        <w:t>8.5, S4</w:t>
      </w:r>
      <w:r>
        <w:tab/>
      </w:r>
      <w:r w:rsidR="005D6932">
        <w:tab/>
        <w:t xml:space="preserve">In the first indent, </w:t>
      </w:r>
      <w:r w:rsidR="005D6932" w:rsidRPr="000D2502">
        <w:t>replace “</w:t>
      </w:r>
      <w:r w:rsidR="005D6932" w:rsidRPr="000D2502">
        <w:rPr>
          <w:iCs/>
        </w:rPr>
        <w:t>transport unit</w:t>
      </w:r>
      <w:r w:rsidR="005D6932" w:rsidRPr="000D2502">
        <w:t>” by “</w:t>
      </w:r>
      <w:r w:rsidR="005D6932">
        <w:rPr>
          <w:iCs/>
        </w:rPr>
        <w:t>c</w:t>
      </w:r>
      <w:r w:rsidR="005D6932" w:rsidRPr="000D2502">
        <w:rPr>
          <w:iCs/>
        </w:rPr>
        <w:t>argo transport unit</w:t>
      </w:r>
      <w:r w:rsidR="005D6932" w:rsidRPr="000D2502">
        <w:t>”</w:t>
      </w:r>
      <w:r w:rsidR="005D6932">
        <w:t>.</w:t>
      </w:r>
      <w:r w:rsidR="004E5062">
        <w:t xml:space="preserve"> [In the </w:t>
      </w:r>
      <w:proofErr w:type="spellStart"/>
      <w:r w:rsidR="004E5062">
        <w:t>the</w:t>
      </w:r>
      <w:proofErr w:type="spellEnd"/>
      <w:r w:rsidR="004E5062">
        <w:t xml:space="preserve"> first paragraph after the indents, </w:t>
      </w:r>
      <w:r w:rsidR="004E5062" w:rsidRPr="000D2502">
        <w:t>replace “</w:t>
      </w:r>
      <w:r w:rsidR="004E5062" w:rsidRPr="000D2502">
        <w:rPr>
          <w:iCs/>
        </w:rPr>
        <w:t>transport unit</w:t>
      </w:r>
      <w:r w:rsidR="004E5062" w:rsidRPr="000D2502">
        <w:t>” by “</w:t>
      </w:r>
      <w:r w:rsidR="004E5062">
        <w:rPr>
          <w:iCs/>
        </w:rPr>
        <w:t>load compartment</w:t>
      </w:r>
      <w:r w:rsidR="004E5062" w:rsidRPr="000D2502">
        <w:t>”</w:t>
      </w:r>
      <w:r w:rsidR="004E5062">
        <w:t>.]</w:t>
      </w:r>
      <w:proofErr w:type="gramStart"/>
      <w:r w:rsidR="004E5062">
        <w:t>[Different wording in the French and English versions.]</w:t>
      </w:r>
      <w:proofErr w:type="gramEnd"/>
    </w:p>
    <w:p w:rsidR="00977525" w:rsidRPr="00062033" w:rsidRDefault="00062033" w:rsidP="00977525">
      <w:pPr>
        <w:pStyle w:val="H1G"/>
        <w:rPr>
          <w:sz w:val="28"/>
          <w:szCs w:val="28"/>
        </w:rPr>
      </w:pPr>
      <w:r>
        <w:tab/>
      </w:r>
      <w:r w:rsidRPr="00062033">
        <w:rPr>
          <w:sz w:val="28"/>
          <w:szCs w:val="28"/>
        </w:rPr>
        <w:t>II.</w:t>
      </w:r>
      <w:r w:rsidRPr="00062033">
        <w:rPr>
          <w:sz w:val="28"/>
          <w:szCs w:val="28"/>
        </w:rPr>
        <w:tab/>
      </w:r>
      <w:r w:rsidR="00F15D56">
        <w:rPr>
          <w:sz w:val="28"/>
          <w:szCs w:val="28"/>
        </w:rPr>
        <w:t>Proposed a</w:t>
      </w:r>
      <w:r w:rsidR="00977525" w:rsidRPr="00062033">
        <w:rPr>
          <w:sz w:val="28"/>
          <w:szCs w:val="28"/>
        </w:rPr>
        <w:t>mendments related to mark/marking</w:t>
      </w:r>
    </w:p>
    <w:p w:rsidR="00977525" w:rsidRPr="00FB737F" w:rsidRDefault="00977525" w:rsidP="00977525">
      <w:pPr>
        <w:pStyle w:val="H1G"/>
      </w:pPr>
      <w:r w:rsidRPr="00FB737F">
        <w:tab/>
      </w:r>
      <w:r w:rsidRPr="00FB737F">
        <w:tab/>
        <w:t>Chapter 1.</w:t>
      </w:r>
      <w:r>
        <w:t>1</w:t>
      </w:r>
    </w:p>
    <w:p w:rsidR="00977525" w:rsidRDefault="00977525" w:rsidP="00977525">
      <w:pPr>
        <w:pStyle w:val="SingleTxtG"/>
      </w:pPr>
      <w:r>
        <w:t>1.1.4.2.1 (</w:t>
      </w:r>
      <w:proofErr w:type="gramStart"/>
      <w:r>
        <w:t>a</w:t>
      </w:r>
      <w:proofErr w:type="gramEnd"/>
      <w:r>
        <w:t>)</w:t>
      </w:r>
      <w:r>
        <w:tab/>
        <w:t>Replace “shall bear markings” by “shall bear marks”.</w:t>
      </w:r>
    </w:p>
    <w:p w:rsidR="00ED126B" w:rsidRDefault="00ED126B" w:rsidP="00977525">
      <w:pPr>
        <w:pStyle w:val="SingleTxtG"/>
      </w:pPr>
      <w:r>
        <w:t>1.1.4.2.1</w:t>
      </w:r>
      <w:proofErr w:type="gramStart"/>
      <w:r>
        <w:t>.(</w:t>
      </w:r>
      <w:proofErr w:type="gramEnd"/>
      <w:r>
        <w:t>c)</w:t>
      </w:r>
      <w:r>
        <w:tab/>
        <w:t>Not applicable to the English text.</w:t>
      </w:r>
    </w:p>
    <w:p w:rsidR="00ED126B" w:rsidRDefault="00ED126B" w:rsidP="00977525">
      <w:pPr>
        <w:pStyle w:val="SingleTxtG"/>
      </w:pPr>
      <w:r>
        <w:t>1.1.4.2.2</w:t>
      </w:r>
      <w:r>
        <w:tab/>
        <w:t>Not applicable to the English text.</w:t>
      </w:r>
    </w:p>
    <w:p w:rsidR="00E7188E" w:rsidRPr="00FB737F" w:rsidRDefault="00E7188E" w:rsidP="00E7188E">
      <w:pPr>
        <w:pStyle w:val="H1G"/>
      </w:pPr>
      <w:r w:rsidRPr="00FB737F">
        <w:tab/>
      </w:r>
      <w:r w:rsidRPr="00FB737F">
        <w:tab/>
        <w:t>Chapter 1.</w:t>
      </w:r>
      <w:r>
        <w:t>4</w:t>
      </w:r>
    </w:p>
    <w:p w:rsidR="00D36914" w:rsidRPr="004E5062" w:rsidRDefault="00D36914" w:rsidP="00977525">
      <w:pPr>
        <w:pStyle w:val="SingleTxtG"/>
        <w:rPr>
          <w:i/>
        </w:rPr>
      </w:pPr>
      <w:r w:rsidRPr="004E5062">
        <w:rPr>
          <w:i/>
        </w:rPr>
        <w:t>For Chapter 1.4, see ECE/TRANS/WP.15/2015/32.</w:t>
      </w:r>
    </w:p>
    <w:p w:rsidR="00BC278C" w:rsidRPr="00FB737F" w:rsidRDefault="00BC278C" w:rsidP="00BC278C">
      <w:pPr>
        <w:pStyle w:val="H1G"/>
      </w:pPr>
      <w:r w:rsidRPr="00FB737F">
        <w:tab/>
      </w:r>
      <w:r w:rsidRPr="00FB737F">
        <w:tab/>
        <w:t>Chapter 1.</w:t>
      </w:r>
      <w:r>
        <w:t>6</w:t>
      </w:r>
    </w:p>
    <w:p w:rsidR="00851576" w:rsidRDefault="00851576" w:rsidP="00977525">
      <w:pPr>
        <w:pStyle w:val="SingleTxtG"/>
      </w:pPr>
      <w:r>
        <w:t>1.6.1.15</w:t>
      </w:r>
      <w:r>
        <w:tab/>
      </w:r>
      <w:proofErr w:type="gramStart"/>
      <w:r>
        <w:t>Not</w:t>
      </w:r>
      <w:proofErr w:type="gramEnd"/>
      <w:r>
        <w:t xml:space="preserve"> applicable to the English text.</w:t>
      </w:r>
    </w:p>
    <w:p w:rsidR="00851576" w:rsidRDefault="00851576" w:rsidP="00977525">
      <w:pPr>
        <w:pStyle w:val="SingleTxtG"/>
      </w:pPr>
      <w:r>
        <w:t>1.6.1.20</w:t>
      </w:r>
      <w:r>
        <w:tab/>
      </w:r>
      <w:proofErr w:type="gramStart"/>
      <w:r>
        <w:t>Not</w:t>
      </w:r>
      <w:proofErr w:type="gramEnd"/>
      <w:r>
        <w:t xml:space="preserve"> applicable to the English text.</w:t>
      </w:r>
    </w:p>
    <w:p w:rsidR="00851576" w:rsidRDefault="00851576" w:rsidP="00977525">
      <w:pPr>
        <w:pStyle w:val="SingleTxtG"/>
      </w:pPr>
      <w:r>
        <w:lastRenderedPageBreak/>
        <w:t>1.6.1.26</w:t>
      </w:r>
      <w:r>
        <w:tab/>
      </w:r>
      <w:proofErr w:type="gramStart"/>
      <w:r>
        <w:t>Not</w:t>
      </w:r>
      <w:proofErr w:type="gramEnd"/>
      <w:r>
        <w:t xml:space="preserve"> applicable to the English text.</w:t>
      </w:r>
    </w:p>
    <w:p w:rsidR="00BC278C" w:rsidRPr="004E5062" w:rsidRDefault="00851576" w:rsidP="00977525">
      <w:pPr>
        <w:pStyle w:val="SingleTxtG"/>
      </w:pPr>
      <w:proofErr w:type="gramStart"/>
      <w:r w:rsidRPr="004E5062">
        <w:t>[</w:t>
      </w:r>
      <w:r w:rsidR="00556FB3" w:rsidRPr="004E5062">
        <w:t>1.6.1.30</w:t>
      </w:r>
      <w:r w:rsidR="00556FB3" w:rsidRPr="004E5062">
        <w:tab/>
        <w:t>Replace “placards and markings” by “placards and marks”.</w:t>
      </w:r>
      <w:r w:rsidRPr="004E5062">
        <w:t>]</w:t>
      </w:r>
      <w:proofErr w:type="gramEnd"/>
    </w:p>
    <w:p w:rsidR="00D36914" w:rsidRPr="00D36914" w:rsidRDefault="00D36914" w:rsidP="00977525">
      <w:pPr>
        <w:pStyle w:val="SingleTxtG"/>
        <w:rPr>
          <w:i/>
        </w:rPr>
      </w:pPr>
      <w:r w:rsidRPr="004E5062">
        <w:rPr>
          <w:i/>
        </w:rPr>
        <w:t>Note: see also ECE/TRANS/WP.15/AC.1/2015/30.</w:t>
      </w:r>
    </w:p>
    <w:p w:rsidR="00556FB3" w:rsidRDefault="00556FB3" w:rsidP="00977525">
      <w:pPr>
        <w:pStyle w:val="SingleTxtG"/>
      </w:pPr>
      <w:r w:rsidRPr="000D2502">
        <w:t>1.6.</w:t>
      </w:r>
      <w:r w:rsidR="00A87CFB">
        <w:t>2</w:t>
      </w:r>
      <w:r w:rsidRPr="000D2502">
        <w:t>.</w:t>
      </w:r>
      <w:r w:rsidR="00A87CFB">
        <w:t>3</w:t>
      </w:r>
      <w:r w:rsidR="005E7828">
        <w:t xml:space="preserve"> (ADR)</w:t>
      </w:r>
      <w:r w:rsidRPr="000D2502">
        <w:tab/>
      </w:r>
      <w:r w:rsidR="00A87CFB">
        <w:t>Replace “the markings conforming” by “the marks conforming”.</w:t>
      </w:r>
    </w:p>
    <w:p w:rsidR="00827CED" w:rsidRPr="00FB737F" w:rsidRDefault="00827CED" w:rsidP="00827CED">
      <w:pPr>
        <w:pStyle w:val="H1G"/>
      </w:pPr>
      <w:r w:rsidRPr="00FB737F">
        <w:tab/>
      </w:r>
      <w:r w:rsidRPr="00FB737F">
        <w:tab/>
        <w:t>Chapter 1.</w:t>
      </w:r>
      <w:r>
        <w:t>8</w:t>
      </w:r>
    </w:p>
    <w:p w:rsidR="00851576" w:rsidRDefault="00D83359" w:rsidP="00977525">
      <w:pPr>
        <w:pStyle w:val="SingleTxtG"/>
      </w:pPr>
      <w:r>
        <w:t>1.8.3.12.4 (</w:t>
      </w:r>
      <w:proofErr w:type="gramStart"/>
      <w:r>
        <w:t>a</w:t>
      </w:r>
      <w:proofErr w:type="gramEnd"/>
      <w:r>
        <w:t>)</w:t>
      </w:r>
      <w:r>
        <w:tab/>
      </w:r>
      <w:r w:rsidR="000D6BAB">
        <w:t>Amend</w:t>
      </w:r>
      <w:r w:rsidR="00CA202B">
        <w:t xml:space="preserve"> the fourth indent</w:t>
      </w:r>
      <w:r w:rsidR="000D6BAB">
        <w:t xml:space="preserve"> to read as follows: “- danger marking, labelling and placarding;”</w:t>
      </w:r>
      <w:r w:rsidR="00843CD8">
        <w:t>.</w:t>
      </w:r>
    </w:p>
    <w:p w:rsidR="00D02EE2" w:rsidRDefault="008A4E5D" w:rsidP="00D02EE2">
      <w:pPr>
        <w:pStyle w:val="SingleTxtG"/>
      </w:pPr>
      <w:r w:rsidRPr="00D02EE2">
        <w:t xml:space="preserve">1.8.8.4.1 </w:t>
      </w:r>
      <w:proofErr w:type="gramStart"/>
      <w:r w:rsidRPr="00D02EE2">
        <w:t>e</w:t>
      </w:r>
      <w:proofErr w:type="gramEnd"/>
      <w:r w:rsidRPr="00D02EE2">
        <w:t xml:space="preserve">) </w:t>
      </w:r>
      <w:r w:rsidR="00D02EE2" w:rsidRPr="00D02EE2">
        <w:tab/>
        <w:t>Not applicable to the English text.</w:t>
      </w:r>
    </w:p>
    <w:p w:rsidR="00843CD8" w:rsidRDefault="00843CD8" w:rsidP="00977525">
      <w:pPr>
        <w:pStyle w:val="SingleTxtG"/>
      </w:pPr>
      <w:r w:rsidRPr="00326B3B">
        <w:t>1.8.8.4.3 (</w:t>
      </w:r>
      <w:proofErr w:type="gramStart"/>
      <w:r w:rsidRPr="00326B3B">
        <w:t>d</w:t>
      </w:r>
      <w:proofErr w:type="gramEnd"/>
      <w:r w:rsidRPr="00326B3B">
        <w:t>)</w:t>
      </w:r>
      <w:r w:rsidRPr="00326B3B">
        <w:tab/>
        <w:t>Replace “for the marking” by “for marking”.</w:t>
      </w:r>
    </w:p>
    <w:p w:rsidR="008F6CD2" w:rsidRPr="00FB737F" w:rsidRDefault="008F6CD2" w:rsidP="008F6CD2">
      <w:pPr>
        <w:pStyle w:val="H1G"/>
      </w:pPr>
      <w:r>
        <w:tab/>
      </w:r>
      <w:r>
        <w:tab/>
      </w:r>
      <w:r w:rsidRPr="00FB737F">
        <w:t xml:space="preserve">Chapter </w:t>
      </w:r>
      <w:r>
        <w:t>3.2</w:t>
      </w:r>
    </w:p>
    <w:p w:rsidR="008F6CD2" w:rsidRDefault="008F6CD2" w:rsidP="00AD417C">
      <w:pPr>
        <w:pStyle w:val="SingleTxtG"/>
        <w:tabs>
          <w:tab w:val="left" w:pos="1843"/>
          <w:tab w:val="left" w:pos="1985"/>
          <w:tab w:val="left" w:pos="2268"/>
        </w:tabs>
      </w:pPr>
      <w:r w:rsidRPr="008F6CD2">
        <w:t>3.2.1</w:t>
      </w:r>
      <w:r>
        <w:tab/>
        <w:t>In the description for “Column 20”, replace “orange-coloured marking” by “orange-coloured plate</w:t>
      </w:r>
      <w:r w:rsidR="00843CD8">
        <w:t>s</w:t>
      </w:r>
      <w:r>
        <w:t>”.</w:t>
      </w:r>
    </w:p>
    <w:p w:rsidR="001A7453" w:rsidRPr="00FB737F" w:rsidRDefault="001A7453" w:rsidP="001A7453">
      <w:pPr>
        <w:pStyle w:val="H1G"/>
      </w:pPr>
      <w:r>
        <w:tab/>
      </w:r>
      <w:r>
        <w:tab/>
      </w:r>
      <w:r w:rsidRPr="00FB737F">
        <w:t xml:space="preserve">Chapter </w:t>
      </w:r>
      <w:r>
        <w:t>3.3</w:t>
      </w:r>
    </w:p>
    <w:p w:rsidR="00843CD8" w:rsidRDefault="00843CD8" w:rsidP="00772672">
      <w:pPr>
        <w:pStyle w:val="SingleTxtG"/>
        <w:tabs>
          <w:tab w:val="left" w:pos="1985"/>
        </w:tabs>
        <w:ind w:right="521"/>
      </w:pPr>
      <w:proofErr w:type="gramStart"/>
      <w:r>
        <w:t>SP 295</w:t>
      </w:r>
      <w:r>
        <w:tab/>
        <w:t>Not applicable to the English text.</w:t>
      </w:r>
      <w:proofErr w:type="gramEnd"/>
    </w:p>
    <w:p w:rsidR="00843CD8" w:rsidRDefault="00843CD8" w:rsidP="00772672">
      <w:pPr>
        <w:pStyle w:val="SingleTxtG"/>
        <w:tabs>
          <w:tab w:val="left" w:pos="1985"/>
        </w:tabs>
        <w:ind w:right="521"/>
      </w:pPr>
      <w:proofErr w:type="gramStart"/>
      <w:r>
        <w:t>SP 339</w:t>
      </w:r>
      <w:r>
        <w:tab/>
        <w:t>Not applicable to the English text.</w:t>
      </w:r>
      <w:proofErr w:type="gramEnd"/>
    </w:p>
    <w:p w:rsidR="00772672" w:rsidRDefault="00772672" w:rsidP="00772672">
      <w:pPr>
        <w:pStyle w:val="SingleTxtG"/>
        <w:tabs>
          <w:tab w:val="left" w:pos="1985"/>
        </w:tabs>
        <w:ind w:right="521"/>
        <w:rPr>
          <w:rFonts w:eastAsia="Calibri"/>
        </w:rPr>
      </w:pPr>
      <w:r>
        <w:t>SP 6</w:t>
      </w:r>
      <w:r w:rsidR="008008BD">
        <w:t>3</w:t>
      </w:r>
      <w:r>
        <w:t>3</w:t>
      </w:r>
      <w:r>
        <w:tab/>
        <w:t>R</w:t>
      </w:r>
      <w:r w:rsidRPr="00772672">
        <w:t>eplace “</w:t>
      </w:r>
      <w:r w:rsidRPr="00772672">
        <w:rPr>
          <w:rFonts w:eastAsia="Calibri"/>
        </w:rPr>
        <w:t>marking”</w:t>
      </w:r>
      <w:r w:rsidRPr="00772672">
        <w:t xml:space="preserve"> by “</w:t>
      </w:r>
      <w:r w:rsidRPr="00772672">
        <w:rPr>
          <w:rFonts w:eastAsia="Calibri"/>
        </w:rPr>
        <w:t>mark”</w:t>
      </w:r>
      <w:r>
        <w:rPr>
          <w:rFonts w:eastAsia="Calibri"/>
        </w:rPr>
        <w:t>, twice</w:t>
      </w:r>
      <w:r w:rsidRPr="00772672">
        <w:rPr>
          <w:rFonts w:eastAsia="Calibri"/>
        </w:rPr>
        <w:t>.</w:t>
      </w:r>
    </w:p>
    <w:p w:rsidR="008008BD" w:rsidRDefault="008008BD" w:rsidP="00772672">
      <w:pPr>
        <w:pStyle w:val="SingleTxtG"/>
        <w:tabs>
          <w:tab w:val="left" w:pos="1985"/>
        </w:tabs>
        <w:ind w:right="521"/>
        <w:rPr>
          <w:rFonts w:eastAsia="Calibri"/>
        </w:rPr>
      </w:pPr>
      <w:r>
        <w:t>SP 653</w:t>
      </w:r>
      <w:r>
        <w:tab/>
        <w:t>In the last indent, r</w:t>
      </w:r>
      <w:r w:rsidRPr="00772672">
        <w:t>eplace “</w:t>
      </w:r>
      <w:r w:rsidRPr="00772672">
        <w:rPr>
          <w:rFonts w:eastAsia="Calibri"/>
        </w:rPr>
        <w:t>marking”</w:t>
      </w:r>
      <w:r w:rsidRPr="00772672">
        <w:t xml:space="preserve"> by “</w:t>
      </w:r>
      <w:r w:rsidRPr="00772672">
        <w:rPr>
          <w:rFonts w:eastAsia="Calibri"/>
        </w:rPr>
        <w:t>mark”.</w:t>
      </w:r>
    </w:p>
    <w:p w:rsidR="00267868" w:rsidRPr="00C82711" w:rsidRDefault="00267868" w:rsidP="00772672">
      <w:pPr>
        <w:pStyle w:val="SingleTxtG"/>
        <w:tabs>
          <w:tab w:val="left" w:pos="1985"/>
        </w:tabs>
        <w:ind w:right="521"/>
        <w:rPr>
          <w:rFonts w:eastAsia="Calibri"/>
          <w:strike/>
        </w:rPr>
      </w:pPr>
      <w:r>
        <w:t>SP 660 (f)</w:t>
      </w:r>
      <w:r>
        <w:tab/>
      </w:r>
      <w:r>
        <w:tab/>
      </w:r>
      <w:proofErr w:type="gramStart"/>
      <w:r>
        <w:t>In</w:t>
      </w:r>
      <w:proofErr w:type="gramEnd"/>
      <w:r>
        <w:t xml:space="preserve"> the last sentence, r</w:t>
      </w:r>
      <w:r w:rsidRPr="00772672">
        <w:t>eplace “</w:t>
      </w:r>
      <w:r w:rsidRPr="00772672">
        <w:rPr>
          <w:rFonts w:eastAsia="Calibri"/>
        </w:rPr>
        <w:t>marking</w:t>
      </w:r>
      <w:r>
        <w:rPr>
          <w:rFonts w:eastAsia="Calibri"/>
        </w:rPr>
        <w:t>s</w:t>
      </w:r>
      <w:r w:rsidRPr="00772672">
        <w:rPr>
          <w:rFonts w:eastAsia="Calibri"/>
        </w:rPr>
        <w:t>”</w:t>
      </w:r>
      <w:r w:rsidRPr="00772672">
        <w:t xml:space="preserve"> by “</w:t>
      </w:r>
      <w:r w:rsidRPr="00772672">
        <w:rPr>
          <w:rFonts w:eastAsia="Calibri"/>
        </w:rPr>
        <w:t>mark</w:t>
      </w:r>
      <w:r>
        <w:rPr>
          <w:rFonts w:eastAsia="Calibri"/>
        </w:rPr>
        <w:t>s</w:t>
      </w:r>
      <w:r w:rsidRPr="00772672">
        <w:rPr>
          <w:rFonts w:eastAsia="Calibri"/>
        </w:rPr>
        <w:t>”.</w:t>
      </w:r>
    </w:p>
    <w:p w:rsidR="00AD417C" w:rsidRPr="00FB737F" w:rsidRDefault="00AD417C" w:rsidP="00AD417C">
      <w:pPr>
        <w:pStyle w:val="H1G"/>
      </w:pPr>
      <w:r>
        <w:tab/>
      </w:r>
      <w:r>
        <w:tab/>
      </w:r>
      <w:r w:rsidRPr="00FB737F">
        <w:t>Chapter 3.4</w:t>
      </w:r>
    </w:p>
    <w:p w:rsidR="00D6708F" w:rsidRPr="00D6708F" w:rsidRDefault="00D6708F" w:rsidP="00AD417C">
      <w:pPr>
        <w:pStyle w:val="SingleTxtG"/>
        <w:tabs>
          <w:tab w:val="left" w:pos="1985"/>
        </w:tabs>
        <w:ind w:right="521"/>
      </w:pPr>
      <w:r w:rsidRPr="00D6708F">
        <w:t>3.4.7</w:t>
      </w:r>
      <w:r>
        <w:tab/>
        <w:t>In the heading, replace “Marking for” by “Marking of”.</w:t>
      </w:r>
    </w:p>
    <w:p w:rsidR="00D6708F" w:rsidRPr="00C82711" w:rsidRDefault="00D6708F" w:rsidP="00AD417C">
      <w:pPr>
        <w:pStyle w:val="SingleTxtG"/>
        <w:tabs>
          <w:tab w:val="left" w:pos="1985"/>
        </w:tabs>
        <w:ind w:right="521"/>
        <w:rPr>
          <w:rFonts w:eastAsia="Calibri"/>
          <w:strike/>
        </w:rPr>
      </w:pPr>
      <w:r w:rsidRPr="00D6708F">
        <w:t>3.4.</w:t>
      </w:r>
      <w:r>
        <w:t>8</w:t>
      </w:r>
      <w:r>
        <w:tab/>
        <w:t>In the heading, replace “Marking for” by “Marking of”.</w:t>
      </w:r>
    </w:p>
    <w:p w:rsidR="00D6708F" w:rsidRDefault="00D6708F" w:rsidP="00AD417C">
      <w:pPr>
        <w:pStyle w:val="SingleTxtG"/>
        <w:tabs>
          <w:tab w:val="left" w:pos="1985"/>
        </w:tabs>
        <w:ind w:right="521"/>
      </w:pPr>
      <w:r w:rsidRPr="00D6708F">
        <w:rPr>
          <w:rFonts w:eastAsia="Calibri"/>
        </w:rPr>
        <w:t>3.4.13</w:t>
      </w:r>
      <w:r w:rsidR="00064551">
        <w:rPr>
          <w:rFonts w:eastAsia="Calibri"/>
        </w:rPr>
        <w:t xml:space="preserve"> (a)</w:t>
      </w:r>
      <w:r w:rsidR="00064551">
        <w:rPr>
          <w:rFonts w:eastAsia="Calibri"/>
        </w:rPr>
        <w:tab/>
      </w:r>
      <w:r w:rsidRPr="00D6708F">
        <w:rPr>
          <w:rFonts w:eastAsia="Calibri"/>
        </w:rPr>
        <w:tab/>
      </w:r>
      <w:r w:rsidR="000D6BAB">
        <w:rPr>
          <w:rFonts w:eastAsia="Calibri"/>
        </w:rPr>
        <w:t>A</w:t>
      </w:r>
      <w:r w:rsidR="00064551">
        <w:rPr>
          <w:rFonts w:eastAsia="Calibri"/>
        </w:rPr>
        <w:t>mend the end of the second sentence to read as follows</w:t>
      </w:r>
      <w:r w:rsidR="000D6BAB">
        <w:rPr>
          <w:rFonts w:eastAsia="Calibri"/>
        </w:rPr>
        <w:t>:</w:t>
      </w:r>
      <w:r w:rsidR="00064551">
        <w:rPr>
          <w:rFonts w:eastAsia="Calibri"/>
        </w:rPr>
        <w:t xml:space="preserve"> “…</w:t>
      </w:r>
      <w:r w:rsidR="00064551" w:rsidRPr="00DF7508">
        <w:t xml:space="preserve">and the </w:t>
      </w:r>
      <w:r w:rsidR="00064551">
        <w:t>mark</w:t>
      </w:r>
      <w:r w:rsidR="000D6BAB">
        <w:t>s</w:t>
      </w:r>
      <w:r w:rsidR="00064551" w:rsidRPr="00DF7508">
        <w:t xml:space="preserve"> in accordance with 3.4.15.</w:t>
      </w:r>
      <w:proofErr w:type="gramStart"/>
      <w:r w:rsidR="00064551">
        <w:t>”.</w:t>
      </w:r>
      <w:proofErr w:type="gramEnd"/>
    </w:p>
    <w:p w:rsidR="00064551" w:rsidRDefault="00064551" w:rsidP="00AD417C">
      <w:pPr>
        <w:pStyle w:val="SingleTxtG"/>
        <w:tabs>
          <w:tab w:val="left" w:pos="1985"/>
        </w:tabs>
        <w:ind w:right="521"/>
        <w:rPr>
          <w:rFonts w:eastAsia="Calibri"/>
        </w:rPr>
      </w:pPr>
      <w:r w:rsidRPr="00D6708F">
        <w:rPr>
          <w:rFonts w:eastAsia="Calibri"/>
        </w:rPr>
        <w:t>3.4.13</w:t>
      </w:r>
      <w:r>
        <w:rPr>
          <w:rFonts w:eastAsia="Calibri"/>
        </w:rPr>
        <w:t xml:space="preserve"> (b)</w:t>
      </w:r>
      <w:r w:rsidRPr="00D6708F">
        <w:rPr>
          <w:rFonts w:eastAsia="Calibri"/>
        </w:rPr>
        <w:tab/>
      </w:r>
      <w:r w:rsidR="000D6BAB">
        <w:rPr>
          <w:rFonts w:eastAsia="Calibri"/>
        </w:rPr>
        <w:t>Amend the end of the first paragraph to read as follows: “…</w:t>
      </w:r>
      <w:r w:rsidR="000D6BAB" w:rsidRPr="00DF7508">
        <w:t xml:space="preserve">and the </w:t>
      </w:r>
      <w:r w:rsidR="000D6BAB">
        <w:t>marks</w:t>
      </w:r>
      <w:r w:rsidR="000D6BAB" w:rsidRPr="00DF7508">
        <w:t xml:space="preserve"> in accordance with 3.4.15.</w:t>
      </w:r>
      <w:proofErr w:type="gramStart"/>
      <w:r w:rsidR="000D6BAB">
        <w:t>”.</w:t>
      </w:r>
      <w:proofErr w:type="gramEnd"/>
      <w:r w:rsidR="000D6BAB">
        <w:t xml:space="preserve"> In the second paragraph, </w:t>
      </w:r>
      <w:r w:rsidR="00987ABA">
        <w:t>replace “</w:t>
      </w:r>
      <w:r w:rsidR="00516CBA">
        <w:t>marking affixed to the container is</w:t>
      </w:r>
      <w:r w:rsidR="00987ABA">
        <w:t>” by “</w:t>
      </w:r>
      <w:r w:rsidR="00516CBA">
        <w:t>marks affixed to the container are</w:t>
      </w:r>
      <w:r w:rsidR="00987ABA">
        <w:t>” and at the end, replace “markings” by “marks”</w:t>
      </w:r>
    </w:p>
    <w:p w:rsidR="00D6708F" w:rsidRPr="00D6708F" w:rsidRDefault="00D6708F" w:rsidP="00D6708F">
      <w:pPr>
        <w:pStyle w:val="SingleTxtG"/>
        <w:tabs>
          <w:tab w:val="left" w:pos="1985"/>
        </w:tabs>
        <w:ind w:right="521"/>
        <w:rPr>
          <w:rFonts w:eastAsia="Calibri"/>
        </w:rPr>
      </w:pPr>
      <w:r w:rsidRPr="00D6708F">
        <w:rPr>
          <w:rFonts w:eastAsia="Calibri"/>
        </w:rPr>
        <w:t>3.4.1</w:t>
      </w:r>
      <w:r>
        <w:rPr>
          <w:rFonts w:eastAsia="Calibri"/>
        </w:rPr>
        <w:t>4</w:t>
      </w:r>
      <w:r w:rsidRPr="00D6708F">
        <w:rPr>
          <w:rFonts w:eastAsia="Calibri"/>
        </w:rPr>
        <w:tab/>
      </w:r>
      <w:r w:rsidR="00064551">
        <w:t>R</w:t>
      </w:r>
      <w:r w:rsidR="00064551" w:rsidRPr="00772672">
        <w:t>eplace “</w:t>
      </w:r>
      <w:r w:rsidR="00064551">
        <w:rPr>
          <w:rFonts w:eastAsia="Calibri"/>
        </w:rPr>
        <w:t>M</w:t>
      </w:r>
      <w:r w:rsidR="00064551" w:rsidRPr="00772672">
        <w:rPr>
          <w:rFonts w:eastAsia="Calibri"/>
        </w:rPr>
        <w:t>arking</w:t>
      </w:r>
      <w:r w:rsidR="00064551">
        <w:rPr>
          <w:rFonts w:eastAsia="Calibri"/>
        </w:rPr>
        <w:t>s</w:t>
      </w:r>
      <w:r w:rsidR="00064551" w:rsidRPr="00772672">
        <w:rPr>
          <w:rFonts w:eastAsia="Calibri"/>
        </w:rPr>
        <w:t>”</w:t>
      </w:r>
      <w:r w:rsidR="00064551" w:rsidRPr="00772672">
        <w:t xml:space="preserve"> by “</w:t>
      </w:r>
      <w:r w:rsidR="000D6BAB">
        <w:t>The m</w:t>
      </w:r>
      <w:r w:rsidR="00064551" w:rsidRPr="00772672">
        <w:rPr>
          <w:rFonts w:eastAsia="Calibri"/>
        </w:rPr>
        <w:t>ark</w:t>
      </w:r>
      <w:r w:rsidR="00064551">
        <w:rPr>
          <w:rFonts w:eastAsia="Calibri"/>
        </w:rPr>
        <w:t>s</w:t>
      </w:r>
      <w:r w:rsidR="00064551" w:rsidRPr="00772672">
        <w:rPr>
          <w:rFonts w:eastAsia="Calibri"/>
        </w:rPr>
        <w:t>”</w:t>
      </w:r>
      <w:r w:rsidR="00064551">
        <w:rPr>
          <w:rFonts w:eastAsia="Calibri"/>
        </w:rPr>
        <w:t>.</w:t>
      </w:r>
    </w:p>
    <w:p w:rsidR="00D6708F" w:rsidRPr="00516CBA" w:rsidRDefault="00D6708F" w:rsidP="00D6708F">
      <w:pPr>
        <w:pStyle w:val="SingleTxtG"/>
        <w:tabs>
          <w:tab w:val="left" w:pos="1985"/>
        </w:tabs>
        <w:ind w:right="521"/>
      </w:pPr>
      <w:r w:rsidRPr="00D6708F">
        <w:rPr>
          <w:rFonts w:eastAsia="Calibri"/>
        </w:rPr>
        <w:t>3.4.1</w:t>
      </w:r>
      <w:r>
        <w:rPr>
          <w:rFonts w:eastAsia="Calibri"/>
        </w:rPr>
        <w:t>5</w:t>
      </w:r>
      <w:r w:rsidRPr="00D6708F">
        <w:rPr>
          <w:rFonts w:eastAsia="Calibri"/>
        </w:rPr>
        <w:tab/>
      </w:r>
      <w:r w:rsidR="00516CBA">
        <w:t>Amend the beginning to read as follows: “The marks shall be the same as the one required in 3.4.7, except that their minimum dimensions…</w:t>
      </w:r>
      <w:proofErr w:type="gramStart"/>
      <w:r w:rsidR="00516CBA">
        <w:t>”</w:t>
      </w:r>
      <w:r w:rsidR="00064551">
        <w:rPr>
          <w:rFonts w:eastAsia="Calibri"/>
        </w:rPr>
        <w:t>.</w:t>
      </w:r>
      <w:proofErr w:type="gramEnd"/>
    </w:p>
    <w:p w:rsidR="000440EE" w:rsidRPr="00FB737F" w:rsidRDefault="000440EE" w:rsidP="000440EE">
      <w:pPr>
        <w:pStyle w:val="H1G"/>
      </w:pPr>
      <w:r w:rsidRPr="00FB737F">
        <w:tab/>
      </w:r>
      <w:r w:rsidRPr="00FB737F">
        <w:tab/>
        <w:t xml:space="preserve">Chapter </w:t>
      </w:r>
      <w:r>
        <w:t>4.1</w:t>
      </w:r>
    </w:p>
    <w:p w:rsidR="00843CD8" w:rsidRDefault="00843CD8" w:rsidP="00E22479">
      <w:pPr>
        <w:pStyle w:val="SingleTxtG"/>
        <w:tabs>
          <w:tab w:val="left" w:pos="1843"/>
          <w:tab w:val="left" w:pos="1985"/>
          <w:tab w:val="left" w:pos="2268"/>
          <w:tab w:val="left" w:pos="2977"/>
          <w:tab w:val="left" w:pos="3119"/>
        </w:tabs>
      </w:pPr>
      <w:r>
        <w:t>4.1.1.17</w:t>
      </w:r>
      <w:r w:rsidR="00E22479">
        <w:tab/>
      </w:r>
      <w:proofErr w:type="gramStart"/>
      <w:r>
        <w:t>Not</w:t>
      </w:r>
      <w:proofErr w:type="gramEnd"/>
      <w:r>
        <w:t xml:space="preserve"> applicable to the English text.</w:t>
      </w:r>
    </w:p>
    <w:p w:rsidR="00B84EC7" w:rsidRDefault="00B84EC7" w:rsidP="00AD417C">
      <w:pPr>
        <w:pStyle w:val="SingleTxtG"/>
        <w:tabs>
          <w:tab w:val="left" w:pos="1843"/>
          <w:tab w:val="left" w:pos="1985"/>
          <w:tab w:val="left" w:pos="2268"/>
        </w:tabs>
      </w:pPr>
      <w:r w:rsidRPr="00FB737F">
        <w:t>4.1.4.1, packing instruction P200 (</w:t>
      </w:r>
      <w:r>
        <w:t>12</w:t>
      </w:r>
      <w:r w:rsidRPr="00FB737F">
        <w:t>) (</w:t>
      </w:r>
      <w:r>
        <w:t>4</w:t>
      </w:r>
      <w:r w:rsidRPr="00FB737F">
        <w:t>)</w:t>
      </w:r>
      <w:r>
        <w:tab/>
      </w:r>
      <w:proofErr w:type="gramStart"/>
      <w:r w:rsidR="00814401">
        <w:t>In</w:t>
      </w:r>
      <w:proofErr w:type="gramEnd"/>
      <w:r w:rsidR="00814401">
        <w:t xml:space="preserve"> the text under the heading and in the Note, r</w:t>
      </w:r>
      <w:r w:rsidR="00814401" w:rsidRPr="00772672">
        <w:t xml:space="preserve">eplace </w:t>
      </w:r>
      <w:r w:rsidRPr="00772672">
        <w:t>“</w:t>
      </w:r>
      <w:r w:rsidRPr="00772672">
        <w:rPr>
          <w:rFonts w:eastAsia="Calibri"/>
        </w:rPr>
        <w:t>marking”</w:t>
      </w:r>
      <w:r w:rsidRPr="00772672">
        <w:t xml:space="preserve"> by “</w:t>
      </w:r>
      <w:r w:rsidRPr="00772672">
        <w:rPr>
          <w:rFonts w:eastAsia="Calibri"/>
        </w:rPr>
        <w:t>mark”</w:t>
      </w:r>
      <w:r>
        <w:rPr>
          <w:rFonts w:eastAsia="Calibri"/>
        </w:rPr>
        <w:t>.</w:t>
      </w:r>
    </w:p>
    <w:p w:rsidR="00B84EC7" w:rsidRDefault="00B84EC7" w:rsidP="00AD417C">
      <w:pPr>
        <w:pStyle w:val="SingleTxtG"/>
        <w:tabs>
          <w:tab w:val="left" w:pos="1843"/>
          <w:tab w:val="left" w:pos="1985"/>
          <w:tab w:val="left" w:pos="2268"/>
        </w:tabs>
        <w:rPr>
          <w:rFonts w:eastAsia="Calibri"/>
        </w:rPr>
      </w:pPr>
      <w:r w:rsidRPr="00FB737F">
        <w:lastRenderedPageBreak/>
        <w:t>4.1.4.1, packing instruction P200 (</w:t>
      </w:r>
      <w:r>
        <w:t>13</w:t>
      </w:r>
      <w:r w:rsidRPr="00FB737F">
        <w:t>) (</w:t>
      </w:r>
      <w:r>
        <w:t>4</w:t>
      </w:r>
      <w:r w:rsidRPr="00FB737F">
        <w:t>)</w:t>
      </w:r>
      <w:r w:rsidR="00814C23">
        <w:tab/>
      </w:r>
      <w:proofErr w:type="gramStart"/>
      <w:r>
        <w:t>In</w:t>
      </w:r>
      <w:proofErr w:type="gramEnd"/>
      <w:r>
        <w:t xml:space="preserve"> the second sentence, r</w:t>
      </w:r>
      <w:r w:rsidRPr="00772672">
        <w:t>eplace “</w:t>
      </w:r>
      <w:r w:rsidRPr="00772672">
        <w:rPr>
          <w:rFonts w:eastAsia="Calibri"/>
        </w:rPr>
        <w:t>marking”</w:t>
      </w:r>
      <w:r w:rsidRPr="00772672">
        <w:t xml:space="preserve"> by “</w:t>
      </w:r>
      <w:r w:rsidRPr="00772672">
        <w:rPr>
          <w:rFonts w:eastAsia="Calibri"/>
        </w:rPr>
        <w:t>mark”</w:t>
      </w:r>
      <w:r>
        <w:rPr>
          <w:rFonts w:eastAsia="Calibri"/>
        </w:rPr>
        <w:t>.</w:t>
      </w:r>
    </w:p>
    <w:p w:rsidR="000E61CA" w:rsidRPr="00FB737F" w:rsidRDefault="000E61CA" w:rsidP="000E61CA">
      <w:pPr>
        <w:pStyle w:val="H1G"/>
      </w:pPr>
      <w:r w:rsidRPr="00FB737F">
        <w:tab/>
      </w:r>
      <w:r w:rsidRPr="00FB737F">
        <w:tab/>
        <w:t xml:space="preserve">Chapter </w:t>
      </w:r>
      <w:r>
        <w:t>5.2</w:t>
      </w:r>
    </w:p>
    <w:p w:rsidR="00B84EC7" w:rsidRDefault="0041125D" w:rsidP="00AD417C">
      <w:pPr>
        <w:pStyle w:val="SingleTxtG"/>
        <w:tabs>
          <w:tab w:val="left" w:pos="1843"/>
          <w:tab w:val="left" w:pos="1985"/>
          <w:tab w:val="left" w:pos="2268"/>
        </w:tabs>
        <w:rPr>
          <w:rFonts w:eastAsia="Calibri"/>
        </w:rPr>
      </w:pPr>
      <w:r>
        <w:t>[</w:t>
      </w:r>
      <w:r w:rsidR="00D111BA" w:rsidRPr="0041125D">
        <w:t>5.2.1.6</w:t>
      </w:r>
      <w:r w:rsidR="00D111BA" w:rsidRPr="0041125D">
        <w:tab/>
        <w:t>In the last paragraph, after (c), replace “</w:t>
      </w:r>
      <w:r w:rsidR="00D111BA" w:rsidRPr="0041125D">
        <w:rPr>
          <w:rFonts w:eastAsia="Calibri"/>
        </w:rPr>
        <w:t>marking”</w:t>
      </w:r>
      <w:r w:rsidR="00D111BA" w:rsidRPr="0041125D">
        <w:t xml:space="preserve"> by “</w:t>
      </w:r>
      <w:r w:rsidR="00D111BA" w:rsidRPr="0041125D">
        <w:rPr>
          <w:rFonts w:eastAsia="Calibri"/>
        </w:rPr>
        <w:t>mark”.</w:t>
      </w:r>
      <w:r>
        <w:rPr>
          <w:rFonts w:eastAsia="Calibri"/>
        </w:rPr>
        <w:t>]</w:t>
      </w:r>
    </w:p>
    <w:p w:rsidR="004963B6" w:rsidRPr="00FB737F" w:rsidRDefault="004963B6" w:rsidP="004963B6">
      <w:pPr>
        <w:pStyle w:val="H1G"/>
      </w:pPr>
      <w:r w:rsidRPr="00FB737F">
        <w:tab/>
      </w:r>
      <w:r w:rsidRPr="00FB737F">
        <w:tab/>
        <w:t xml:space="preserve">Chapter </w:t>
      </w:r>
      <w:r>
        <w:t>5.3</w:t>
      </w:r>
    </w:p>
    <w:p w:rsidR="004963B6" w:rsidRDefault="004963B6" w:rsidP="00AD417C">
      <w:pPr>
        <w:pStyle w:val="SingleTxtG"/>
        <w:tabs>
          <w:tab w:val="left" w:pos="1843"/>
          <w:tab w:val="left" w:pos="1985"/>
          <w:tab w:val="left" w:pos="2268"/>
        </w:tabs>
      </w:pPr>
      <w:r>
        <w:t>5.3.2.1.8</w:t>
      </w:r>
      <w:r>
        <w:tab/>
      </w:r>
      <w:r>
        <w:tab/>
        <w:t>Replace “</w:t>
      </w:r>
      <w:r w:rsidRPr="00E536CD">
        <w:t>Orange-coloured marking</w:t>
      </w:r>
      <w:r>
        <w:t>” by “</w:t>
      </w:r>
      <w:r w:rsidRPr="00E536CD">
        <w:t xml:space="preserve">Orange-coloured </w:t>
      </w:r>
      <w:r>
        <w:t>plate</w:t>
      </w:r>
      <w:r w:rsidR="00192A90">
        <w:t>s</w:t>
      </w:r>
      <w:r>
        <w:t>”.</w:t>
      </w:r>
    </w:p>
    <w:p w:rsidR="00135AF0" w:rsidRPr="00FB737F" w:rsidRDefault="00135AF0" w:rsidP="00135AF0">
      <w:pPr>
        <w:pStyle w:val="H1G"/>
      </w:pPr>
      <w:r w:rsidRPr="00FB737F">
        <w:tab/>
      </w:r>
      <w:r w:rsidRPr="00FB737F">
        <w:tab/>
        <w:t xml:space="preserve">Chapter </w:t>
      </w:r>
      <w:r>
        <w:t>6.1</w:t>
      </w:r>
    </w:p>
    <w:p w:rsidR="00135AF0" w:rsidRDefault="00135AF0" w:rsidP="00AD417C">
      <w:pPr>
        <w:pStyle w:val="SingleTxtG"/>
        <w:tabs>
          <w:tab w:val="left" w:pos="1843"/>
          <w:tab w:val="left" w:pos="1985"/>
          <w:tab w:val="left" w:pos="2268"/>
        </w:tabs>
        <w:rPr>
          <w:rFonts w:eastAsia="Calibri"/>
        </w:rPr>
      </w:pPr>
      <w:proofErr w:type="gramStart"/>
      <w:r>
        <w:t>6.1.3.14</w:t>
      </w:r>
      <w:r w:rsidR="00543AE0">
        <w:tab/>
      </w:r>
      <w:r w:rsidR="0041125D">
        <w:tab/>
      </w:r>
      <w:r>
        <w:t>R</w:t>
      </w:r>
      <w:r w:rsidRPr="00772672">
        <w:t>eplace “</w:t>
      </w:r>
      <w:r w:rsidRPr="00772672">
        <w:rPr>
          <w:rFonts w:eastAsia="Calibri"/>
        </w:rPr>
        <w:t>marking”</w:t>
      </w:r>
      <w:r w:rsidRPr="00772672">
        <w:t xml:space="preserve"> by “</w:t>
      </w:r>
      <w:r w:rsidRPr="00772672">
        <w:rPr>
          <w:rFonts w:eastAsia="Calibri"/>
        </w:rPr>
        <w:t>mark</w:t>
      </w:r>
      <w:r>
        <w:rPr>
          <w:rFonts w:eastAsia="Calibri"/>
        </w:rPr>
        <w:t>s</w:t>
      </w:r>
      <w:r w:rsidRPr="00772672">
        <w:rPr>
          <w:rFonts w:eastAsia="Calibri"/>
        </w:rPr>
        <w:t>”</w:t>
      </w:r>
      <w:r>
        <w:rPr>
          <w:rFonts w:eastAsia="Calibri"/>
        </w:rPr>
        <w:t>.</w:t>
      </w:r>
      <w:proofErr w:type="gramEnd"/>
    </w:p>
    <w:p w:rsidR="00135AF0" w:rsidRPr="00FB737F" w:rsidRDefault="00135AF0" w:rsidP="00135AF0">
      <w:pPr>
        <w:pStyle w:val="H1G"/>
      </w:pPr>
      <w:r w:rsidRPr="00FB737F">
        <w:tab/>
      </w:r>
      <w:r w:rsidRPr="00FB737F">
        <w:tab/>
        <w:t xml:space="preserve">Chapter </w:t>
      </w:r>
      <w:r>
        <w:t>6.2</w:t>
      </w:r>
    </w:p>
    <w:p w:rsidR="00135AF0" w:rsidRDefault="00543AE0" w:rsidP="00AD417C">
      <w:pPr>
        <w:pStyle w:val="SingleTxtG"/>
        <w:tabs>
          <w:tab w:val="left" w:pos="1843"/>
          <w:tab w:val="left" w:pos="1985"/>
          <w:tab w:val="left" w:pos="2268"/>
        </w:tabs>
        <w:rPr>
          <w:rFonts w:eastAsia="Calibri"/>
        </w:rPr>
      </w:pPr>
      <w:r>
        <w:t>6.2.3.5.2</w:t>
      </w:r>
      <w:r>
        <w:tab/>
      </w:r>
      <w:r w:rsidR="0041125D">
        <w:tab/>
      </w:r>
      <w:r>
        <w:t>R</w:t>
      </w:r>
      <w:r w:rsidRPr="00772672">
        <w:t>eplace “</w:t>
      </w:r>
      <w:r w:rsidRPr="00772672">
        <w:rPr>
          <w:rFonts w:eastAsia="Calibri"/>
        </w:rPr>
        <w:t>marking</w:t>
      </w:r>
      <w:r>
        <w:rPr>
          <w:rFonts w:eastAsia="Calibri"/>
        </w:rPr>
        <w:t>s</w:t>
      </w:r>
      <w:r w:rsidRPr="00772672">
        <w:rPr>
          <w:rFonts w:eastAsia="Calibri"/>
        </w:rPr>
        <w:t>”</w:t>
      </w:r>
      <w:r w:rsidRPr="00772672">
        <w:t xml:space="preserve"> by “</w:t>
      </w:r>
      <w:r w:rsidRPr="00772672">
        <w:rPr>
          <w:rFonts w:eastAsia="Calibri"/>
        </w:rPr>
        <w:t>mark</w:t>
      </w:r>
      <w:r>
        <w:rPr>
          <w:rFonts w:eastAsia="Calibri"/>
        </w:rPr>
        <w:t>s</w:t>
      </w:r>
      <w:r w:rsidRPr="00772672">
        <w:rPr>
          <w:rFonts w:eastAsia="Calibri"/>
        </w:rPr>
        <w:t>”</w:t>
      </w:r>
      <w:r>
        <w:rPr>
          <w:rFonts w:eastAsia="Calibri"/>
        </w:rPr>
        <w:t>.</w:t>
      </w:r>
    </w:p>
    <w:p w:rsidR="00543AE0" w:rsidRDefault="00543AE0" w:rsidP="00AD417C">
      <w:pPr>
        <w:pStyle w:val="SingleTxtG"/>
        <w:tabs>
          <w:tab w:val="left" w:pos="1843"/>
          <w:tab w:val="left" w:pos="1985"/>
          <w:tab w:val="left" w:pos="2268"/>
        </w:tabs>
      </w:pPr>
      <w:r>
        <w:rPr>
          <w:rFonts w:eastAsia="Calibri"/>
        </w:rPr>
        <w:t>6.2.3.9.1</w:t>
      </w:r>
      <w:r>
        <w:rPr>
          <w:rFonts w:eastAsia="Calibri"/>
        </w:rPr>
        <w:tab/>
      </w:r>
      <w:r>
        <w:rPr>
          <w:rFonts w:eastAsia="Calibri"/>
        </w:rPr>
        <w:tab/>
      </w:r>
      <w:r>
        <w:t>R</w:t>
      </w:r>
      <w:r w:rsidRPr="00772672">
        <w:t>eplace “</w:t>
      </w:r>
      <w:r>
        <w:rPr>
          <w:rFonts w:eastAsia="Calibri"/>
        </w:rPr>
        <w:t>M</w:t>
      </w:r>
      <w:r w:rsidRPr="00772672">
        <w:rPr>
          <w:rFonts w:eastAsia="Calibri"/>
        </w:rPr>
        <w:t>arking</w:t>
      </w:r>
      <w:r>
        <w:rPr>
          <w:rFonts w:eastAsia="Calibri"/>
        </w:rPr>
        <w:t>s</w:t>
      </w:r>
      <w:r w:rsidRPr="00772672">
        <w:rPr>
          <w:rFonts w:eastAsia="Calibri"/>
        </w:rPr>
        <w:t>”</w:t>
      </w:r>
      <w:r w:rsidRPr="00772672">
        <w:t xml:space="preserve"> by “</w:t>
      </w:r>
      <w:r>
        <w:rPr>
          <w:rFonts w:eastAsia="Calibri"/>
        </w:rPr>
        <w:t>M</w:t>
      </w:r>
      <w:r w:rsidRPr="00772672">
        <w:rPr>
          <w:rFonts w:eastAsia="Calibri"/>
        </w:rPr>
        <w:t>arking”</w:t>
      </w:r>
      <w:r>
        <w:rPr>
          <w:rFonts w:eastAsia="Calibri"/>
        </w:rPr>
        <w:t>.</w:t>
      </w:r>
    </w:p>
    <w:p w:rsidR="00135AF0" w:rsidRDefault="00530413" w:rsidP="00AD417C">
      <w:pPr>
        <w:pStyle w:val="SingleTxtG"/>
        <w:tabs>
          <w:tab w:val="left" w:pos="1843"/>
          <w:tab w:val="left" w:pos="1985"/>
          <w:tab w:val="left" w:pos="2268"/>
        </w:tabs>
        <w:rPr>
          <w:rFonts w:eastAsia="Calibri"/>
        </w:rPr>
      </w:pPr>
      <w:r>
        <w:t>6.2.3.9.7.3</w:t>
      </w:r>
      <w:r>
        <w:tab/>
      </w:r>
      <w:r w:rsidR="00B7237A">
        <w:t xml:space="preserve"> (</w:t>
      </w:r>
      <w:proofErr w:type="gramStart"/>
      <w:r w:rsidR="00B7237A">
        <w:t>a</w:t>
      </w:r>
      <w:proofErr w:type="gramEnd"/>
      <w:r w:rsidR="00B7237A">
        <w:t>)</w:t>
      </w:r>
      <w:r w:rsidR="00F773CD">
        <w:tab/>
      </w:r>
      <w:r>
        <w:t>R</w:t>
      </w:r>
      <w:r w:rsidRPr="00772672">
        <w:t>eplace “</w:t>
      </w:r>
      <w:r>
        <w:rPr>
          <w:rFonts w:eastAsia="Calibri"/>
        </w:rPr>
        <w:t>This m</w:t>
      </w:r>
      <w:r w:rsidRPr="00772672">
        <w:rPr>
          <w:rFonts w:eastAsia="Calibri"/>
        </w:rPr>
        <w:t>arking</w:t>
      </w:r>
      <w:r>
        <w:rPr>
          <w:rFonts w:eastAsia="Calibri"/>
        </w:rPr>
        <w:t>s</w:t>
      </w:r>
      <w:r w:rsidRPr="00772672">
        <w:rPr>
          <w:rFonts w:eastAsia="Calibri"/>
        </w:rPr>
        <w:t>”</w:t>
      </w:r>
      <w:r w:rsidRPr="00772672">
        <w:t xml:space="preserve"> by “</w:t>
      </w:r>
      <w:r>
        <w:rPr>
          <w:rFonts w:eastAsia="Calibri"/>
        </w:rPr>
        <w:t>M</w:t>
      </w:r>
      <w:r w:rsidRPr="00772672">
        <w:rPr>
          <w:rFonts w:eastAsia="Calibri"/>
        </w:rPr>
        <w:t>arking”</w:t>
      </w:r>
      <w:r>
        <w:rPr>
          <w:rFonts w:eastAsia="Calibri"/>
        </w:rPr>
        <w:t>.</w:t>
      </w:r>
    </w:p>
    <w:p w:rsidR="00530413" w:rsidRDefault="00530413" w:rsidP="00AD417C">
      <w:pPr>
        <w:pStyle w:val="SingleTxtG"/>
        <w:tabs>
          <w:tab w:val="left" w:pos="1843"/>
          <w:tab w:val="left" w:pos="1985"/>
          <w:tab w:val="left" w:pos="2268"/>
        </w:tabs>
        <w:rPr>
          <w:rFonts w:eastAsia="Calibri"/>
        </w:rPr>
      </w:pPr>
      <w:r>
        <w:rPr>
          <w:rFonts w:eastAsia="Calibri"/>
        </w:rPr>
        <w:t>6.2.3.10.1</w:t>
      </w:r>
      <w:r>
        <w:rPr>
          <w:rFonts w:eastAsia="Calibri"/>
        </w:rPr>
        <w:tab/>
      </w:r>
      <w:r>
        <w:t>R</w:t>
      </w:r>
      <w:r w:rsidRPr="00772672">
        <w:t>eplace “</w:t>
      </w:r>
      <w:r>
        <w:rPr>
          <w:rFonts w:eastAsia="Calibri"/>
        </w:rPr>
        <w:t>M</w:t>
      </w:r>
      <w:r w:rsidRPr="00772672">
        <w:rPr>
          <w:rFonts w:eastAsia="Calibri"/>
        </w:rPr>
        <w:t>arking</w:t>
      </w:r>
      <w:r>
        <w:rPr>
          <w:rFonts w:eastAsia="Calibri"/>
        </w:rPr>
        <w:t>s</w:t>
      </w:r>
      <w:r w:rsidRPr="00772672">
        <w:rPr>
          <w:rFonts w:eastAsia="Calibri"/>
        </w:rPr>
        <w:t>”</w:t>
      </w:r>
      <w:r w:rsidRPr="00772672">
        <w:t xml:space="preserve"> by “</w:t>
      </w:r>
      <w:r>
        <w:rPr>
          <w:rFonts w:eastAsia="Calibri"/>
        </w:rPr>
        <w:t>M</w:t>
      </w:r>
      <w:r w:rsidRPr="00772672">
        <w:rPr>
          <w:rFonts w:eastAsia="Calibri"/>
        </w:rPr>
        <w:t>arking”</w:t>
      </w:r>
      <w:r>
        <w:rPr>
          <w:rFonts w:eastAsia="Calibri"/>
        </w:rPr>
        <w:t>.</w:t>
      </w:r>
    </w:p>
    <w:p w:rsidR="00530413" w:rsidRDefault="00530413" w:rsidP="00AD417C">
      <w:pPr>
        <w:pStyle w:val="SingleTxtG"/>
        <w:tabs>
          <w:tab w:val="left" w:pos="1843"/>
          <w:tab w:val="left" w:pos="1985"/>
          <w:tab w:val="left" w:pos="2268"/>
        </w:tabs>
      </w:pPr>
      <w:r>
        <w:rPr>
          <w:rFonts w:eastAsia="Calibri"/>
        </w:rPr>
        <w:t>6.2.3.11.4</w:t>
      </w:r>
      <w:r>
        <w:rPr>
          <w:rFonts w:eastAsia="Calibri"/>
        </w:rPr>
        <w:tab/>
        <w:t xml:space="preserve">In the last sentence, </w:t>
      </w:r>
      <w:r>
        <w:t>r</w:t>
      </w:r>
      <w:r w:rsidRPr="00772672">
        <w:t>eplace “</w:t>
      </w:r>
      <w:r w:rsidRPr="00772672">
        <w:rPr>
          <w:rFonts w:eastAsia="Calibri"/>
        </w:rPr>
        <w:t>marking”</w:t>
      </w:r>
      <w:r w:rsidRPr="00772672">
        <w:t xml:space="preserve"> by “</w:t>
      </w:r>
      <w:r w:rsidRPr="00772672">
        <w:rPr>
          <w:rFonts w:eastAsia="Calibri"/>
        </w:rPr>
        <w:t>mark</w:t>
      </w:r>
      <w:r w:rsidR="00843CD8">
        <w:rPr>
          <w:rFonts w:eastAsia="Calibri"/>
        </w:rPr>
        <w:t>s</w:t>
      </w:r>
      <w:r w:rsidRPr="00772672">
        <w:rPr>
          <w:rFonts w:eastAsia="Calibri"/>
        </w:rPr>
        <w:t>”</w:t>
      </w:r>
      <w:r>
        <w:rPr>
          <w:rFonts w:eastAsia="Calibri"/>
        </w:rPr>
        <w:t>.</w:t>
      </w:r>
    </w:p>
    <w:p w:rsidR="0095234E" w:rsidRPr="00FB737F" w:rsidRDefault="0095234E" w:rsidP="0095234E">
      <w:pPr>
        <w:pStyle w:val="H1G"/>
      </w:pPr>
      <w:r w:rsidRPr="00FB737F">
        <w:tab/>
      </w:r>
      <w:r w:rsidRPr="00FB737F">
        <w:tab/>
        <w:t xml:space="preserve">Chapter </w:t>
      </w:r>
      <w:r>
        <w:t>6.8</w:t>
      </w:r>
    </w:p>
    <w:p w:rsidR="00135AF0" w:rsidRDefault="0095234E" w:rsidP="00AD417C">
      <w:pPr>
        <w:pStyle w:val="SingleTxtG"/>
        <w:tabs>
          <w:tab w:val="left" w:pos="1843"/>
          <w:tab w:val="left" w:pos="1985"/>
          <w:tab w:val="left" w:pos="2268"/>
        </w:tabs>
        <w:rPr>
          <w:rFonts w:eastAsia="Calibri"/>
        </w:rPr>
      </w:pPr>
      <w:proofErr w:type="gramStart"/>
      <w:r>
        <w:t>6.8.3.4.15 (e)</w:t>
      </w:r>
      <w:r>
        <w:tab/>
      </w:r>
      <w:r>
        <w:tab/>
        <w:t>R</w:t>
      </w:r>
      <w:r w:rsidRPr="00772672">
        <w:t>eplace “</w:t>
      </w:r>
      <w:r w:rsidRPr="00772672">
        <w:rPr>
          <w:rFonts w:eastAsia="Calibri"/>
        </w:rPr>
        <w:t>marking</w:t>
      </w:r>
      <w:r>
        <w:rPr>
          <w:rFonts w:eastAsia="Calibri"/>
        </w:rPr>
        <w:t>s</w:t>
      </w:r>
      <w:r w:rsidRPr="00772672">
        <w:rPr>
          <w:rFonts w:eastAsia="Calibri"/>
        </w:rPr>
        <w:t>”</w:t>
      </w:r>
      <w:r w:rsidRPr="00772672">
        <w:t xml:space="preserve"> by “</w:t>
      </w:r>
      <w:r w:rsidRPr="00772672">
        <w:rPr>
          <w:rFonts w:eastAsia="Calibri"/>
        </w:rPr>
        <w:t>mark</w:t>
      </w:r>
      <w:r>
        <w:rPr>
          <w:rFonts w:eastAsia="Calibri"/>
        </w:rPr>
        <w:t>s</w:t>
      </w:r>
      <w:r w:rsidRPr="00772672">
        <w:rPr>
          <w:rFonts w:eastAsia="Calibri"/>
        </w:rPr>
        <w:t>”</w:t>
      </w:r>
      <w:r>
        <w:rPr>
          <w:rFonts w:eastAsia="Calibri"/>
        </w:rPr>
        <w:t>.</w:t>
      </w:r>
      <w:proofErr w:type="gramEnd"/>
    </w:p>
    <w:p w:rsidR="0095234E" w:rsidRDefault="0095234E" w:rsidP="00AD417C">
      <w:pPr>
        <w:pStyle w:val="SingleTxtG"/>
        <w:tabs>
          <w:tab w:val="left" w:pos="1843"/>
          <w:tab w:val="left" w:pos="1985"/>
          <w:tab w:val="left" w:pos="2268"/>
        </w:tabs>
        <w:rPr>
          <w:rFonts w:eastAsia="Calibri"/>
        </w:rPr>
      </w:pPr>
      <w:r>
        <w:rPr>
          <w:rFonts w:eastAsia="Calibri"/>
        </w:rPr>
        <w:t>6.8.4, special provision TT8</w:t>
      </w:r>
      <w:r>
        <w:rPr>
          <w:rFonts w:eastAsia="Calibri"/>
        </w:rPr>
        <w:tab/>
      </w:r>
      <w:r>
        <w:rPr>
          <w:rFonts w:eastAsia="Calibri"/>
        </w:rPr>
        <w:tab/>
        <w:t xml:space="preserve">In the third paragraph, </w:t>
      </w:r>
      <w:r>
        <w:t>r</w:t>
      </w:r>
      <w:r w:rsidRPr="00772672">
        <w:t>eplace “</w:t>
      </w:r>
      <w:r w:rsidRPr="00772672">
        <w:rPr>
          <w:rFonts w:eastAsia="Calibri"/>
        </w:rPr>
        <w:t>marking”</w:t>
      </w:r>
      <w:r w:rsidRPr="00772672">
        <w:t xml:space="preserve"> by “</w:t>
      </w:r>
      <w:r w:rsidRPr="00772672">
        <w:rPr>
          <w:rFonts w:eastAsia="Calibri"/>
        </w:rPr>
        <w:t>mark”</w:t>
      </w:r>
      <w:r>
        <w:rPr>
          <w:rFonts w:eastAsia="Calibri"/>
        </w:rPr>
        <w:t>.</w:t>
      </w:r>
    </w:p>
    <w:p w:rsidR="000D0A2A" w:rsidRPr="00FB737F" w:rsidRDefault="000D0A2A" w:rsidP="000D0A2A">
      <w:pPr>
        <w:pStyle w:val="H1G"/>
      </w:pPr>
      <w:r w:rsidRPr="00FB737F">
        <w:tab/>
      </w:r>
      <w:r w:rsidRPr="00FB737F">
        <w:tab/>
        <w:t xml:space="preserve">Chapter </w:t>
      </w:r>
      <w:r>
        <w:t>7.5</w:t>
      </w:r>
    </w:p>
    <w:p w:rsidR="000D0A2A" w:rsidRDefault="000D0A2A" w:rsidP="00AD417C">
      <w:pPr>
        <w:pStyle w:val="SingleTxtG"/>
        <w:tabs>
          <w:tab w:val="left" w:pos="1843"/>
          <w:tab w:val="left" w:pos="1985"/>
          <w:tab w:val="left" w:pos="2268"/>
        </w:tabs>
        <w:rPr>
          <w:rFonts w:eastAsia="Calibri"/>
        </w:rPr>
      </w:pPr>
      <w:r>
        <w:rPr>
          <w:rFonts w:eastAsia="Calibri"/>
        </w:rPr>
        <w:t>7.5.1.5</w:t>
      </w:r>
      <w:r>
        <w:rPr>
          <w:rFonts w:eastAsia="Calibri"/>
        </w:rPr>
        <w:tab/>
      </w:r>
      <w:r>
        <w:t>R</w:t>
      </w:r>
      <w:r w:rsidRPr="00772672">
        <w:t>eplace “</w:t>
      </w:r>
      <w:r w:rsidRPr="00772672">
        <w:rPr>
          <w:rFonts w:eastAsia="Calibri"/>
        </w:rPr>
        <w:t>marking</w:t>
      </w:r>
      <w:r>
        <w:rPr>
          <w:rFonts w:eastAsia="Calibri"/>
        </w:rPr>
        <w:t>s</w:t>
      </w:r>
      <w:r w:rsidRPr="00772672">
        <w:rPr>
          <w:rFonts w:eastAsia="Calibri"/>
        </w:rPr>
        <w:t>”</w:t>
      </w:r>
      <w:r w:rsidRPr="00772672">
        <w:t xml:space="preserve"> by “</w:t>
      </w:r>
      <w:r w:rsidRPr="00772672">
        <w:rPr>
          <w:rFonts w:eastAsia="Calibri"/>
        </w:rPr>
        <w:t>mark</w:t>
      </w:r>
      <w:r>
        <w:rPr>
          <w:rFonts w:eastAsia="Calibri"/>
        </w:rPr>
        <w:t>s</w:t>
      </w:r>
      <w:r w:rsidRPr="00772672">
        <w:rPr>
          <w:rFonts w:eastAsia="Calibri"/>
        </w:rPr>
        <w:t>”</w:t>
      </w:r>
      <w:r>
        <w:rPr>
          <w:rFonts w:eastAsia="Calibri"/>
        </w:rPr>
        <w:t>.</w:t>
      </w:r>
    </w:p>
    <w:p w:rsidR="00484BAD" w:rsidRPr="00FB737F" w:rsidRDefault="00484BAD" w:rsidP="00484BAD">
      <w:pPr>
        <w:pStyle w:val="H1G"/>
      </w:pPr>
      <w:r w:rsidRPr="00FB737F">
        <w:tab/>
      </w:r>
      <w:r w:rsidRPr="00FB737F">
        <w:tab/>
        <w:t xml:space="preserve">Chapter </w:t>
      </w:r>
      <w:r>
        <w:t>8.1</w:t>
      </w:r>
      <w:r w:rsidR="0041125D">
        <w:t xml:space="preserve"> [ADR only]</w:t>
      </w:r>
    </w:p>
    <w:p w:rsidR="000D0A2A" w:rsidRDefault="00484BAD" w:rsidP="00AD417C">
      <w:pPr>
        <w:pStyle w:val="SingleTxtG"/>
        <w:tabs>
          <w:tab w:val="left" w:pos="1843"/>
          <w:tab w:val="left" w:pos="1985"/>
          <w:tab w:val="left" w:pos="2268"/>
        </w:tabs>
        <w:rPr>
          <w:rFonts w:eastAsia="Calibri"/>
        </w:rPr>
      </w:pPr>
      <w:r>
        <w:rPr>
          <w:rFonts w:eastAsia="Calibri"/>
        </w:rPr>
        <w:t>8.1.4.4</w:t>
      </w:r>
      <w:r>
        <w:rPr>
          <w:rFonts w:eastAsia="Calibri"/>
        </w:rPr>
        <w:tab/>
      </w:r>
      <w:r>
        <w:t>R</w:t>
      </w:r>
      <w:r w:rsidRPr="00772672">
        <w:t>eplace “</w:t>
      </w:r>
      <w:r>
        <w:t xml:space="preserve">and a </w:t>
      </w:r>
      <w:r w:rsidRPr="00772672">
        <w:rPr>
          <w:rFonts w:eastAsia="Calibri"/>
        </w:rPr>
        <w:t>marking”</w:t>
      </w:r>
      <w:r w:rsidRPr="00772672">
        <w:t xml:space="preserve"> by “</w:t>
      </w:r>
      <w:r>
        <w:t xml:space="preserve">and a </w:t>
      </w:r>
      <w:r w:rsidRPr="00772672">
        <w:rPr>
          <w:rFonts w:eastAsia="Calibri"/>
        </w:rPr>
        <w:t>mark”</w:t>
      </w:r>
      <w:r>
        <w:rPr>
          <w:rFonts w:eastAsia="Calibri"/>
        </w:rPr>
        <w:t>.</w:t>
      </w:r>
    </w:p>
    <w:p w:rsidR="005B4220" w:rsidRPr="0041125D" w:rsidRDefault="005B4220" w:rsidP="0041125D">
      <w:pPr>
        <w:pStyle w:val="H1G"/>
        <w:tabs>
          <w:tab w:val="left" w:pos="1985"/>
        </w:tabs>
        <w:rPr>
          <w:lang w:val="fr-FR"/>
        </w:rPr>
      </w:pPr>
      <w:r w:rsidRPr="00074366">
        <w:tab/>
      </w:r>
      <w:r w:rsidRPr="00074366">
        <w:tab/>
      </w:r>
      <w:r w:rsidRPr="0041125D">
        <w:rPr>
          <w:lang w:val="fr-FR"/>
        </w:rPr>
        <w:t xml:space="preserve">Chapitre 9.1 [ADR uniquement] </w:t>
      </w:r>
    </w:p>
    <w:p w:rsidR="002E22FF" w:rsidRPr="00D90DAD" w:rsidRDefault="005B4220" w:rsidP="0041125D">
      <w:pPr>
        <w:pStyle w:val="SingleTxtG"/>
        <w:tabs>
          <w:tab w:val="left" w:pos="1985"/>
        </w:tabs>
        <w:rPr>
          <w:lang w:val="fr-CH"/>
        </w:rPr>
      </w:pPr>
      <w:r w:rsidRPr="0041125D">
        <w:rPr>
          <w:lang w:val="fr-FR"/>
        </w:rPr>
        <w:t>9.1.2.2</w:t>
      </w:r>
      <w:r w:rsidRPr="0041125D">
        <w:rPr>
          <w:lang w:val="fr-FR"/>
        </w:rPr>
        <w:tab/>
        <w:t>Remplacer «le marquage d'homologation de type apposé» par «la marque d'homologation de type apposée».</w:t>
      </w:r>
    </w:p>
    <w:p w:rsidR="00A6129C" w:rsidRPr="00D90DAD" w:rsidRDefault="002F4E50" w:rsidP="002F4E50">
      <w:pPr>
        <w:pStyle w:val="SingleTxtG"/>
        <w:spacing w:before="240" w:after="0"/>
        <w:jc w:val="center"/>
        <w:rPr>
          <w:u w:val="single"/>
          <w:lang w:val="fr-CH"/>
        </w:rPr>
      </w:pPr>
      <w:r w:rsidRPr="00D90DAD">
        <w:rPr>
          <w:u w:val="single"/>
          <w:lang w:val="fr-CH"/>
        </w:rPr>
        <w:tab/>
      </w:r>
      <w:r w:rsidRPr="00D90DAD">
        <w:rPr>
          <w:u w:val="single"/>
          <w:lang w:val="fr-CH"/>
        </w:rPr>
        <w:tab/>
      </w:r>
      <w:r w:rsidRPr="00D90DAD">
        <w:rPr>
          <w:u w:val="single"/>
          <w:lang w:val="fr-CH"/>
        </w:rPr>
        <w:tab/>
      </w:r>
    </w:p>
    <w:sectPr w:rsidR="00A6129C" w:rsidRPr="00D90DAD" w:rsidSect="0037296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A1" w:rsidRDefault="00B32FA1"/>
  </w:endnote>
  <w:endnote w:type="continuationSeparator" w:id="0">
    <w:p w:rsidR="00B32FA1" w:rsidRDefault="00B32FA1"/>
  </w:endnote>
  <w:endnote w:type="continuationNotice" w:id="1">
    <w:p w:rsidR="00B32FA1" w:rsidRDefault="00B32FA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Te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F8" w:rsidRPr="00A22C7D" w:rsidRDefault="004134FC" w:rsidP="00A22C7D">
    <w:pPr>
      <w:pStyle w:val="Pieddepage"/>
      <w:tabs>
        <w:tab w:val="right" w:pos="9638"/>
      </w:tabs>
    </w:pPr>
    <w:r w:rsidRPr="00A22C7D">
      <w:rPr>
        <w:b/>
        <w:sz w:val="18"/>
      </w:rPr>
      <w:fldChar w:fldCharType="begin"/>
    </w:r>
    <w:r w:rsidR="005627F8" w:rsidRPr="00A22C7D">
      <w:rPr>
        <w:b/>
        <w:sz w:val="18"/>
      </w:rPr>
      <w:instrText xml:space="preserve"> PAGE  \* MERGEFORMAT </w:instrText>
    </w:r>
    <w:r w:rsidRPr="00A22C7D">
      <w:rPr>
        <w:b/>
        <w:sz w:val="18"/>
      </w:rPr>
      <w:fldChar w:fldCharType="separate"/>
    </w:r>
    <w:r w:rsidR="00074366">
      <w:rPr>
        <w:b/>
        <w:noProof/>
        <w:sz w:val="18"/>
      </w:rPr>
      <w:t>6</w:t>
    </w:r>
    <w:r w:rsidRPr="00A22C7D">
      <w:rPr>
        <w:b/>
        <w:sz w:val="18"/>
      </w:rPr>
      <w:fldChar w:fldCharType="end"/>
    </w:r>
    <w:r w:rsidR="005627F8">
      <w:rPr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F8" w:rsidRPr="00A22C7D" w:rsidRDefault="005627F8" w:rsidP="00A22C7D">
    <w:pPr>
      <w:pStyle w:val="Pieddepage"/>
      <w:tabs>
        <w:tab w:val="right" w:pos="9638"/>
      </w:tabs>
      <w:rPr>
        <w:b/>
        <w:sz w:val="18"/>
      </w:rPr>
    </w:pPr>
    <w:r>
      <w:tab/>
    </w:r>
    <w:r w:rsidR="004134FC" w:rsidRPr="00A22C7D">
      <w:rPr>
        <w:b/>
        <w:sz w:val="18"/>
      </w:rPr>
      <w:fldChar w:fldCharType="begin"/>
    </w:r>
    <w:r w:rsidRPr="00A22C7D">
      <w:rPr>
        <w:b/>
        <w:sz w:val="18"/>
      </w:rPr>
      <w:instrText xml:space="preserve"> PAGE  \* MERGEFORMAT </w:instrText>
    </w:r>
    <w:r w:rsidR="004134FC" w:rsidRPr="00A22C7D">
      <w:rPr>
        <w:b/>
        <w:sz w:val="18"/>
      </w:rPr>
      <w:fldChar w:fldCharType="separate"/>
    </w:r>
    <w:r w:rsidR="00074366">
      <w:rPr>
        <w:b/>
        <w:noProof/>
        <w:sz w:val="18"/>
      </w:rPr>
      <w:t>7</w:t>
    </w:r>
    <w:r w:rsidR="004134FC" w:rsidRPr="00A22C7D">
      <w:rPr>
        <w:b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5D" w:rsidRPr="001A4BA9" w:rsidRDefault="00317EBA" w:rsidP="0041125D">
    <w:pPr>
      <w:pStyle w:val="Pieddepage"/>
      <w:rPr>
        <w:sz w:val="20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5148580</wp:posOffset>
          </wp:positionH>
          <wp:positionV relativeFrom="paragraph">
            <wp:posOffset>-79375</wp:posOffset>
          </wp:positionV>
          <wp:extent cx="930275" cy="230505"/>
          <wp:effectExtent l="19050" t="0" r="3175" b="0"/>
          <wp:wrapNone/>
          <wp:docPr id="1" name="Pictur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3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125D">
      <w:rPr>
        <w:sz w:val="20"/>
      </w:rPr>
      <w:t>GE.15-</w:t>
    </w:r>
  </w:p>
  <w:p w:rsidR="0041125D" w:rsidRDefault="0041125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A1" w:rsidRPr="000B175B" w:rsidRDefault="00B32FA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B32FA1" w:rsidRPr="00FC68B7" w:rsidRDefault="00B32FA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B32FA1" w:rsidRDefault="00B32FA1"/>
  </w:footnote>
  <w:footnote w:id="2">
    <w:p w:rsidR="005627F8" w:rsidRPr="00F30C99" w:rsidRDefault="005627F8" w:rsidP="00A5166C">
      <w:pPr>
        <w:pStyle w:val="Notedebasdepage"/>
        <w:ind w:hanging="34"/>
        <w:rPr>
          <w:lang w:val="en-US"/>
        </w:rPr>
      </w:pPr>
      <w:r w:rsidRPr="00F30C99">
        <w:rPr>
          <w:rStyle w:val="Appelnotedebasdep"/>
          <w:b/>
        </w:rPr>
        <w:footnoteRef/>
      </w:r>
      <w:r w:rsidRPr="00F30C99">
        <w:t xml:space="preserve">  </w:t>
      </w:r>
      <w:proofErr w:type="gramStart"/>
      <w:r w:rsidRPr="00F30C99">
        <w:rPr>
          <w:szCs w:val="24"/>
        </w:rPr>
        <w:t>In accordance with the programme of work of the Inland Transport Committee for 2014–2015 (ECE/TRANS/240, para. 100, ECE/TRANS/2014/23, cluster 9, para.9.2).</w:t>
      </w:r>
      <w:proofErr w:type="gramEnd"/>
    </w:p>
  </w:footnote>
  <w:footnote w:id="3">
    <w:p w:rsidR="005627F8" w:rsidRPr="00654240" w:rsidRDefault="005627F8" w:rsidP="00A5166C">
      <w:pPr>
        <w:pStyle w:val="Notedebasdepage"/>
        <w:ind w:hanging="34"/>
        <w:rPr>
          <w:lang w:val="en-US"/>
        </w:rPr>
      </w:pPr>
      <w:r w:rsidRPr="00F30C99">
        <w:rPr>
          <w:rStyle w:val="Appelnotedebasdep"/>
          <w:b/>
        </w:rPr>
        <w:footnoteRef/>
      </w:r>
      <w:r w:rsidRPr="00F30C99">
        <w:t xml:space="preserve">  </w:t>
      </w:r>
      <w:proofErr w:type="gramStart"/>
      <w:r w:rsidRPr="00F30C99">
        <w:t xml:space="preserve">Circulated by the Intergovernmental Organisation for International Carriage by Rail (OTIF) under </w:t>
      </w:r>
      <w:bookmarkStart w:id="0" w:name="_GoBack"/>
      <w:bookmarkEnd w:id="0"/>
      <w:r w:rsidRPr="00F30C99">
        <w:t xml:space="preserve">the symbol </w:t>
      </w:r>
      <w:r w:rsidRPr="00561474">
        <w:t>OTIF/RID/RC/2015/</w:t>
      </w:r>
      <w:r w:rsidR="00835811">
        <w:t>29</w:t>
      </w:r>
      <w:r w:rsidRPr="00561474"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F8" w:rsidRPr="00A22C7D" w:rsidRDefault="005627F8" w:rsidP="00A22C7D">
    <w:pPr>
      <w:pStyle w:val="En-tte"/>
    </w:pPr>
    <w:r>
      <w:t>ECE/TRANS/WP.15/AC.1/2015/29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F8" w:rsidRPr="00A22C7D" w:rsidRDefault="005627F8" w:rsidP="00A22C7D">
    <w:pPr>
      <w:pStyle w:val="En-tte"/>
      <w:jc w:val="right"/>
    </w:pPr>
    <w:r>
      <w:t>ECE/TRANS/WP.15/AC.1/2015/29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FEC36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7DC21C4"/>
    <w:multiLevelType w:val="hybridMultilevel"/>
    <w:tmpl w:val="31D4E00A"/>
    <w:lvl w:ilvl="0" w:tplc="3D0A30B0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232C1697"/>
    <w:multiLevelType w:val="hybridMultilevel"/>
    <w:tmpl w:val="BA7A8CC4"/>
    <w:lvl w:ilvl="0" w:tplc="828CD212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2D541F15"/>
    <w:multiLevelType w:val="hybridMultilevel"/>
    <w:tmpl w:val="34983152"/>
    <w:styleLink w:val="ArticleSection1"/>
    <w:lvl w:ilvl="0" w:tplc="023E744E">
      <w:start w:val="1"/>
      <w:numFmt w:val="decimal"/>
      <w:pStyle w:val="Nummerierung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F14BA9"/>
    <w:multiLevelType w:val="hybridMultilevel"/>
    <w:tmpl w:val="A4340C8C"/>
    <w:lvl w:ilvl="0" w:tplc="0874C346">
      <w:start w:val="1"/>
      <w:numFmt w:val="lowerRoman"/>
      <w:lvlText w:val="(%1)"/>
      <w:lvlJc w:val="left"/>
      <w:pPr>
        <w:ind w:left="2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>
    <w:nsid w:val="410A6905"/>
    <w:multiLevelType w:val="hybridMultilevel"/>
    <w:tmpl w:val="02027A00"/>
    <w:lvl w:ilvl="0" w:tplc="B23651C2">
      <w:start w:val="1"/>
      <w:numFmt w:val="lowerLetter"/>
      <w:lvlText w:val="(%1)"/>
      <w:lvlJc w:val="left"/>
      <w:pPr>
        <w:ind w:left="12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7" w:hanging="360"/>
      </w:pPr>
    </w:lvl>
    <w:lvl w:ilvl="2" w:tplc="0410001B" w:tentative="1">
      <w:start w:val="1"/>
      <w:numFmt w:val="lowerRoman"/>
      <w:lvlText w:val="%3."/>
      <w:lvlJc w:val="right"/>
      <w:pPr>
        <w:ind w:left="2657" w:hanging="180"/>
      </w:pPr>
    </w:lvl>
    <w:lvl w:ilvl="3" w:tplc="0410000F" w:tentative="1">
      <w:start w:val="1"/>
      <w:numFmt w:val="decimal"/>
      <w:lvlText w:val="%4."/>
      <w:lvlJc w:val="left"/>
      <w:pPr>
        <w:ind w:left="3377" w:hanging="360"/>
      </w:pPr>
    </w:lvl>
    <w:lvl w:ilvl="4" w:tplc="04100019" w:tentative="1">
      <w:start w:val="1"/>
      <w:numFmt w:val="lowerLetter"/>
      <w:lvlText w:val="%5."/>
      <w:lvlJc w:val="left"/>
      <w:pPr>
        <w:ind w:left="4097" w:hanging="360"/>
      </w:pPr>
    </w:lvl>
    <w:lvl w:ilvl="5" w:tplc="0410001B" w:tentative="1">
      <w:start w:val="1"/>
      <w:numFmt w:val="lowerRoman"/>
      <w:lvlText w:val="%6."/>
      <w:lvlJc w:val="right"/>
      <w:pPr>
        <w:ind w:left="4817" w:hanging="180"/>
      </w:pPr>
    </w:lvl>
    <w:lvl w:ilvl="6" w:tplc="0410000F" w:tentative="1">
      <w:start w:val="1"/>
      <w:numFmt w:val="decimal"/>
      <w:lvlText w:val="%7."/>
      <w:lvlJc w:val="left"/>
      <w:pPr>
        <w:ind w:left="5537" w:hanging="360"/>
      </w:pPr>
    </w:lvl>
    <w:lvl w:ilvl="7" w:tplc="04100019" w:tentative="1">
      <w:start w:val="1"/>
      <w:numFmt w:val="lowerLetter"/>
      <w:lvlText w:val="%8."/>
      <w:lvlJc w:val="left"/>
      <w:pPr>
        <w:ind w:left="6257" w:hanging="360"/>
      </w:pPr>
    </w:lvl>
    <w:lvl w:ilvl="8" w:tplc="0410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D116C2"/>
    <w:multiLevelType w:val="multilevel"/>
    <w:tmpl w:val="03B48420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4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4"/>
  </w:num>
  <w:num w:numId="13">
    <w:abstractNumId w:val="11"/>
  </w:num>
  <w:num w:numId="14">
    <w:abstractNumId w:val="21"/>
  </w:num>
  <w:num w:numId="15">
    <w:abstractNumId w:val="24"/>
  </w:num>
  <w:num w:numId="16">
    <w:abstractNumId w:val="15"/>
  </w:num>
  <w:num w:numId="17">
    <w:abstractNumId w:val="10"/>
  </w:num>
  <w:num w:numId="18">
    <w:abstractNumId w:val="22"/>
  </w:num>
  <w:num w:numId="19">
    <w:abstractNumId w:val="17"/>
  </w:num>
  <w:num w:numId="20">
    <w:abstractNumId w:val="23"/>
  </w:num>
  <w:num w:numId="21">
    <w:abstractNumId w:val="19"/>
  </w:num>
  <w:num w:numId="22">
    <w:abstractNumId w:val="16"/>
  </w:num>
  <w:num w:numId="23">
    <w:abstractNumId w:val="12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A5166C"/>
    <w:rsid w:val="0000386D"/>
    <w:rsid w:val="0000465E"/>
    <w:rsid w:val="00015501"/>
    <w:rsid w:val="00015E59"/>
    <w:rsid w:val="00021095"/>
    <w:rsid w:val="00033207"/>
    <w:rsid w:val="000361B4"/>
    <w:rsid w:val="00037A98"/>
    <w:rsid w:val="00040833"/>
    <w:rsid w:val="0004134B"/>
    <w:rsid w:val="000413DD"/>
    <w:rsid w:val="00041FC4"/>
    <w:rsid w:val="000440EE"/>
    <w:rsid w:val="00046B1F"/>
    <w:rsid w:val="00047093"/>
    <w:rsid w:val="00050F6B"/>
    <w:rsid w:val="00057E97"/>
    <w:rsid w:val="0006177D"/>
    <w:rsid w:val="00061DDC"/>
    <w:rsid w:val="00062033"/>
    <w:rsid w:val="00062F3F"/>
    <w:rsid w:val="00064013"/>
    <w:rsid w:val="00064551"/>
    <w:rsid w:val="000646F4"/>
    <w:rsid w:val="00072C8C"/>
    <w:rsid w:val="000733B5"/>
    <w:rsid w:val="00074366"/>
    <w:rsid w:val="000772D1"/>
    <w:rsid w:val="000814B2"/>
    <w:rsid w:val="00081815"/>
    <w:rsid w:val="0008260B"/>
    <w:rsid w:val="00082B41"/>
    <w:rsid w:val="000931C0"/>
    <w:rsid w:val="000A782E"/>
    <w:rsid w:val="000B0595"/>
    <w:rsid w:val="000B175B"/>
    <w:rsid w:val="000B3A0F"/>
    <w:rsid w:val="000B4EF7"/>
    <w:rsid w:val="000C2C03"/>
    <w:rsid w:val="000C2D2E"/>
    <w:rsid w:val="000D0A2A"/>
    <w:rsid w:val="000D2502"/>
    <w:rsid w:val="000D577B"/>
    <w:rsid w:val="000D6BAB"/>
    <w:rsid w:val="000E0415"/>
    <w:rsid w:val="000E5228"/>
    <w:rsid w:val="000E61CA"/>
    <w:rsid w:val="000E7A0C"/>
    <w:rsid w:val="000F0E7B"/>
    <w:rsid w:val="00100A6B"/>
    <w:rsid w:val="00102DDC"/>
    <w:rsid w:val="00103A8D"/>
    <w:rsid w:val="00107F41"/>
    <w:rsid w:val="001103AA"/>
    <w:rsid w:val="00111B17"/>
    <w:rsid w:val="0011666B"/>
    <w:rsid w:val="00122B2F"/>
    <w:rsid w:val="00134E68"/>
    <w:rsid w:val="00135AF0"/>
    <w:rsid w:val="00136F10"/>
    <w:rsid w:val="00141E1F"/>
    <w:rsid w:val="001551EA"/>
    <w:rsid w:val="00165F3A"/>
    <w:rsid w:val="00171A58"/>
    <w:rsid w:val="00176ACA"/>
    <w:rsid w:val="001777A7"/>
    <w:rsid w:val="00184753"/>
    <w:rsid w:val="001927B8"/>
    <w:rsid w:val="00192A90"/>
    <w:rsid w:val="001971BA"/>
    <w:rsid w:val="001A0124"/>
    <w:rsid w:val="001A3B09"/>
    <w:rsid w:val="001A62DF"/>
    <w:rsid w:val="001A7453"/>
    <w:rsid w:val="001B114E"/>
    <w:rsid w:val="001B38A3"/>
    <w:rsid w:val="001B4048"/>
    <w:rsid w:val="001B4B04"/>
    <w:rsid w:val="001C6663"/>
    <w:rsid w:val="001C7895"/>
    <w:rsid w:val="001D0C8C"/>
    <w:rsid w:val="001D1419"/>
    <w:rsid w:val="001D26DF"/>
    <w:rsid w:val="001D3257"/>
    <w:rsid w:val="001D3A03"/>
    <w:rsid w:val="001D530D"/>
    <w:rsid w:val="001E1B1D"/>
    <w:rsid w:val="001E3F04"/>
    <w:rsid w:val="001E3FEA"/>
    <w:rsid w:val="001E57E8"/>
    <w:rsid w:val="001E7137"/>
    <w:rsid w:val="001E7B67"/>
    <w:rsid w:val="001F343F"/>
    <w:rsid w:val="00201FDD"/>
    <w:rsid w:val="00202DA8"/>
    <w:rsid w:val="002055ED"/>
    <w:rsid w:val="0020723E"/>
    <w:rsid w:val="00211E0B"/>
    <w:rsid w:val="0022692A"/>
    <w:rsid w:val="0023319D"/>
    <w:rsid w:val="002367EE"/>
    <w:rsid w:val="00237E67"/>
    <w:rsid w:val="00240516"/>
    <w:rsid w:val="0024772E"/>
    <w:rsid w:val="00253967"/>
    <w:rsid w:val="002634A5"/>
    <w:rsid w:val="00267868"/>
    <w:rsid w:val="00267F5F"/>
    <w:rsid w:val="002766FC"/>
    <w:rsid w:val="00277C4D"/>
    <w:rsid w:val="00286B4D"/>
    <w:rsid w:val="00291714"/>
    <w:rsid w:val="00297E28"/>
    <w:rsid w:val="002A01BE"/>
    <w:rsid w:val="002A3DD7"/>
    <w:rsid w:val="002A3E01"/>
    <w:rsid w:val="002A555E"/>
    <w:rsid w:val="002B060B"/>
    <w:rsid w:val="002B0DC3"/>
    <w:rsid w:val="002C31D7"/>
    <w:rsid w:val="002C3CB0"/>
    <w:rsid w:val="002D2BDB"/>
    <w:rsid w:val="002D4643"/>
    <w:rsid w:val="002D545F"/>
    <w:rsid w:val="002E22FF"/>
    <w:rsid w:val="002E3CD6"/>
    <w:rsid w:val="002E59BC"/>
    <w:rsid w:val="002E6087"/>
    <w:rsid w:val="002E6BA5"/>
    <w:rsid w:val="002F0001"/>
    <w:rsid w:val="002F175C"/>
    <w:rsid w:val="002F3443"/>
    <w:rsid w:val="002F4E50"/>
    <w:rsid w:val="00302E18"/>
    <w:rsid w:val="00313B79"/>
    <w:rsid w:val="00314772"/>
    <w:rsid w:val="00317EBA"/>
    <w:rsid w:val="003229D8"/>
    <w:rsid w:val="00326B3B"/>
    <w:rsid w:val="00332F37"/>
    <w:rsid w:val="00334733"/>
    <w:rsid w:val="00337E1F"/>
    <w:rsid w:val="00343536"/>
    <w:rsid w:val="00350361"/>
    <w:rsid w:val="003515DD"/>
    <w:rsid w:val="00352709"/>
    <w:rsid w:val="003619B5"/>
    <w:rsid w:val="00365763"/>
    <w:rsid w:val="0036767B"/>
    <w:rsid w:val="00370B07"/>
    <w:rsid w:val="00371178"/>
    <w:rsid w:val="00371AF9"/>
    <w:rsid w:val="0037296B"/>
    <w:rsid w:val="0038103E"/>
    <w:rsid w:val="0038273F"/>
    <w:rsid w:val="003831BA"/>
    <w:rsid w:val="00386D6E"/>
    <w:rsid w:val="00392E47"/>
    <w:rsid w:val="00393FAF"/>
    <w:rsid w:val="003A0A59"/>
    <w:rsid w:val="003A6810"/>
    <w:rsid w:val="003B241B"/>
    <w:rsid w:val="003C0009"/>
    <w:rsid w:val="003C2CC4"/>
    <w:rsid w:val="003C5200"/>
    <w:rsid w:val="003D1847"/>
    <w:rsid w:val="003D39DD"/>
    <w:rsid w:val="003D4B23"/>
    <w:rsid w:val="003D54FC"/>
    <w:rsid w:val="003E130E"/>
    <w:rsid w:val="00410C89"/>
    <w:rsid w:val="0041125D"/>
    <w:rsid w:val="004134FC"/>
    <w:rsid w:val="00422E03"/>
    <w:rsid w:val="0042504B"/>
    <w:rsid w:val="00426B9B"/>
    <w:rsid w:val="004325CB"/>
    <w:rsid w:val="004349E7"/>
    <w:rsid w:val="00435993"/>
    <w:rsid w:val="00436DDF"/>
    <w:rsid w:val="00442A83"/>
    <w:rsid w:val="00447548"/>
    <w:rsid w:val="0045495B"/>
    <w:rsid w:val="00455A75"/>
    <w:rsid w:val="004561E5"/>
    <w:rsid w:val="004612C9"/>
    <w:rsid w:val="00462119"/>
    <w:rsid w:val="004708BA"/>
    <w:rsid w:val="00473B26"/>
    <w:rsid w:val="00474413"/>
    <w:rsid w:val="00475A17"/>
    <w:rsid w:val="0048397A"/>
    <w:rsid w:val="00484BAD"/>
    <w:rsid w:val="004850B8"/>
    <w:rsid w:val="00485CBB"/>
    <w:rsid w:val="004866B7"/>
    <w:rsid w:val="00486A3A"/>
    <w:rsid w:val="0049138B"/>
    <w:rsid w:val="004963B6"/>
    <w:rsid w:val="004A2446"/>
    <w:rsid w:val="004A48AF"/>
    <w:rsid w:val="004B73B8"/>
    <w:rsid w:val="004C1E97"/>
    <w:rsid w:val="004C2461"/>
    <w:rsid w:val="004C7462"/>
    <w:rsid w:val="004D56DC"/>
    <w:rsid w:val="004E334F"/>
    <w:rsid w:val="004E5062"/>
    <w:rsid w:val="004E77B2"/>
    <w:rsid w:val="004F28C1"/>
    <w:rsid w:val="00504933"/>
    <w:rsid w:val="00504B2D"/>
    <w:rsid w:val="005103D4"/>
    <w:rsid w:val="00510A12"/>
    <w:rsid w:val="00516CBA"/>
    <w:rsid w:val="00517E47"/>
    <w:rsid w:val="0052084A"/>
    <w:rsid w:val="0052136D"/>
    <w:rsid w:val="00523BD1"/>
    <w:rsid w:val="0052775E"/>
    <w:rsid w:val="00527BBE"/>
    <w:rsid w:val="00530413"/>
    <w:rsid w:val="005420F2"/>
    <w:rsid w:val="00543A89"/>
    <w:rsid w:val="00543AE0"/>
    <w:rsid w:val="00554D2F"/>
    <w:rsid w:val="00556FB3"/>
    <w:rsid w:val="00561474"/>
    <w:rsid w:val="005627F8"/>
    <w:rsid w:val="005628B6"/>
    <w:rsid w:val="00566275"/>
    <w:rsid w:val="0058007B"/>
    <w:rsid w:val="00580ACF"/>
    <w:rsid w:val="005829FA"/>
    <w:rsid w:val="005941EC"/>
    <w:rsid w:val="00596211"/>
    <w:rsid w:val="0059724D"/>
    <w:rsid w:val="005A65DE"/>
    <w:rsid w:val="005B02D9"/>
    <w:rsid w:val="005B0A66"/>
    <w:rsid w:val="005B3DB3"/>
    <w:rsid w:val="005B4220"/>
    <w:rsid w:val="005B4E13"/>
    <w:rsid w:val="005B4E61"/>
    <w:rsid w:val="005C342F"/>
    <w:rsid w:val="005D6932"/>
    <w:rsid w:val="005D7F88"/>
    <w:rsid w:val="005E0A81"/>
    <w:rsid w:val="005E0C29"/>
    <w:rsid w:val="005E409F"/>
    <w:rsid w:val="005E40B9"/>
    <w:rsid w:val="005E7828"/>
    <w:rsid w:val="005F1D0D"/>
    <w:rsid w:val="005F2530"/>
    <w:rsid w:val="005F756B"/>
    <w:rsid w:val="005F7B75"/>
    <w:rsid w:val="006001EE"/>
    <w:rsid w:val="00605042"/>
    <w:rsid w:val="00611FC4"/>
    <w:rsid w:val="00613E47"/>
    <w:rsid w:val="00614EA7"/>
    <w:rsid w:val="00616DB0"/>
    <w:rsid w:val="006176FB"/>
    <w:rsid w:val="00633B4B"/>
    <w:rsid w:val="00635568"/>
    <w:rsid w:val="00637214"/>
    <w:rsid w:val="00640B26"/>
    <w:rsid w:val="006501A6"/>
    <w:rsid w:val="00652D0A"/>
    <w:rsid w:val="006534CB"/>
    <w:rsid w:val="006535BB"/>
    <w:rsid w:val="00662BB6"/>
    <w:rsid w:val="006739CC"/>
    <w:rsid w:val="00674E85"/>
    <w:rsid w:val="00676606"/>
    <w:rsid w:val="00676903"/>
    <w:rsid w:val="00677B11"/>
    <w:rsid w:val="00680D93"/>
    <w:rsid w:val="00684C21"/>
    <w:rsid w:val="00686809"/>
    <w:rsid w:val="00691B5E"/>
    <w:rsid w:val="006970F1"/>
    <w:rsid w:val="006A012D"/>
    <w:rsid w:val="006A16DE"/>
    <w:rsid w:val="006A2205"/>
    <w:rsid w:val="006A2530"/>
    <w:rsid w:val="006A2C79"/>
    <w:rsid w:val="006A667B"/>
    <w:rsid w:val="006A7625"/>
    <w:rsid w:val="006A7F0F"/>
    <w:rsid w:val="006C3589"/>
    <w:rsid w:val="006C35FD"/>
    <w:rsid w:val="006C4317"/>
    <w:rsid w:val="006C4A91"/>
    <w:rsid w:val="006D37AF"/>
    <w:rsid w:val="006D3B36"/>
    <w:rsid w:val="006D51D0"/>
    <w:rsid w:val="006D5FB9"/>
    <w:rsid w:val="006E2BD2"/>
    <w:rsid w:val="006E4027"/>
    <w:rsid w:val="006E564B"/>
    <w:rsid w:val="006E56AD"/>
    <w:rsid w:val="006E7191"/>
    <w:rsid w:val="006F1584"/>
    <w:rsid w:val="006F44ED"/>
    <w:rsid w:val="00702B68"/>
    <w:rsid w:val="00703577"/>
    <w:rsid w:val="00705894"/>
    <w:rsid w:val="0072632A"/>
    <w:rsid w:val="00731189"/>
    <w:rsid w:val="007327D5"/>
    <w:rsid w:val="00732F48"/>
    <w:rsid w:val="00753F0A"/>
    <w:rsid w:val="0075761D"/>
    <w:rsid w:val="007603FA"/>
    <w:rsid w:val="007629C8"/>
    <w:rsid w:val="0077047D"/>
    <w:rsid w:val="00770BA2"/>
    <w:rsid w:val="00772672"/>
    <w:rsid w:val="00773A8B"/>
    <w:rsid w:val="0077468D"/>
    <w:rsid w:val="0077715A"/>
    <w:rsid w:val="00781802"/>
    <w:rsid w:val="007832AC"/>
    <w:rsid w:val="007835AB"/>
    <w:rsid w:val="007911A0"/>
    <w:rsid w:val="00791D53"/>
    <w:rsid w:val="007A5F56"/>
    <w:rsid w:val="007B49B2"/>
    <w:rsid w:val="007B6BA5"/>
    <w:rsid w:val="007C3390"/>
    <w:rsid w:val="007C4F4B"/>
    <w:rsid w:val="007C75C2"/>
    <w:rsid w:val="007C79DE"/>
    <w:rsid w:val="007D7FBE"/>
    <w:rsid w:val="007E01E9"/>
    <w:rsid w:val="007E49D5"/>
    <w:rsid w:val="007E63F3"/>
    <w:rsid w:val="007F3D85"/>
    <w:rsid w:val="007F6611"/>
    <w:rsid w:val="008008BD"/>
    <w:rsid w:val="00805AE4"/>
    <w:rsid w:val="00810730"/>
    <w:rsid w:val="00811920"/>
    <w:rsid w:val="00814401"/>
    <w:rsid w:val="00814C23"/>
    <w:rsid w:val="00815AD0"/>
    <w:rsid w:val="008201E4"/>
    <w:rsid w:val="008242D7"/>
    <w:rsid w:val="008257B1"/>
    <w:rsid w:val="00827CED"/>
    <w:rsid w:val="00830EB6"/>
    <w:rsid w:val="00832334"/>
    <w:rsid w:val="00835811"/>
    <w:rsid w:val="00835E6E"/>
    <w:rsid w:val="008400C9"/>
    <w:rsid w:val="00843767"/>
    <w:rsid w:val="00843CD8"/>
    <w:rsid w:val="00851576"/>
    <w:rsid w:val="00852453"/>
    <w:rsid w:val="008577FD"/>
    <w:rsid w:val="008673FB"/>
    <w:rsid w:val="008679D9"/>
    <w:rsid w:val="0087006E"/>
    <w:rsid w:val="00874839"/>
    <w:rsid w:val="00876C25"/>
    <w:rsid w:val="00877454"/>
    <w:rsid w:val="00885913"/>
    <w:rsid w:val="0088716C"/>
    <w:rsid w:val="008878DE"/>
    <w:rsid w:val="00891D9F"/>
    <w:rsid w:val="008979B1"/>
    <w:rsid w:val="008A4E5D"/>
    <w:rsid w:val="008A6B25"/>
    <w:rsid w:val="008A6C4F"/>
    <w:rsid w:val="008B2335"/>
    <w:rsid w:val="008C4737"/>
    <w:rsid w:val="008C6E18"/>
    <w:rsid w:val="008D4156"/>
    <w:rsid w:val="008D5BFC"/>
    <w:rsid w:val="008D7693"/>
    <w:rsid w:val="008E0678"/>
    <w:rsid w:val="008F31D2"/>
    <w:rsid w:val="008F6CD2"/>
    <w:rsid w:val="00917FDE"/>
    <w:rsid w:val="009223CA"/>
    <w:rsid w:val="00940F93"/>
    <w:rsid w:val="009435A1"/>
    <w:rsid w:val="00945D3D"/>
    <w:rsid w:val="0094632D"/>
    <w:rsid w:val="00950DF8"/>
    <w:rsid w:val="0095234E"/>
    <w:rsid w:val="00960D2C"/>
    <w:rsid w:val="00963091"/>
    <w:rsid w:val="00966C0C"/>
    <w:rsid w:val="009760F3"/>
    <w:rsid w:val="00976CFB"/>
    <w:rsid w:val="00977525"/>
    <w:rsid w:val="00987ABA"/>
    <w:rsid w:val="00987B9D"/>
    <w:rsid w:val="00994D4E"/>
    <w:rsid w:val="009A0830"/>
    <w:rsid w:val="009A0E8D"/>
    <w:rsid w:val="009B26E7"/>
    <w:rsid w:val="009B5A37"/>
    <w:rsid w:val="009C4290"/>
    <w:rsid w:val="009D0990"/>
    <w:rsid w:val="009D0A59"/>
    <w:rsid w:val="009D1881"/>
    <w:rsid w:val="009D5B39"/>
    <w:rsid w:val="009D672F"/>
    <w:rsid w:val="009E755D"/>
    <w:rsid w:val="009F46AD"/>
    <w:rsid w:val="00A00697"/>
    <w:rsid w:val="00A00A3F"/>
    <w:rsid w:val="00A01489"/>
    <w:rsid w:val="00A06DB0"/>
    <w:rsid w:val="00A1308F"/>
    <w:rsid w:val="00A22C7D"/>
    <w:rsid w:val="00A3026E"/>
    <w:rsid w:val="00A3386C"/>
    <w:rsid w:val="00A338F1"/>
    <w:rsid w:val="00A34D63"/>
    <w:rsid w:val="00A357A3"/>
    <w:rsid w:val="00A35BE0"/>
    <w:rsid w:val="00A37376"/>
    <w:rsid w:val="00A44666"/>
    <w:rsid w:val="00A44896"/>
    <w:rsid w:val="00A4635B"/>
    <w:rsid w:val="00A5166C"/>
    <w:rsid w:val="00A51B16"/>
    <w:rsid w:val="00A607B0"/>
    <w:rsid w:val="00A6129C"/>
    <w:rsid w:val="00A65A33"/>
    <w:rsid w:val="00A65D08"/>
    <w:rsid w:val="00A7164D"/>
    <w:rsid w:val="00A71C40"/>
    <w:rsid w:val="00A72F22"/>
    <w:rsid w:val="00A7360F"/>
    <w:rsid w:val="00A748A6"/>
    <w:rsid w:val="00A769F4"/>
    <w:rsid w:val="00A776B4"/>
    <w:rsid w:val="00A87CFB"/>
    <w:rsid w:val="00A91C5B"/>
    <w:rsid w:val="00A94361"/>
    <w:rsid w:val="00A94D8E"/>
    <w:rsid w:val="00A974EF"/>
    <w:rsid w:val="00AA0D60"/>
    <w:rsid w:val="00AA293C"/>
    <w:rsid w:val="00AA7DCF"/>
    <w:rsid w:val="00AC143B"/>
    <w:rsid w:val="00AC4F07"/>
    <w:rsid w:val="00AD3468"/>
    <w:rsid w:val="00AD417C"/>
    <w:rsid w:val="00AD5A42"/>
    <w:rsid w:val="00AE7A27"/>
    <w:rsid w:val="00AF75E7"/>
    <w:rsid w:val="00B13068"/>
    <w:rsid w:val="00B30179"/>
    <w:rsid w:val="00B32FA1"/>
    <w:rsid w:val="00B33D26"/>
    <w:rsid w:val="00B421C1"/>
    <w:rsid w:val="00B422AF"/>
    <w:rsid w:val="00B44992"/>
    <w:rsid w:val="00B45E36"/>
    <w:rsid w:val="00B55622"/>
    <w:rsid w:val="00B55C71"/>
    <w:rsid w:val="00B56E4A"/>
    <w:rsid w:val="00B56E9C"/>
    <w:rsid w:val="00B61DAD"/>
    <w:rsid w:val="00B637DB"/>
    <w:rsid w:val="00B64B1F"/>
    <w:rsid w:val="00B6553F"/>
    <w:rsid w:val="00B7237A"/>
    <w:rsid w:val="00B77D05"/>
    <w:rsid w:val="00B81206"/>
    <w:rsid w:val="00B81E12"/>
    <w:rsid w:val="00B84EC7"/>
    <w:rsid w:val="00BA30E7"/>
    <w:rsid w:val="00BB0E38"/>
    <w:rsid w:val="00BB2513"/>
    <w:rsid w:val="00BB3CD0"/>
    <w:rsid w:val="00BC278C"/>
    <w:rsid w:val="00BC3811"/>
    <w:rsid w:val="00BC3FA0"/>
    <w:rsid w:val="00BC68F9"/>
    <w:rsid w:val="00BC74E9"/>
    <w:rsid w:val="00BD7A2D"/>
    <w:rsid w:val="00BF68A8"/>
    <w:rsid w:val="00C022EA"/>
    <w:rsid w:val="00C032F6"/>
    <w:rsid w:val="00C0353D"/>
    <w:rsid w:val="00C03579"/>
    <w:rsid w:val="00C05266"/>
    <w:rsid w:val="00C078DA"/>
    <w:rsid w:val="00C11A03"/>
    <w:rsid w:val="00C14133"/>
    <w:rsid w:val="00C15A32"/>
    <w:rsid w:val="00C21176"/>
    <w:rsid w:val="00C22C0C"/>
    <w:rsid w:val="00C22C78"/>
    <w:rsid w:val="00C240DC"/>
    <w:rsid w:val="00C26591"/>
    <w:rsid w:val="00C4046D"/>
    <w:rsid w:val="00C42482"/>
    <w:rsid w:val="00C42C27"/>
    <w:rsid w:val="00C4527F"/>
    <w:rsid w:val="00C45656"/>
    <w:rsid w:val="00C463DD"/>
    <w:rsid w:val="00C4724C"/>
    <w:rsid w:val="00C50A61"/>
    <w:rsid w:val="00C54999"/>
    <w:rsid w:val="00C5683C"/>
    <w:rsid w:val="00C61AEB"/>
    <w:rsid w:val="00C61E21"/>
    <w:rsid w:val="00C629A0"/>
    <w:rsid w:val="00C63BC7"/>
    <w:rsid w:val="00C64629"/>
    <w:rsid w:val="00C70EDA"/>
    <w:rsid w:val="00C71477"/>
    <w:rsid w:val="00C745C3"/>
    <w:rsid w:val="00C82711"/>
    <w:rsid w:val="00C83C7F"/>
    <w:rsid w:val="00C84D54"/>
    <w:rsid w:val="00C8720B"/>
    <w:rsid w:val="00C9287D"/>
    <w:rsid w:val="00C93B3F"/>
    <w:rsid w:val="00C96DF2"/>
    <w:rsid w:val="00C97B7F"/>
    <w:rsid w:val="00CA202B"/>
    <w:rsid w:val="00CA3B1A"/>
    <w:rsid w:val="00CA6FF9"/>
    <w:rsid w:val="00CA75E3"/>
    <w:rsid w:val="00CB3E03"/>
    <w:rsid w:val="00CD4AA6"/>
    <w:rsid w:val="00CD6E1A"/>
    <w:rsid w:val="00CD76E2"/>
    <w:rsid w:val="00CE4A8F"/>
    <w:rsid w:val="00CE700D"/>
    <w:rsid w:val="00CF182C"/>
    <w:rsid w:val="00CF5344"/>
    <w:rsid w:val="00CF7703"/>
    <w:rsid w:val="00CF7FBD"/>
    <w:rsid w:val="00D02EE2"/>
    <w:rsid w:val="00D111BA"/>
    <w:rsid w:val="00D1209B"/>
    <w:rsid w:val="00D126AD"/>
    <w:rsid w:val="00D2031B"/>
    <w:rsid w:val="00D23328"/>
    <w:rsid w:val="00D248B6"/>
    <w:rsid w:val="00D2529F"/>
    <w:rsid w:val="00D252DC"/>
    <w:rsid w:val="00D25FE2"/>
    <w:rsid w:val="00D26391"/>
    <w:rsid w:val="00D350C2"/>
    <w:rsid w:val="00D36914"/>
    <w:rsid w:val="00D407BC"/>
    <w:rsid w:val="00D43252"/>
    <w:rsid w:val="00D44A45"/>
    <w:rsid w:val="00D47EEA"/>
    <w:rsid w:val="00D51039"/>
    <w:rsid w:val="00D51401"/>
    <w:rsid w:val="00D545E5"/>
    <w:rsid w:val="00D55B76"/>
    <w:rsid w:val="00D6552F"/>
    <w:rsid w:val="00D66873"/>
    <w:rsid w:val="00D6708F"/>
    <w:rsid w:val="00D75EB5"/>
    <w:rsid w:val="00D773DF"/>
    <w:rsid w:val="00D83359"/>
    <w:rsid w:val="00D90DAD"/>
    <w:rsid w:val="00D931E4"/>
    <w:rsid w:val="00D95303"/>
    <w:rsid w:val="00D97386"/>
    <w:rsid w:val="00D978C6"/>
    <w:rsid w:val="00DA3C1C"/>
    <w:rsid w:val="00DA70F6"/>
    <w:rsid w:val="00DB0D78"/>
    <w:rsid w:val="00DC508E"/>
    <w:rsid w:val="00DC7E41"/>
    <w:rsid w:val="00DD1134"/>
    <w:rsid w:val="00DD1DAE"/>
    <w:rsid w:val="00DF450F"/>
    <w:rsid w:val="00DF5CB0"/>
    <w:rsid w:val="00E006D5"/>
    <w:rsid w:val="00E046DF"/>
    <w:rsid w:val="00E05F11"/>
    <w:rsid w:val="00E06616"/>
    <w:rsid w:val="00E1309B"/>
    <w:rsid w:val="00E17C9A"/>
    <w:rsid w:val="00E21C16"/>
    <w:rsid w:val="00E22479"/>
    <w:rsid w:val="00E238DF"/>
    <w:rsid w:val="00E27346"/>
    <w:rsid w:val="00E31429"/>
    <w:rsid w:val="00E318CB"/>
    <w:rsid w:val="00E326ED"/>
    <w:rsid w:val="00E35AC7"/>
    <w:rsid w:val="00E44BDF"/>
    <w:rsid w:val="00E5797E"/>
    <w:rsid w:val="00E700A1"/>
    <w:rsid w:val="00E700B8"/>
    <w:rsid w:val="00E7125D"/>
    <w:rsid w:val="00E7188E"/>
    <w:rsid w:val="00E71BC8"/>
    <w:rsid w:val="00E7260F"/>
    <w:rsid w:val="00E73F5D"/>
    <w:rsid w:val="00E74E2B"/>
    <w:rsid w:val="00E74E71"/>
    <w:rsid w:val="00E75C8F"/>
    <w:rsid w:val="00E77E4E"/>
    <w:rsid w:val="00E9234D"/>
    <w:rsid w:val="00E94107"/>
    <w:rsid w:val="00E95DA1"/>
    <w:rsid w:val="00E96630"/>
    <w:rsid w:val="00EB5C60"/>
    <w:rsid w:val="00EB781E"/>
    <w:rsid w:val="00ED126B"/>
    <w:rsid w:val="00ED250E"/>
    <w:rsid w:val="00ED2E5D"/>
    <w:rsid w:val="00ED7A2A"/>
    <w:rsid w:val="00EE0CA8"/>
    <w:rsid w:val="00EE4895"/>
    <w:rsid w:val="00EF1D7F"/>
    <w:rsid w:val="00EF3E9C"/>
    <w:rsid w:val="00F04459"/>
    <w:rsid w:val="00F15D56"/>
    <w:rsid w:val="00F16EE5"/>
    <w:rsid w:val="00F2108C"/>
    <w:rsid w:val="00F2258B"/>
    <w:rsid w:val="00F22A89"/>
    <w:rsid w:val="00F26FC0"/>
    <w:rsid w:val="00F30C99"/>
    <w:rsid w:val="00F31987"/>
    <w:rsid w:val="00F31E5F"/>
    <w:rsid w:val="00F37B15"/>
    <w:rsid w:val="00F51394"/>
    <w:rsid w:val="00F51BBE"/>
    <w:rsid w:val="00F60E48"/>
    <w:rsid w:val="00F6100A"/>
    <w:rsid w:val="00F633F2"/>
    <w:rsid w:val="00F7139F"/>
    <w:rsid w:val="00F72BB5"/>
    <w:rsid w:val="00F773CD"/>
    <w:rsid w:val="00F814D9"/>
    <w:rsid w:val="00F9094D"/>
    <w:rsid w:val="00F90BFB"/>
    <w:rsid w:val="00F93781"/>
    <w:rsid w:val="00FA3C8A"/>
    <w:rsid w:val="00FA7D6D"/>
    <w:rsid w:val="00FB5A8D"/>
    <w:rsid w:val="00FB613B"/>
    <w:rsid w:val="00FB737F"/>
    <w:rsid w:val="00FB7DFD"/>
    <w:rsid w:val="00FC2CD4"/>
    <w:rsid w:val="00FC68B7"/>
    <w:rsid w:val="00FC6C04"/>
    <w:rsid w:val="00FD3F98"/>
    <w:rsid w:val="00FD67D2"/>
    <w:rsid w:val="00FE106A"/>
    <w:rsid w:val="00FF145D"/>
    <w:rsid w:val="00FF500E"/>
    <w:rsid w:val="00FF7253"/>
    <w:rsid w:val="00FF7D02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val="en-GB"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qFormat/>
    <w:rsid w:val="000646F4"/>
    <w:pPr>
      <w:spacing w:line="240" w:lineRule="auto"/>
      <w:outlineLvl w:val="1"/>
    </w:pPr>
  </w:style>
  <w:style w:type="paragraph" w:styleId="Titre3">
    <w:name w:val="heading 3"/>
    <w:basedOn w:val="Normal"/>
    <w:next w:val="Normal"/>
    <w:link w:val="Titre3Car"/>
    <w:qFormat/>
    <w:rsid w:val="000646F4"/>
    <w:pPr>
      <w:spacing w:line="240" w:lineRule="auto"/>
      <w:outlineLvl w:val="2"/>
    </w:pPr>
  </w:style>
  <w:style w:type="paragraph" w:styleId="Titre4">
    <w:name w:val="heading 4"/>
    <w:basedOn w:val="Normal"/>
    <w:next w:val="Normal"/>
    <w:link w:val="Titre4Car"/>
    <w:qFormat/>
    <w:rsid w:val="000646F4"/>
    <w:pPr>
      <w:spacing w:line="240" w:lineRule="auto"/>
      <w:outlineLvl w:val="3"/>
    </w:pPr>
  </w:style>
  <w:style w:type="paragraph" w:styleId="Titre5">
    <w:name w:val="heading 5"/>
    <w:basedOn w:val="Normal"/>
    <w:next w:val="Normal"/>
    <w:link w:val="Titre5Car"/>
    <w:qFormat/>
    <w:rsid w:val="000646F4"/>
    <w:pPr>
      <w:spacing w:line="240" w:lineRule="auto"/>
      <w:outlineLvl w:val="4"/>
    </w:pPr>
  </w:style>
  <w:style w:type="paragraph" w:styleId="Titre6">
    <w:name w:val="heading 6"/>
    <w:basedOn w:val="Normal"/>
    <w:next w:val="Normal"/>
    <w:link w:val="Titre6Car"/>
    <w:qFormat/>
    <w:rsid w:val="000646F4"/>
    <w:pPr>
      <w:spacing w:line="240" w:lineRule="auto"/>
      <w:outlineLvl w:val="5"/>
    </w:pPr>
  </w:style>
  <w:style w:type="paragraph" w:styleId="Titre7">
    <w:name w:val="heading 7"/>
    <w:basedOn w:val="Normal"/>
    <w:next w:val="Normal"/>
    <w:link w:val="Titre7Car"/>
    <w:qFormat/>
    <w:rsid w:val="000646F4"/>
    <w:pPr>
      <w:spacing w:line="240" w:lineRule="auto"/>
      <w:outlineLvl w:val="6"/>
    </w:pPr>
  </w:style>
  <w:style w:type="paragraph" w:styleId="Titre8">
    <w:name w:val="heading 8"/>
    <w:basedOn w:val="Normal"/>
    <w:next w:val="Normal"/>
    <w:link w:val="Titre8Car"/>
    <w:qFormat/>
    <w:rsid w:val="000646F4"/>
    <w:pPr>
      <w:spacing w:line="240" w:lineRule="auto"/>
      <w:outlineLvl w:val="7"/>
    </w:pPr>
  </w:style>
  <w:style w:type="paragraph" w:styleId="Titre9">
    <w:name w:val="heading 9"/>
    <w:basedOn w:val="Normal"/>
    <w:next w:val="Normal"/>
    <w:link w:val="Titre9Car"/>
    <w:qFormat/>
    <w:rsid w:val="000646F4"/>
    <w:pPr>
      <w:spacing w:line="240" w:lineRule="auto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Numrodepage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Textebrut">
    <w:name w:val="Plain Text"/>
    <w:basedOn w:val="Normal"/>
    <w:link w:val="TextebrutCar"/>
    <w:rsid w:val="004134FC"/>
    <w:rPr>
      <w:rFonts w:cs="Courier New"/>
    </w:rPr>
  </w:style>
  <w:style w:type="paragraph" w:styleId="Corpsdetexte">
    <w:name w:val="Body Text"/>
    <w:basedOn w:val="Normal"/>
    <w:next w:val="Normal"/>
    <w:link w:val="CorpsdetexteCar"/>
    <w:rsid w:val="004134FC"/>
  </w:style>
  <w:style w:type="paragraph" w:styleId="Retraitcorpsdetexte">
    <w:name w:val="Body Text Indent"/>
    <w:basedOn w:val="Normal"/>
    <w:link w:val="RetraitcorpsdetexteCar"/>
    <w:rsid w:val="004134FC"/>
    <w:pPr>
      <w:spacing w:after="120"/>
      <w:ind w:left="283"/>
    </w:pPr>
  </w:style>
  <w:style w:type="paragraph" w:styleId="Normalcentr">
    <w:name w:val="Block Text"/>
    <w:basedOn w:val="Normal"/>
    <w:rsid w:val="004134FC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ppeldenotedefin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Appelnotedebasdep">
    <w:name w:val="footnote reference"/>
    <w:aliases w:val="4_G,Footnote Reference/"/>
    <w:rsid w:val="000646F4"/>
    <w:rPr>
      <w:rFonts w:ascii="Times New Roman" w:hAnsi="Times New Roman"/>
      <w:sz w:val="18"/>
      <w:vertAlign w:val="superscript"/>
    </w:rPr>
  </w:style>
  <w:style w:type="paragraph" w:styleId="Notedebasdepage">
    <w:name w:val="footnote text"/>
    <w:aliases w:val="5_G"/>
    <w:basedOn w:val="Normal"/>
    <w:link w:val="NotedebasdepageC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Notedefin">
    <w:name w:val="endnote text"/>
    <w:aliases w:val="2_G"/>
    <w:basedOn w:val="Notedebasdepage"/>
    <w:link w:val="NotedefinCar"/>
    <w:rsid w:val="000646F4"/>
  </w:style>
  <w:style w:type="character" w:styleId="Marquedecommentaire">
    <w:name w:val="annotation reference"/>
    <w:rsid w:val="004134FC"/>
    <w:rPr>
      <w:sz w:val="6"/>
    </w:rPr>
  </w:style>
  <w:style w:type="paragraph" w:styleId="Commentaire">
    <w:name w:val="annotation text"/>
    <w:basedOn w:val="Normal"/>
    <w:link w:val="CommentaireCar"/>
    <w:rsid w:val="004134FC"/>
  </w:style>
  <w:style w:type="character" w:styleId="Numrodeligne">
    <w:name w:val="line number"/>
    <w:rsid w:val="004134FC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Aucuneliste"/>
    <w:rsid w:val="008A6C4F"/>
    <w:pPr>
      <w:numPr>
        <w:numId w:val="11"/>
      </w:numPr>
    </w:pPr>
  </w:style>
  <w:style w:type="numbering" w:styleId="1ai">
    <w:name w:val="Outline List 1"/>
    <w:basedOn w:val="Aucuneliste"/>
    <w:rsid w:val="008A6C4F"/>
    <w:pPr>
      <w:numPr>
        <w:numId w:val="12"/>
      </w:numPr>
    </w:pPr>
  </w:style>
  <w:style w:type="numbering" w:styleId="ArticleSection">
    <w:name w:val="Outline List 3"/>
    <w:basedOn w:val="Aucuneliste"/>
    <w:rsid w:val="008A6C4F"/>
    <w:pPr>
      <w:numPr>
        <w:numId w:val="13"/>
      </w:numPr>
    </w:pPr>
  </w:style>
  <w:style w:type="paragraph" w:styleId="Corpsdetexte2">
    <w:name w:val="Body Text 2"/>
    <w:basedOn w:val="Normal"/>
    <w:link w:val="Corpsdetexte2Car"/>
    <w:rsid w:val="008A6C4F"/>
    <w:pPr>
      <w:spacing w:after="120" w:line="480" w:lineRule="auto"/>
    </w:pPr>
  </w:style>
  <w:style w:type="paragraph" w:styleId="Corpsdetexte3">
    <w:name w:val="Body Text 3"/>
    <w:basedOn w:val="Normal"/>
    <w:link w:val="Corpsdetexte3Car"/>
    <w:rsid w:val="008A6C4F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rsid w:val="008A6C4F"/>
    <w:pPr>
      <w:spacing w:after="120"/>
      <w:ind w:firstLine="210"/>
    </w:pPr>
  </w:style>
  <w:style w:type="paragraph" w:styleId="Retraitcorpset1relig">
    <w:name w:val="Body Text First Indent 2"/>
    <w:basedOn w:val="Retraitcorpsdetexte"/>
    <w:link w:val="Retraitcorpset1religCar"/>
    <w:rsid w:val="008A6C4F"/>
    <w:pPr>
      <w:ind w:firstLine="210"/>
    </w:pPr>
  </w:style>
  <w:style w:type="paragraph" w:styleId="Retraitcorpsdetexte2">
    <w:name w:val="Body Text Indent 2"/>
    <w:basedOn w:val="Normal"/>
    <w:link w:val="Retraitcorpsdetexte2Car"/>
    <w:rsid w:val="008A6C4F"/>
    <w:pPr>
      <w:spacing w:after="120" w:line="480" w:lineRule="auto"/>
      <w:ind w:left="283"/>
    </w:pPr>
  </w:style>
  <w:style w:type="paragraph" w:styleId="Retraitcorpsdetexte3">
    <w:name w:val="Body Text Indent 3"/>
    <w:basedOn w:val="Normal"/>
    <w:link w:val="Retraitcorpsdetexte3Car"/>
    <w:rsid w:val="008A6C4F"/>
    <w:pPr>
      <w:spacing w:after="120"/>
      <w:ind w:left="283"/>
    </w:pPr>
    <w:rPr>
      <w:sz w:val="16"/>
      <w:szCs w:val="16"/>
    </w:rPr>
  </w:style>
  <w:style w:type="paragraph" w:styleId="Formuledepolitesse">
    <w:name w:val="Closing"/>
    <w:basedOn w:val="Normal"/>
    <w:link w:val="FormuledepolitesseCar"/>
    <w:rsid w:val="008A6C4F"/>
    <w:pPr>
      <w:ind w:left="4252"/>
    </w:pPr>
  </w:style>
  <w:style w:type="paragraph" w:styleId="Date">
    <w:name w:val="Date"/>
    <w:basedOn w:val="Normal"/>
    <w:next w:val="Normal"/>
    <w:link w:val="DateCar"/>
    <w:rsid w:val="008A6C4F"/>
  </w:style>
  <w:style w:type="paragraph" w:styleId="Signaturelectronique">
    <w:name w:val="E-mail Signature"/>
    <w:basedOn w:val="Normal"/>
    <w:link w:val="SignaturelectroniqueCar"/>
    <w:rsid w:val="008A6C4F"/>
  </w:style>
  <w:style w:type="character" w:styleId="Accentuation">
    <w:name w:val="Emphasis"/>
    <w:qFormat/>
    <w:rsid w:val="008A6C4F"/>
    <w:rPr>
      <w:i/>
      <w:iCs/>
    </w:rPr>
  </w:style>
  <w:style w:type="paragraph" w:styleId="Adresseexpditeur">
    <w:name w:val="envelope return"/>
    <w:basedOn w:val="Normal"/>
    <w:rsid w:val="008A6C4F"/>
    <w:rPr>
      <w:rFonts w:ascii="Arial" w:hAnsi="Arial" w:cs="Arial"/>
    </w:rPr>
  </w:style>
  <w:style w:type="character" w:styleId="Lienhypertextesuivivisit">
    <w:name w:val="FollowedHyperlink"/>
    <w:semiHidden/>
    <w:rsid w:val="000646F4"/>
    <w:rPr>
      <w:color w:val="auto"/>
      <w:u w:val="none"/>
    </w:rPr>
  </w:style>
  <w:style w:type="character" w:styleId="AcronymeHTML">
    <w:name w:val="HTML Acronym"/>
    <w:basedOn w:val="Policepardfaut"/>
    <w:rsid w:val="008A6C4F"/>
  </w:style>
  <w:style w:type="paragraph" w:styleId="AdresseHTML">
    <w:name w:val="HTML Address"/>
    <w:basedOn w:val="Normal"/>
    <w:link w:val="AdresseHTMLCar"/>
    <w:rsid w:val="008A6C4F"/>
    <w:rPr>
      <w:i/>
      <w:iCs/>
    </w:rPr>
  </w:style>
  <w:style w:type="character" w:styleId="CitationHTML">
    <w:name w:val="HTML Cite"/>
    <w:rsid w:val="008A6C4F"/>
    <w:rPr>
      <w:i/>
      <w:iCs/>
    </w:rPr>
  </w:style>
  <w:style w:type="character" w:styleId="CodeHTML">
    <w:name w:val="HTML Code"/>
    <w:rsid w:val="008A6C4F"/>
    <w:rPr>
      <w:rFonts w:ascii="Courier New" w:hAnsi="Courier New" w:cs="Courier New"/>
      <w:sz w:val="20"/>
      <w:szCs w:val="20"/>
    </w:rPr>
  </w:style>
  <w:style w:type="character" w:styleId="DfinitionHTML">
    <w:name w:val="HTML Definition"/>
    <w:rsid w:val="008A6C4F"/>
    <w:rPr>
      <w:i/>
      <w:iCs/>
    </w:rPr>
  </w:style>
  <w:style w:type="character" w:styleId="ClavierHTML">
    <w:name w:val="HTML Keyboard"/>
    <w:rsid w:val="008A6C4F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rsid w:val="008A6C4F"/>
    <w:rPr>
      <w:rFonts w:ascii="Courier New" w:hAnsi="Courier New" w:cs="Courier New"/>
    </w:rPr>
  </w:style>
  <w:style w:type="character" w:styleId="ExempleHTML">
    <w:name w:val="HTML Sample"/>
    <w:rsid w:val="008A6C4F"/>
    <w:rPr>
      <w:rFonts w:ascii="Courier New" w:hAnsi="Courier New" w:cs="Courier New"/>
    </w:rPr>
  </w:style>
  <w:style w:type="character" w:styleId="MachinecrireHTML">
    <w:name w:val="HTML Typewriter"/>
    <w:rsid w:val="008A6C4F"/>
    <w:rPr>
      <w:rFonts w:ascii="Courier New" w:hAnsi="Courier New" w:cs="Courier New"/>
      <w:sz w:val="20"/>
      <w:szCs w:val="20"/>
    </w:rPr>
  </w:style>
  <w:style w:type="character" w:styleId="VariableHTML">
    <w:name w:val="HTML Variable"/>
    <w:rsid w:val="008A6C4F"/>
    <w:rPr>
      <w:i/>
      <w:iCs/>
    </w:rPr>
  </w:style>
  <w:style w:type="character" w:styleId="Lienhypertexte">
    <w:name w:val="Hyperlink"/>
    <w:semiHidden/>
    <w:rsid w:val="000646F4"/>
    <w:rPr>
      <w:color w:val="auto"/>
      <w:u w:val="none"/>
    </w:rPr>
  </w:style>
  <w:style w:type="paragraph" w:styleId="Liste">
    <w:name w:val="List"/>
    <w:basedOn w:val="Normal"/>
    <w:rsid w:val="008A6C4F"/>
    <w:pPr>
      <w:ind w:left="283" w:hanging="283"/>
    </w:pPr>
  </w:style>
  <w:style w:type="paragraph" w:styleId="Liste2">
    <w:name w:val="List 2"/>
    <w:basedOn w:val="Normal"/>
    <w:rsid w:val="008A6C4F"/>
    <w:pPr>
      <w:ind w:left="566" w:hanging="283"/>
    </w:pPr>
  </w:style>
  <w:style w:type="paragraph" w:styleId="Liste3">
    <w:name w:val="List 3"/>
    <w:basedOn w:val="Normal"/>
    <w:rsid w:val="008A6C4F"/>
    <w:pPr>
      <w:ind w:left="849" w:hanging="283"/>
    </w:pPr>
  </w:style>
  <w:style w:type="paragraph" w:styleId="Liste4">
    <w:name w:val="List 4"/>
    <w:basedOn w:val="Normal"/>
    <w:rsid w:val="008A6C4F"/>
    <w:pPr>
      <w:ind w:left="1132" w:hanging="283"/>
    </w:pPr>
  </w:style>
  <w:style w:type="paragraph" w:styleId="Liste5">
    <w:name w:val="List 5"/>
    <w:basedOn w:val="Normal"/>
    <w:rsid w:val="008A6C4F"/>
    <w:pPr>
      <w:ind w:left="1415" w:hanging="283"/>
    </w:pPr>
  </w:style>
  <w:style w:type="paragraph" w:styleId="Listepuces">
    <w:name w:val="List Bullet"/>
    <w:basedOn w:val="Normal"/>
    <w:rsid w:val="008A6C4F"/>
    <w:pPr>
      <w:numPr>
        <w:numId w:val="6"/>
      </w:numPr>
    </w:pPr>
  </w:style>
  <w:style w:type="paragraph" w:styleId="Listepuces2">
    <w:name w:val="List Bullet 2"/>
    <w:basedOn w:val="Normal"/>
    <w:rsid w:val="008A6C4F"/>
    <w:pPr>
      <w:numPr>
        <w:numId w:val="7"/>
      </w:numPr>
    </w:pPr>
  </w:style>
  <w:style w:type="paragraph" w:styleId="Listepuces3">
    <w:name w:val="List Bullet 3"/>
    <w:basedOn w:val="Normal"/>
    <w:rsid w:val="008A6C4F"/>
    <w:pPr>
      <w:numPr>
        <w:numId w:val="8"/>
      </w:numPr>
    </w:pPr>
  </w:style>
  <w:style w:type="paragraph" w:styleId="Listepuces4">
    <w:name w:val="List Bullet 4"/>
    <w:basedOn w:val="Normal"/>
    <w:rsid w:val="008A6C4F"/>
    <w:pPr>
      <w:numPr>
        <w:numId w:val="9"/>
      </w:numPr>
    </w:pPr>
  </w:style>
  <w:style w:type="paragraph" w:styleId="Listepuces5">
    <w:name w:val="List Bullet 5"/>
    <w:basedOn w:val="Normal"/>
    <w:rsid w:val="008A6C4F"/>
    <w:pPr>
      <w:numPr>
        <w:numId w:val="10"/>
      </w:numPr>
    </w:pPr>
  </w:style>
  <w:style w:type="paragraph" w:styleId="Listecontinue">
    <w:name w:val="List Continue"/>
    <w:basedOn w:val="Normal"/>
    <w:rsid w:val="008A6C4F"/>
    <w:pPr>
      <w:spacing w:after="120"/>
      <w:ind w:left="283"/>
    </w:pPr>
  </w:style>
  <w:style w:type="paragraph" w:styleId="Listecontinue2">
    <w:name w:val="List Continue 2"/>
    <w:basedOn w:val="Normal"/>
    <w:rsid w:val="008A6C4F"/>
    <w:pPr>
      <w:spacing w:after="120"/>
      <w:ind w:left="566"/>
    </w:pPr>
  </w:style>
  <w:style w:type="paragraph" w:styleId="Listecontinue3">
    <w:name w:val="List Continue 3"/>
    <w:basedOn w:val="Normal"/>
    <w:rsid w:val="008A6C4F"/>
    <w:pPr>
      <w:spacing w:after="120"/>
      <w:ind w:left="849"/>
    </w:pPr>
  </w:style>
  <w:style w:type="paragraph" w:styleId="Listecontinue4">
    <w:name w:val="List Continue 4"/>
    <w:basedOn w:val="Normal"/>
    <w:rsid w:val="008A6C4F"/>
    <w:pPr>
      <w:spacing w:after="120"/>
      <w:ind w:left="1132"/>
    </w:pPr>
  </w:style>
  <w:style w:type="paragraph" w:styleId="Listecontinue5">
    <w:name w:val="List Continue 5"/>
    <w:basedOn w:val="Normal"/>
    <w:rsid w:val="008A6C4F"/>
    <w:pPr>
      <w:spacing w:after="120"/>
      <w:ind w:left="1415"/>
    </w:pPr>
  </w:style>
  <w:style w:type="paragraph" w:styleId="Listenumros">
    <w:name w:val="List Number"/>
    <w:basedOn w:val="Normal"/>
    <w:rsid w:val="008A6C4F"/>
    <w:pPr>
      <w:numPr>
        <w:numId w:val="5"/>
      </w:numPr>
    </w:pPr>
  </w:style>
  <w:style w:type="paragraph" w:styleId="Listenumros2">
    <w:name w:val="List Number 2"/>
    <w:basedOn w:val="Normal"/>
    <w:rsid w:val="008A6C4F"/>
    <w:pPr>
      <w:numPr>
        <w:numId w:val="4"/>
      </w:numPr>
    </w:pPr>
  </w:style>
  <w:style w:type="paragraph" w:styleId="Listenumros3">
    <w:name w:val="List Number 3"/>
    <w:basedOn w:val="Normal"/>
    <w:rsid w:val="008A6C4F"/>
    <w:pPr>
      <w:numPr>
        <w:numId w:val="3"/>
      </w:numPr>
    </w:pPr>
  </w:style>
  <w:style w:type="paragraph" w:styleId="Listenumros4">
    <w:name w:val="List Number 4"/>
    <w:basedOn w:val="Normal"/>
    <w:rsid w:val="008A6C4F"/>
    <w:pPr>
      <w:numPr>
        <w:numId w:val="1"/>
      </w:numPr>
    </w:pPr>
  </w:style>
  <w:style w:type="paragraph" w:styleId="Listenumros5">
    <w:name w:val="List Number 5"/>
    <w:basedOn w:val="Normal"/>
    <w:rsid w:val="008A6C4F"/>
    <w:pPr>
      <w:numPr>
        <w:numId w:val="2"/>
      </w:numPr>
    </w:pPr>
  </w:style>
  <w:style w:type="paragraph" w:styleId="En-ttedemessage">
    <w:name w:val="Message Header"/>
    <w:basedOn w:val="Normal"/>
    <w:link w:val="En-ttedemessageCar"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8A6C4F"/>
    <w:rPr>
      <w:sz w:val="24"/>
      <w:szCs w:val="24"/>
    </w:rPr>
  </w:style>
  <w:style w:type="paragraph" w:styleId="Retraitnormal">
    <w:name w:val="Normal Indent"/>
    <w:basedOn w:val="Normal"/>
    <w:rsid w:val="008A6C4F"/>
    <w:pPr>
      <w:ind w:left="567"/>
    </w:pPr>
  </w:style>
  <w:style w:type="paragraph" w:styleId="Titredenote">
    <w:name w:val="Note Heading"/>
    <w:basedOn w:val="Normal"/>
    <w:next w:val="Normal"/>
    <w:link w:val="TitredenoteCar"/>
    <w:rsid w:val="008A6C4F"/>
  </w:style>
  <w:style w:type="paragraph" w:styleId="Salutations">
    <w:name w:val="Salutation"/>
    <w:basedOn w:val="Normal"/>
    <w:next w:val="Normal"/>
    <w:link w:val="SalutationsCar"/>
    <w:rsid w:val="008A6C4F"/>
  </w:style>
  <w:style w:type="paragraph" w:styleId="Signature">
    <w:name w:val="Signature"/>
    <w:basedOn w:val="Normal"/>
    <w:link w:val="SignatureCar"/>
    <w:rsid w:val="008A6C4F"/>
    <w:pPr>
      <w:ind w:left="4252"/>
    </w:pPr>
  </w:style>
  <w:style w:type="character" w:styleId="lev">
    <w:name w:val="Strong"/>
    <w:qFormat/>
    <w:rsid w:val="008A6C4F"/>
    <w:rPr>
      <w:b/>
      <w:bCs/>
    </w:rPr>
  </w:style>
  <w:style w:type="paragraph" w:styleId="Sous-titre">
    <w:name w:val="Subtitle"/>
    <w:basedOn w:val="Normal"/>
    <w:link w:val="Sous-titreCar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Effets3D1">
    <w:name w:val="Table 3D effects 1"/>
    <w:basedOn w:val="TableauNormal"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2">
    <w:name w:val="Table 3D effects 2"/>
    <w:basedOn w:val="TableauNormal"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rsid w:val="008A6C4F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rsid w:val="008A6C4F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1">
    <w:name w:val="Table Colorful 1"/>
    <w:basedOn w:val="TableauNormal"/>
    <w:rsid w:val="008A6C4F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rsid w:val="008A6C4F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1">
    <w:name w:val="Table Columns 1"/>
    <w:basedOn w:val="TableauNormal"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rsid w:val="008A6C4F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rsid w:val="008A6C4F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ntemporain">
    <w:name w:val="Table Contemporary"/>
    <w:basedOn w:val="TableauNormal"/>
    <w:rsid w:val="008A6C4F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gant">
    <w:name w:val="Table Elegant"/>
    <w:basedOn w:val="TableauNormal"/>
    <w:rsid w:val="008A6C4F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0646F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lle1">
    <w:name w:val="Table Grid 1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rsid w:val="008A6C4F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rsid w:val="008A6C4F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rsid w:val="008A6C4F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8A6C4F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nel">
    <w:name w:val="Table Professional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imple1">
    <w:name w:val="Table Simple 1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e1">
    <w:name w:val="Table Subtle 1"/>
    <w:basedOn w:val="TableauNormal"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rsid w:val="008A6C4F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">
    <w:name w:val="Table Theme"/>
    <w:basedOn w:val="TableauNormal"/>
    <w:rsid w:val="008A6C4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TableauNormal"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ressedestinataire">
    <w:name w:val="envelope address"/>
    <w:basedOn w:val="Normal"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Pieddepage">
    <w:name w:val="footer"/>
    <w:aliases w:val="3_G"/>
    <w:basedOn w:val="Normal"/>
    <w:link w:val="PieddepageCar"/>
    <w:rsid w:val="000646F4"/>
    <w:pPr>
      <w:spacing w:line="240" w:lineRule="auto"/>
    </w:pPr>
    <w:rPr>
      <w:sz w:val="16"/>
    </w:rPr>
  </w:style>
  <w:style w:type="paragraph" w:styleId="En-tte">
    <w:name w:val="header"/>
    <w:aliases w:val="6_G"/>
    <w:basedOn w:val="Normal"/>
    <w:link w:val="En-tteC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Textedebulles">
    <w:name w:val="Balloon Text"/>
    <w:basedOn w:val="Normal"/>
    <w:link w:val="TextedebullesCar"/>
    <w:rsid w:val="00A51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5166C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A5166C"/>
    <w:rPr>
      <w:lang w:eastAsia="en-US"/>
    </w:rPr>
  </w:style>
  <w:style w:type="character" w:customStyle="1" w:styleId="H1GChar">
    <w:name w:val="_ H_1_G Char"/>
    <w:link w:val="H1G"/>
    <w:rsid w:val="00A5166C"/>
    <w:rPr>
      <w:b/>
      <w:sz w:val="24"/>
      <w:lang w:eastAsia="en-US"/>
    </w:rPr>
  </w:style>
  <w:style w:type="character" w:customStyle="1" w:styleId="H23GChar">
    <w:name w:val="_ H_2/3_G Char"/>
    <w:link w:val="H23G"/>
    <w:rsid w:val="00A5166C"/>
    <w:rPr>
      <w:b/>
      <w:lang w:eastAsia="en-US"/>
    </w:rPr>
  </w:style>
  <w:style w:type="character" w:customStyle="1" w:styleId="NotedebasdepageCar">
    <w:name w:val="Note de bas de page Car"/>
    <w:aliases w:val="5_G Car"/>
    <w:link w:val="Notedebasdepage"/>
    <w:rsid w:val="00A5166C"/>
    <w:rPr>
      <w:sz w:val="18"/>
      <w:lang w:eastAsia="en-US"/>
    </w:rPr>
  </w:style>
  <w:style w:type="character" w:customStyle="1" w:styleId="CommentaireCar">
    <w:name w:val="Commentaire Car"/>
    <w:link w:val="Commentaire"/>
    <w:rsid w:val="00A5166C"/>
    <w:rPr>
      <w:lang w:eastAsia="en-US"/>
    </w:rPr>
  </w:style>
  <w:style w:type="paragraph" w:customStyle="1" w:styleId="TabellenformatKlasse2">
    <w:name w:val="Tabellenformat Klasse 2"/>
    <w:basedOn w:val="Normal"/>
    <w:rsid w:val="00A5166C"/>
    <w:pPr>
      <w:tabs>
        <w:tab w:val="left" w:pos="567"/>
      </w:tabs>
      <w:suppressAutoHyphens w:val="0"/>
      <w:spacing w:line="240" w:lineRule="auto"/>
      <w:ind w:left="567" w:hanging="567"/>
    </w:pPr>
    <w:rPr>
      <w:rFonts w:ascii="Arial" w:hAnsi="Arial"/>
      <w:color w:val="000000"/>
      <w:sz w:val="18"/>
      <w:lang w:val="de-DE" w:eastAsia="de-DE"/>
    </w:rPr>
  </w:style>
  <w:style w:type="paragraph" w:customStyle="1" w:styleId="Style1">
    <w:name w:val="Style1"/>
    <w:basedOn w:val="Normal"/>
    <w:rsid w:val="0088716C"/>
    <w:pPr>
      <w:suppressAutoHyphens w:val="0"/>
      <w:spacing w:line="240" w:lineRule="auto"/>
    </w:pPr>
    <w:rPr>
      <w:sz w:val="22"/>
      <w:szCs w:val="24"/>
    </w:rPr>
  </w:style>
  <w:style w:type="character" w:customStyle="1" w:styleId="SingleTxtGCar">
    <w:name w:val="_ Single Txt_G Car"/>
    <w:rsid w:val="0088716C"/>
    <w:rPr>
      <w:lang w:val="en-GB" w:eastAsia="en-US" w:bidi="ar-SA"/>
    </w:rPr>
  </w:style>
  <w:style w:type="character" w:customStyle="1" w:styleId="HChGChar">
    <w:name w:val="_ H _Ch_G Char"/>
    <w:link w:val="HChG"/>
    <w:rsid w:val="0088716C"/>
    <w:rPr>
      <w:b/>
      <w:sz w:val="28"/>
      <w:lang w:val="en-GB" w:eastAsia="en-US"/>
    </w:rPr>
  </w:style>
  <w:style w:type="numbering" w:customStyle="1" w:styleId="1111111">
    <w:name w:val="1 / 1.1 / 1.1.11"/>
    <w:basedOn w:val="Aucuneliste"/>
    <w:next w:val="111111"/>
    <w:semiHidden/>
    <w:rsid w:val="0088716C"/>
  </w:style>
  <w:style w:type="paragraph" w:styleId="Paragraphedeliste">
    <w:name w:val="List Paragraph"/>
    <w:basedOn w:val="Normal"/>
    <w:qFormat/>
    <w:rsid w:val="0088716C"/>
    <w:pPr>
      <w:suppressAutoHyphens w:val="0"/>
      <w:spacing w:line="240" w:lineRule="auto"/>
      <w:ind w:left="720"/>
      <w:jc w:val="both"/>
    </w:pPr>
    <w:rPr>
      <w:sz w:val="24"/>
      <w:szCs w:val="24"/>
      <w:lang w:val="en-US"/>
    </w:rPr>
  </w:style>
  <w:style w:type="character" w:customStyle="1" w:styleId="TextebrutCar">
    <w:name w:val="Texte brut Car"/>
    <w:link w:val="Textebrut"/>
    <w:rsid w:val="0088716C"/>
    <w:rPr>
      <w:rFonts w:cs="Courier New"/>
      <w:lang w:val="en-GB" w:eastAsia="en-US"/>
    </w:rPr>
  </w:style>
  <w:style w:type="character" w:customStyle="1" w:styleId="CorpsdetexteCar">
    <w:name w:val="Corps de texte Car"/>
    <w:link w:val="Corpsdetexte"/>
    <w:rsid w:val="0088716C"/>
    <w:rPr>
      <w:lang w:val="en-GB" w:eastAsia="en-US"/>
    </w:rPr>
  </w:style>
  <w:style w:type="character" w:customStyle="1" w:styleId="RetraitcorpsdetexteCar">
    <w:name w:val="Retrait corps de texte Car"/>
    <w:link w:val="Retraitcorpsdetexte"/>
    <w:rsid w:val="0088716C"/>
    <w:rPr>
      <w:lang w:val="en-GB" w:eastAsia="en-US"/>
    </w:rPr>
  </w:style>
  <w:style w:type="character" w:customStyle="1" w:styleId="Corpsdetexte2Car">
    <w:name w:val="Corps de texte 2 Car"/>
    <w:link w:val="Corpsdetexte2"/>
    <w:rsid w:val="0088716C"/>
    <w:rPr>
      <w:lang w:val="en-GB" w:eastAsia="en-US"/>
    </w:rPr>
  </w:style>
  <w:style w:type="character" w:customStyle="1" w:styleId="Corpsdetexte3Car">
    <w:name w:val="Corps de texte 3 Car"/>
    <w:link w:val="Corpsdetexte3"/>
    <w:rsid w:val="0088716C"/>
    <w:rPr>
      <w:sz w:val="16"/>
      <w:szCs w:val="16"/>
      <w:lang w:val="en-GB" w:eastAsia="en-US"/>
    </w:rPr>
  </w:style>
  <w:style w:type="character" w:customStyle="1" w:styleId="Retrait1religneCar">
    <w:name w:val="Retrait 1re ligne Car"/>
    <w:link w:val="Retrait1religne"/>
    <w:rsid w:val="0088716C"/>
  </w:style>
  <w:style w:type="character" w:customStyle="1" w:styleId="Retraitcorpset1religCar">
    <w:name w:val="Retrait corps et 1re lig. Car"/>
    <w:link w:val="Retraitcorpset1relig"/>
    <w:rsid w:val="0088716C"/>
  </w:style>
  <w:style w:type="character" w:customStyle="1" w:styleId="Retraitcorpsdetexte2Car">
    <w:name w:val="Retrait corps de texte 2 Car"/>
    <w:link w:val="Retraitcorpsdetexte2"/>
    <w:rsid w:val="0088716C"/>
    <w:rPr>
      <w:lang w:val="en-GB" w:eastAsia="en-US"/>
    </w:rPr>
  </w:style>
  <w:style w:type="character" w:customStyle="1" w:styleId="Retraitcorpsdetexte3Car">
    <w:name w:val="Retrait corps de texte 3 Car"/>
    <w:link w:val="Retraitcorpsdetexte3"/>
    <w:rsid w:val="0088716C"/>
    <w:rPr>
      <w:sz w:val="16"/>
      <w:szCs w:val="16"/>
      <w:lang w:val="en-GB" w:eastAsia="en-US"/>
    </w:rPr>
  </w:style>
  <w:style w:type="character" w:customStyle="1" w:styleId="FormuledepolitesseCar">
    <w:name w:val="Formule de politesse Car"/>
    <w:link w:val="Formuledepolitesse"/>
    <w:rsid w:val="0088716C"/>
    <w:rPr>
      <w:lang w:val="en-GB" w:eastAsia="en-US"/>
    </w:rPr>
  </w:style>
  <w:style w:type="character" w:customStyle="1" w:styleId="DateCar">
    <w:name w:val="Date Car"/>
    <w:link w:val="Date"/>
    <w:rsid w:val="0088716C"/>
    <w:rPr>
      <w:lang w:val="en-GB" w:eastAsia="en-US"/>
    </w:rPr>
  </w:style>
  <w:style w:type="character" w:customStyle="1" w:styleId="SignaturelectroniqueCar">
    <w:name w:val="Signature électronique Car"/>
    <w:link w:val="Signaturelectronique"/>
    <w:rsid w:val="0088716C"/>
    <w:rPr>
      <w:lang w:val="en-GB" w:eastAsia="en-US"/>
    </w:rPr>
  </w:style>
  <w:style w:type="character" w:customStyle="1" w:styleId="AdresseHTMLCar">
    <w:name w:val="Adresse HTML Car"/>
    <w:link w:val="AdresseHTML"/>
    <w:rsid w:val="0088716C"/>
    <w:rPr>
      <w:i/>
      <w:iCs/>
      <w:lang w:val="en-GB" w:eastAsia="en-US"/>
    </w:rPr>
  </w:style>
  <w:style w:type="character" w:customStyle="1" w:styleId="PrformatHTMLCar">
    <w:name w:val="Préformaté HTML Car"/>
    <w:link w:val="PrformatHTML"/>
    <w:rsid w:val="0088716C"/>
    <w:rPr>
      <w:rFonts w:ascii="Courier New" w:hAnsi="Courier New" w:cs="Courier New"/>
      <w:lang w:val="en-GB" w:eastAsia="en-US"/>
    </w:rPr>
  </w:style>
  <w:style w:type="character" w:customStyle="1" w:styleId="En-ttedemessageCar">
    <w:name w:val="En-tête de message Car"/>
    <w:link w:val="En-ttedemessage"/>
    <w:rsid w:val="0088716C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character" w:customStyle="1" w:styleId="TitredenoteCar">
    <w:name w:val="Titre de note Car"/>
    <w:link w:val="Titredenote"/>
    <w:rsid w:val="0088716C"/>
    <w:rPr>
      <w:lang w:val="en-GB" w:eastAsia="en-US"/>
    </w:rPr>
  </w:style>
  <w:style w:type="character" w:customStyle="1" w:styleId="SalutationsCar">
    <w:name w:val="Salutations Car"/>
    <w:link w:val="Salutations"/>
    <w:rsid w:val="0088716C"/>
    <w:rPr>
      <w:lang w:val="en-GB" w:eastAsia="en-US"/>
    </w:rPr>
  </w:style>
  <w:style w:type="character" w:customStyle="1" w:styleId="SignatureCar">
    <w:name w:val="Signature Car"/>
    <w:link w:val="Signature"/>
    <w:rsid w:val="0088716C"/>
    <w:rPr>
      <w:lang w:val="en-GB" w:eastAsia="en-US"/>
    </w:rPr>
  </w:style>
  <w:style w:type="character" w:customStyle="1" w:styleId="Sous-titreCar">
    <w:name w:val="Sous-titre Car"/>
    <w:link w:val="Sous-titre"/>
    <w:rsid w:val="0088716C"/>
    <w:rPr>
      <w:rFonts w:ascii="Arial" w:hAnsi="Arial" w:cs="Arial"/>
      <w:sz w:val="24"/>
      <w:szCs w:val="24"/>
      <w:lang w:val="en-GB" w:eastAsia="en-US"/>
    </w:rPr>
  </w:style>
  <w:style w:type="character" w:customStyle="1" w:styleId="TitreCar">
    <w:name w:val="Titre Car"/>
    <w:link w:val="Titre"/>
    <w:rsid w:val="0088716C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Nummerierung1">
    <w:name w:val="Nummerierung 1"/>
    <w:basedOn w:val="Normal"/>
    <w:rsid w:val="0088716C"/>
    <w:pPr>
      <w:numPr>
        <w:numId w:val="19"/>
      </w:numPr>
      <w:suppressAutoHyphens w:val="0"/>
      <w:spacing w:line="240" w:lineRule="auto"/>
      <w:jc w:val="both"/>
    </w:pPr>
    <w:rPr>
      <w:sz w:val="24"/>
      <w:szCs w:val="24"/>
      <w:lang w:val="en-US"/>
    </w:rPr>
  </w:style>
  <w:style w:type="paragraph" w:customStyle="1" w:styleId="Default">
    <w:name w:val="Default"/>
    <w:rsid w:val="0088716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n-tteCar">
    <w:name w:val="En-tête Car"/>
    <w:aliases w:val="6_G Car"/>
    <w:link w:val="En-tte"/>
    <w:locked/>
    <w:rsid w:val="0088716C"/>
    <w:rPr>
      <w:b/>
      <w:sz w:val="18"/>
      <w:lang w:val="en-GB" w:eastAsia="en-US"/>
    </w:rPr>
  </w:style>
  <w:style w:type="paragraph" w:customStyle="1" w:styleId="Normalcentr1">
    <w:name w:val="Normal centré1"/>
    <w:basedOn w:val="Normal"/>
    <w:rsid w:val="0088716C"/>
    <w:pPr>
      <w:spacing w:line="240" w:lineRule="auto"/>
      <w:ind w:left="-567" w:right="282"/>
      <w:jc w:val="both"/>
    </w:pPr>
    <w:rPr>
      <w:bCs/>
      <w:sz w:val="24"/>
      <w:lang w:eastAsia="ar-SA"/>
    </w:rPr>
  </w:style>
  <w:style w:type="character" w:customStyle="1" w:styleId="zzmpTrailerItem">
    <w:name w:val="zzmpTrailerItem"/>
    <w:rsid w:val="0088716C"/>
    <w:rPr>
      <w:rFonts w:ascii="Times New Roman" w:hAnsi="Times New Roman" w:cs="Times New Roman"/>
      <w:b w:val="0"/>
      <w:i w:val="0"/>
      <w:caps w:val="0"/>
      <w:smallCaps w:val="0"/>
      <w:dstrike w:val="0"/>
      <w:shadow w:val="0"/>
      <w:emboss w:val="0"/>
      <w:imprint w:val="0"/>
      <w:noProof/>
      <w:vanish w:val="0"/>
      <w:color w:val="auto"/>
      <w:spacing w:val="0"/>
      <w:position w:val="0"/>
      <w:sz w:val="16"/>
      <w:u w:val="none"/>
      <w:effect w:val="none"/>
      <w:vertAlign w:val="baseline"/>
    </w:rPr>
  </w:style>
  <w:style w:type="paragraph" w:styleId="Objetducommentaire">
    <w:name w:val="annotation subject"/>
    <w:basedOn w:val="Commentaire"/>
    <w:next w:val="Commentaire"/>
    <w:link w:val="ObjetducommentaireCar"/>
    <w:rsid w:val="0088716C"/>
    <w:rPr>
      <w:b/>
      <w:bCs/>
    </w:rPr>
  </w:style>
  <w:style w:type="character" w:customStyle="1" w:styleId="ObjetducommentaireCar">
    <w:name w:val="Objet du commentaire Car"/>
    <w:link w:val="Objetducommentaire"/>
    <w:rsid w:val="0088716C"/>
    <w:rPr>
      <w:b/>
      <w:bCs/>
      <w:lang w:val="en-GB" w:eastAsia="en-US"/>
    </w:rPr>
  </w:style>
  <w:style w:type="character" w:customStyle="1" w:styleId="CommentSubjectChar">
    <w:name w:val="Comment Subject Char"/>
    <w:rsid w:val="0088716C"/>
    <w:rPr>
      <w:lang w:val="en-GB" w:eastAsia="en-US"/>
    </w:rPr>
  </w:style>
  <w:style w:type="paragraph" w:customStyle="1" w:styleId="2Para">
    <w:name w:val="2Para"/>
    <w:basedOn w:val="Normal"/>
    <w:rsid w:val="0088716C"/>
    <w:pPr>
      <w:numPr>
        <w:ilvl w:val="1"/>
        <w:numId w:val="20"/>
      </w:numPr>
      <w:tabs>
        <w:tab w:val="left" w:pos="1440"/>
      </w:tabs>
      <w:suppressAutoHyphens w:val="0"/>
      <w:spacing w:before="260" w:after="260" w:line="240" w:lineRule="auto"/>
      <w:jc w:val="both"/>
    </w:pPr>
    <w:rPr>
      <w:sz w:val="22"/>
      <w:szCs w:val="22"/>
    </w:rPr>
  </w:style>
  <w:style w:type="paragraph" w:customStyle="1" w:styleId="3Para">
    <w:name w:val="3Para"/>
    <w:basedOn w:val="Normal"/>
    <w:rsid w:val="0088716C"/>
    <w:pPr>
      <w:numPr>
        <w:ilvl w:val="2"/>
        <w:numId w:val="20"/>
      </w:numPr>
      <w:tabs>
        <w:tab w:val="left" w:pos="1440"/>
      </w:tabs>
      <w:suppressAutoHyphens w:val="0"/>
      <w:autoSpaceDE w:val="0"/>
      <w:autoSpaceDN w:val="0"/>
      <w:adjustRightInd w:val="0"/>
      <w:spacing w:before="260" w:after="260" w:line="240" w:lineRule="auto"/>
      <w:jc w:val="both"/>
    </w:pPr>
    <w:rPr>
      <w:sz w:val="22"/>
      <w:szCs w:val="24"/>
    </w:rPr>
  </w:style>
  <w:style w:type="paragraph" w:customStyle="1" w:styleId="4Para">
    <w:name w:val="4Para"/>
    <w:basedOn w:val="Normal"/>
    <w:rsid w:val="0088716C"/>
    <w:pPr>
      <w:numPr>
        <w:ilvl w:val="3"/>
        <w:numId w:val="20"/>
      </w:numPr>
      <w:tabs>
        <w:tab w:val="left" w:pos="1440"/>
      </w:tabs>
      <w:suppressAutoHyphens w:val="0"/>
      <w:spacing w:before="260" w:after="260" w:line="240" w:lineRule="auto"/>
      <w:jc w:val="both"/>
    </w:pPr>
    <w:rPr>
      <w:sz w:val="22"/>
      <w:szCs w:val="24"/>
    </w:rPr>
  </w:style>
  <w:style w:type="paragraph" w:customStyle="1" w:styleId="5Para">
    <w:name w:val="5Para"/>
    <w:basedOn w:val="Normal"/>
    <w:rsid w:val="0088716C"/>
    <w:pPr>
      <w:numPr>
        <w:ilvl w:val="4"/>
        <w:numId w:val="20"/>
      </w:numPr>
      <w:tabs>
        <w:tab w:val="left" w:pos="1440"/>
      </w:tabs>
      <w:suppressAutoHyphens w:val="0"/>
      <w:spacing w:before="260" w:after="260" w:line="240" w:lineRule="auto"/>
      <w:jc w:val="both"/>
    </w:pPr>
    <w:rPr>
      <w:sz w:val="22"/>
      <w:szCs w:val="24"/>
    </w:rPr>
  </w:style>
  <w:style w:type="paragraph" w:customStyle="1" w:styleId="6Para">
    <w:name w:val="6Para"/>
    <w:basedOn w:val="Normal"/>
    <w:rsid w:val="0088716C"/>
    <w:pPr>
      <w:numPr>
        <w:ilvl w:val="5"/>
        <w:numId w:val="20"/>
      </w:numPr>
      <w:tabs>
        <w:tab w:val="left" w:pos="1440"/>
      </w:tabs>
      <w:suppressAutoHyphens w:val="0"/>
      <w:spacing w:before="260" w:after="260" w:line="240" w:lineRule="auto"/>
      <w:jc w:val="both"/>
    </w:pPr>
    <w:rPr>
      <w:sz w:val="22"/>
      <w:szCs w:val="24"/>
    </w:rPr>
  </w:style>
  <w:style w:type="paragraph" w:customStyle="1" w:styleId="7Para">
    <w:name w:val="7Para"/>
    <w:basedOn w:val="Normal"/>
    <w:rsid w:val="0088716C"/>
    <w:pPr>
      <w:numPr>
        <w:ilvl w:val="6"/>
        <w:numId w:val="20"/>
      </w:numPr>
      <w:tabs>
        <w:tab w:val="left" w:pos="1440"/>
      </w:tabs>
      <w:suppressAutoHyphens w:val="0"/>
      <w:spacing w:before="260" w:after="260" w:line="240" w:lineRule="auto"/>
      <w:jc w:val="both"/>
    </w:pPr>
    <w:rPr>
      <w:sz w:val="22"/>
      <w:szCs w:val="24"/>
    </w:rPr>
  </w:style>
  <w:style w:type="paragraph" w:customStyle="1" w:styleId="8Para">
    <w:name w:val="8Para"/>
    <w:basedOn w:val="Normal"/>
    <w:rsid w:val="0088716C"/>
    <w:pPr>
      <w:numPr>
        <w:ilvl w:val="7"/>
        <w:numId w:val="20"/>
      </w:numPr>
      <w:tabs>
        <w:tab w:val="left" w:pos="1440"/>
      </w:tabs>
      <w:suppressAutoHyphens w:val="0"/>
      <w:spacing w:before="260" w:after="260" w:line="240" w:lineRule="auto"/>
      <w:jc w:val="both"/>
    </w:pPr>
    <w:rPr>
      <w:sz w:val="22"/>
      <w:szCs w:val="24"/>
    </w:rPr>
  </w:style>
  <w:style w:type="paragraph" w:customStyle="1" w:styleId="1Heading">
    <w:name w:val="1Heading"/>
    <w:basedOn w:val="TM1"/>
    <w:next w:val="2Para"/>
    <w:rsid w:val="0088716C"/>
    <w:pPr>
      <w:keepNext/>
      <w:numPr>
        <w:numId w:val="20"/>
      </w:numPr>
      <w:tabs>
        <w:tab w:val="clear" w:pos="720"/>
        <w:tab w:val="num" w:pos="360"/>
      </w:tabs>
      <w:suppressAutoHyphens w:val="0"/>
      <w:spacing w:before="520" w:after="260" w:line="240" w:lineRule="auto"/>
      <w:ind w:left="0" w:right="2880" w:firstLine="0"/>
      <w:jc w:val="both"/>
      <w:outlineLvl w:val="0"/>
    </w:pPr>
    <w:rPr>
      <w:b/>
      <w:caps/>
      <w:sz w:val="22"/>
      <w:szCs w:val="22"/>
    </w:rPr>
  </w:style>
  <w:style w:type="paragraph" w:styleId="TM1">
    <w:name w:val="toc 1"/>
    <w:basedOn w:val="Normal"/>
    <w:next w:val="Normal"/>
    <w:autoRedefine/>
    <w:rsid w:val="0088716C"/>
  </w:style>
  <w:style w:type="character" w:customStyle="1" w:styleId="Titre1Car">
    <w:name w:val="Titre 1 Car"/>
    <w:aliases w:val="Table_G Car"/>
    <w:link w:val="Titre1"/>
    <w:rsid w:val="0088716C"/>
    <w:rPr>
      <w:lang w:val="en-GB" w:eastAsia="en-US"/>
    </w:rPr>
  </w:style>
  <w:style w:type="character" w:customStyle="1" w:styleId="Titre2Car">
    <w:name w:val="Titre 2 Car"/>
    <w:link w:val="Titre2"/>
    <w:rsid w:val="0088716C"/>
    <w:rPr>
      <w:lang w:val="en-GB" w:eastAsia="en-US"/>
    </w:rPr>
  </w:style>
  <w:style w:type="character" w:customStyle="1" w:styleId="Titre3Car">
    <w:name w:val="Titre 3 Car"/>
    <w:link w:val="Titre3"/>
    <w:rsid w:val="0088716C"/>
    <w:rPr>
      <w:lang w:val="en-GB" w:eastAsia="en-US"/>
    </w:rPr>
  </w:style>
  <w:style w:type="character" w:customStyle="1" w:styleId="Titre4Car">
    <w:name w:val="Titre 4 Car"/>
    <w:link w:val="Titre4"/>
    <w:rsid w:val="0088716C"/>
    <w:rPr>
      <w:lang w:val="en-GB" w:eastAsia="en-US"/>
    </w:rPr>
  </w:style>
  <w:style w:type="character" w:customStyle="1" w:styleId="Titre5Car">
    <w:name w:val="Titre 5 Car"/>
    <w:link w:val="Titre5"/>
    <w:rsid w:val="0088716C"/>
    <w:rPr>
      <w:lang w:val="en-GB" w:eastAsia="en-US"/>
    </w:rPr>
  </w:style>
  <w:style w:type="character" w:customStyle="1" w:styleId="Titre6Car">
    <w:name w:val="Titre 6 Car"/>
    <w:link w:val="Titre6"/>
    <w:rsid w:val="0088716C"/>
    <w:rPr>
      <w:lang w:val="en-GB" w:eastAsia="en-US"/>
    </w:rPr>
  </w:style>
  <w:style w:type="character" w:customStyle="1" w:styleId="Titre7Car">
    <w:name w:val="Titre 7 Car"/>
    <w:link w:val="Titre7"/>
    <w:rsid w:val="0088716C"/>
    <w:rPr>
      <w:lang w:val="en-GB" w:eastAsia="en-US"/>
    </w:rPr>
  </w:style>
  <w:style w:type="character" w:customStyle="1" w:styleId="Titre8Car">
    <w:name w:val="Titre 8 Car"/>
    <w:link w:val="Titre8"/>
    <w:rsid w:val="0088716C"/>
    <w:rPr>
      <w:lang w:val="en-GB" w:eastAsia="en-US"/>
    </w:rPr>
  </w:style>
  <w:style w:type="character" w:customStyle="1" w:styleId="Titre9Car">
    <w:name w:val="Titre 9 Car"/>
    <w:link w:val="Titre9"/>
    <w:rsid w:val="0088716C"/>
    <w:rPr>
      <w:lang w:val="en-GB" w:eastAsia="en-US"/>
    </w:rPr>
  </w:style>
  <w:style w:type="character" w:customStyle="1" w:styleId="NotedefinCar">
    <w:name w:val="Note de fin Car"/>
    <w:aliases w:val="2_G Car"/>
    <w:link w:val="Notedefin"/>
    <w:rsid w:val="0088716C"/>
    <w:rPr>
      <w:sz w:val="18"/>
      <w:lang w:val="en-GB" w:eastAsia="en-US"/>
    </w:rPr>
  </w:style>
  <w:style w:type="character" w:customStyle="1" w:styleId="PieddepageCar">
    <w:name w:val="Pied de page Car"/>
    <w:aliases w:val="3_G Car"/>
    <w:link w:val="Pieddepage"/>
    <w:rsid w:val="0088716C"/>
    <w:rPr>
      <w:sz w:val="16"/>
      <w:lang w:val="en-GB" w:eastAsia="en-US"/>
    </w:rPr>
  </w:style>
  <w:style w:type="paragraph" w:customStyle="1" w:styleId="Docs">
    <w:name w:val="Docs"/>
    <w:basedOn w:val="Normal"/>
    <w:rsid w:val="0088716C"/>
    <w:pPr>
      <w:keepNext/>
      <w:widowControl w:val="0"/>
      <w:autoSpaceDN w:val="0"/>
      <w:spacing w:after="240" w:line="240" w:lineRule="auto"/>
      <w:textAlignment w:val="baseline"/>
    </w:pPr>
    <w:rPr>
      <w:rFonts w:eastAsia="Lucida Sans Unicode"/>
      <w:kern w:val="3"/>
      <w:sz w:val="24"/>
      <w:szCs w:val="24"/>
      <w:lang w:val="en-US"/>
    </w:rPr>
  </w:style>
  <w:style w:type="character" w:customStyle="1" w:styleId="SC3241789">
    <w:name w:val="SC.3.241789"/>
    <w:rsid w:val="0088716C"/>
    <w:rPr>
      <w:rFonts w:cs="Times Ten"/>
      <w:color w:val="000000"/>
      <w:sz w:val="20"/>
      <w:szCs w:val="20"/>
    </w:rPr>
  </w:style>
  <w:style w:type="paragraph" w:customStyle="1" w:styleId="ParaNoG">
    <w:name w:val="_ParaNo._G"/>
    <w:basedOn w:val="SingleTxtG"/>
    <w:rsid w:val="0088716C"/>
  </w:style>
  <w:style w:type="numbering" w:customStyle="1" w:styleId="1ai1">
    <w:name w:val="1 / a / i1"/>
    <w:basedOn w:val="Aucuneliste"/>
    <w:next w:val="1ai"/>
    <w:semiHidden/>
    <w:rsid w:val="0088716C"/>
  </w:style>
  <w:style w:type="numbering" w:customStyle="1" w:styleId="ArticleSection1">
    <w:name w:val="Article / Section1"/>
    <w:basedOn w:val="Aucuneliste"/>
    <w:next w:val="ArticleSection"/>
    <w:semiHidden/>
    <w:rsid w:val="0088716C"/>
    <w:pPr>
      <w:numPr>
        <w:numId w:val="19"/>
      </w:numPr>
    </w:pPr>
  </w:style>
  <w:style w:type="table" w:customStyle="1" w:styleId="TableGrid1">
    <w:name w:val="Table Grid1"/>
    <w:basedOn w:val="TableauNormal"/>
    <w:next w:val="Grilledutableau"/>
    <w:rsid w:val="0088716C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gleTxtGZchnZchn">
    <w:name w:val="_ Single Txt_G Zchn Zchn"/>
    <w:rsid w:val="0088716C"/>
    <w:rPr>
      <w:lang w:val="en-GB" w:eastAsia="en-US" w:bidi="ar-SA"/>
    </w:rPr>
  </w:style>
  <w:style w:type="paragraph" w:styleId="Index1">
    <w:name w:val="index 1"/>
    <w:basedOn w:val="Normal"/>
    <w:next w:val="Normal"/>
    <w:autoRedefine/>
    <w:rsid w:val="0088716C"/>
    <w:pPr>
      <w:suppressAutoHyphens w:val="0"/>
      <w:spacing w:line="240" w:lineRule="auto"/>
      <w:ind w:left="220" w:hanging="220"/>
    </w:pPr>
    <w:rPr>
      <w:sz w:val="22"/>
    </w:rPr>
  </w:style>
  <w:style w:type="paragraph" w:customStyle="1" w:styleId="Betrifft">
    <w:name w:val="Betrifft"/>
    <w:basedOn w:val="Normal"/>
    <w:rsid w:val="0088716C"/>
    <w:pPr>
      <w:suppressAutoHyphens w:val="0"/>
      <w:spacing w:before="480" w:line="240" w:lineRule="auto"/>
    </w:pPr>
    <w:rPr>
      <w:rFonts w:ascii="Arial" w:hAnsi="Arial"/>
      <w:sz w:val="24"/>
      <w:lang w:val="de-DE" w:eastAsia="de-DE"/>
    </w:rPr>
  </w:style>
  <w:style w:type="paragraph" w:customStyle="1" w:styleId="NormalList123Spalte">
    <w:name w:val="Normal List 123 Spalte"/>
    <w:basedOn w:val="Normal"/>
    <w:rsid w:val="0088716C"/>
    <w:pPr>
      <w:tabs>
        <w:tab w:val="left" w:pos="215"/>
        <w:tab w:val="left" w:pos="431"/>
        <w:tab w:val="left" w:pos="851"/>
        <w:tab w:val="left" w:pos="1276"/>
      </w:tabs>
      <w:suppressAutoHyphens w:val="0"/>
      <w:spacing w:before="60" w:line="240" w:lineRule="auto"/>
      <w:ind w:left="431" w:hanging="431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-Abschnitt">
    <w:name w:val="- Abschnitt"/>
    <w:basedOn w:val="Normal"/>
    <w:rsid w:val="0088716C"/>
    <w:pPr>
      <w:tabs>
        <w:tab w:val="left" w:pos="425"/>
        <w:tab w:val="left" w:pos="851"/>
        <w:tab w:val="left" w:pos="1276"/>
      </w:tabs>
      <w:suppressAutoHyphens w:val="0"/>
      <w:spacing w:line="240" w:lineRule="auto"/>
      <w:ind w:left="357" w:hanging="357"/>
      <w:jc w:val="both"/>
    </w:pPr>
    <w:rPr>
      <w:rFonts w:ascii="Arial" w:hAnsi="Arial"/>
      <w:sz w:val="22"/>
      <w:lang w:val="fr-FR" w:eastAsia="de-DE"/>
    </w:rPr>
  </w:style>
  <w:style w:type="paragraph" w:styleId="Rvision">
    <w:name w:val="Revision"/>
    <w:hidden/>
    <w:uiPriority w:val="99"/>
    <w:semiHidden/>
    <w:rsid w:val="0088716C"/>
    <w:rPr>
      <w:lang w:val="en-GB" w:eastAsia="en-US"/>
    </w:rPr>
  </w:style>
  <w:style w:type="paragraph" w:customStyle="1" w:styleId="ParNoG">
    <w:name w:val="_ParNo_G"/>
    <w:basedOn w:val="SingleTxtG"/>
    <w:rsid w:val="00DF5CB0"/>
    <w:pPr>
      <w:numPr>
        <w:numId w:val="25"/>
      </w:numPr>
    </w:pPr>
    <w:rPr>
      <w:lang w:val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sion\AppData\Roaming\Microsoft\Templates\TRANS\TRANS_WP15_AC1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091C-5C00-4EB7-A6B5-61AC1CBD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TRANS_WP15_AC1_E.dotm</Template>
  <TotalTime>1</TotalTime>
  <Pages>7</Pages>
  <Words>1930</Words>
  <Characters>10619</Characters>
  <Application>Microsoft Office Word</Application>
  <DocSecurity>0</DocSecurity>
  <Lines>88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CSD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OTIF</dc:creator>
  <cp:lastModifiedBy>Maison</cp:lastModifiedBy>
  <cp:revision>2</cp:revision>
  <cp:lastPrinted>2015-06-12T11:26:00Z</cp:lastPrinted>
  <dcterms:created xsi:type="dcterms:W3CDTF">2015-07-02T19:28:00Z</dcterms:created>
  <dcterms:modified xsi:type="dcterms:W3CDTF">2015-07-02T19:28:00Z</dcterms:modified>
</cp:coreProperties>
</file>