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61" w:rsidRPr="004625AD" w:rsidRDefault="00EF5861" w:rsidP="00EF5861">
      <w:pPr>
        <w:spacing w:line="60" w:lineRule="exact"/>
        <w:rPr>
          <w:color w:val="010000"/>
          <w:sz w:val="6"/>
        </w:rPr>
        <w:sectPr w:rsidR="00EF5861" w:rsidRPr="004625AD" w:rsidSect="00EF58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4625AD" w:rsidRPr="004625AD" w:rsidRDefault="004625AD" w:rsidP="004625A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625AD">
        <w:rPr>
          <w:lang w:bidi="ru-RU"/>
        </w:rPr>
        <w:lastRenderedPageBreak/>
        <w:t>Европейская экономическая комиссия</w:t>
      </w:r>
    </w:p>
    <w:p w:rsidR="004625AD" w:rsidRPr="004625AD" w:rsidRDefault="004625AD" w:rsidP="004625A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  <w:lang w:bidi="ru-RU"/>
        </w:rPr>
      </w:pPr>
    </w:p>
    <w:p w:rsidR="004625AD" w:rsidRPr="004625AD" w:rsidRDefault="004625AD" w:rsidP="004625A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4625AD">
        <w:rPr>
          <w:b w:val="0"/>
          <w:bCs/>
          <w:lang w:bidi="ru-RU"/>
        </w:rPr>
        <w:t>Комитет по внутреннему транспорту</w:t>
      </w: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4625AD" w:rsidP="004625A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625AD">
        <w:rPr>
          <w:lang w:bidi="ru-RU"/>
        </w:rPr>
        <w:t>Рабочая группа по перевозкам опасных грузов</w:t>
      </w: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4625AD" w:rsidP="004625A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625AD">
        <w:rPr>
          <w:lang w:bidi="ru-RU"/>
        </w:rPr>
        <w:t>Девяносто девятая сессия</w:t>
      </w:r>
    </w:p>
    <w:p w:rsidR="004625AD" w:rsidRPr="004625AD" w:rsidRDefault="00CA317C" w:rsidP="004625A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>
        <w:rPr>
          <w:b w:val="0"/>
          <w:bCs/>
          <w:lang w:bidi="ru-RU"/>
        </w:rPr>
        <w:t>Женева, 9</w:t>
      </w:r>
      <w:r w:rsidRPr="00CA317C">
        <w:rPr>
          <w:b w:val="0"/>
          <w:bCs/>
          <w:lang w:bidi="ru-RU"/>
        </w:rPr>
        <w:t>–</w:t>
      </w:r>
      <w:r w:rsidR="004625AD" w:rsidRPr="004625AD">
        <w:rPr>
          <w:b w:val="0"/>
          <w:bCs/>
          <w:lang w:bidi="ru-RU"/>
        </w:rPr>
        <w:t>13 ноября 2015 года</w:t>
      </w:r>
    </w:p>
    <w:p w:rsidR="004625AD" w:rsidRPr="004625AD" w:rsidRDefault="004625AD" w:rsidP="004625A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bidi="ru-RU"/>
        </w:rPr>
      </w:pPr>
      <w:r w:rsidRPr="004625AD">
        <w:rPr>
          <w:b w:val="0"/>
          <w:bCs/>
          <w:lang w:bidi="ru-RU"/>
        </w:rPr>
        <w:t>Пункт 6 b) предварительной повестки дня</w:t>
      </w:r>
    </w:p>
    <w:p w:rsidR="004625AD" w:rsidRPr="004625AD" w:rsidRDefault="004625AD" w:rsidP="005A7B70">
      <w:pPr>
        <w:pStyle w:val="H23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bidi="ru-RU"/>
        </w:rPr>
      </w:pPr>
      <w:r w:rsidRPr="004625AD">
        <w:rPr>
          <w:lang w:bidi="ru-RU"/>
        </w:rPr>
        <w:t xml:space="preserve">Предложения о внесении поправок </w:t>
      </w:r>
      <w:r w:rsidR="005A7B70" w:rsidRPr="005A7B70">
        <w:rPr>
          <w:lang w:bidi="ru-RU"/>
        </w:rPr>
        <w:br/>
      </w:r>
      <w:r w:rsidRPr="004625AD">
        <w:rPr>
          <w:lang w:bidi="ru-RU"/>
        </w:rPr>
        <w:t>в приложения A и B к ДОПОГ:</w:t>
      </w:r>
    </w:p>
    <w:p w:rsidR="004625AD" w:rsidRPr="004625AD" w:rsidRDefault="004625AD" w:rsidP="004625A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625AD">
        <w:rPr>
          <w:lang w:bidi="ru-RU"/>
        </w:rPr>
        <w:t>различные предложения</w:t>
      </w: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4625AD" w:rsidP="004625A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625AD">
        <w:rPr>
          <w:lang w:bidi="ru-RU"/>
        </w:rPr>
        <w:tab/>
      </w:r>
      <w:r w:rsidRPr="004625AD">
        <w:rPr>
          <w:lang w:bidi="ru-RU"/>
        </w:rPr>
        <w:tab/>
        <w:t xml:space="preserve">Устранение несоответствий в разделе 5.4.2 ДОПОГ: свидетельство о загрузке большого контейнера </w:t>
      </w:r>
      <w:r w:rsidRPr="004625AD">
        <w:rPr>
          <w:lang w:bidi="ru-RU"/>
        </w:rPr>
        <w:br/>
        <w:t>или транспортного средства</w:t>
      </w: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CA317C" w:rsidRDefault="004625AD" w:rsidP="00CA317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4625AD">
        <w:rPr>
          <w:lang w:bidi="ru-RU"/>
        </w:rPr>
        <w:tab/>
      </w:r>
      <w:r w:rsidRPr="004625AD">
        <w:rPr>
          <w:lang w:bidi="ru-RU"/>
        </w:rPr>
        <w:tab/>
        <w:t>Представлено правительством Соединенного Королевства</w:t>
      </w:r>
      <w:r w:rsidRPr="00CA317C">
        <w:rPr>
          <w:rStyle w:val="Appelnotedebasdep"/>
          <w:b w:val="0"/>
          <w:bCs/>
          <w:sz w:val="20"/>
          <w:lang w:bidi="ru-RU"/>
        </w:rPr>
        <w:footnoteReference w:id="1"/>
      </w: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4625AD" w:rsidP="004625A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625AD">
        <w:rPr>
          <w:lang w:bidi="ru-RU"/>
        </w:rPr>
        <w:tab/>
      </w:r>
      <w:r w:rsidRPr="004625AD">
        <w:rPr>
          <w:lang w:bidi="ru-RU"/>
        </w:rPr>
        <w:tab/>
        <w:t>Введение</w:t>
      </w:r>
    </w:p>
    <w:p w:rsidR="004625AD" w:rsidRPr="004625AD" w:rsidRDefault="004625AD" w:rsidP="004625AD">
      <w:pPr>
        <w:pStyle w:val="SingleTxt"/>
        <w:spacing w:after="0" w:line="120" w:lineRule="exact"/>
        <w:rPr>
          <w:sz w:val="10"/>
        </w:rPr>
      </w:pPr>
    </w:p>
    <w:p w:rsidR="004625AD" w:rsidRPr="004625AD" w:rsidRDefault="004625AD" w:rsidP="004625AD">
      <w:pPr>
        <w:pStyle w:val="SingleTxt"/>
        <w:spacing w:after="0" w:line="120" w:lineRule="exact"/>
        <w:rPr>
          <w:sz w:val="10"/>
        </w:rPr>
      </w:pPr>
    </w:p>
    <w:p w:rsidR="004625AD" w:rsidRPr="004625AD" w:rsidRDefault="004625AD" w:rsidP="004625AD">
      <w:pPr>
        <w:pStyle w:val="SingleTxt"/>
      </w:pPr>
      <w:r w:rsidRPr="004625AD">
        <w:t>1.</w:t>
      </w:r>
      <w:r w:rsidRPr="004625AD">
        <w:tab/>
        <w:t>В настоящее время в тексте раздела 5.4.2 издания ДОПОГ 2015 года указывается требование, содержащееся в разделе 5.4.2 Международного кодекса морской перевозки опасных грузов (МКМПОГ), в отношении свидетельства о загрузке контейнера и случаев его применения. Этим разделом МКМПОГ также предусмотрено свидетельство о загрузке транспортного средства, о котором не говорится в тексте раздела 5.4.2 ДОПОГ.</w:t>
      </w:r>
    </w:p>
    <w:p w:rsidR="004625AD" w:rsidRPr="004625AD" w:rsidRDefault="004625AD" w:rsidP="005A7B70">
      <w:pPr>
        <w:pStyle w:val="SingleTxt"/>
      </w:pPr>
      <w:r w:rsidRPr="004625AD">
        <w:t>2.</w:t>
      </w:r>
      <w:r w:rsidRPr="004625AD">
        <w:tab/>
        <w:t>Действительно, заголовок раздела 5.4.2 включает свидетельство о загрузке транспортного средства, и этот момент также отражен в примечании 6. Вместе с тем мы считаем, что текст раздела 5.4.2 должен содержать также прямое указание на свидетельство о загрузке транспортного средства, с тем чтобы не допустить путаницы в отношении изложенных в нем требований.</w:t>
      </w: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5A7B70" w:rsidP="004625A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br w:type="page"/>
      </w:r>
      <w:r w:rsidR="004625AD" w:rsidRPr="004625AD">
        <w:rPr>
          <w:lang w:bidi="ru-RU"/>
        </w:rPr>
        <w:lastRenderedPageBreak/>
        <w:tab/>
      </w:r>
      <w:r w:rsidR="004625AD" w:rsidRPr="004625AD">
        <w:rPr>
          <w:lang w:bidi="ru-RU"/>
        </w:rPr>
        <w:tab/>
        <w:t xml:space="preserve">Предложение </w:t>
      </w:r>
    </w:p>
    <w:p w:rsidR="004625AD" w:rsidRPr="004625AD" w:rsidRDefault="004625AD" w:rsidP="004625AD">
      <w:pPr>
        <w:pStyle w:val="SingleTxt"/>
        <w:spacing w:after="0" w:line="120" w:lineRule="exact"/>
        <w:rPr>
          <w:sz w:val="10"/>
        </w:rPr>
      </w:pPr>
    </w:p>
    <w:p w:rsidR="004625AD" w:rsidRPr="004625AD" w:rsidRDefault="004625AD" w:rsidP="004625AD">
      <w:pPr>
        <w:pStyle w:val="SingleTxt"/>
        <w:spacing w:after="0" w:line="120" w:lineRule="exact"/>
        <w:rPr>
          <w:sz w:val="10"/>
        </w:rPr>
      </w:pPr>
    </w:p>
    <w:p w:rsidR="004625AD" w:rsidRPr="004625AD" w:rsidRDefault="004625AD" w:rsidP="004625AD">
      <w:pPr>
        <w:pStyle w:val="SingleTxt"/>
      </w:pPr>
      <w:r w:rsidRPr="004625AD">
        <w:t>3.</w:t>
      </w:r>
      <w:r w:rsidRPr="004625AD">
        <w:tab/>
        <w:t xml:space="preserve">Добавить в раздел 5.4.2 ДОПОГ следующий </w:t>
      </w:r>
      <w:r w:rsidRPr="004625AD">
        <w:rPr>
          <w:u w:val="single"/>
        </w:rPr>
        <w:t>подчеркнутый</w:t>
      </w:r>
      <w:r w:rsidRPr="004625AD">
        <w:t xml:space="preserve"> текст:</w:t>
      </w:r>
    </w:p>
    <w:p w:rsidR="004625AD" w:rsidRPr="004625AD" w:rsidRDefault="004625AD" w:rsidP="005A7B70">
      <w:pPr>
        <w:pStyle w:val="SingleTxt"/>
        <w:tabs>
          <w:tab w:val="clear" w:pos="1267"/>
        </w:tabs>
      </w:pPr>
      <w:r w:rsidRPr="004625AD">
        <w:t>5.4.2</w:t>
      </w:r>
      <w:r w:rsidR="005A7B70" w:rsidRPr="005A7B70">
        <w:tab/>
      </w:r>
      <w:r w:rsidRPr="004625AD">
        <w:t>Свидетельство о загрузке большого контейнера или транспортного средства</w:t>
      </w:r>
    </w:p>
    <w:p w:rsidR="004625AD" w:rsidRPr="004625AD" w:rsidRDefault="004625AD" w:rsidP="005648C5">
      <w:pPr>
        <w:pStyle w:val="SingleTxt"/>
        <w:tabs>
          <w:tab w:val="clear" w:pos="1267"/>
          <w:tab w:val="clear" w:pos="1742"/>
          <w:tab w:val="left" w:pos="1800"/>
        </w:tabs>
        <w:ind w:left="1742"/>
      </w:pPr>
      <w:r w:rsidRPr="004625AD">
        <w:t>Если перевозка опасных грузов в большом контейнере предшествует морской перевозке, то к транспортному документу</w:t>
      </w:r>
      <w:r w:rsidRPr="005A7B70">
        <w:rPr>
          <w:color w:val="943634" w:themeColor="accent2" w:themeShade="BF"/>
          <w:vertAlign w:val="superscript"/>
        </w:rPr>
        <w:t>5</w:t>
      </w:r>
      <w:r w:rsidRPr="004625AD">
        <w:t xml:space="preserve"> прилагается свидетельство о загрузке контейнера</w:t>
      </w:r>
      <w:r w:rsidRPr="004625AD">
        <w:rPr>
          <w:u w:val="single"/>
        </w:rPr>
        <w:t>/транспортного средства</w:t>
      </w:r>
      <w:r w:rsidRPr="004625AD">
        <w:t>, соответствующее требованиям раздела 5.4.2 МКМПОГ</w:t>
      </w:r>
      <w:r w:rsidRPr="005A7B70">
        <w:rPr>
          <w:color w:val="943634" w:themeColor="accent2" w:themeShade="BF"/>
          <w:vertAlign w:val="superscript"/>
        </w:rPr>
        <w:t>6</w:t>
      </w:r>
      <w:r w:rsidRPr="004625AD">
        <w:t>.</w:t>
      </w:r>
    </w:p>
    <w:p w:rsidR="004625AD" w:rsidRPr="004625AD" w:rsidRDefault="004625AD" w:rsidP="005648C5">
      <w:pPr>
        <w:pStyle w:val="SingleTxt"/>
        <w:tabs>
          <w:tab w:val="clear" w:pos="1267"/>
          <w:tab w:val="clear" w:pos="1742"/>
          <w:tab w:val="left" w:pos="1800"/>
        </w:tabs>
        <w:ind w:left="1742"/>
      </w:pPr>
      <w:r w:rsidRPr="004625AD">
        <w:t>Транспортный документ, требуемый в соответствии с разделом 5.4.1, и указанное выше свидетельство о загрузке контейнера</w:t>
      </w:r>
      <w:r w:rsidRPr="004625AD">
        <w:rPr>
          <w:u w:val="single"/>
        </w:rPr>
        <w:t>/транспортного средства</w:t>
      </w:r>
      <w:r w:rsidRPr="004625AD">
        <w:t xml:space="preserve"> могут быть сведены в единый документ; в противном случае эти документы прилагаются друг к другу. Если указанные документы сводятся в единый документ, то в транспортном документе достаточно указать, что загрузка контейнера произведена в соответствии с действующими правилами, применимыми к данному виду транспорта, а также привести данные о лице, ответственном за выдачу свидетельства о загрузке контейнера</w:t>
      </w:r>
      <w:r w:rsidRPr="004625AD">
        <w:rPr>
          <w:u w:val="single"/>
        </w:rPr>
        <w:t>/транспортного средства</w:t>
      </w:r>
      <w:r w:rsidRPr="004625AD">
        <w:t>.</w:t>
      </w:r>
    </w:p>
    <w:p w:rsidR="004625AD" w:rsidRPr="004625AD" w:rsidRDefault="004625AD" w:rsidP="005648C5">
      <w:pPr>
        <w:pStyle w:val="SingleTxt"/>
        <w:tabs>
          <w:tab w:val="clear" w:pos="1267"/>
          <w:tab w:val="clear" w:pos="1742"/>
          <w:tab w:val="left" w:pos="1800"/>
        </w:tabs>
        <w:ind w:left="1742"/>
        <w:rPr>
          <w:i/>
        </w:rPr>
      </w:pPr>
      <w:r w:rsidRPr="004625AD">
        <w:rPr>
          <w:b/>
          <w:i/>
        </w:rPr>
        <w:t xml:space="preserve">ПРИМЕЧАНИЕ: </w:t>
      </w:r>
      <w:r w:rsidRPr="004625AD">
        <w:rPr>
          <w:i/>
        </w:rPr>
        <w:t>для переносных цистерн, контейнеров-цистерн и МЭГК свидетельство о загрузке контейнера</w:t>
      </w:r>
      <w:r w:rsidRPr="004625AD">
        <w:rPr>
          <w:i/>
          <w:u w:val="single"/>
        </w:rPr>
        <w:t>/транспортного средства</w:t>
      </w:r>
      <w:r w:rsidRPr="004625AD">
        <w:rPr>
          <w:i/>
        </w:rPr>
        <w:t xml:space="preserve"> не требуется.</w:t>
      </w: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4625AD" w:rsidP="004625A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4625AD" w:rsidRPr="004625AD" w:rsidRDefault="004625AD" w:rsidP="004625A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4625AD">
        <w:rPr>
          <w:lang w:bidi="ru-RU"/>
        </w:rPr>
        <w:tab/>
      </w:r>
      <w:r w:rsidRPr="004625AD">
        <w:rPr>
          <w:lang w:bidi="ru-RU"/>
        </w:rPr>
        <w:tab/>
        <w:t>Обоснование</w:t>
      </w:r>
    </w:p>
    <w:p w:rsidR="004625AD" w:rsidRPr="004625AD" w:rsidRDefault="004625AD" w:rsidP="004625AD">
      <w:pPr>
        <w:pStyle w:val="SingleTxt"/>
        <w:spacing w:after="0" w:line="120" w:lineRule="exact"/>
        <w:rPr>
          <w:sz w:val="10"/>
          <w:lang w:bidi="ru-RU"/>
        </w:rPr>
      </w:pPr>
    </w:p>
    <w:p w:rsidR="004625AD" w:rsidRPr="004625AD" w:rsidRDefault="004625AD" w:rsidP="004625AD">
      <w:pPr>
        <w:pStyle w:val="SingleTxt"/>
        <w:spacing w:after="0" w:line="120" w:lineRule="exact"/>
        <w:rPr>
          <w:sz w:val="10"/>
          <w:lang w:bidi="ru-RU"/>
        </w:rPr>
      </w:pPr>
    </w:p>
    <w:p w:rsidR="004625AD" w:rsidRPr="004625AD" w:rsidRDefault="004625AD" w:rsidP="004625AD">
      <w:pPr>
        <w:pStyle w:val="SingleTxt"/>
      </w:pPr>
      <w:r w:rsidRPr="004625AD">
        <w:rPr>
          <w:lang w:bidi="ru-RU"/>
        </w:rPr>
        <w:t>4.</w:t>
      </w:r>
      <w:r w:rsidRPr="004625AD">
        <w:rPr>
          <w:lang w:bidi="ru-RU"/>
        </w:rPr>
        <w:tab/>
        <w:t>Настоящая предложенная поправка обеспечит выполнение требований, содержащихся в МКМПОГ, приведет текст ДОПОГ в соответствие с текстом Правил международной перевозки опасных грузов по железным дорогам (МПОГ), улучшит перекрестное прочтение этого текста и будет содействовать обеспечению определенности для пользователей ДОПОГ и правоохранительных органов.</w:t>
      </w:r>
      <w:r w:rsidRPr="004625AD">
        <w:t xml:space="preserve"> </w:t>
      </w:r>
    </w:p>
    <w:p w:rsidR="00EF5861" w:rsidRPr="004625AD" w:rsidRDefault="008D4223" w:rsidP="004625AD">
      <w:pPr>
        <w:pStyle w:val="SingleTxt"/>
        <w:spacing w:after="0" w:line="240" w:lineRule="auto"/>
      </w:pPr>
      <w:r w:rsidRPr="008D4223">
        <w:rPr>
          <w:noProof/>
          <w:w w:val="100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EF5861" w:rsidRPr="004625AD" w:rsidSect="00EF586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BD" w:rsidRDefault="00041DBD" w:rsidP="008A1A7A">
      <w:pPr>
        <w:spacing w:line="240" w:lineRule="auto"/>
      </w:pPr>
      <w:r>
        <w:separator/>
      </w:r>
    </w:p>
  </w:endnote>
  <w:endnote w:type="continuationSeparator" w:id="0">
    <w:p w:rsidR="00041DBD" w:rsidRDefault="00041DB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EF5861" w:rsidTr="00EF586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F5861" w:rsidRPr="00EF5861" w:rsidRDefault="008D4223" w:rsidP="00EF5861">
          <w:pPr>
            <w:pStyle w:val="Pieddepage"/>
            <w:rPr>
              <w:color w:val="000000"/>
            </w:rPr>
          </w:pPr>
          <w:r>
            <w:fldChar w:fldCharType="begin"/>
          </w:r>
          <w:r w:rsidR="00EF5861">
            <w:instrText xml:space="preserve"> PAGE  \* Arabic  \* MERGEFORMAT </w:instrText>
          </w:r>
          <w:r>
            <w:fldChar w:fldCharType="separate"/>
          </w:r>
          <w:r w:rsidR="003E1011">
            <w:rPr>
              <w:noProof/>
            </w:rPr>
            <w:t>2</w:t>
          </w:r>
          <w:r>
            <w:fldChar w:fldCharType="end"/>
          </w:r>
          <w:r w:rsidR="00EF5861">
            <w:t>/</w:t>
          </w:r>
          <w:fldSimple w:instr=" NUMPAGES  \* Arabic  \* MERGEFORMAT ">
            <w:r w:rsidR="003E1011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F5861" w:rsidRPr="00EF5861" w:rsidRDefault="008D4223" w:rsidP="00EF5861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587A15">
              <w:rPr>
                <w:b w:val="0"/>
                <w:color w:val="000000"/>
                <w:sz w:val="14"/>
              </w:rPr>
              <w:t>GE.15-13382</w:t>
            </w:r>
          </w:fldSimple>
        </w:p>
      </w:tc>
    </w:tr>
  </w:tbl>
  <w:p w:rsidR="00EF5861" w:rsidRPr="00EF5861" w:rsidRDefault="00EF5861" w:rsidP="00EF586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EF5861" w:rsidTr="00EF586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F5861" w:rsidRPr="00EF5861" w:rsidRDefault="008D4223" w:rsidP="00EF5861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587A15">
              <w:rPr>
                <w:b w:val="0"/>
                <w:color w:val="000000"/>
                <w:sz w:val="14"/>
              </w:rPr>
              <w:t>GE.15-13382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F5861" w:rsidRPr="00EF5861" w:rsidRDefault="008D4223" w:rsidP="00EF5861">
          <w:pPr>
            <w:pStyle w:val="Pieddepage"/>
            <w:jc w:val="right"/>
          </w:pPr>
          <w:r>
            <w:fldChar w:fldCharType="begin"/>
          </w:r>
          <w:r w:rsidR="00EF5861">
            <w:instrText xml:space="preserve"> PAGE  \* Arabic  \* MERGEFORMAT </w:instrText>
          </w:r>
          <w:r>
            <w:fldChar w:fldCharType="separate"/>
          </w:r>
          <w:r w:rsidR="00587A15">
            <w:rPr>
              <w:noProof/>
            </w:rPr>
            <w:t>2</w:t>
          </w:r>
          <w:r>
            <w:fldChar w:fldCharType="end"/>
          </w:r>
          <w:r w:rsidR="00EF5861">
            <w:t>/</w:t>
          </w:r>
          <w:fldSimple w:instr=" NUMPAGES  \* Arabic  \* MERGEFORMAT ">
            <w:r w:rsidR="00587A15">
              <w:rPr>
                <w:noProof/>
              </w:rPr>
              <w:t>2</w:t>
            </w:r>
          </w:fldSimple>
        </w:p>
      </w:tc>
    </w:tr>
  </w:tbl>
  <w:p w:rsidR="00EF5861" w:rsidRPr="00EF5861" w:rsidRDefault="00EF5861" w:rsidP="00EF586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EF5861" w:rsidTr="00EF5861">
      <w:tc>
        <w:tcPr>
          <w:tcW w:w="3873" w:type="dxa"/>
        </w:tcPr>
        <w:p w:rsidR="00EF5861" w:rsidRDefault="00EF5861" w:rsidP="00EF5861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5/1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5/1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GE.15-13382 (R)</w:t>
          </w:r>
          <w:r w:rsidR="004625AD">
            <w:rPr>
              <w:color w:val="010000"/>
            </w:rPr>
            <w:t xml:space="preserve">    0</w:t>
          </w:r>
          <w:r w:rsidR="004625AD">
            <w:rPr>
              <w:color w:val="010000"/>
              <w:lang w:val="en-US"/>
            </w:rPr>
            <w:t>7</w:t>
          </w:r>
          <w:r>
            <w:rPr>
              <w:color w:val="010000"/>
            </w:rPr>
            <w:t>0915    090915</w:t>
          </w:r>
        </w:p>
        <w:p w:rsidR="00EF5861" w:rsidRPr="00EF5861" w:rsidRDefault="00EF5861" w:rsidP="00EF586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*1513382*</w:t>
          </w:r>
        </w:p>
      </w:tc>
      <w:tc>
        <w:tcPr>
          <w:tcW w:w="5127" w:type="dxa"/>
        </w:tcPr>
        <w:p w:rsidR="00EF5861" w:rsidRDefault="00EF5861" w:rsidP="00EF5861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5861" w:rsidRPr="00EF5861" w:rsidRDefault="00EF5861" w:rsidP="00EF5861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BD" w:rsidRPr="00CA317C" w:rsidRDefault="00041DBD" w:rsidP="00CA317C">
      <w:pPr>
        <w:pStyle w:val="Pieddepage"/>
        <w:spacing w:after="80"/>
        <w:ind w:left="792"/>
        <w:rPr>
          <w:sz w:val="16"/>
        </w:rPr>
      </w:pPr>
      <w:r w:rsidRPr="00CA317C">
        <w:rPr>
          <w:sz w:val="16"/>
        </w:rPr>
        <w:t>__________________</w:t>
      </w:r>
    </w:p>
  </w:footnote>
  <w:footnote w:type="continuationSeparator" w:id="0">
    <w:p w:rsidR="00041DBD" w:rsidRPr="00CA317C" w:rsidRDefault="00041DBD" w:rsidP="00CA317C">
      <w:pPr>
        <w:pStyle w:val="Pieddepage"/>
        <w:spacing w:after="80"/>
        <w:ind w:left="792"/>
        <w:rPr>
          <w:sz w:val="16"/>
        </w:rPr>
      </w:pPr>
      <w:r w:rsidRPr="00CA317C">
        <w:rPr>
          <w:sz w:val="16"/>
        </w:rPr>
        <w:t>__________________</w:t>
      </w:r>
    </w:p>
  </w:footnote>
  <w:footnote w:id="1">
    <w:p w:rsidR="004625AD" w:rsidRPr="00CA317C" w:rsidRDefault="00CA317C" w:rsidP="00CA317C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="004625AD">
        <w:rPr>
          <w:rStyle w:val="Appelnotedebasdep"/>
        </w:rPr>
        <w:footnoteRef/>
      </w:r>
      <w:r w:rsidRPr="00CA317C">
        <w:tab/>
      </w:r>
      <w:r>
        <w:t xml:space="preserve">В соответствии с программой работы Комитета по внутреннему транспорту </w:t>
      </w:r>
      <w:r w:rsidR="00DA667B">
        <w:rPr>
          <w:lang w:val="en-US"/>
        </w:rPr>
        <w:br/>
      </w:r>
      <w:r>
        <w:t>на</w:t>
      </w:r>
      <w:r w:rsidRPr="004625AD">
        <w:t xml:space="preserve"> </w:t>
      </w:r>
      <w:r>
        <w:t>2014</w:t>
      </w:r>
      <w:r w:rsidRPr="004625AD">
        <w:t>–</w:t>
      </w:r>
      <w:r>
        <w:t>2015</w:t>
      </w:r>
      <w:r>
        <w:rPr>
          <w:lang w:val="en-US"/>
        </w:rPr>
        <w:t> </w:t>
      </w:r>
      <w:r>
        <w:t xml:space="preserve">годы (ECE/TRANS/240, пункт 100, ECE/TRANS/2014/23, </w:t>
      </w:r>
      <w:bookmarkStart w:id="0" w:name="_GoBack"/>
      <w:bookmarkEnd w:id="0"/>
      <w:r>
        <w:t>направление деятельности 9, пункт 9.1).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EF5861" w:rsidTr="00EF586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F5861" w:rsidRPr="00EF5861" w:rsidRDefault="008D4223" w:rsidP="00EF5861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587A15">
              <w:rPr>
                <w:b/>
              </w:rPr>
              <w:t>ECE/TRANS/WP.15/2015/11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F5861" w:rsidRDefault="00EF5861" w:rsidP="00EF5861">
          <w:pPr>
            <w:pStyle w:val="En-tte"/>
          </w:pPr>
        </w:p>
      </w:tc>
    </w:tr>
  </w:tbl>
  <w:p w:rsidR="00EF5861" w:rsidRPr="00EF5861" w:rsidRDefault="00EF5861" w:rsidP="00EF586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EF5861" w:rsidTr="00EF586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F5861" w:rsidRDefault="00EF5861" w:rsidP="00EF5861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EF5861" w:rsidRPr="00EF5861" w:rsidRDefault="008D4223" w:rsidP="00EF5861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587A15">
              <w:rPr>
                <w:b/>
              </w:rPr>
              <w:t>ECE/TRANS/WP.15/2015/11</w:t>
            </w:r>
          </w:fldSimple>
        </w:p>
      </w:tc>
    </w:tr>
  </w:tbl>
  <w:p w:rsidR="00EF5861" w:rsidRPr="00EF5861" w:rsidRDefault="00EF5861" w:rsidP="00EF586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EF5861" w:rsidTr="00EF586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F5861" w:rsidRPr="00EF5861" w:rsidRDefault="00EF5861" w:rsidP="00EF586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F5861" w:rsidRDefault="00EF5861" w:rsidP="00EF5861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F5861" w:rsidRPr="00EF5861" w:rsidRDefault="00EF5861" w:rsidP="00EF5861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/TRANS/WP.15/2015/11</w:t>
          </w:r>
        </w:p>
      </w:tc>
    </w:tr>
    <w:tr w:rsidR="00EF5861" w:rsidRPr="004625AD" w:rsidTr="00EF586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F5861" w:rsidRPr="00EF5861" w:rsidRDefault="00EF5861" w:rsidP="00EF5861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F5861" w:rsidRPr="00EF5861" w:rsidRDefault="00EF5861" w:rsidP="00EF586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F5861" w:rsidRPr="00EF5861" w:rsidRDefault="00EF5861" w:rsidP="00EF5861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F5861" w:rsidRPr="004625AD" w:rsidRDefault="00EF5861" w:rsidP="00EF5861">
          <w:pPr>
            <w:pStyle w:val="Distribution"/>
            <w:rPr>
              <w:color w:val="000000"/>
              <w:lang w:val="en-US"/>
            </w:rPr>
          </w:pPr>
          <w:r w:rsidRPr="004625AD">
            <w:rPr>
              <w:color w:val="000000"/>
              <w:lang w:val="en-US"/>
            </w:rPr>
            <w:t>Distr.: General</w:t>
          </w:r>
        </w:p>
        <w:p w:rsidR="00EF5861" w:rsidRPr="004625AD" w:rsidRDefault="00EF5861" w:rsidP="00EF5861">
          <w:pPr>
            <w:pStyle w:val="Publication"/>
            <w:rPr>
              <w:color w:val="000000"/>
              <w:lang w:val="en-US"/>
            </w:rPr>
          </w:pPr>
          <w:r w:rsidRPr="004625AD">
            <w:rPr>
              <w:color w:val="000000"/>
              <w:lang w:val="en-US"/>
            </w:rPr>
            <w:t>7 August 2015</w:t>
          </w:r>
        </w:p>
        <w:p w:rsidR="00EF5861" w:rsidRPr="004625AD" w:rsidRDefault="00EF5861" w:rsidP="00EF5861">
          <w:pPr>
            <w:rPr>
              <w:color w:val="000000"/>
              <w:lang w:val="en-US"/>
            </w:rPr>
          </w:pPr>
          <w:r w:rsidRPr="004625AD">
            <w:rPr>
              <w:color w:val="000000"/>
              <w:lang w:val="en-US"/>
            </w:rPr>
            <w:t>Russian</w:t>
          </w:r>
        </w:p>
        <w:p w:rsidR="00EF5861" w:rsidRPr="004625AD" w:rsidRDefault="00EF5861" w:rsidP="00EF5861">
          <w:pPr>
            <w:pStyle w:val="Original"/>
            <w:rPr>
              <w:color w:val="000000"/>
              <w:lang w:val="en-US"/>
            </w:rPr>
          </w:pPr>
          <w:r w:rsidRPr="004625AD">
            <w:rPr>
              <w:color w:val="000000"/>
              <w:lang w:val="en-US"/>
            </w:rPr>
            <w:t>Original: English</w:t>
          </w:r>
        </w:p>
        <w:p w:rsidR="00EF5861" w:rsidRPr="004625AD" w:rsidRDefault="00EF5861" w:rsidP="00EF5861">
          <w:pPr>
            <w:rPr>
              <w:lang w:val="en-US"/>
            </w:rPr>
          </w:pPr>
        </w:p>
      </w:tc>
    </w:tr>
  </w:tbl>
  <w:p w:rsidR="00EF5861" w:rsidRPr="004625AD" w:rsidRDefault="00EF5861" w:rsidP="00EF5861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3382*"/>
    <w:docVar w:name="CreationDt" w:val="9/9/2015 10:23 AM"/>
    <w:docVar w:name="DocCategory" w:val="Doc"/>
    <w:docVar w:name="DocType" w:val="Final"/>
    <w:docVar w:name="DutyStation" w:val="Geneva"/>
    <w:docVar w:name="FooterJN" w:val="GE.15-13382"/>
    <w:docVar w:name="jobn" w:val="GE.15-13382 (R)"/>
    <w:docVar w:name="jobnDT" w:val="GE.15-13382 (R)   090915"/>
    <w:docVar w:name="jobnDTDT" w:val="GE.15-13382 (R)   090915   090915"/>
    <w:docVar w:name="JobNo" w:val="GE.1513382R"/>
    <w:docVar w:name="JobNo2" w:val="1517542R"/>
    <w:docVar w:name="LocalDrive" w:val="0"/>
    <w:docVar w:name="OandT" w:val="KP"/>
    <w:docVar w:name="PaperSize" w:val="A4"/>
    <w:docVar w:name="sss1" w:val="ECE/TRANS/WP.15/2015/11"/>
    <w:docVar w:name="sss2" w:val="-"/>
    <w:docVar w:name="Symbol1" w:val="ECE/TRANS/WP.15/2015/11"/>
    <w:docVar w:name="Symbol2" w:val="-"/>
  </w:docVars>
  <w:rsids>
    <w:rsidRoot w:val="00D428B3"/>
    <w:rsid w:val="00004615"/>
    <w:rsid w:val="00004756"/>
    <w:rsid w:val="00013E03"/>
    <w:rsid w:val="00015201"/>
    <w:rsid w:val="0001588C"/>
    <w:rsid w:val="000162FB"/>
    <w:rsid w:val="00024A67"/>
    <w:rsid w:val="00025CF3"/>
    <w:rsid w:val="0002669B"/>
    <w:rsid w:val="00032F70"/>
    <w:rsid w:val="00033C1F"/>
    <w:rsid w:val="00041DBD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28D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1011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25AD"/>
    <w:rsid w:val="004645DD"/>
    <w:rsid w:val="0046710A"/>
    <w:rsid w:val="00474FCB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48C5"/>
    <w:rsid w:val="0056579C"/>
    <w:rsid w:val="00567706"/>
    <w:rsid w:val="00572298"/>
    <w:rsid w:val="005734C2"/>
    <w:rsid w:val="00574AA1"/>
    <w:rsid w:val="0057633B"/>
    <w:rsid w:val="00577545"/>
    <w:rsid w:val="00585859"/>
    <w:rsid w:val="00587A15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A7B70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4E1A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1D16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422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317C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28B3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667B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5861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EF58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586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586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58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86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01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F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6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86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CCAF-ACD6-438A-863E-81BD602C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Maison</cp:lastModifiedBy>
  <cp:revision>2</cp:revision>
  <cp:lastPrinted>2015-09-09T10:23:00Z</cp:lastPrinted>
  <dcterms:created xsi:type="dcterms:W3CDTF">2015-09-30T12:54:00Z</dcterms:created>
  <dcterms:modified xsi:type="dcterms:W3CDTF">2015-09-30T12:54:00Z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1513382R</vt:lpwstr>
  </property>
  <property fmtid="{D5CDD505-2E9C-101B-9397-08002B2CF9AE}" pid="3" name="ODSRefJobNo">
    <vt:lpwstr>1517542R</vt:lpwstr>
  </property>
  <property fmtid="{D5CDD505-2E9C-101B-9397-08002B2CF9AE}" pid="4" name="Symbol1">
    <vt:lpwstr>ECE/TRANS/WP.15/2015/11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7 August 2015</vt:lpwstr>
  </property>
  <property fmtid="{D5CDD505-2E9C-101B-9397-08002B2CF9AE}" pid="12" name="Original">
    <vt:lpwstr>English</vt:lpwstr>
  </property>
  <property fmtid="{D5CDD505-2E9C-101B-9397-08002B2CF9AE}" pid="13" name="Release Date">
    <vt:lpwstr>090915</vt:lpwstr>
  </property>
</Properties>
</file>