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0D7EFF" w:rsidTr="00A06AF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EE6D31" w:rsidRPr="00EE6D31" w:rsidRDefault="00EE6D31" w:rsidP="00687B93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UN/SCETDG/4</w:t>
            </w:r>
            <w:r>
              <w:rPr>
                <w:b/>
                <w:sz w:val="40"/>
                <w:szCs w:val="40"/>
                <w:lang w:val="fr-FR"/>
              </w:rPr>
              <w:t>8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EA5722">
              <w:rPr>
                <w:b/>
                <w:sz w:val="40"/>
                <w:szCs w:val="40"/>
                <w:lang w:val="fr-FR"/>
              </w:rPr>
              <w:t>3</w:t>
            </w:r>
            <w:r w:rsidR="007024E9">
              <w:rPr>
                <w:b/>
                <w:sz w:val="40"/>
                <w:szCs w:val="40"/>
                <w:lang w:val="fr-FR"/>
              </w:rPr>
              <w:t>6</w:t>
            </w:r>
          </w:p>
          <w:p w:rsidR="0099001C" w:rsidRPr="00EE6D31" w:rsidRDefault="0099001C" w:rsidP="007024E9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UN/SCEGHS/</w:t>
            </w:r>
            <w:r w:rsidR="00EE6D31">
              <w:rPr>
                <w:b/>
                <w:sz w:val="40"/>
                <w:szCs w:val="40"/>
                <w:lang w:val="fr-FR"/>
              </w:rPr>
              <w:t>30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8140B7">
              <w:rPr>
                <w:b/>
                <w:sz w:val="40"/>
                <w:szCs w:val="40"/>
                <w:lang w:val="fr-FR"/>
              </w:rPr>
              <w:t>1</w:t>
            </w:r>
            <w:r w:rsidR="007024E9">
              <w:rPr>
                <w:b/>
                <w:sz w:val="40"/>
                <w:szCs w:val="40"/>
                <w:lang w:val="fr-FR"/>
              </w:rPr>
              <w:t>1</w:t>
            </w:r>
          </w:p>
        </w:tc>
      </w:tr>
    </w:tbl>
    <w:tbl>
      <w:tblPr>
        <w:tblW w:w="9639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90"/>
      </w:tblGrid>
      <w:tr w:rsidR="00EE6D31" w:rsidRPr="006409BE" w:rsidTr="00E46332">
        <w:tc>
          <w:tcPr>
            <w:tcW w:w="9639" w:type="dxa"/>
            <w:gridSpan w:val="2"/>
            <w:tcMar>
              <w:top w:w="142" w:type="dxa"/>
              <w:bottom w:w="142" w:type="dxa"/>
            </w:tcMar>
          </w:tcPr>
          <w:p w:rsidR="00EE6D31" w:rsidRPr="006409BE" w:rsidRDefault="00EE6D31" w:rsidP="002E08A3">
            <w:pPr>
              <w:tabs>
                <w:tab w:val="right" w:pos="9214"/>
              </w:tabs>
              <w:spacing w:before="120"/>
            </w:pPr>
            <w:r>
              <w:rPr>
                <w:b/>
                <w:sz w:val="24"/>
                <w:szCs w:val="24"/>
              </w:rPr>
              <w:t>C</w:t>
            </w:r>
            <w:r w:rsidRPr="006409BE">
              <w:rPr>
                <w:b/>
                <w:sz w:val="24"/>
                <w:szCs w:val="24"/>
              </w:rPr>
              <w:t>ommittee of Experts on the Transport of Dangerous Goods</w:t>
            </w:r>
            <w:r w:rsidRPr="006409B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09BE">
              <w:rPr>
                <w:b/>
                <w:sz w:val="24"/>
                <w:szCs w:val="24"/>
              </w:rPr>
              <w:br/>
              <w:t>and Labelling of Chemicals</w:t>
            </w:r>
            <w:r w:rsidRPr="00024ECE">
              <w:rPr>
                <w:b/>
              </w:rPr>
              <w:tab/>
            </w:r>
            <w:r w:rsidR="007024E9">
              <w:rPr>
                <w:b/>
              </w:rPr>
              <w:t>25</w:t>
            </w:r>
            <w:r w:rsidR="00BC4C75">
              <w:rPr>
                <w:b/>
              </w:rPr>
              <w:t xml:space="preserve"> </w:t>
            </w:r>
            <w:r w:rsidR="001465C4">
              <w:rPr>
                <w:b/>
              </w:rPr>
              <w:t>November</w:t>
            </w:r>
            <w:r w:rsidR="001465C4" w:rsidRPr="00016EE1">
              <w:rPr>
                <w:b/>
              </w:rPr>
              <w:t xml:space="preserve"> </w:t>
            </w:r>
            <w:r w:rsidRPr="00016EE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  <w:vAlign w:val="center"/>
          </w:tcPr>
          <w:p w:rsidR="00EE6D31" w:rsidRPr="003928B9" w:rsidRDefault="00EE6D31" w:rsidP="00E46332">
            <w:pPr>
              <w:spacing w:before="120"/>
              <w:rPr>
                <w:b/>
                <w:lang w:val="en-US"/>
              </w:rPr>
            </w:pPr>
            <w:r w:rsidRPr="004234A3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  <w:t xml:space="preserve">Transport of Dangerous Goods 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  <w:vAlign w:val="center"/>
          </w:tcPr>
          <w:p w:rsidR="00EE6D31" w:rsidRDefault="00EE6D31" w:rsidP="00E46332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</w:tcPr>
          <w:p w:rsidR="00EE6D31" w:rsidRPr="00CA0680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</w:tcPr>
          <w:p w:rsidR="00EE6D31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Thirtieth</w:t>
            </w:r>
            <w:r w:rsidRPr="006E39A4">
              <w:rPr>
                <w:b/>
              </w:rPr>
              <w:t xml:space="preserve"> session</w:t>
            </w:r>
          </w:p>
        </w:tc>
      </w:tr>
      <w:tr w:rsidR="00EE6D31" w:rsidTr="00E46332">
        <w:tc>
          <w:tcPr>
            <w:tcW w:w="4649" w:type="dxa"/>
            <w:tcMar>
              <w:top w:w="28" w:type="dxa"/>
            </w:tcMar>
          </w:tcPr>
          <w:p w:rsidR="00EE6D31" w:rsidRDefault="00EE6D31" w:rsidP="00E46332">
            <w:pPr>
              <w:ind w:right="57"/>
            </w:pPr>
            <w:r>
              <w:t>Geneva, 30 November – 9 December 2015</w:t>
            </w:r>
          </w:p>
          <w:p w:rsidR="00EE6D31" w:rsidRDefault="00EE6D31" w:rsidP="00E46332">
            <w:pPr>
              <w:ind w:right="57"/>
            </w:pPr>
            <w:r w:rsidRPr="006500BA">
              <w:t>Item</w:t>
            </w:r>
            <w:r>
              <w:t xml:space="preserve"> </w:t>
            </w:r>
            <w:r w:rsidR="005C371C">
              <w:t>10 (h)</w:t>
            </w:r>
            <w:r w:rsidRPr="006500BA">
              <w:t xml:space="preserve"> of the provisional agenda</w:t>
            </w:r>
          </w:p>
          <w:p w:rsidR="00EE6D31" w:rsidRPr="005C371C" w:rsidRDefault="005C371C" w:rsidP="00EE6D31">
            <w:pPr>
              <w:ind w:right="57"/>
              <w:rPr>
                <w:b/>
                <w:bCs/>
              </w:rPr>
            </w:pPr>
            <w:r w:rsidRPr="005C371C">
              <w:rPr>
                <w:b/>
              </w:rPr>
              <w:t>Issues relating to the Globally Harmonized System of Classification and Labelling of Chemicals</w:t>
            </w:r>
            <w:r w:rsidRPr="005C371C">
              <w:rPr>
                <w:b/>
              </w:rPr>
              <w:t>: m</w:t>
            </w:r>
            <w:r w:rsidRPr="005C371C">
              <w:rPr>
                <w:b/>
              </w:rPr>
              <w:t>iscellaneous</w:t>
            </w:r>
          </w:p>
        </w:tc>
        <w:tc>
          <w:tcPr>
            <w:tcW w:w="4990" w:type="dxa"/>
            <w:tcMar>
              <w:top w:w="28" w:type="dxa"/>
            </w:tcMar>
          </w:tcPr>
          <w:p w:rsidR="00EE6D31" w:rsidRDefault="00EE6D31" w:rsidP="00E46332">
            <w:r>
              <w:t>Geneva, 9</w:t>
            </w:r>
            <w:r w:rsidR="007367DB">
              <w:t xml:space="preserve"> </w:t>
            </w:r>
            <w:r>
              <w:t>–</w:t>
            </w:r>
            <w:r w:rsidR="007367DB">
              <w:t xml:space="preserve"> </w:t>
            </w:r>
            <w:r>
              <w:t>11 December 2015</w:t>
            </w:r>
          </w:p>
          <w:p w:rsidR="00EE6D31" w:rsidRDefault="00EE6D31" w:rsidP="00E46332">
            <w:r w:rsidRPr="006500BA">
              <w:t xml:space="preserve">Item </w:t>
            </w:r>
            <w:r w:rsidR="007024E9">
              <w:t>4 (c)</w:t>
            </w:r>
            <w:r w:rsidRPr="006500BA">
              <w:t xml:space="preserve"> of the provisional agenda</w:t>
            </w:r>
          </w:p>
          <w:p w:rsidR="001465C4" w:rsidRPr="007024E9" w:rsidRDefault="007024E9" w:rsidP="00EA5722">
            <w:pPr>
              <w:suppressAutoHyphens w:val="0"/>
              <w:spacing w:line="240" w:lineRule="auto"/>
              <w:rPr>
                <w:b/>
                <w:bCs/>
              </w:rPr>
            </w:pPr>
            <w:r w:rsidRPr="007024E9">
              <w:rPr>
                <w:b/>
              </w:rPr>
              <w:t>Hazard communication issues</w:t>
            </w:r>
            <w:r w:rsidRPr="007024E9">
              <w:rPr>
                <w:b/>
              </w:rPr>
              <w:t>: m</w:t>
            </w:r>
            <w:r w:rsidRPr="007024E9">
              <w:rPr>
                <w:b/>
              </w:rPr>
              <w:t>iscellaneous</w:t>
            </w:r>
          </w:p>
        </w:tc>
      </w:tr>
    </w:tbl>
    <w:p w:rsidR="005C371C" w:rsidRPr="005C371C" w:rsidRDefault="005C371C" w:rsidP="005C371C">
      <w:pPr>
        <w:pStyle w:val="HChG"/>
      </w:pPr>
      <w:r>
        <w:tab/>
      </w:r>
      <w:r>
        <w:tab/>
        <w:t>GHS P</w:t>
      </w:r>
      <w:bookmarkStart w:id="0" w:name="_GoBack"/>
      <w:bookmarkEnd w:id="0"/>
      <w:r>
        <w:t>recautionary statement P502</w:t>
      </w:r>
    </w:p>
    <w:p w:rsidR="007024E9" w:rsidRPr="001E0572" w:rsidRDefault="007024E9" w:rsidP="007024E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E0572">
        <w:rPr>
          <w:lang w:val="en-US"/>
        </w:rPr>
        <w:t>Comments on document ST/SG/AC.10/C.4/2015/9</w:t>
      </w:r>
    </w:p>
    <w:p w:rsidR="007024E9" w:rsidRPr="001E0572" w:rsidRDefault="007024E9" w:rsidP="007024E9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E0572">
        <w:rPr>
          <w:lang w:val="en-US"/>
        </w:rPr>
        <w:t>Transmitted by the expert from France</w:t>
      </w:r>
    </w:p>
    <w:p w:rsidR="007024E9" w:rsidRPr="001E0572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1.</w:t>
      </w:r>
      <w:r w:rsidRPr="001E0572">
        <w:rPr>
          <w:lang w:val="en-US"/>
        </w:rPr>
        <w:tab/>
        <w:t>At the 29</w:t>
      </w:r>
      <w:r w:rsidRPr="001E0572">
        <w:rPr>
          <w:vertAlign w:val="superscript"/>
          <w:lang w:val="en-US"/>
        </w:rPr>
        <w:t>th</w:t>
      </w:r>
      <w:r w:rsidRPr="001E0572">
        <w:rPr>
          <w:lang w:val="en-US"/>
        </w:rPr>
        <w:t xml:space="preserve"> session of the Sub-Committee of Experts on the Globally Harmonized System of Classification and Labelling of Chemicals, a proposal was put forward by the expert from Sweden regarding the use of precautionary statement P502 for the hazard class “Explosives” (see documents ST/SG/AC.10/C.4/2015/5 and UN/SCEGHS/29/INF.20).</w:t>
      </w:r>
    </w:p>
    <w:p w:rsidR="007024E9" w:rsidRPr="001E0572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Based on discussions during that session, a new proposal is presented by the expert from Sweden (see document ST/SG/AC.10/C.4/2015/9).</w:t>
      </w:r>
    </w:p>
    <w:p w:rsidR="007024E9" w:rsidRPr="001E0572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2.</w:t>
      </w:r>
      <w:r w:rsidRPr="001E0572">
        <w:rPr>
          <w:lang w:val="en-US"/>
        </w:rPr>
        <w:tab/>
        <w:t>The expert from France is proposing that such a document which enters in the scope of explosives of Class 1 should be examined too for any comment by the Working Group on Explosives during the 48</w:t>
      </w:r>
      <w:r w:rsidRPr="001E0572">
        <w:rPr>
          <w:vertAlign w:val="superscript"/>
          <w:lang w:val="en-US"/>
        </w:rPr>
        <w:t>th</w:t>
      </w:r>
      <w:r w:rsidRPr="001E0572">
        <w:rPr>
          <w:lang w:val="en-US"/>
        </w:rPr>
        <w:t xml:space="preserve"> session of the Sub-Committee of Experts on the Transport of Dangerous Goods</w:t>
      </w:r>
      <w:r>
        <w:rPr>
          <w:lang w:val="en-US"/>
        </w:rPr>
        <w:t>.</w:t>
      </w:r>
    </w:p>
    <w:p w:rsidR="007024E9" w:rsidRPr="005130F3" w:rsidRDefault="005130F3" w:rsidP="005130F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024E9" w:rsidRPr="001E0572" w:rsidRDefault="007024E9" w:rsidP="007024E9">
      <w:pPr>
        <w:spacing w:line="240" w:lineRule="auto"/>
        <w:ind w:left="567" w:hanging="426"/>
        <w:jc w:val="both"/>
        <w:rPr>
          <w:rFonts w:ascii="Trebuchet MS" w:hAnsi="Trebuchet MS"/>
          <w:lang w:val="en-US"/>
        </w:rPr>
      </w:pPr>
    </w:p>
    <w:p w:rsidR="008140B7" w:rsidRDefault="008140B7" w:rsidP="007024E9">
      <w:pPr>
        <w:pStyle w:val="HChG"/>
      </w:pPr>
    </w:p>
    <w:p w:rsidR="007024E9" w:rsidRDefault="007024E9" w:rsidP="007024E9"/>
    <w:p w:rsidR="007024E9" w:rsidRPr="007024E9" w:rsidRDefault="007024E9" w:rsidP="007024E9"/>
    <w:sectPr w:rsidR="007024E9" w:rsidRPr="007024E9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6A" w:rsidRDefault="008D0C6A"/>
  </w:endnote>
  <w:endnote w:type="continuationSeparator" w:id="0">
    <w:p w:rsidR="008D0C6A" w:rsidRDefault="008D0C6A"/>
  </w:endnote>
  <w:endnote w:type="continuationNotice" w:id="1">
    <w:p w:rsidR="008D0C6A" w:rsidRDefault="008D0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024E9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024E9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6A" w:rsidRPr="000B175B" w:rsidRDefault="008D0C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0C6A" w:rsidRPr="00FC68B7" w:rsidRDefault="008D0C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D0C6A" w:rsidRDefault="008D0C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8140B7" w:rsidP="00366CA7">
    <w:pPr>
      <w:pStyle w:val="Header"/>
      <w:rPr>
        <w:lang w:val="fr-FR"/>
      </w:rPr>
    </w:pPr>
    <w:r>
      <w:rPr>
        <w:lang w:val="fr-FR"/>
      </w:rPr>
      <w:t>UN/SCETDG/48/INF.34</w:t>
    </w:r>
  </w:p>
  <w:p w:rsidR="006A7757" w:rsidRPr="00C075F0" w:rsidRDefault="006A7757" w:rsidP="00A06AF3">
    <w:pPr>
      <w:pStyle w:val="Header"/>
      <w:spacing w:after="240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8140B7">
      <w:rPr>
        <w:lang w:val="fr-FR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8140B7" w:rsidP="0099001C">
    <w:pPr>
      <w:pStyle w:val="Header"/>
      <w:jc w:val="right"/>
      <w:rPr>
        <w:lang w:val="fr-FR"/>
      </w:rPr>
    </w:pPr>
    <w:r>
      <w:rPr>
        <w:lang w:val="fr-FR"/>
      </w:rPr>
      <w:t>UN/SCETDG/48/INF.34</w:t>
    </w:r>
  </w:p>
  <w:p w:rsidR="006A7757" w:rsidRPr="00C075F0" w:rsidRDefault="006A7757" w:rsidP="00A06AF3">
    <w:pPr>
      <w:pStyle w:val="Header"/>
      <w:spacing w:after="240"/>
      <w:jc w:val="right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8140B7">
      <w:rPr>
        <w:lang w:val="fr-FR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45C5"/>
    <w:multiLevelType w:val="hybridMultilevel"/>
    <w:tmpl w:val="A286964C"/>
    <w:lvl w:ilvl="0" w:tplc="0407000F">
      <w:start w:val="1"/>
      <w:numFmt w:val="decimal"/>
      <w:lvlText w:val="%1."/>
      <w:lvlJc w:val="left"/>
      <w:pPr>
        <w:ind w:left="1855" w:hanging="360"/>
      </w:pPr>
    </w:lvl>
    <w:lvl w:ilvl="1" w:tplc="04070019" w:tentative="1">
      <w:start w:val="1"/>
      <w:numFmt w:val="lowerLetter"/>
      <w:lvlText w:val="%2."/>
      <w:lvlJc w:val="left"/>
      <w:pPr>
        <w:ind w:left="2575" w:hanging="360"/>
      </w:pPr>
    </w:lvl>
    <w:lvl w:ilvl="2" w:tplc="0407001B" w:tentative="1">
      <w:start w:val="1"/>
      <w:numFmt w:val="lowerRoman"/>
      <w:lvlText w:val="%3."/>
      <w:lvlJc w:val="right"/>
      <w:pPr>
        <w:ind w:left="3295" w:hanging="180"/>
      </w:pPr>
    </w:lvl>
    <w:lvl w:ilvl="3" w:tplc="0407000F" w:tentative="1">
      <w:start w:val="1"/>
      <w:numFmt w:val="decimal"/>
      <w:lvlText w:val="%4."/>
      <w:lvlJc w:val="left"/>
      <w:pPr>
        <w:ind w:left="4015" w:hanging="360"/>
      </w:pPr>
    </w:lvl>
    <w:lvl w:ilvl="4" w:tplc="04070019" w:tentative="1">
      <w:start w:val="1"/>
      <w:numFmt w:val="lowerLetter"/>
      <w:lvlText w:val="%5."/>
      <w:lvlJc w:val="left"/>
      <w:pPr>
        <w:ind w:left="4735" w:hanging="360"/>
      </w:pPr>
    </w:lvl>
    <w:lvl w:ilvl="5" w:tplc="0407001B" w:tentative="1">
      <w:start w:val="1"/>
      <w:numFmt w:val="lowerRoman"/>
      <w:lvlText w:val="%6."/>
      <w:lvlJc w:val="right"/>
      <w:pPr>
        <w:ind w:left="5455" w:hanging="180"/>
      </w:pPr>
    </w:lvl>
    <w:lvl w:ilvl="6" w:tplc="0407000F" w:tentative="1">
      <w:start w:val="1"/>
      <w:numFmt w:val="decimal"/>
      <w:lvlText w:val="%7."/>
      <w:lvlJc w:val="left"/>
      <w:pPr>
        <w:ind w:left="6175" w:hanging="360"/>
      </w:pPr>
    </w:lvl>
    <w:lvl w:ilvl="7" w:tplc="04070019" w:tentative="1">
      <w:start w:val="1"/>
      <w:numFmt w:val="lowerLetter"/>
      <w:lvlText w:val="%8."/>
      <w:lvlJc w:val="left"/>
      <w:pPr>
        <w:ind w:left="6895" w:hanging="360"/>
      </w:pPr>
    </w:lvl>
    <w:lvl w:ilvl="8" w:tplc="04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4C12E0B"/>
    <w:multiLevelType w:val="multilevel"/>
    <w:tmpl w:val="03C29E86"/>
    <w:lvl w:ilvl="0">
      <w:start w:val="1"/>
      <w:numFmt w:val="decimal"/>
      <w:pStyle w:val="SingleTxtNumeration"/>
      <w:lvlText w:val="%1."/>
      <w:lvlJc w:val="left"/>
      <w:pPr>
        <w:ind w:left="113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">
    <w:nsid w:val="284632CC"/>
    <w:multiLevelType w:val="hybridMultilevel"/>
    <w:tmpl w:val="FF6A36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B035C0"/>
    <w:multiLevelType w:val="hybridMultilevel"/>
    <w:tmpl w:val="F7669C4A"/>
    <w:lvl w:ilvl="0" w:tplc="EF341D6C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8451D"/>
    <w:multiLevelType w:val="hybridMultilevel"/>
    <w:tmpl w:val="DCAA1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B88"/>
    <w:multiLevelType w:val="hybridMultilevel"/>
    <w:tmpl w:val="58AAF104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AFD127C"/>
    <w:multiLevelType w:val="hybridMultilevel"/>
    <w:tmpl w:val="9182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D"/>
    <w:multiLevelType w:val="hybridMultilevel"/>
    <w:tmpl w:val="1982E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F6933"/>
    <w:multiLevelType w:val="hybridMultilevel"/>
    <w:tmpl w:val="494C6F7A"/>
    <w:lvl w:ilvl="0" w:tplc="FBF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1"/>
  </w:num>
  <w:num w:numId="48">
    <w:abstractNumId w:val="5"/>
  </w:num>
  <w:num w:numId="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47D8F"/>
    <w:rsid w:val="00050F6B"/>
    <w:rsid w:val="000538CF"/>
    <w:rsid w:val="00072C8C"/>
    <w:rsid w:val="00081647"/>
    <w:rsid w:val="000931C0"/>
    <w:rsid w:val="0009670F"/>
    <w:rsid w:val="000B175B"/>
    <w:rsid w:val="000B3A0F"/>
    <w:rsid w:val="000C58CD"/>
    <w:rsid w:val="000C6544"/>
    <w:rsid w:val="000D7EFF"/>
    <w:rsid w:val="000E0415"/>
    <w:rsid w:val="000F320B"/>
    <w:rsid w:val="001220B8"/>
    <w:rsid w:val="00131702"/>
    <w:rsid w:val="00131C60"/>
    <w:rsid w:val="001465C4"/>
    <w:rsid w:val="00156F3C"/>
    <w:rsid w:val="00161EEA"/>
    <w:rsid w:val="00162BF7"/>
    <w:rsid w:val="00190AEA"/>
    <w:rsid w:val="00192A08"/>
    <w:rsid w:val="001A1D10"/>
    <w:rsid w:val="001B4B04"/>
    <w:rsid w:val="001B5103"/>
    <w:rsid w:val="001B60C1"/>
    <w:rsid w:val="001B7432"/>
    <w:rsid w:val="001C661A"/>
    <w:rsid w:val="001C6663"/>
    <w:rsid w:val="001C7895"/>
    <w:rsid w:val="001D26DF"/>
    <w:rsid w:val="001E47FD"/>
    <w:rsid w:val="00211E0B"/>
    <w:rsid w:val="00217E0A"/>
    <w:rsid w:val="00225956"/>
    <w:rsid w:val="00226FE1"/>
    <w:rsid w:val="002405A7"/>
    <w:rsid w:val="00257E45"/>
    <w:rsid w:val="00262488"/>
    <w:rsid w:val="0027253A"/>
    <w:rsid w:val="00290608"/>
    <w:rsid w:val="002A4FA8"/>
    <w:rsid w:val="002D59D3"/>
    <w:rsid w:val="002E08A3"/>
    <w:rsid w:val="002E227C"/>
    <w:rsid w:val="002E6380"/>
    <w:rsid w:val="003107FA"/>
    <w:rsid w:val="003127A2"/>
    <w:rsid w:val="003229D8"/>
    <w:rsid w:val="003269ED"/>
    <w:rsid w:val="0033745A"/>
    <w:rsid w:val="00346A1A"/>
    <w:rsid w:val="003500B7"/>
    <w:rsid w:val="0035454C"/>
    <w:rsid w:val="00366CA7"/>
    <w:rsid w:val="00384482"/>
    <w:rsid w:val="0039277A"/>
    <w:rsid w:val="00393CDA"/>
    <w:rsid w:val="0039442F"/>
    <w:rsid w:val="003972E0"/>
    <w:rsid w:val="003C2CC4"/>
    <w:rsid w:val="003C3936"/>
    <w:rsid w:val="003C6D6E"/>
    <w:rsid w:val="003D4B23"/>
    <w:rsid w:val="003E07C1"/>
    <w:rsid w:val="003F1ED3"/>
    <w:rsid w:val="003F42B2"/>
    <w:rsid w:val="004213BF"/>
    <w:rsid w:val="004325CB"/>
    <w:rsid w:val="004372A5"/>
    <w:rsid w:val="00440809"/>
    <w:rsid w:val="004465D8"/>
    <w:rsid w:val="00446DE4"/>
    <w:rsid w:val="00460DD9"/>
    <w:rsid w:val="00467835"/>
    <w:rsid w:val="00467F68"/>
    <w:rsid w:val="004A41CA"/>
    <w:rsid w:val="004B4A36"/>
    <w:rsid w:val="004D46FC"/>
    <w:rsid w:val="004E2C5B"/>
    <w:rsid w:val="00503228"/>
    <w:rsid w:val="00505384"/>
    <w:rsid w:val="005130F3"/>
    <w:rsid w:val="00532EF8"/>
    <w:rsid w:val="00535274"/>
    <w:rsid w:val="005371A0"/>
    <w:rsid w:val="005378DD"/>
    <w:rsid w:val="005420F2"/>
    <w:rsid w:val="00555C8C"/>
    <w:rsid w:val="00565524"/>
    <w:rsid w:val="005B2C89"/>
    <w:rsid w:val="005B3DB3"/>
    <w:rsid w:val="005B5369"/>
    <w:rsid w:val="005C371C"/>
    <w:rsid w:val="005F05EC"/>
    <w:rsid w:val="00611FC4"/>
    <w:rsid w:val="006176FB"/>
    <w:rsid w:val="00627ED0"/>
    <w:rsid w:val="0063411B"/>
    <w:rsid w:val="00640B26"/>
    <w:rsid w:val="00646550"/>
    <w:rsid w:val="00653BFD"/>
    <w:rsid w:val="00665595"/>
    <w:rsid w:val="00687B93"/>
    <w:rsid w:val="00691F20"/>
    <w:rsid w:val="00693543"/>
    <w:rsid w:val="006A7392"/>
    <w:rsid w:val="006A7757"/>
    <w:rsid w:val="006B035B"/>
    <w:rsid w:val="006E564B"/>
    <w:rsid w:val="007024E9"/>
    <w:rsid w:val="0071349F"/>
    <w:rsid w:val="00720DEB"/>
    <w:rsid w:val="0072632A"/>
    <w:rsid w:val="00733AAE"/>
    <w:rsid w:val="007367DB"/>
    <w:rsid w:val="00752665"/>
    <w:rsid w:val="00763DBA"/>
    <w:rsid w:val="007650A3"/>
    <w:rsid w:val="00781A60"/>
    <w:rsid w:val="007B6BA5"/>
    <w:rsid w:val="007C3390"/>
    <w:rsid w:val="007C4F4B"/>
    <w:rsid w:val="007F0B83"/>
    <w:rsid w:val="007F48EF"/>
    <w:rsid w:val="007F4FCD"/>
    <w:rsid w:val="007F6611"/>
    <w:rsid w:val="00801874"/>
    <w:rsid w:val="00810270"/>
    <w:rsid w:val="008140B7"/>
    <w:rsid w:val="0081732C"/>
    <w:rsid w:val="008175E9"/>
    <w:rsid w:val="008242D7"/>
    <w:rsid w:val="00827E05"/>
    <w:rsid w:val="008311A3"/>
    <w:rsid w:val="00836AF7"/>
    <w:rsid w:val="008440A5"/>
    <w:rsid w:val="00854CE4"/>
    <w:rsid w:val="00871FD5"/>
    <w:rsid w:val="00872C2B"/>
    <w:rsid w:val="008979B1"/>
    <w:rsid w:val="008A6B25"/>
    <w:rsid w:val="008A6C4F"/>
    <w:rsid w:val="008B6E26"/>
    <w:rsid w:val="008C42E4"/>
    <w:rsid w:val="008D0C6A"/>
    <w:rsid w:val="008D1A24"/>
    <w:rsid w:val="008E0E46"/>
    <w:rsid w:val="008E4C4C"/>
    <w:rsid w:val="008E54AF"/>
    <w:rsid w:val="008F793F"/>
    <w:rsid w:val="00907AD2"/>
    <w:rsid w:val="00911047"/>
    <w:rsid w:val="00923AB4"/>
    <w:rsid w:val="00927D4C"/>
    <w:rsid w:val="0093436F"/>
    <w:rsid w:val="00937406"/>
    <w:rsid w:val="0095448A"/>
    <w:rsid w:val="00956812"/>
    <w:rsid w:val="0095702D"/>
    <w:rsid w:val="00963CBA"/>
    <w:rsid w:val="00974A8D"/>
    <w:rsid w:val="0099001C"/>
    <w:rsid w:val="00990876"/>
    <w:rsid w:val="00991261"/>
    <w:rsid w:val="00995780"/>
    <w:rsid w:val="009A167E"/>
    <w:rsid w:val="009B6C21"/>
    <w:rsid w:val="009C3CFE"/>
    <w:rsid w:val="009F3A17"/>
    <w:rsid w:val="00A06AF3"/>
    <w:rsid w:val="00A10FD5"/>
    <w:rsid w:val="00A1427D"/>
    <w:rsid w:val="00A26560"/>
    <w:rsid w:val="00A55FB2"/>
    <w:rsid w:val="00A72F22"/>
    <w:rsid w:val="00A748A6"/>
    <w:rsid w:val="00A805EB"/>
    <w:rsid w:val="00A82502"/>
    <w:rsid w:val="00A879A4"/>
    <w:rsid w:val="00AA496B"/>
    <w:rsid w:val="00B30179"/>
    <w:rsid w:val="00B30E8F"/>
    <w:rsid w:val="00B33EC0"/>
    <w:rsid w:val="00B779AB"/>
    <w:rsid w:val="00B81E12"/>
    <w:rsid w:val="00BC4C75"/>
    <w:rsid w:val="00BC74E9"/>
    <w:rsid w:val="00BD2146"/>
    <w:rsid w:val="00BE4F74"/>
    <w:rsid w:val="00BE618E"/>
    <w:rsid w:val="00C075F0"/>
    <w:rsid w:val="00C17699"/>
    <w:rsid w:val="00C1778D"/>
    <w:rsid w:val="00C2279B"/>
    <w:rsid w:val="00C4030F"/>
    <w:rsid w:val="00C41A28"/>
    <w:rsid w:val="00C463DD"/>
    <w:rsid w:val="00C55606"/>
    <w:rsid w:val="00C745C3"/>
    <w:rsid w:val="00CB31A4"/>
    <w:rsid w:val="00CE4A8F"/>
    <w:rsid w:val="00CF243B"/>
    <w:rsid w:val="00D055EB"/>
    <w:rsid w:val="00D2031B"/>
    <w:rsid w:val="00D25FE2"/>
    <w:rsid w:val="00D31274"/>
    <w:rsid w:val="00D317BB"/>
    <w:rsid w:val="00D35D8F"/>
    <w:rsid w:val="00D43252"/>
    <w:rsid w:val="00D978C6"/>
    <w:rsid w:val="00DA67AD"/>
    <w:rsid w:val="00DB5D0F"/>
    <w:rsid w:val="00DC197A"/>
    <w:rsid w:val="00DC3242"/>
    <w:rsid w:val="00DD01C8"/>
    <w:rsid w:val="00DF12F7"/>
    <w:rsid w:val="00DF2C64"/>
    <w:rsid w:val="00E009BC"/>
    <w:rsid w:val="00E02C81"/>
    <w:rsid w:val="00E04468"/>
    <w:rsid w:val="00E04A82"/>
    <w:rsid w:val="00E06EAB"/>
    <w:rsid w:val="00E130AB"/>
    <w:rsid w:val="00E13CC3"/>
    <w:rsid w:val="00E347A7"/>
    <w:rsid w:val="00E472DE"/>
    <w:rsid w:val="00E64261"/>
    <w:rsid w:val="00E7260F"/>
    <w:rsid w:val="00E80F5F"/>
    <w:rsid w:val="00E8486F"/>
    <w:rsid w:val="00E87921"/>
    <w:rsid w:val="00E96630"/>
    <w:rsid w:val="00EA264E"/>
    <w:rsid w:val="00EA3A41"/>
    <w:rsid w:val="00EA5722"/>
    <w:rsid w:val="00ED7A2A"/>
    <w:rsid w:val="00EE6D31"/>
    <w:rsid w:val="00EF1D7F"/>
    <w:rsid w:val="00EF381D"/>
    <w:rsid w:val="00EF4113"/>
    <w:rsid w:val="00F0651F"/>
    <w:rsid w:val="00F26931"/>
    <w:rsid w:val="00F42C50"/>
    <w:rsid w:val="00F53EDA"/>
    <w:rsid w:val="00F569D4"/>
    <w:rsid w:val="00F7753D"/>
    <w:rsid w:val="00F85F34"/>
    <w:rsid w:val="00F902B1"/>
    <w:rsid w:val="00FA06F7"/>
    <w:rsid w:val="00FB171A"/>
    <w:rsid w:val="00FB40AA"/>
    <w:rsid w:val="00FB5673"/>
    <w:rsid w:val="00FC68B7"/>
    <w:rsid w:val="00FD4F7E"/>
    <w:rsid w:val="00FD7BF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C25A-7EF0-44E7-8C8C-FECC3AF7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2015-11-25T12:59:00Z</cp:lastPrinted>
  <dcterms:created xsi:type="dcterms:W3CDTF">2015-11-25T10:54:00Z</dcterms:created>
  <dcterms:modified xsi:type="dcterms:W3CDTF">2015-11-25T13:17:00Z</dcterms:modified>
</cp:coreProperties>
</file>