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0D4182" w:rsidTr="00FE646C">
        <w:trPr>
          <w:trHeight w:val="851"/>
        </w:trPr>
        <w:tc>
          <w:tcPr>
            <w:tcW w:w="1259" w:type="dxa"/>
            <w:tcBorders>
              <w:top w:val="nil"/>
              <w:left w:val="nil"/>
              <w:bottom w:val="single" w:sz="4" w:space="0" w:color="auto"/>
              <w:right w:val="nil"/>
            </w:tcBorders>
          </w:tcPr>
          <w:p w:rsidR="0048539B" w:rsidRPr="000D4182" w:rsidRDefault="0048539B" w:rsidP="00FE646C">
            <w:pPr>
              <w:spacing w:after="80" w:line="340" w:lineRule="exact"/>
            </w:pPr>
          </w:p>
        </w:tc>
        <w:tc>
          <w:tcPr>
            <w:tcW w:w="2236" w:type="dxa"/>
            <w:tcBorders>
              <w:top w:val="nil"/>
              <w:left w:val="nil"/>
              <w:bottom w:val="single" w:sz="4" w:space="0" w:color="auto"/>
              <w:right w:val="nil"/>
            </w:tcBorders>
            <w:vAlign w:val="bottom"/>
          </w:tcPr>
          <w:p w:rsidR="0048539B" w:rsidRPr="000D4182" w:rsidRDefault="0048539B" w:rsidP="00FE646C">
            <w:pPr>
              <w:spacing w:after="80" w:line="340" w:lineRule="exact"/>
              <w:rPr>
                <w:sz w:val="28"/>
                <w:szCs w:val="28"/>
              </w:rPr>
            </w:pPr>
            <w:r w:rsidRPr="000D4182">
              <w:rPr>
                <w:sz w:val="28"/>
                <w:szCs w:val="28"/>
              </w:rPr>
              <w:t>United Nations</w:t>
            </w:r>
          </w:p>
        </w:tc>
        <w:tc>
          <w:tcPr>
            <w:tcW w:w="6144" w:type="dxa"/>
            <w:gridSpan w:val="2"/>
            <w:tcBorders>
              <w:top w:val="nil"/>
              <w:left w:val="nil"/>
              <w:bottom w:val="single" w:sz="4" w:space="0" w:color="auto"/>
              <w:right w:val="nil"/>
            </w:tcBorders>
            <w:vAlign w:val="bottom"/>
          </w:tcPr>
          <w:p w:rsidR="0048539B" w:rsidRPr="000D4182" w:rsidRDefault="0048539B" w:rsidP="004A6E24">
            <w:pPr>
              <w:jc w:val="right"/>
            </w:pPr>
            <w:r w:rsidRPr="000D4182">
              <w:rPr>
                <w:sz w:val="40"/>
              </w:rPr>
              <w:t>ST</w:t>
            </w:r>
            <w:r w:rsidRPr="000D4182">
              <w:t>/SG/AC.10/C.3/201</w:t>
            </w:r>
            <w:r w:rsidR="00BF6291" w:rsidRPr="000D4182">
              <w:t>5</w:t>
            </w:r>
            <w:r w:rsidRPr="000D4182">
              <w:t>/</w:t>
            </w:r>
            <w:r w:rsidR="007243A1">
              <w:t>4</w:t>
            </w:r>
            <w:r w:rsidR="004A6E24">
              <w:t>8</w:t>
            </w:r>
          </w:p>
        </w:tc>
      </w:tr>
      <w:tr w:rsidR="0048539B" w:rsidRPr="000D4182" w:rsidTr="00FE646C">
        <w:trPr>
          <w:trHeight w:val="2835"/>
        </w:trPr>
        <w:tc>
          <w:tcPr>
            <w:tcW w:w="1259" w:type="dxa"/>
            <w:tcBorders>
              <w:top w:val="single" w:sz="4" w:space="0" w:color="auto"/>
              <w:left w:val="nil"/>
              <w:bottom w:val="single" w:sz="12" w:space="0" w:color="auto"/>
              <w:right w:val="nil"/>
            </w:tcBorders>
          </w:tcPr>
          <w:p w:rsidR="0048539B" w:rsidRPr="000D4182" w:rsidRDefault="00881651" w:rsidP="00FE646C">
            <w:pPr>
              <w:spacing w:before="120"/>
              <w:jc w:val="center"/>
            </w:pPr>
            <w:r>
              <w:rPr>
                <w:noProof/>
                <w:lang w:eastAsia="en-GB"/>
              </w:rPr>
              <w:drawing>
                <wp:inline distT="0" distB="0" distL="0" distR="0">
                  <wp:extent cx="712470" cy="59182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0D4182" w:rsidRDefault="0048539B" w:rsidP="00FE646C">
            <w:pPr>
              <w:spacing w:before="120" w:line="420" w:lineRule="exact"/>
              <w:rPr>
                <w:b/>
                <w:sz w:val="40"/>
                <w:szCs w:val="40"/>
              </w:rPr>
            </w:pPr>
            <w:r w:rsidRPr="000D4182">
              <w:rPr>
                <w:b/>
                <w:sz w:val="40"/>
                <w:szCs w:val="40"/>
              </w:rPr>
              <w:t>Secretariat</w:t>
            </w:r>
          </w:p>
        </w:tc>
        <w:tc>
          <w:tcPr>
            <w:tcW w:w="2930" w:type="dxa"/>
            <w:tcBorders>
              <w:top w:val="single" w:sz="4" w:space="0" w:color="auto"/>
              <w:left w:val="nil"/>
              <w:bottom w:val="single" w:sz="12" w:space="0" w:color="auto"/>
              <w:right w:val="nil"/>
            </w:tcBorders>
          </w:tcPr>
          <w:p w:rsidR="0048539B" w:rsidRPr="000D4182" w:rsidRDefault="00E4094C" w:rsidP="00E4094C">
            <w:pPr>
              <w:spacing w:before="240" w:line="240" w:lineRule="exact"/>
            </w:pPr>
            <w:r w:rsidRPr="000D4182">
              <w:t>Distr.: General</w:t>
            </w:r>
            <w:r w:rsidR="00934214" w:rsidRPr="000D4182">
              <w:br/>
            </w:r>
            <w:r w:rsidR="0024018E">
              <w:t>7</w:t>
            </w:r>
            <w:r w:rsidR="00B30550" w:rsidRPr="000D4182">
              <w:t xml:space="preserve"> </w:t>
            </w:r>
            <w:r w:rsidR="00754889">
              <w:t>September</w:t>
            </w:r>
            <w:r w:rsidR="00B30550" w:rsidRPr="000D4182">
              <w:t xml:space="preserve"> 2015</w:t>
            </w:r>
          </w:p>
          <w:p w:rsidR="0048539B" w:rsidRPr="000D4182" w:rsidRDefault="0048539B" w:rsidP="00FE646C">
            <w:pPr>
              <w:spacing w:line="240" w:lineRule="exact"/>
            </w:pPr>
          </w:p>
          <w:p w:rsidR="0048539B" w:rsidRPr="000D4182" w:rsidRDefault="0048539B" w:rsidP="00FE646C">
            <w:pPr>
              <w:spacing w:line="240" w:lineRule="exact"/>
            </w:pPr>
            <w:r w:rsidRPr="000D4182">
              <w:t>Original: English</w:t>
            </w:r>
          </w:p>
        </w:tc>
      </w:tr>
    </w:tbl>
    <w:p w:rsidR="0048539B" w:rsidRPr="000D4182" w:rsidRDefault="0048539B" w:rsidP="0048539B">
      <w:pPr>
        <w:spacing w:before="120"/>
        <w:rPr>
          <w:b/>
          <w:sz w:val="24"/>
          <w:szCs w:val="24"/>
        </w:rPr>
      </w:pPr>
      <w:r w:rsidRPr="000D4182">
        <w:rPr>
          <w:b/>
          <w:sz w:val="24"/>
          <w:szCs w:val="24"/>
        </w:rPr>
        <w:t>Committee of Experts on the Transport of Dangerous Goods</w:t>
      </w:r>
      <w:r w:rsidRPr="000D4182">
        <w:rPr>
          <w:b/>
          <w:sz w:val="24"/>
          <w:szCs w:val="24"/>
        </w:rPr>
        <w:br/>
        <w:t>and on the Globally Harmonized System of Classification</w:t>
      </w:r>
      <w:r w:rsidRPr="000D4182">
        <w:rPr>
          <w:b/>
          <w:sz w:val="24"/>
          <w:szCs w:val="24"/>
        </w:rPr>
        <w:br/>
        <w:t>and Labelling of Chemicals</w:t>
      </w:r>
    </w:p>
    <w:p w:rsidR="0048539B" w:rsidRPr="000D4182" w:rsidRDefault="0048539B" w:rsidP="0048539B">
      <w:pPr>
        <w:spacing w:before="100"/>
        <w:rPr>
          <w:rFonts w:ascii="Helv" w:hAnsi="Helv" w:cs="Helv"/>
          <w:b/>
          <w:color w:val="000000"/>
        </w:rPr>
      </w:pPr>
      <w:r w:rsidRPr="000D4182">
        <w:rPr>
          <w:b/>
        </w:rPr>
        <w:t>Sub-Committee of Experts on the Transport of Dangerous Goods</w:t>
      </w:r>
    </w:p>
    <w:p w:rsidR="0048539B" w:rsidRPr="000D4182" w:rsidRDefault="00F708A8" w:rsidP="0048539B">
      <w:pPr>
        <w:spacing w:before="100"/>
        <w:rPr>
          <w:b/>
        </w:rPr>
      </w:pPr>
      <w:r w:rsidRPr="000D4182">
        <w:rPr>
          <w:b/>
        </w:rPr>
        <w:t>Fort</w:t>
      </w:r>
      <w:r w:rsidR="00083A13" w:rsidRPr="000D4182">
        <w:rPr>
          <w:b/>
        </w:rPr>
        <w:t>y-</w:t>
      </w:r>
      <w:r w:rsidR="000400C5" w:rsidRPr="000D4182">
        <w:rPr>
          <w:b/>
        </w:rPr>
        <w:t>eigh</w:t>
      </w:r>
      <w:r w:rsidR="00BF6291" w:rsidRPr="000D4182">
        <w:rPr>
          <w:b/>
        </w:rPr>
        <w:t>t</w:t>
      </w:r>
      <w:r w:rsidR="000400C5" w:rsidRPr="000D4182">
        <w:rPr>
          <w:b/>
        </w:rPr>
        <w:t>h</w:t>
      </w:r>
      <w:r w:rsidR="0048539B" w:rsidRPr="000D4182">
        <w:rPr>
          <w:b/>
        </w:rPr>
        <w:t xml:space="preserve"> </w:t>
      </w:r>
      <w:proofErr w:type="gramStart"/>
      <w:r w:rsidR="0048539B" w:rsidRPr="000D4182">
        <w:rPr>
          <w:b/>
        </w:rPr>
        <w:t>session</w:t>
      </w:r>
      <w:proofErr w:type="gramEnd"/>
    </w:p>
    <w:p w:rsidR="0048539B" w:rsidRPr="000D4182" w:rsidRDefault="0048539B" w:rsidP="0048539B">
      <w:r w:rsidRPr="000D4182">
        <w:t xml:space="preserve">Geneva, </w:t>
      </w:r>
      <w:r w:rsidR="007243A1">
        <w:t>30 November –</w:t>
      </w:r>
      <w:r w:rsidR="000400C5" w:rsidRPr="000D4182">
        <w:t xml:space="preserve"> 9 December 2015</w:t>
      </w:r>
    </w:p>
    <w:p w:rsidR="00C84FF4" w:rsidRPr="000D4182" w:rsidRDefault="00C84FF4" w:rsidP="00083A13">
      <w:pPr>
        <w:rPr>
          <w:b/>
        </w:rPr>
      </w:pPr>
      <w:r w:rsidRPr="000D4182">
        <w:t xml:space="preserve">Item </w:t>
      </w:r>
      <w:r w:rsidR="00482DD1">
        <w:t>6 (c)</w:t>
      </w:r>
      <w:r w:rsidRPr="000D4182">
        <w:t xml:space="preserve"> of the provisional agenda</w:t>
      </w:r>
      <w:r w:rsidRPr="000D4182">
        <w:rPr>
          <w:b/>
        </w:rPr>
        <w:t xml:space="preserve"> </w:t>
      </w:r>
    </w:p>
    <w:p w:rsidR="00083A13" w:rsidRPr="00482DD1" w:rsidRDefault="00482DD1" w:rsidP="00083A13">
      <w:pPr>
        <w:rPr>
          <w:b/>
        </w:rPr>
      </w:pPr>
      <w:r w:rsidRPr="00482DD1">
        <w:rPr>
          <w:b/>
        </w:rPr>
        <w:t xml:space="preserve">Miscellaneous proposals for amendments to the Model Regulations </w:t>
      </w:r>
      <w:r w:rsidRPr="00482DD1">
        <w:rPr>
          <w:b/>
        </w:rPr>
        <w:br/>
        <w:t xml:space="preserve">on the Transport of Dangerous Goods: </w:t>
      </w:r>
      <w:proofErr w:type="spellStart"/>
      <w:r w:rsidRPr="00482DD1">
        <w:rPr>
          <w:b/>
        </w:rPr>
        <w:t>packagings</w:t>
      </w:r>
      <w:proofErr w:type="spellEnd"/>
    </w:p>
    <w:p w:rsidR="004A6E24" w:rsidRDefault="00482DD1" w:rsidP="004A6E24">
      <w:pPr>
        <w:pStyle w:val="HChG"/>
      </w:pPr>
      <w:r>
        <w:tab/>
      </w:r>
      <w:r>
        <w:tab/>
      </w:r>
      <w:proofErr w:type="spellStart"/>
      <w:r>
        <w:t>Packagings</w:t>
      </w:r>
      <w:proofErr w:type="spellEnd"/>
      <w:r>
        <w:t xml:space="preserve"> for infectious substances</w:t>
      </w:r>
    </w:p>
    <w:p w:rsidR="004A6E24" w:rsidRDefault="004A6E24" w:rsidP="004A6E24">
      <w:pPr>
        <w:pStyle w:val="H1G"/>
      </w:pPr>
      <w:r>
        <w:rPr>
          <w:lang w:val="fr-CH"/>
        </w:rPr>
        <w:tab/>
      </w:r>
      <w:r>
        <w:rPr>
          <w:lang w:val="fr-CH"/>
        </w:rPr>
        <w:tab/>
      </w:r>
      <w:r>
        <w:t xml:space="preserve">Transmitted by the expert from </w:t>
      </w:r>
      <w:proofErr w:type="spellStart"/>
      <w:r>
        <w:rPr>
          <w:lang w:val="fr-CH"/>
        </w:rPr>
        <w:t>Norway</w:t>
      </w:r>
      <w:proofErr w:type="spellEnd"/>
      <w:r>
        <w:rPr>
          <w:rStyle w:val="FootnoteReference"/>
        </w:rPr>
        <w:footnoteReference w:id="2"/>
      </w:r>
    </w:p>
    <w:p w:rsidR="004A6E24" w:rsidRDefault="004A6E24" w:rsidP="004A6E24">
      <w:pPr>
        <w:pStyle w:val="HChG"/>
      </w:pPr>
      <w:r>
        <w:tab/>
      </w:r>
      <w:r>
        <w:tab/>
        <w:t>Introduction</w:t>
      </w:r>
    </w:p>
    <w:p w:rsidR="004A6E24" w:rsidRPr="00603B05" w:rsidRDefault="004A6E24" w:rsidP="00603B05">
      <w:pPr>
        <w:pStyle w:val="SingleTxtG"/>
        <w:rPr>
          <w:lang w:val="fr-CH"/>
        </w:rPr>
      </w:pPr>
      <w:r>
        <w:rPr>
          <w:lang w:val="fr-CH"/>
        </w:rPr>
        <w:t>1.</w:t>
      </w:r>
      <w:r>
        <w:rPr>
          <w:lang w:val="fr-CH"/>
        </w:rPr>
        <w:tab/>
      </w:r>
      <w:r>
        <w:t>After</w:t>
      </w:r>
      <w:r w:rsidRPr="0064567A">
        <w:t xml:space="preserve"> presenting</w:t>
      </w:r>
      <w:r>
        <w:t xml:space="preserve"> </w:t>
      </w:r>
      <w:proofErr w:type="spellStart"/>
      <w:r>
        <w:rPr>
          <w:lang w:val="fr-CH"/>
        </w:rPr>
        <w:t>informal</w:t>
      </w:r>
      <w:proofErr w:type="spellEnd"/>
      <w:r>
        <w:rPr>
          <w:lang w:val="fr-CH"/>
        </w:rPr>
        <w:t xml:space="preserve"> </w:t>
      </w:r>
      <w:r>
        <w:t>document</w:t>
      </w:r>
      <w:r w:rsidRPr="0064567A">
        <w:t xml:space="preserve"> INF.20 </w:t>
      </w:r>
      <w:r>
        <w:t xml:space="preserve">at the </w:t>
      </w:r>
      <w:proofErr w:type="spellStart"/>
      <w:r>
        <w:rPr>
          <w:lang w:val="fr-CH"/>
        </w:rPr>
        <w:t>forty-seventh</w:t>
      </w:r>
      <w:proofErr w:type="spellEnd"/>
      <w:r>
        <w:t xml:space="preserve"> session concerning interpretations relating to pressure differential and temperature requirements in packing instructions P620 and P650, several delegates commented on these issues. In addition, some spoke up about the difficulties they had encountered in the process of approving larger </w:t>
      </w:r>
      <w:proofErr w:type="spellStart"/>
      <w:r>
        <w:t>packagings</w:t>
      </w:r>
      <w:proofErr w:type="spellEnd"/>
      <w:r>
        <w:t xml:space="preserve"> for UN 2814 and UN 2900.</w:t>
      </w:r>
      <w:r w:rsidRPr="0064567A">
        <w:t xml:space="preserve"> </w:t>
      </w:r>
      <w:r>
        <w:t xml:space="preserve">Originally, the test requirements in Chapter 6.3 were designed for small receptacles, and not for large </w:t>
      </w:r>
      <w:proofErr w:type="spellStart"/>
      <w:r>
        <w:t>packagings</w:t>
      </w:r>
      <w:proofErr w:type="spellEnd"/>
      <w:r>
        <w:t xml:space="preserve"> intended to dispose of voluminous waste like contaminated textiles and protective equipment. The 9 meter drop test was put forward as the biggest obstacle to successfully approving a packaging when each primary receptacle has to be filled with water or water/antifreeze to not less than 98 % of its capacity. Based on the description in 6.3.5.2.1, most delegates appeared to be of the opinion that this requirement has to apply to all </w:t>
      </w:r>
      <w:proofErr w:type="spellStart"/>
      <w:r>
        <w:t>packagings</w:t>
      </w:r>
      <w:proofErr w:type="spellEnd"/>
      <w:r>
        <w:t xml:space="preserve">, including the ones intended for waste transport. Norway would like to propose a few changes to the current text, which would ease and facilitate the approval of larger </w:t>
      </w:r>
      <w:proofErr w:type="spellStart"/>
      <w:r>
        <w:t>packagings</w:t>
      </w:r>
      <w:proofErr w:type="spellEnd"/>
      <w:r>
        <w:t xml:space="preserve"> intended for the transport of waste classified as UN 2814 and UN 2900. </w:t>
      </w:r>
    </w:p>
    <w:p w:rsidR="004A6E24" w:rsidRDefault="004A6E24">
      <w:pPr>
        <w:suppressAutoHyphens w:val="0"/>
        <w:spacing w:line="240" w:lineRule="auto"/>
        <w:rPr>
          <w:b/>
          <w:sz w:val="28"/>
        </w:rPr>
      </w:pPr>
      <w:r>
        <w:br w:type="page"/>
      </w:r>
    </w:p>
    <w:p w:rsidR="004A6E24" w:rsidRPr="00751052" w:rsidRDefault="004A6E24" w:rsidP="004A6E24">
      <w:pPr>
        <w:pStyle w:val="HChG"/>
      </w:pPr>
      <w:r>
        <w:lastRenderedPageBreak/>
        <w:tab/>
      </w:r>
      <w:r>
        <w:tab/>
        <w:t>Proposal</w:t>
      </w:r>
    </w:p>
    <w:p w:rsidR="004A6E24" w:rsidRDefault="004A6E24" w:rsidP="004A6E24">
      <w:pPr>
        <w:pStyle w:val="SingleTxtG"/>
      </w:pPr>
      <w:r>
        <w:rPr>
          <w:lang w:val="fr-CH"/>
        </w:rPr>
        <w:t>2.</w:t>
      </w:r>
      <w:r>
        <w:rPr>
          <w:lang w:val="fr-CH"/>
        </w:rPr>
        <w:tab/>
      </w:r>
      <w:r>
        <w:t>T</w:t>
      </w:r>
      <w:r w:rsidRPr="002B2435">
        <w:t>o clarify that the</w:t>
      </w:r>
      <w:r>
        <w:t xml:space="preserve"> requirements</w:t>
      </w:r>
      <w:r w:rsidRPr="002B2435">
        <w:t xml:space="preserve"> </w:t>
      </w:r>
      <w:r>
        <w:t>relating to pressure differentials and temperatures i</w:t>
      </w:r>
      <w:r w:rsidRPr="002B2435">
        <w:t xml:space="preserve">n P620 should be considered </w:t>
      </w:r>
      <w:r>
        <w:t>independent to</w:t>
      </w:r>
      <w:r w:rsidRPr="002B2435">
        <w:t xml:space="preserve"> each other</w:t>
      </w:r>
      <w:r>
        <w:t>,</w:t>
      </w:r>
      <w:r w:rsidRPr="00140730">
        <w:t xml:space="preserve"> </w:t>
      </w:r>
      <w:r>
        <w:t>Norway proposes to s</w:t>
      </w:r>
      <w:r w:rsidRPr="002B2435">
        <w:t xml:space="preserve">plit </w:t>
      </w:r>
      <w:r>
        <w:t xml:space="preserve">paragraph 3 into two sentences (old text </w:t>
      </w:r>
      <w:r w:rsidRPr="00D63101">
        <w:rPr>
          <w:strike/>
        </w:rPr>
        <w:t>stricken through,</w:t>
      </w:r>
      <w:r>
        <w:t xml:space="preserve"> new text </w:t>
      </w:r>
      <w:r w:rsidRPr="005528A3">
        <w:rPr>
          <w:u w:val="single"/>
        </w:rPr>
        <w:t>underlined</w:t>
      </w:r>
      <w:r>
        <w:t>)</w:t>
      </w:r>
      <w:r w:rsidRPr="002B2435">
        <w:t>:</w:t>
      </w:r>
    </w:p>
    <w:p w:rsidR="004A6E24" w:rsidRPr="00700620" w:rsidRDefault="004A6E24" w:rsidP="004A6E24">
      <w:pPr>
        <w:pStyle w:val="SingleTxtG"/>
        <w:ind w:left="1701"/>
      </w:pPr>
      <w:r w:rsidRPr="00700620">
        <w:t xml:space="preserve">“3. Whatever the intended temperature of the consignment, the primary receptacle or the secondary packaging shall be capable of withstanding without leakage an internal pressure producing a pressure differential of not less than 95 </w:t>
      </w:r>
      <w:proofErr w:type="spellStart"/>
      <w:r w:rsidRPr="00700620">
        <w:t>kPa</w:t>
      </w:r>
      <w:proofErr w:type="spellEnd"/>
      <w:r w:rsidRPr="00700620">
        <w:rPr>
          <w:strike/>
        </w:rPr>
        <w:t xml:space="preserve"> and</w:t>
      </w:r>
      <w:r w:rsidRPr="00700620">
        <w:rPr>
          <w:u w:val="single"/>
        </w:rPr>
        <w:t>. This receptacle or packaging shall also be capable of withstanding</w:t>
      </w:r>
      <w:r w:rsidRPr="00700620">
        <w:t xml:space="preserve"> temperatures in the range -40 °C to +55 °C.” </w:t>
      </w:r>
    </w:p>
    <w:p w:rsidR="004A6E24" w:rsidRDefault="004A6E24" w:rsidP="004A6E24">
      <w:pPr>
        <w:pStyle w:val="SingleTxtG"/>
      </w:pPr>
      <w:r>
        <w:rPr>
          <w:lang w:val="fr-CH"/>
        </w:rPr>
        <w:t>3.</w:t>
      </w:r>
      <w:r>
        <w:rPr>
          <w:lang w:val="fr-CH"/>
        </w:rPr>
        <w:tab/>
      </w:r>
      <w:r>
        <w:t xml:space="preserve">Norway proposes to introduce the option of separating </w:t>
      </w:r>
      <w:r w:rsidRPr="00EB3653">
        <w:rPr>
          <w:i/>
        </w:rPr>
        <w:t>waste</w:t>
      </w:r>
      <w:r>
        <w:rPr>
          <w:i/>
        </w:rPr>
        <w:t xml:space="preserve"> </w:t>
      </w:r>
      <w:r>
        <w:t xml:space="preserve">classified as UN 2814 or UN 2900 from </w:t>
      </w:r>
      <w:r w:rsidRPr="000742F9">
        <w:rPr>
          <w:i/>
        </w:rPr>
        <w:t xml:space="preserve">a </w:t>
      </w:r>
      <w:r w:rsidRPr="00CC593C">
        <w:rPr>
          <w:i/>
        </w:rPr>
        <w:t xml:space="preserve">liquid </w:t>
      </w:r>
      <w:r>
        <w:rPr>
          <w:i/>
        </w:rPr>
        <w:t>or</w:t>
      </w:r>
      <w:r w:rsidRPr="00CC593C">
        <w:rPr>
          <w:i/>
        </w:rPr>
        <w:t xml:space="preserve"> solid infectious substance </w:t>
      </w:r>
      <w:r>
        <w:t xml:space="preserve">as described in subsection 6.3.5.2.1 on the preparation of </w:t>
      </w:r>
      <w:proofErr w:type="spellStart"/>
      <w:r>
        <w:t>packagings</w:t>
      </w:r>
      <w:proofErr w:type="spellEnd"/>
      <w:r>
        <w:t xml:space="preserve"> for testing. This option would entail testing the </w:t>
      </w:r>
      <w:proofErr w:type="spellStart"/>
      <w:r>
        <w:t>packagings</w:t>
      </w:r>
      <w:proofErr w:type="spellEnd"/>
      <w:r>
        <w:t xml:space="preserve"> intended for waste transport with a maximum gross mass. Norway suggests that subsection 6.3.5.2.1 would read as follows (new text </w:t>
      </w:r>
      <w:r w:rsidRPr="005528A3">
        <w:rPr>
          <w:u w:val="single"/>
        </w:rPr>
        <w:t>underlined</w:t>
      </w:r>
      <w:r>
        <w:t>):</w:t>
      </w:r>
    </w:p>
    <w:p w:rsidR="004A6E24" w:rsidRPr="00900C9B" w:rsidRDefault="004A6E24" w:rsidP="004A6E24">
      <w:pPr>
        <w:pStyle w:val="SingleTxtG"/>
        <w:ind w:left="1701"/>
        <w:rPr>
          <w:u w:val="single"/>
        </w:rPr>
      </w:pPr>
      <w:r w:rsidRPr="00900C9B">
        <w:t xml:space="preserve">“6.3.5.2.1 </w:t>
      </w:r>
      <w:r w:rsidRPr="00900C9B">
        <w:tab/>
        <w:t xml:space="preserve">Samples of each packaging shall be prepared as for transport except that a liquid or solid infectious substance shall be replaced by water or, where conditioning at -18 °C is specified, by water/antifreeze. Each primary receptacle shall be filled to not less than 98 % of its capacity. </w:t>
      </w:r>
      <w:r w:rsidRPr="00900C9B">
        <w:rPr>
          <w:u w:val="single"/>
        </w:rPr>
        <w:t xml:space="preserve">For </w:t>
      </w:r>
      <w:proofErr w:type="spellStart"/>
      <w:r w:rsidRPr="00900C9B">
        <w:rPr>
          <w:u w:val="single"/>
        </w:rPr>
        <w:t>packagings</w:t>
      </w:r>
      <w:proofErr w:type="spellEnd"/>
      <w:r w:rsidRPr="00900C9B">
        <w:rPr>
          <w:u w:val="single"/>
        </w:rPr>
        <w:t xml:space="preserve"> intended to contain waste, the primary receptacles may alternatively be filled to the maximum gross mass in kilogram</w:t>
      </w:r>
      <w:r>
        <w:rPr>
          <w:u w:val="single"/>
        </w:rPr>
        <w:t xml:space="preserve">s </w:t>
      </w:r>
      <w:r w:rsidRPr="00900C9B">
        <w:rPr>
          <w:u w:val="single"/>
        </w:rPr>
        <w:t>at which they may be used."</w:t>
      </w:r>
    </w:p>
    <w:p w:rsidR="004A6E24" w:rsidRDefault="004A6E24" w:rsidP="004A6E24">
      <w:pPr>
        <w:pStyle w:val="SingleTxtG"/>
      </w:pPr>
      <w:r>
        <w:rPr>
          <w:lang w:val="fr-CH"/>
        </w:rPr>
        <w:t>4.</w:t>
      </w:r>
      <w:r>
        <w:rPr>
          <w:lang w:val="fr-CH"/>
        </w:rPr>
        <w:tab/>
      </w:r>
      <w:r>
        <w:t xml:space="preserve">To distinguish the </w:t>
      </w:r>
      <w:proofErr w:type="spellStart"/>
      <w:r>
        <w:t>packagings</w:t>
      </w:r>
      <w:proofErr w:type="spellEnd"/>
      <w:r>
        <w:t xml:space="preserve"> where each primary receptacle has been tested with a maximum mass, from the </w:t>
      </w:r>
      <w:proofErr w:type="spellStart"/>
      <w:r>
        <w:t>packagings</w:t>
      </w:r>
      <w:proofErr w:type="spellEnd"/>
      <w:r>
        <w:t xml:space="preserve"> where the primary receptacles have been tested with water or water/antifreeze up to 98 % of their capacity, we suggest introducing </w:t>
      </w:r>
      <w:proofErr w:type="gramStart"/>
      <w:r>
        <w:t>a</w:t>
      </w:r>
      <w:proofErr w:type="gramEnd"/>
      <w:r>
        <w:t xml:space="preserve"> change to the UN mark for the </w:t>
      </w:r>
      <w:proofErr w:type="spellStart"/>
      <w:r>
        <w:t>packagings</w:t>
      </w:r>
      <w:proofErr w:type="spellEnd"/>
      <w:r>
        <w:t xml:space="preserve"> intended for waste transport</w:t>
      </w:r>
      <w:r w:rsidRPr="00F61DD0">
        <w:t xml:space="preserve">. We propose </w:t>
      </w:r>
      <w:r>
        <w:t>inserting</w:t>
      </w:r>
      <w:r w:rsidRPr="00F61DD0">
        <w:t xml:space="preserve"> </w:t>
      </w:r>
      <w:r>
        <w:t xml:space="preserve">the maximum gross mass in kg between the entries of "CLASS 6.2" and the year of manufacture. </w:t>
      </w:r>
    </w:p>
    <w:p w:rsidR="004A6E24" w:rsidRDefault="004A6E24" w:rsidP="004A6E24">
      <w:pPr>
        <w:pStyle w:val="SingleTxtG"/>
      </w:pPr>
      <w:r>
        <w:rPr>
          <w:lang w:val="fr-CH"/>
        </w:rPr>
        <w:t>5.</w:t>
      </w:r>
      <w:r>
        <w:rPr>
          <w:lang w:val="fr-CH"/>
        </w:rPr>
        <w:tab/>
      </w:r>
      <w:r>
        <w:t>The following amendments including consequential amendments are proposed:</w:t>
      </w:r>
    </w:p>
    <w:p w:rsidR="004A6E24" w:rsidRDefault="0024018E" w:rsidP="004A6E24">
      <w:pPr>
        <w:pStyle w:val="SingleTxtG"/>
        <w:ind w:left="1701"/>
      </w:pPr>
      <w:r>
        <w:rPr>
          <w:lang w:val="fr-CH"/>
        </w:rPr>
        <w:t>(</w:t>
      </w:r>
      <w:r w:rsidR="004A6E24">
        <w:t>a)</w:t>
      </w:r>
      <w:r w:rsidR="004A6E24">
        <w:tab/>
        <w:t>Insert a new paragraph, so that the new 6.3.4.2 (d) would read as follows:</w:t>
      </w:r>
    </w:p>
    <w:p w:rsidR="004A6E24" w:rsidRDefault="004A6E24" w:rsidP="004A6E24">
      <w:pPr>
        <w:pStyle w:val="SingleTxtG"/>
        <w:ind w:left="2268"/>
      </w:pPr>
      <w:r w:rsidRPr="00065696">
        <w:t xml:space="preserve">(d) </w:t>
      </w:r>
      <w:r>
        <w:rPr>
          <w:lang w:val="fr-CH"/>
        </w:rPr>
        <w:tab/>
      </w:r>
      <w:r w:rsidRPr="00065696">
        <w:t xml:space="preserve">For </w:t>
      </w:r>
      <w:proofErr w:type="spellStart"/>
      <w:r w:rsidRPr="00065696">
        <w:t>packagings</w:t>
      </w:r>
      <w:proofErr w:type="spellEnd"/>
      <w:r w:rsidRPr="00065696">
        <w:t xml:space="preserve"> intended to contain waste</w:t>
      </w:r>
      <w:r>
        <w:t xml:space="preserve">, </w:t>
      </w:r>
      <w:r w:rsidRPr="00065696">
        <w:t>the maximum gross mass in kilograms</w:t>
      </w:r>
      <w:r>
        <w:t>; this may be omitted when each primary receptacle has been tested with water or water/antifreeze to not less than 98% of its capacity</w:t>
      </w:r>
      <w:r w:rsidRPr="00065696">
        <w:t>;</w:t>
      </w:r>
    </w:p>
    <w:p w:rsidR="004A6E24" w:rsidRDefault="004A6E24" w:rsidP="004A6E24">
      <w:pPr>
        <w:pStyle w:val="SingleTxtG"/>
        <w:ind w:left="1701"/>
      </w:pPr>
      <w:r>
        <w:rPr>
          <w:lang w:val="fr-CH"/>
        </w:rPr>
        <w:t>(b)</w:t>
      </w:r>
      <w:r>
        <w:rPr>
          <w:lang w:val="fr-CH"/>
        </w:rPr>
        <w:tab/>
      </w:r>
      <w:r w:rsidRPr="003B6F00">
        <w:t xml:space="preserve">The remaining entries of the list </w:t>
      </w:r>
      <w:r>
        <w:t xml:space="preserve">in 6.3.4.2 </w:t>
      </w:r>
      <w:r w:rsidRPr="003B6F00">
        <w:t>wou</w:t>
      </w:r>
      <w:r>
        <w:t xml:space="preserve">ld change from (d) – (g) to </w:t>
      </w:r>
      <w:r w:rsidR="00603B05">
        <w:rPr>
          <w:lang w:val="fr-CH"/>
        </w:rPr>
        <w:tab/>
      </w:r>
      <w:r>
        <w:t>(e)</w:t>
      </w:r>
      <w:r>
        <w:rPr>
          <w:lang w:val="fr-CH"/>
        </w:rPr>
        <w:t> </w:t>
      </w:r>
      <w:r w:rsidRPr="003B6F00">
        <w:t>– (h) respectively.</w:t>
      </w:r>
    </w:p>
    <w:p w:rsidR="004A6E24" w:rsidRPr="00065696" w:rsidRDefault="004A6E24" w:rsidP="004A6E24">
      <w:pPr>
        <w:pStyle w:val="SingleTxtG"/>
        <w:ind w:firstLine="567"/>
      </w:pPr>
      <w:r>
        <w:rPr>
          <w:lang w:val="fr-CH"/>
        </w:rPr>
        <w:t>(c)</w:t>
      </w:r>
      <w:r>
        <w:rPr>
          <w:lang w:val="fr-CH"/>
        </w:rPr>
        <w:tab/>
      </w:r>
      <w:r>
        <w:t xml:space="preserve">In subsection 6.3.4.3, </w:t>
      </w:r>
      <w:r>
        <w:rPr>
          <w:i/>
        </w:rPr>
        <w:t>delete</w:t>
      </w:r>
      <w:r>
        <w:t xml:space="preserve"> 6.3.4.2 (a) to (g); </w:t>
      </w:r>
      <w:r>
        <w:rPr>
          <w:i/>
        </w:rPr>
        <w:t xml:space="preserve">add </w:t>
      </w:r>
      <w:r>
        <w:t>6.3.4.2 (a) to (h);</w:t>
      </w:r>
    </w:p>
    <w:p w:rsidR="004A6E24" w:rsidRPr="00154622" w:rsidRDefault="004A6E24" w:rsidP="004A6E24">
      <w:pPr>
        <w:pStyle w:val="SingleTxtG"/>
        <w:spacing w:after="0"/>
        <w:ind w:firstLine="567"/>
      </w:pPr>
      <w:r>
        <w:rPr>
          <w:lang w:val="fr-CH"/>
        </w:rPr>
        <w:t>(d)</w:t>
      </w:r>
      <w:r>
        <w:rPr>
          <w:lang w:val="fr-CH"/>
        </w:rPr>
        <w:tab/>
      </w:r>
      <w:r w:rsidRPr="00154622">
        <w:t xml:space="preserve">Subsection 6.3.4.4 including a new example of marking would </w:t>
      </w:r>
      <w:r>
        <w:t xml:space="preserve">read as </w:t>
      </w:r>
      <w:r>
        <w:rPr>
          <w:lang w:val="fr-CH"/>
        </w:rPr>
        <w:tab/>
      </w:r>
      <w:r>
        <w:rPr>
          <w:lang w:val="fr-CH"/>
        </w:rPr>
        <w:tab/>
      </w:r>
      <w:r>
        <w:t>follows</w:t>
      </w:r>
      <w:r w:rsidRPr="00154622">
        <w:t>:</w:t>
      </w:r>
    </w:p>
    <w:p w:rsidR="004A6E24" w:rsidRPr="00404D47" w:rsidRDefault="004A6E24" w:rsidP="004A6E24">
      <w:pPr>
        <w:pStyle w:val="H23G"/>
        <w:spacing w:before="120"/>
      </w:pPr>
      <w:r>
        <w:tab/>
      </w:r>
      <w:r>
        <w:tab/>
      </w:r>
      <w:r w:rsidRPr="00404D47">
        <w:t>6.3.4.4 Example</w:t>
      </w:r>
      <w:r>
        <w:t>s</w:t>
      </w:r>
      <w:r w:rsidRPr="00404D47">
        <w:t xml:space="preserve"> of marking</w:t>
      </w:r>
    </w:p>
    <w:p w:rsidR="004A6E24" w:rsidRDefault="004A6E24" w:rsidP="004A6E24">
      <w:pPr>
        <w:pStyle w:val="ListParagraph"/>
        <w:spacing w:line="240" w:lineRule="auto"/>
        <w:ind w:left="357" w:firstLine="210"/>
      </w:pPr>
      <w:r w:rsidRPr="00D94C83">
        <w:rPr>
          <w:rFonts w:ascii="Arial" w:hAnsi="Arial" w:cs="Arial"/>
          <w:noProof/>
          <w:color w:val="0000FF"/>
          <w:sz w:val="27"/>
          <w:szCs w:val="27"/>
          <w:lang w:eastAsia="en-GB"/>
        </w:rPr>
        <w:drawing>
          <wp:anchor distT="0" distB="0" distL="114300" distR="114300" simplePos="0" relativeHeight="251660288" behindDoc="1" locked="0" layoutInCell="1" allowOverlap="1" wp14:anchorId="1526767A" wp14:editId="7F9BD0E0">
            <wp:simplePos x="0" y="0"/>
            <wp:positionH relativeFrom="column">
              <wp:posOffset>650875</wp:posOffset>
            </wp:positionH>
            <wp:positionV relativeFrom="paragraph">
              <wp:posOffset>3175</wp:posOffset>
            </wp:positionV>
            <wp:extent cx="300990" cy="300990"/>
            <wp:effectExtent l="0" t="0" r="0" b="0"/>
            <wp:wrapSquare wrapText="bothSides"/>
            <wp:docPr id="3" name="Bilde 2" descr="https://encrypted-tbn1.gstatic.com/images?q=tbn:ANd9GcQXZBBeyn7zDkNgp-3BORFMSdkjFTDBIlK5hmN2iZTQs3WAP1B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XZBBeyn7zDkNgp-3BORFMSdkjFTDBIlK5hmN2iZTQs3WAP1By">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14:sizeRelH relativeFrom="page">
              <wp14:pctWidth>0</wp14:pctWidth>
            </wp14:sizeRelH>
            <wp14:sizeRelV relativeFrom="page">
              <wp14:pctHeight>0</wp14:pctHeight>
            </wp14:sizeRelV>
          </wp:anchor>
        </w:drawing>
      </w:r>
      <w:r>
        <w:t>4G/CLASS 6.2/06</w:t>
      </w:r>
      <w:r>
        <w:tab/>
      </w:r>
      <w:r>
        <w:tab/>
      </w:r>
      <w:r>
        <w:tab/>
        <w:t>as in 6.3.4.2 (a), (b), (c) and (e)</w:t>
      </w:r>
    </w:p>
    <w:p w:rsidR="004A6E24" w:rsidRDefault="004A6E24" w:rsidP="004A6E24">
      <w:pPr>
        <w:pStyle w:val="ListParagraph"/>
        <w:tabs>
          <w:tab w:val="left" w:pos="1701"/>
        </w:tabs>
        <w:spacing w:line="240" w:lineRule="auto"/>
        <w:ind w:left="357" w:firstLine="210"/>
      </w:pPr>
      <w:r>
        <w:t>S/SP-9989-ERIKSSON</w:t>
      </w:r>
      <w:r>
        <w:tab/>
      </w:r>
      <w:r>
        <w:tab/>
        <w:t>as in 6.3.4.2 (f) and (g)</w:t>
      </w:r>
    </w:p>
    <w:p w:rsidR="004A6E24" w:rsidRDefault="004A6E24" w:rsidP="004A6E24">
      <w:pPr>
        <w:pStyle w:val="ListParagraph"/>
        <w:spacing w:line="240" w:lineRule="auto"/>
        <w:ind w:left="357"/>
      </w:pPr>
      <w:r w:rsidRPr="00D94C83">
        <w:rPr>
          <w:rFonts w:ascii="Arial" w:hAnsi="Arial" w:cs="Arial"/>
          <w:noProof/>
          <w:color w:val="0000FF"/>
          <w:sz w:val="27"/>
          <w:szCs w:val="27"/>
          <w:lang w:eastAsia="en-GB"/>
        </w:rPr>
        <w:drawing>
          <wp:anchor distT="0" distB="0" distL="114300" distR="114300" simplePos="0" relativeHeight="251659264" behindDoc="1" locked="0" layoutInCell="1" allowOverlap="1" wp14:anchorId="210D7454" wp14:editId="1C347F3A">
            <wp:simplePos x="0" y="0"/>
            <wp:positionH relativeFrom="column">
              <wp:posOffset>650875</wp:posOffset>
            </wp:positionH>
            <wp:positionV relativeFrom="paragraph">
              <wp:posOffset>163830</wp:posOffset>
            </wp:positionV>
            <wp:extent cx="300990" cy="300990"/>
            <wp:effectExtent l="0" t="0" r="0" b="0"/>
            <wp:wrapSquare wrapText="bothSides"/>
            <wp:docPr id="4" name="Bilde 1" descr="https://encrypted-tbn1.gstatic.com/images?q=tbn:ANd9GcQXZBBeyn7zDkNgp-3BORFMSdkjFTDBIlK5hmN2iZTQs3WAP1B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XZBBeyn7zDkNgp-3BORFMSdkjFTDBIlK5hmN2iZTQs3WAP1By">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E24" w:rsidRDefault="004A6E24" w:rsidP="004A6E24">
      <w:pPr>
        <w:pStyle w:val="ListParagraph"/>
        <w:spacing w:line="240" w:lineRule="auto"/>
        <w:ind w:left="357" w:firstLine="210"/>
      </w:pPr>
      <w:r>
        <w:t>4G/CLASS 6.2/15/06</w:t>
      </w:r>
      <w:r>
        <w:tab/>
      </w:r>
      <w:r>
        <w:tab/>
        <w:t>as in 6.3.4.2 (a), (b), (c), (d) and (e)</w:t>
      </w:r>
    </w:p>
    <w:p w:rsidR="004A6E24" w:rsidRDefault="004A6E24" w:rsidP="004A6E24">
      <w:pPr>
        <w:pStyle w:val="ListParagraph"/>
        <w:spacing w:line="360" w:lineRule="auto"/>
        <w:ind w:left="357" w:firstLine="210"/>
      </w:pPr>
      <w:r>
        <w:t>S/SP-9989-ERIKSSON</w:t>
      </w:r>
      <w:r>
        <w:tab/>
      </w:r>
      <w:r>
        <w:tab/>
        <w:t>as in 6.3.4.2 (f) and (g)</w:t>
      </w:r>
    </w:p>
    <w:p w:rsidR="004A6E24" w:rsidRPr="004A6E24" w:rsidRDefault="004A6E24" w:rsidP="009C7378">
      <w:pPr>
        <w:pStyle w:val="SingleTxtG"/>
        <w:spacing w:before="120"/>
        <w:ind w:left="2268" w:hanging="567"/>
        <w:rPr>
          <w:lang w:val="fr-CH"/>
        </w:rPr>
      </w:pPr>
      <w:r w:rsidRPr="004A6E24">
        <w:rPr>
          <w:noProof/>
          <w:lang w:val="en-GB" w:eastAsia="en-GB"/>
        </w:rPr>
        <mc:AlternateContent>
          <mc:Choice Requires="wps">
            <w:drawing>
              <wp:anchor distT="0" distB="0" distL="114300" distR="114300" simplePos="0" relativeHeight="251662336" behindDoc="0" locked="0" layoutInCell="1" allowOverlap="1" wp14:anchorId="5211DC43" wp14:editId="123BC731">
                <wp:simplePos x="0" y="0"/>
                <wp:positionH relativeFrom="column">
                  <wp:posOffset>2425065</wp:posOffset>
                </wp:positionH>
                <wp:positionV relativeFrom="paragraph">
                  <wp:posOffset>819150</wp:posOffset>
                </wp:positionV>
                <wp:extent cx="1308100" cy="1403985"/>
                <wp:effectExtent l="0" t="0" r="254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403985"/>
                        </a:xfrm>
                        <a:prstGeom prst="rect">
                          <a:avLst/>
                        </a:prstGeom>
                        <a:solidFill>
                          <a:srgbClr val="FFFFFF"/>
                        </a:solidFill>
                        <a:ln w="9525">
                          <a:solidFill>
                            <a:schemeClr val="bg1"/>
                          </a:solidFill>
                          <a:miter lim="800000"/>
                          <a:headEnd/>
                          <a:tailEnd/>
                        </a:ln>
                      </wps:spPr>
                      <wps:txbx>
                        <w:txbxContent>
                          <w:p w:rsidR="004A6E24" w:rsidRDefault="004A6E24">
                            <w:r>
                              <w:t>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0.95pt;margin-top:64.5pt;width:103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" strokecolor="white [3212]">
                <v:textbox style="mso-fit-shape-to-text:t">
                  <w:txbxContent>
                    <w:p w:rsidR="004A6E24" w:rsidRDefault="004A6E24">
                      <w:r>
                        <w:t>_________________</w:t>
                      </w:r>
                    </w:p>
                  </w:txbxContent>
                </v:textbox>
              </v:shape>
            </w:pict>
          </mc:Fallback>
        </mc:AlternateContent>
      </w:r>
      <w:r>
        <w:rPr>
          <w:lang w:val="fr-CH"/>
        </w:rPr>
        <w:t>(e)</w:t>
      </w:r>
      <w:r>
        <w:rPr>
          <w:lang w:val="fr-CH"/>
        </w:rPr>
        <w:tab/>
      </w:r>
      <w:r>
        <w:t xml:space="preserve">6.3.5.1.6 g) would have the following amendment: "In addition to the marks prescribed in 6.3.4.2 (a) to </w:t>
      </w:r>
      <w:r w:rsidRPr="008C53DB">
        <w:rPr>
          <w:strike/>
        </w:rPr>
        <w:t>(f)</w:t>
      </w:r>
      <w:r w:rsidRPr="008C53DB">
        <w:rPr>
          <w:u w:val="single"/>
        </w:rPr>
        <w:t>(g)</w:t>
      </w:r>
      <w:r w:rsidRPr="008C53DB">
        <w:t>,</w:t>
      </w:r>
      <w:r>
        <w:t xml:space="preserve"> </w:t>
      </w:r>
      <w:proofErr w:type="spellStart"/>
      <w:r>
        <w:t>packagings</w:t>
      </w:r>
      <w:proofErr w:type="spellEnd"/>
      <w:r>
        <w:t xml:space="preserve"> shall be marked in accordance with 6.3.4.2 </w:t>
      </w:r>
      <w:r>
        <w:rPr>
          <w:strike/>
        </w:rPr>
        <w:t>(g</w:t>
      </w:r>
      <w:r w:rsidRPr="008C53DB">
        <w:rPr>
          <w:strike/>
        </w:rPr>
        <w:t>)</w:t>
      </w:r>
      <w:r w:rsidRPr="008C53DB">
        <w:rPr>
          <w:u w:val="single"/>
        </w:rPr>
        <w:t>(h)</w:t>
      </w:r>
      <w:r w:rsidRPr="008C53DB">
        <w:t>."</w:t>
      </w:r>
    </w:p>
    <w:sectPr w:rsidR="004A6E24" w:rsidRPr="004A6E24" w:rsidSect="007373C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FF" w:rsidRDefault="00A65EFF"/>
  </w:endnote>
  <w:endnote w:type="continuationSeparator" w:id="0">
    <w:p w:rsidR="00A65EFF" w:rsidRDefault="00A65EFF"/>
  </w:endnote>
  <w:endnote w:type="continuationNotice" w:id="1">
    <w:p w:rsidR="00A65EFF" w:rsidRDefault="00A65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52733"/>
      <w:docPartObj>
        <w:docPartGallery w:val="Page Numbers (Bottom of Page)"/>
        <w:docPartUnique/>
      </w:docPartObj>
    </w:sdtPr>
    <w:sdtEndPr>
      <w:rPr>
        <w:noProof/>
      </w:rPr>
    </w:sdtEndPr>
    <w:sdtContent>
      <w:p w:rsidR="0052133D" w:rsidRDefault="0052133D">
        <w:pPr>
          <w:pStyle w:val="Footer"/>
        </w:pPr>
        <w:r w:rsidRPr="0052133D">
          <w:rPr>
            <w:b/>
          </w:rPr>
          <w:fldChar w:fldCharType="begin"/>
        </w:r>
        <w:r w:rsidRPr="0052133D">
          <w:rPr>
            <w:b/>
          </w:rPr>
          <w:instrText xml:space="preserve"> PAGE   \* MERGEFORMAT </w:instrText>
        </w:r>
        <w:r w:rsidRPr="0052133D">
          <w:rPr>
            <w:b/>
          </w:rPr>
          <w:fldChar w:fldCharType="separate"/>
        </w:r>
        <w:r w:rsidR="00BE0CBB">
          <w:rPr>
            <w:b/>
            <w:noProof/>
          </w:rPr>
          <w:t>2</w:t>
        </w:r>
        <w:r w:rsidRPr="0052133D">
          <w:rPr>
            <w:b/>
            <w:noProof/>
          </w:rPr>
          <w:fldChar w:fldCharType="end"/>
        </w:r>
      </w:p>
    </w:sdtContent>
  </w:sdt>
  <w:p w:rsidR="0052133D" w:rsidRDefault="00521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950032"/>
      <w:docPartObj>
        <w:docPartGallery w:val="Page Numbers (Bottom of Page)"/>
        <w:docPartUnique/>
      </w:docPartObj>
    </w:sdtPr>
    <w:sdtEndPr>
      <w:rPr>
        <w:noProof/>
      </w:rPr>
    </w:sdtEndPr>
    <w:sdtContent>
      <w:p w:rsidR="0052133D" w:rsidRDefault="0052133D">
        <w:pPr>
          <w:pStyle w:val="Footer"/>
          <w:jc w:val="right"/>
        </w:pPr>
        <w:r w:rsidRPr="0052133D">
          <w:rPr>
            <w:b/>
          </w:rPr>
          <w:fldChar w:fldCharType="begin"/>
        </w:r>
        <w:r w:rsidRPr="0052133D">
          <w:rPr>
            <w:b/>
          </w:rPr>
          <w:instrText xml:space="preserve"> PAGE   \* MERGEFORMAT </w:instrText>
        </w:r>
        <w:r w:rsidRPr="0052133D">
          <w:rPr>
            <w:b/>
          </w:rPr>
          <w:fldChar w:fldCharType="separate"/>
        </w:r>
        <w:r w:rsidR="00603B05">
          <w:rPr>
            <w:b/>
            <w:noProof/>
          </w:rPr>
          <w:t>3</w:t>
        </w:r>
        <w:r w:rsidRPr="0052133D">
          <w:rPr>
            <w:b/>
            <w:noProof/>
          </w:rPr>
          <w:fldChar w:fldCharType="end"/>
        </w:r>
      </w:p>
    </w:sdtContent>
  </w:sdt>
  <w:p w:rsidR="00D15DF3" w:rsidRPr="0099001C" w:rsidRDefault="00D15DF3" w:rsidP="001E4813">
    <w:pPr>
      <w:pStyle w:val="Footer"/>
      <w:tabs>
        <w:tab w:val="right" w:pos="12600"/>
      </w:tabs>
      <w:jc w:val="right"/>
      <w:rPr>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2B" w:rsidRPr="005B260D" w:rsidRDefault="0006092B" w:rsidP="0006092B">
    <w:pPr>
      <w:pStyle w:val="Footer"/>
    </w:pPr>
    <w:r>
      <w:rPr>
        <w:sz w:val="20"/>
      </w:rPr>
      <w:t>GE.15-</w:t>
    </w:r>
    <w:r>
      <w:rPr>
        <w:noProof/>
        <w:lang w:val="en-GB" w:eastAsia="en-GB"/>
      </w:rPr>
      <w:drawing>
        <wp:anchor distT="0" distB="0" distL="114300" distR="114300" simplePos="0" relativeHeight="251659264" behindDoc="0" locked="1" layoutInCell="1" allowOverlap="1" wp14:anchorId="5B3A134B" wp14:editId="5E030A5F">
          <wp:simplePos x="0" y="0"/>
          <wp:positionH relativeFrom="column">
            <wp:posOffset>5148580</wp:posOffset>
          </wp:positionH>
          <wp:positionV relativeFrom="paragraph">
            <wp:posOffset>-79375</wp:posOffset>
          </wp:positionV>
          <wp:extent cx="930275" cy="230505"/>
          <wp:effectExtent l="0" t="0" r="3175" b="0"/>
          <wp:wrapNone/>
          <wp:docPr id="2"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3CC" w:rsidRPr="0006092B" w:rsidRDefault="007373CC" w:rsidP="00060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FF" w:rsidRPr="000B175B" w:rsidRDefault="00A65EFF" w:rsidP="000B175B">
      <w:pPr>
        <w:tabs>
          <w:tab w:val="right" w:pos="2155"/>
        </w:tabs>
        <w:spacing w:after="80"/>
        <w:ind w:left="680"/>
        <w:rPr>
          <w:u w:val="single"/>
        </w:rPr>
      </w:pPr>
      <w:r>
        <w:rPr>
          <w:u w:val="single"/>
        </w:rPr>
        <w:tab/>
      </w:r>
    </w:p>
  </w:footnote>
  <w:footnote w:type="continuationSeparator" w:id="0">
    <w:p w:rsidR="00A65EFF" w:rsidRPr="00FC68B7" w:rsidRDefault="00A65EFF" w:rsidP="00FC68B7">
      <w:pPr>
        <w:tabs>
          <w:tab w:val="left" w:pos="2155"/>
        </w:tabs>
        <w:spacing w:after="80"/>
        <w:ind w:left="680"/>
        <w:rPr>
          <w:u w:val="single"/>
        </w:rPr>
      </w:pPr>
      <w:r>
        <w:rPr>
          <w:u w:val="single"/>
        </w:rPr>
        <w:tab/>
      </w:r>
    </w:p>
  </w:footnote>
  <w:footnote w:type="continuationNotice" w:id="1">
    <w:p w:rsidR="00A65EFF" w:rsidRDefault="00A65EFF"/>
  </w:footnote>
  <w:footnote w:id="2">
    <w:p w:rsidR="004A6E24" w:rsidRPr="007373CC" w:rsidRDefault="004A6E24" w:rsidP="004A6E24">
      <w:pPr>
        <w:pStyle w:val="FootnoteText"/>
        <w:ind w:firstLine="0"/>
        <w:rPr>
          <w:lang w:val="fr-CH"/>
        </w:rPr>
      </w:pPr>
      <w:r>
        <w:rPr>
          <w:rStyle w:val="FootnoteReference"/>
        </w:rPr>
        <w:footnoteRef/>
      </w:r>
      <w:r>
        <w:t xml:space="preserve"> In accordance with the programme of work of the Sub-Committee for 2015-2016 approved by the Committee at its seventh session (refer to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52" w:rsidRPr="007373CC" w:rsidRDefault="00BE0CBB" w:rsidP="007373CC">
    <w:pPr>
      <w:pBdr>
        <w:bottom w:val="single" w:sz="4" w:space="1" w:color="auto"/>
      </w:pBdr>
      <w:rPr>
        <w:b/>
        <w:lang w:val="fr-CH"/>
      </w:rPr>
    </w:pPr>
    <w:r>
      <w:rPr>
        <w:b/>
        <w:lang w:val="fr-CH"/>
      </w:rPr>
      <w:t>ST/SG/AC.10/C.3/2015/48</w:t>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2B" w:rsidRPr="007373CC" w:rsidRDefault="004A6E24" w:rsidP="0052133D">
    <w:pPr>
      <w:pBdr>
        <w:bottom w:val="single" w:sz="4" w:space="1" w:color="auto"/>
      </w:pBdr>
      <w:jc w:val="right"/>
      <w:rPr>
        <w:b/>
        <w:lang w:val="fr-CH"/>
      </w:rPr>
    </w:pPr>
    <w:r>
      <w:rPr>
        <w:b/>
        <w:lang w:val="fr-CH"/>
      </w:rPr>
      <w:t>ST/SG/AC.10/C.3/2015/48</w:t>
    </w:r>
  </w:p>
  <w:p w:rsidR="00D15DF3" w:rsidRPr="00D15DF3" w:rsidRDefault="00D15DF3" w:rsidP="00D15DF3">
    <w:pPr>
      <w:pStyle w:val="Header"/>
      <w:pBdr>
        <w:bottom w:val="none" w:sz="0" w:space="0" w:color="auto"/>
      </w:pBd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BB" w:rsidRDefault="00BE0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pt" o:bullet="t">
        <v:imagedata r:id="rId1" o:title=""/>
      </v:shape>
    </w:pict>
  </w:numPicBullet>
  <w:abstractNum w:abstractNumId="0">
    <w:nsid w:val="00211106"/>
    <w:multiLevelType w:val="multilevel"/>
    <w:tmpl w:val="72849632"/>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9"/>
      <w:numFmt w:val="decimal"/>
      <w:lvlText w:val="%1.%2.%3.%4"/>
      <w:lvlJc w:val="left"/>
      <w:pPr>
        <w:tabs>
          <w:tab w:val="num" w:pos="1140"/>
        </w:tabs>
        <w:ind w:left="1140" w:hanging="1140"/>
      </w:pPr>
      <w:rPr>
        <w:rFonts w:hint="default"/>
      </w:rPr>
    </w:lvl>
    <w:lvl w:ilvl="4">
      <w:start w:val="2"/>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4B4E9C"/>
    <w:multiLevelType w:val="hybridMultilevel"/>
    <w:tmpl w:val="FFCA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E95B97"/>
    <w:multiLevelType w:val="multilevel"/>
    <w:tmpl w:val="FB628A22"/>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CFC5F72"/>
    <w:multiLevelType w:val="hybridMultilevel"/>
    <w:tmpl w:val="99FCD014"/>
    <w:lvl w:ilvl="0" w:tplc="61FA1426">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4040835"/>
    <w:multiLevelType w:val="hybridMultilevel"/>
    <w:tmpl w:val="776E3C86"/>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4F81C80"/>
    <w:multiLevelType w:val="hybridMultilevel"/>
    <w:tmpl w:val="F2006C08"/>
    <w:lvl w:ilvl="0" w:tplc="FD86984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8F107F9"/>
    <w:multiLevelType w:val="hybridMultilevel"/>
    <w:tmpl w:val="3DA0B798"/>
    <w:lvl w:ilvl="0" w:tplc="38CEB4B6">
      <w:start w:val="1"/>
      <w:numFmt w:val="lowerLetter"/>
      <w:lvlText w:val="(%1)"/>
      <w:lvlJc w:val="left"/>
      <w:pPr>
        <w:ind w:left="1854" w:hanging="360"/>
      </w:pPr>
      <w:rPr>
        <w:rFonts w:hint="default"/>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8">
    <w:nsid w:val="1B954D07"/>
    <w:multiLevelType w:val="hybridMultilevel"/>
    <w:tmpl w:val="2078F876"/>
    <w:lvl w:ilvl="0" w:tplc="022EEC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00D59DD"/>
    <w:multiLevelType w:val="hybridMultilevel"/>
    <w:tmpl w:val="D44CF84C"/>
    <w:lvl w:ilvl="0" w:tplc="61AC70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2666D7B"/>
    <w:multiLevelType w:val="hybridMultilevel"/>
    <w:tmpl w:val="B19EA34C"/>
    <w:lvl w:ilvl="0" w:tplc="39388C4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28940118"/>
    <w:multiLevelType w:val="hybridMultilevel"/>
    <w:tmpl w:val="9A24E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556B86"/>
    <w:multiLevelType w:val="hybridMultilevel"/>
    <w:tmpl w:val="A7481782"/>
    <w:lvl w:ilvl="0" w:tplc="06D228D4">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4">
    <w:nsid w:val="2ECA257B"/>
    <w:multiLevelType w:val="hybridMultilevel"/>
    <w:tmpl w:val="3E90A262"/>
    <w:lvl w:ilvl="0" w:tplc="AC84F1B4">
      <w:start w:val="110"/>
      <w:numFmt w:val="decimal"/>
      <w:lvlText w:val="%1"/>
      <w:lvlJc w:val="left"/>
      <w:pPr>
        <w:tabs>
          <w:tab w:val="num" w:pos="2985"/>
        </w:tabs>
        <w:ind w:left="2985" w:hanging="1665"/>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5">
    <w:nsid w:val="2F755886"/>
    <w:multiLevelType w:val="hybridMultilevel"/>
    <w:tmpl w:val="D5F23B6E"/>
    <w:lvl w:ilvl="0" w:tplc="B7D4F97C">
      <w:start w:val="1"/>
      <w:numFmt w:val="lowerLetter"/>
      <w:lvlText w:val="(%1)"/>
      <w:lvlJc w:val="left"/>
      <w:pPr>
        <w:ind w:left="2049" w:hanging="360"/>
      </w:pPr>
      <w:rPr>
        <w:rFonts w:hint="default"/>
      </w:rPr>
    </w:lvl>
    <w:lvl w:ilvl="1" w:tplc="04190019" w:tentative="1">
      <w:start w:val="1"/>
      <w:numFmt w:val="lowerLetter"/>
      <w:lvlText w:val="%2."/>
      <w:lvlJc w:val="left"/>
      <w:pPr>
        <w:ind w:left="2769" w:hanging="360"/>
      </w:pPr>
    </w:lvl>
    <w:lvl w:ilvl="2" w:tplc="0419001B" w:tentative="1">
      <w:start w:val="1"/>
      <w:numFmt w:val="lowerRoman"/>
      <w:lvlText w:val="%3."/>
      <w:lvlJc w:val="right"/>
      <w:pPr>
        <w:ind w:left="3489" w:hanging="180"/>
      </w:pPr>
    </w:lvl>
    <w:lvl w:ilvl="3" w:tplc="0419000F" w:tentative="1">
      <w:start w:val="1"/>
      <w:numFmt w:val="decimal"/>
      <w:lvlText w:val="%4."/>
      <w:lvlJc w:val="left"/>
      <w:pPr>
        <w:ind w:left="4209" w:hanging="360"/>
      </w:pPr>
    </w:lvl>
    <w:lvl w:ilvl="4" w:tplc="04190019" w:tentative="1">
      <w:start w:val="1"/>
      <w:numFmt w:val="lowerLetter"/>
      <w:lvlText w:val="%5."/>
      <w:lvlJc w:val="left"/>
      <w:pPr>
        <w:ind w:left="4929" w:hanging="360"/>
      </w:pPr>
    </w:lvl>
    <w:lvl w:ilvl="5" w:tplc="0419001B" w:tentative="1">
      <w:start w:val="1"/>
      <w:numFmt w:val="lowerRoman"/>
      <w:lvlText w:val="%6."/>
      <w:lvlJc w:val="right"/>
      <w:pPr>
        <w:ind w:left="5649" w:hanging="180"/>
      </w:pPr>
    </w:lvl>
    <w:lvl w:ilvl="6" w:tplc="0419000F" w:tentative="1">
      <w:start w:val="1"/>
      <w:numFmt w:val="decimal"/>
      <w:lvlText w:val="%7."/>
      <w:lvlJc w:val="left"/>
      <w:pPr>
        <w:ind w:left="6369" w:hanging="360"/>
      </w:pPr>
    </w:lvl>
    <w:lvl w:ilvl="7" w:tplc="04190019" w:tentative="1">
      <w:start w:val="1"/>
      <w:numFmt w:val="lowerLetter"/>
      <w:lvlText w:val="%8."/>
      <w:lvlJc w:val="left"/>
      <w:pPr>
        <w:ind w:left="7089" w:hanging="360"/>
      </w:pPr>
    </w:lvl>
    <w:lvl w:ilvl="8" w:tplc="0419001B" w:tentative="1">
      <w:start w:val="1"/>
      <w:numFmt w:val="lowerRoman"/>
      <w:lvlText w:val="%9."/>
      <w:lvlJc w:val="right"/>
      <w:pPr>
        <w:ind w:left="7809" w:hanging="180"/>
      </w:pPr>
    </w:lvl>
  </w:abstractNum>
  <w:abstractNum w:abstractNumId="16">
    <w:nsid w:val="35913412"/>
    <w:multiLevelType w:val="hybridMultilevel"/>
    <w:tmpl w:val="97F043D8"/>
    <w:lvl w:ilvl="0" w:tplc="32DA1E40">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39826AF0"/>
    <w:multiLevelType w:val="hybridMultilevel"/>
    <w:tmpl w:val="A3A46C02"/>
    <w:lvl w:ilvl="0" w:tplc="F3E4340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9">
    <w:nsid w:val="494E0A9E"/>
    <w:multiLevelType w:val="hybridMultilevel"/>
    <w:tmpl w:val="560C91C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512303CA"/>
    <w:multiLevelType w:val="hybridMultilevel"/>
    <w:tmpl w:val="15DAADDE"/>
    <w:lvl w:ilvl="0" w:tplc="97B0B0FC">
      <w:start w:val="2"/>
      <w:numFmt w:val="lowerLetter"/>
      <w:lvlText w:val="%1)"/>
      <w:lvlJc w:val="left"/>
      <w:pPr>
        <w:ind w:left="1440" w:hanging="360"/>
      </w:pPr>
      <w:rPr>
        <w:rFonts w:hint="default"/>
        <w:i w:val="0"/>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1">
    <w:nsid w:val="536D46AA"/>
    <w:multiLevelType w:val="hybridMultilevel"/>
    <w:tmpl w:val="8AEE3AC0"/>
    <w:lvl w:ilvl="0" w:tplc="97EE05EC">
      <w:start w:val="1"/>
      <w:numFmt w:val="decimal"/>
      <w:lvlText w:val="%1."/>
      <w:lvlJc w:val="left"/>
      <w:pPr>
        <w:ind w:left="1353"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53AA7794"/>
    <w:multiLevelType w:val="hybridMultilevel"/>
    <w:tmpl w:val="91D4FB2A"/>
    <w:lvl w:ilvl="0" w:tplc="FFFFFFFF">
      <w:start w:val="3"/>
      <w:numFmt w:val="lowerRoman"/>
      <w:lvlText w:val="(%1)"/>
      <w:lvlJc w:val="left"/>
      <w:pPr>
        <w:tabs>
          <w:tab w:val="num" w:pos="1905"/>
        </w:tabs>
        <w:ind w:left="1905" w:hanging="720"/>
      </w:pPr>
      <w:rPr>
        <w:rFonts w:hint="default"/>
      </w:rPr>
    </w:lvl>
    <w:lvl w:ilvl="1" w:tplc="FFFFFFFF" w:tentative="1">
      <w:start w:val="1"/>
      <w:numFmt w:val="lowerLetter"/>
      <w:lvlText w:val="%2."/>
      <w:lvlJc w:val="left"/>
      <w:pPr>
        <w:tabs>
          <w:tab w:val="num" w:pos="2265"/>
        </w:tabs>
        <w:ind w:left="2265" w:hanging="360"/>
      </w:pPr>
    </w:lvl>
    <w:lvl w:ilvl="2" w:tplc="FFFFFFFF" w:tentative="1">
      <w:start w:val="1"/>
      <w:numFmt w:val="lowerRoman"/>
      <w:lvlText w:val="%3."/>
      <w:lvlJc w:val="right"/>
      <w:pPr>
        <w:tabs>
          <w:tab w:val="num" w:pos="2985"/>
        </w:tabs>
        <w:ind w:left="2985" w:hanging="180"/>
      </w:p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23">
    <w:nsid w:val="5A5412E9"/>
    <w:multiLevelType w:val="hybridMultilevel"/>
    <w:tmpl w:val="5922EB30"/>
    <w:lvl w:ilvl="0" w:tplc="B278210E">
      <w:start w:val="1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5">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lvl>
    <w:lvl w:ilvl="2" w:tplc="0419001B" w:tentative="1">
      <w:start w:val="1"/>
      <w:numFmt w:val="lowerRoman"/>
      <w:lvlText w:val="%3."/>
      <w:lvlJc w:val="right"/>
      <w:pPr>
        <w:tabs>
          <w:tab w:val="num" w:pos="4279"/>
        </w:tabs>
        <w:ind w:left="4279" w:hanging="180"/>
      </w:pPr>
    </w:lvl>
    <w:lvl w:ilvl="3" w:tplc="0419000F" w:tentative="1">
      <w:start w:val="1"/>
      <w:numFmt w:val="decimal"/>
      <w:lvlText w:val="%4."/>
      <w:lvlJc w:val="left"/>
      <w:pPr>
        <w:tabs>
          <w:tab w:val="num" w:pos="4999"/>
        </w:tabs>
        <w:ind w:left="4999" w:hanging="360"/>
      </w:pPr>
    </w:lvl>
    <w:lvl w:ilvl="4" w:tplc="04190019" w:tentative="1">
      <w:start w:val="1"/>
      <w:numFmt w:val="lowerLetter"/>
      <w:lvlText w:val="%5."/>
      <w:lvlJc w:val="left"/>
      <w:pPr>
        <w:tabs>
          <w:tab w:val="num" w:pos="5719"/>
        </w:tabs>
        <w:ind w:left="5719" w:hanging="360"/>
      </w:pPr>
    </w:lvl>
    <w:lvl w:ilvl="5" w:tplc="0419001B" w:tentative="1">
      <w:start w:val="1"/>
      <w:numFmt w:val="lowerRoman"/>
      <w:lvlText w:val="%6."/>
      <w:lvlJc w:val="right"/>
      <w:pPr>
        <w:tabs>
          <w:tab w:val="num" w:pos="6439"/>
        </w:tabs>
        <w:ind w:left="6439" w:hanging="180"/>
      </w:pPr>
    </w:lvl>
    <w:lvl w:ilvl="6" w:tplc="0419000F" w:tentative="1">
      <w:start w:val="1"/>
      <w:numFmt w:val="decimal"/>
      <w:lvlText w:val="%7."/>
      <w:lvlJc w:val="left"/>
      <w:pPr>
        <w:tabs>
          <w:tab w:val="num" w:pos="7159"/>
        </w:tabs>
        <w:ind w:left="7159" w:hanging="360"/>
      </w:pPr>
    </w:lvl>
    <w:lvl w:ilvl="7" w:tplc="04190019" w:tentative="1">
      <w:start w:val="1"/>
      <w:numFmt w:val="lowerLetter"/>
      <w:lvlText w:val="%8."/>
      <w:lvlJc w:val="left"/>
      <w:pPr>
        <w:tabs>
          <w:tab w:val="num" w:pos="7879"/>
        </w:tabs>
        <w:ind w:left="7879" w:hanging="360"/>
      </w:pPr>
    </w:lvl>
    <w:lvl w:ilvl="8" w:tplc="0419001B" w:tentative="1">
      <w:start w:val="1"/>
      <w:numFmt w:val="lowerRoman"/>
      <w:lvlText w:val="%9."/>
      <w:lvlJc w:val="right"/>
      <w:pPr>
        <w:tabs>
          <w:tab w:val="num" w:pos="8599"/>
        </w:tabs>
        <w:ind w:left="8599" w:hanging="180"/>
      </w:pPr>
    </w:lvl>
  </w:abstractNum>
  <w:abstractNum w:abstractNumId="28">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29">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26"/>
  </w:num>
  <w:num w:numId="3">
    <w:abstractNumId w:val="0"/>
  </w:num>
  <w:num w:numId="4">
    <w:abstractNumId w:val="28"/>
  </w:num>
  <w:num w:numId="5">
    <w:abstractNumId w:val="22"/>
  </w:num>
  <w:num w:numId="6">
    <w:abstractNumId w:val="3"/>
  </w:num>
  <w:num w:numId="7">
    <w:abstractNumId w:val="10"/>
  </w:num>
  <w:num w:numId="8">
    <w:abstractNumId w:val="17"/>
  </w:num>
  <w:num w:numId="9">
    <w:abstractNumId w:val="27"/>
  </w:num>
  <w:num w:numId="10">
    <w:abstractNumId w:val="14"/>
  </w:num>
  <w:num w:numId="11">
    <w:abstractNumId w:val="1"/>
  </w:num>
  <w:num w:numId="12">
    <w:abstractNumId w:val="13"/>
  </w:num>
  <w:num w:numId="13">
    <w:abstractNumId w:val="29"/>
  </w:num>
  <w:num w:numId="14">
    <w:abstractNumId w:val="24"/>
  </w:num>
  <w:num w:numId="15">
    <w:abstractNumId w:val="25"/>
  </w:num>
  <w:num w:numId="16">
    <w:abstractNumId w:val="12"/>
  </w:num>
  <w:num w:numId="17">
    <w:abstractNumId w:val="6"/>
  </w:num>
  <w:num w:numId="18">
    <w:abstractNumId w:val="9"/>
  </w:num>
  <w:num w:numId="19">
    <w:abstractNumId w:val="16"/>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9"/>
  </w:num>
  <w:num w:numId="24">
    <w:abstractNumId w:val="5"/>
  </w:num>
  <w:num w:numId="25">
    <w:abstractNumId w:val="23"/>
  </w:num>
  <w:num w:numId="26">
    <w:abstractNumId w:val="8"/>
  </w:num>
  <w:num w:numId="27">
    <w:abstractNumId w:val="7"/>
  </w:num>
  <w:num w:numId="28">
    <w:abstractNumId w:val="15"/>
  </w:num>
  <w:num w:numId="29">
    <w:abstractNumId w:val="21"/>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3332"/>
    <w:rsid w:val="000171FC"/>
    <w:rsid w:val="00025C10"/>
    <w:rsid w:val="000261F6"/>
    <w:rsid w:val="00030091"/>
    <w:rsid w:val="00034899"/>
    <w:rsid w:val="000400C5"/>
    <w:rsid w:val="000426AF"/>
    <w:rsid w:val="00044CD7"/>
    <w:rsid w:val="00050F6B"/>
    <w:rsid w:val="0005340B"/>
    <w:rsid w:val="00057262"/>
    <w:rsid w:val="00057EF1"/>
    <w:rsid w:val="0006092B"/>
    <w:rsid w:val="00060C82"/>
    <w:rsid w:val="00067341"/>
    <w:rsid w:val="00072C8C"/>
    <w:rsid w:val="0007325A"/>
    <w:rsid w:val="00083A13"/>
    <w:rsid w:val="000902A6"/>
    <w:rsid w:val="000918C2"/>
    <w:rsid w:val="000931C0"/>
    <w:rsid w:val="00094053"/>
    <w:rsid w:val="000A7967"/>
    <w:rsid w:val="000B0DCA"/>
    <w:rsid w:val="000B175B"/>
    <w:rsid w:val="000B3A0F"/>
    <w:rsid w:val="000C64FF"/>
    <w:rsid w:val="000C69A6"/>
    <w:rsid w:val="000D13B5"/>
    <w:rsid w:val="000D4182"/>
    <w:rsid w:val="000D7C1B"/>
    <w:rsid w:val="000E0415"/>
    <w:rsid w:val="000E2262"/>
    <w:rsid w:val="000E2FEC"/>
    <w:rsid w:val="00105FDD"/>
    <w:rsid w:val="0011529F"/>
    <w:rsid w:val="001156AA"/>
    <w:rsid w:val="00115F92"/>
    <w:rsid w:val="001220B8"/>
    <w:rsid w:val="001262C0"/>
    <w:rsid w:val="00126EA1"/>
    <w:rsid w:val="0012741E"/>
    <w:rsid w:val="00132358"/>
    <w:rsid w:val="00133C7A"/>
    <w:rsid w:val="00133ED6"/>
    <w:rsid w:val="00137553"/>
    <w:rsid w:val="001418E8"/>
    <w:rsid w:val="00145FFD"/>
    <w:rsid w:val="001477CD"/>
    <w:rsid w:val="001604C0"/>
    <w:rsid w:val="00161DED"/>
    <w:rsid w:val="00162157"/>
    <w:rsid w:val="00162703"/>
    <w:rsid w:val="00172A5D"/>
    <w:rsid w:val="00173C41"/>
    <w:rsid w:val="00173E97"/>
    <w:rsid w:val="001811F3"/>
    <w:rsid w:val="001832E3"/>
    <w:rsid w:val="00186037"/>
    <w:rsid w:val="001A1256"/>
    <w:rsid w:val="001B4B04"/>
    <w:rsid w:val="001B7882"/>
    <w:rsid w:val="001C0A2D"/>
    <w:rsid w:val="001C6663"/>
    <w:rsid w:val="001C7895"/>
    <w:rsid w:val="001D26DF"/>
    <w:rsid w:val="001D30CA"/>
    <w:rsid w:val="001D3183"/>
    <w:rsid w:val="001E0EC3"/>
    <w:rsid w:val="001E2993"/>
    <w:rsid w:val="001E2A42"/>
    <w:rsid w:val="001E428B"/>
    <w:rsid w:val="001E4813"/>
    <w:rsid w:val="001F676B"/>
    <w:rsid w:val="001F7D95"/>
    <w:rsid w:val="00202F2F"/>
    <w:rsid w:val="0020313C"/>
    <w:rsid w:val="00211E0B"/>
    <w:rsid w:val="00232E70"/>
    <w:rsid w:val="0024018E"/>
    <w:rsid w:val="002405A7"/>
    <w:rsid w:val="00240C33"/>
    <w:rsid w:val="00241101"/>
    <w:rsid w:val="00246F3E"/>
    <w:rsid w:val="00256D65"/>
    <w:rsid w:val="00260DAB"/>
    <w:rsid w:val="00264666"/>
    <w:rsid w:val="00267F1A"/>
    <w:rsid w:val="00270492"/>
    <w:rsid w:val="00276A34"/>
    <w:rsid w:val="002775FB"/>
    <w:rsid w:val="00280C9A"/>
    <w:rsid w:val="00281563"/>
    <w:rsid w:val="00291560"/>
    <w:rsid w:val="0029653B"/>
    <w:rsid w:val="002B4232"/>
    <w:rsid w:val="002D5E30"/>
    <w:rsid w:val="002D78BB"/>
    <w:rsid w:val="002E03D9"/>
    <w:rsid w:val="002E42C4"/>
    <w:rsid w:val="002E45A0"/>
    <w:rsid w:val="002E4DC6"/>
    <w:rsid w:val="002E5770"/>
    <w:rsid w:val="002E6B09"/>
    <w:rsid w:val="002F6E0F"/>
    <w:rsid w:val="00302CC0"/>
    <w:rsid w:val="003107FA"/>
    <w:rsid w:val="00311C15"/>
    <w:rsid w:val="00317109"/>
    <w:rsid w:val="003229D8"/>
    <w:rsid w:val="00330C63"/>
    <w:rsid w:val="00330D86"/>
    <w:rsid w:val="00334089"/>
    <w:rsid w:val="0033745A"/>
    <w:rsid w:val="00353734"/>
    <w:rsid w:val="003554BA"/>
    <w:rsid w:val="00355FB8"/>
    <w:rsid w:val="0036347F"/>
    <w:rsid w:val="00365502"/>
    <w:rsid w:val="003742FC"/>
    <w:rsid w:val="00376A87"/>
    <w:rsid w:val="00383E1A"/>
    <w:rsid w:val="00391104"/>
    <w:rsid w:val="0039277A"/>
    <w:rsid w:val="003972E0"/>
    <w:rsid w:val="00397DE2"/>
    <w:rsid w:val="003A2B2B"/>
    <w:rsid w:val="003A7F0D"/>
    <w:rsid w:val="003B0241"/>
    <w:rsid w:val="003C2CC4"/>
    <w:rsid w:val="003C3936"/>
    <w:rsid w:val="003D4B23"/>
    <w:rsid w:val="003D5BA1"/>
    <w:rsid w:val="003E7507"/>
    <w:rsid w:val="003F1ED3"/>
    <w:rsid w:val="003F32D9"/>
    <w:rsid w:val="003F5B64"/>
    <w:rsid w:val="003F6500"/>
    <w:rsid w:val="00402B95"/>
    <w:rsid w:val="00403098"/>
    <w:rsid w:val="004108D5"/>
    <w:rsid w:val="004143A7"/>
    <w:rsid w:val="00424A40"/>
    <w:rsid w:val="00430525"/>
    <w:rsid w:val="0043151B"/>
    <w:rsid w:val="004325CB"/>
    <w:rsid w:val="00435EE3"/>
    <w:rsid w:val="00436DEF"/>
    <w:rsid w:val="00442BB5"/>
    <w:rsid w:val="00446DE4"/>
    <w:rsid w:val="00447ACD"/>
    <w:rsid w:val="004501A7"/>
    <w:rsid w:val="0045727E"/>
    <w:rsid w:val="00465DD4"/>
    <w:rsid w:val="0047219F"/>
    <w:rsid w:val="004735DE"/>
    <w:rsid w:val="0047798C"/>
    <w:rsid w:val="00482DD1"/>
    <w:rsid w:val="0048539B"/>
    <w:rsid w:val="00486182"/>
    <w:rsid w:val="0049238A"/>
    <w:rsid w:val="004936EA"/>
    <w:rsid w:val="004949D0"/>
    <w:rsid w:val="004A0699"/>
    <w:rsid w:val="004A0F33"/>
    <w:rsid w:val="004A41CA"/>
    <w:rsid w:val="004A6E24"/>
    <w:rsid w:val="004A6FCE"/>
    <w:rsid w:val="004A7FFD"/>
    <w:rsid w:val="004B1385"/>
    <w:rsid w:val="004B40B2"/>
    <w:rsid w:val="004C1E22"/>
    <w:rsid w:val="004C3136"/>
    <w:rsid w:val="004C4490"/>
    <w:rsid w:val="004D2B47"/>
    <w:rsid w:val="004D4668"/>
    <w:rsid w:val="004E0E90"/>
    <w:rsid w:val="004E48F1"/>
    <w:rsid w:val="004F4928"/>
    <w:rsid w:val="004F721F"/>
    <w:rsid w:val="004F7E77"/>
    <w:rsid w:val="00503228"/>
    <w:rsid w:val="00505384"/>
    <w:rsid w:val="00512AD1"/>
    <w:rsid w:val="00514641"/>
    <w:rsid w:val="0052133D"/>
    <w:rsid w:val="0053290B"/>
    <w:rsid w:val="005414C0"/>
    <w:rsid w:val="005420F2"/>
    <w:rsid w:val="00557BBE"/>
    <w:rsid w:val="005602BC"/>
    <w:rsid w:val="00564A8C"/>
    <w:rsid w:val="0056584E"/>
    <w:rsid w:val="00567492"/>
    <w:rsid w:val="00567738"/>
    <w:rsid w:val="00573A0E"/>
    <w:rsid w:val="00592B8C"/>
    <w:rsid w:val="005964D7"/>
    <w:rsid w:val="00596940"/>
    <w:rsid w:val="005A6006"/>
    <w:rsid w:val="005B12DD"/>
    <w:rsid w:val="005B3DB3"/>
    <w:rsid w:val="005B675E"/>
    <w:rsid w:val="005B793F"/>
    <w:rsid w:val="005C2712"/>
    <w:rsid w:val="005D01BA"/>
    <w:rsid w:val="005D0566"/>
    <w:rsid w:val="005D69A1"/>
    <w:rsid w:val="005E3584"/>
    <w:rsid w:val="005F1684"/>
    <w:rsid w:val="005F491C"/>
    <w:rsid w:val="005F57B5"/>
    <w:rsid w:val="00603986"/>
    <w:rsid w:val="00603B05"/>
    <w:rsid w:val="006040A1"/>
    <w:rsid w:val="00610339"/>
    <w:rsid w:val="00611FB1"/>
    <w:rsid w:val="00611FC4"/>
    <w:rsid w:val="00612594"/>
    <w:rsid w:val="00613135"/>
    <w:rsid w:val="00613225"/>
    <w:rsid w:val="0061540F"/>
    <w:rsid w:val="006176FB"/>
    <w:rsid w:val="0062451C"/>
    <w:rsid w:val="00624CB0"/>
    <w:rsid w:val="00627ED0"/>
    <w:rsid w:val="00632A8B"/>
    <w:rsid w:val="00633F2A"/>
    <w:rsid w:val="0063576C"/>
    <w:rsid w:val="006362E9"/>
    <w:rsid w:val="006407F2"/>
    <w:rsid w:val="00640B26"/>
    <w:rsid w:val="0064418D"/>
    <w:rsid w:val="0065183D"/>
    <w:rsid w:val="006522E7"/>
    <w:rsid w:val="00652520"/>
    <w:rsid w:val="0066186F"/>
    <w:rsid w:val="00661E02"/>
    <w:rsid w:val="00665396"/>
    <w:rsid w:val="00665595"/>
    <w:rsid w:val="00671353"/>
    <w:rsid w:val="00695A9B"/>
    <w:rsid w:val="006A4EF7"/>
    <w:rsid w:val="006A7392"/>
    <w:rsid w:val="006A7A99"/>
    <w:rsid w:val="006B4ADA"/>
    <w:rsid w:val="006C27FF"/>
    <w:rsid w:val="006C52A3"/>
    <w:rsid w:val="006C6A56"/>
    <w:rsid w:val="006D5429"/>
    <w:rsid w:val="006D7CD5"/>
    <w:rsid w:val="006E0290"/>
    <w:rsid w:val="006E564B"/>
    <w:rsid w:val="006F02D2"/>
    <w:rsid w:val="006F1EFF"/>
    <w:rsid w:val="007032EE"/>
    <w:rsid w:val="00704BCD"/>
    <w:rsid w:val="007218CD"/>
    <w:rsid w:val="007243A1"/>
    <w:rsid w:val="0072632A"/>
    <w:rsid w:val="00733AAE"/>
    <w:rsid w:val="007373CC"/>
    <w:rsid w:val="00744DCF"/>
    <w:rsid w:val="007540E2"/>
    <w:rsid w:val="00754889"/>
    <w:rsid w:val="00764EE0"/>
    <w:rsid w:val="00771D8B"/>
    <w:rsid w:val="00772712"/>
    <w:rsid w:val="00772BD6"/>
    <w:rsid w:val="00773288"/>
    <w:rsid w:val="0077426A"/>
    <w:rsid w:val="00774A1A"/>
    <w:rsid w:val="00780488"/>
    <w:rsid w:val="00782570"/>
    <w:rsid w:val="00783295"/>
    <w:rsid w:val="00783A99"/>
    <w:rsid w:val="00784BBB"/>
    <w:rsid w:val="00792195"/>
    <w:rsid w:val="0079606E"/>
    <w:rsid w:val="00796E0D"/>
    <w:rsid w:val="007A1923"/>
    <w:rsid w:val="007B3310"/>
    <w:rsid w:val="007B5103"/>
    <w:rsid w:val="007B5960"/>
    <w:rsid w:val="007B6BA5"/>
    <w:rsid w:val="007C3390"/>
    <w:rsid w:val="007C48D8"/>
    <w:rsid w:val="007C4F4B"/>
    <w:rsid w:val="007C4F77"/>
    <w:rsid w:val="007D0550"/>
    <w:rsid w:val="007D1BCB"/>
    <w:rsid w:val="007D3ADF"/>
    <w:rsid w:val="007D4DE2"/>
    <w:rsid w:val="007D5953"/>
    <w:rsid w:val="007E028F"/>
    <w:rsid w:val="007E0778"/>
    <w:rsid w:val="007F0B83"/>
    <w:rsid w:val="007F272B"/>
    <w:rsid w:val="007F4FCD"/>
    <w:rsid w:val="007F6611"/>
    <w:rsid w:val="007F768B"/>
    <w:rsid w:val="008039D1"/>
    <w:rsid w:val="00805178"/>
    <w:rsid w:val="008175E9"/>
    <w:rsid w:val="008207D8"/>
    <w:rsid w:val="00820837"/>
    <w:rsid w:val="008242D7"/>
    <w:rsid w:val="00826BFB"/>
    <w:rsid w:val="00827E05"/>
    <w:rsid w:val="00830DAF"/>
    <w:rsid w:val="008311A3"/>
    <w:rsid w:val="008467F9"/>
    <w:rsid w:val="008577F2"/>
    <w:rsid w:val="0086198E"/>
    <w:rsid w:val="0086423F"/>
    <w:rsid w:val="008703E7"/>
    <w:rsid w:val="00871FD5"/>
    <w:rsid w:val="00872C11"/>
    <w:rsid w:val="00874E70"/>
    <w:rsid w:val="00875242"/>
    <w:rsid w:val="00876710"/>
    <w:rsid w:val="00881651"/>
    <w:rsid w:val="00881AAD"/>
    <w:rsid w:val="008846DF"/>
    <w:rsid w:val="00884D20"/>
    <w:rsid w:val="0089366E"/>
    <w:rsid w:val="00896E7E"/>
    <w:rsid w:val="008979B1"/>
    <w:rsid w:val="008A296D"/>
    <w:rsid w:val="008A6B25"/>
    <w:rsid w:val="008A6C4F"/>
    <w:rsid w:val="008A6EAB"/>
    <w:rsid w:val="008B01F9"/>
    <w:rsid w:val="008B6F6E"/>
    <w:rsid w:val="008D54CD"/>
    <w:rsid w:val="008E09AC"/>
    <w:rsid w:val="008E0C90"/>
    <w:rsid w:val="008E0E46"/>
    <w:rsid w:val="008E3A08"/>
    <w:rsid w:val="008E3D2D"/>
    <w:rsid w:val="008F1782"/>
    <w:rsid w:val="008F4AB2"/>
    <w:rsid w:val="00903E58"/>
    <w:rsid w:val="00906E93"/>
    <w:rsid w:val="0090771C"/>
    <w:rsid w:val="00907AD2"/>
    <w:rsid w:val="009104B2"/>
    <w:rsid w:val="009111C7"/>
    <w:rsid w:val="00913465"/>
    <w:rsid w:val="0091455F"/>
    <w:rsid w:val="0091505C"/>
    <w:rsid w:val="00921B66"/>
    <w:rsid w:val="00921D21"/>
    <w:rsid w:val="00922876"/>
    <w:rsid w:val="00925353"/>
    <w:rsid w:val="00934214"/>
    <w:rsid w:val="009402C2"/>
    <w:rsid w:val="00940685"/>
    <w:rsid w:val="00941D3C"/>
    <w:rsid w:val="00951741"/>
    <w:rsid w:val="009616A8"/>
    <w:rsid w:val="009619F2"/>
    <w:rsid w:val="00963CBA"/>
    <w:rsid w:val="00963FC7"/>
    <w:rsid w:val="009647D9"/>
    <w:rsid w:val="009727E1"/>
    <w:rsid w:val="009749EA"/>
    <w:rsid w:val="00974A8D"/>
    <w:rsid w:val="00975AAB"/>
    <w:rsid w:val="009772DC"/>
    <w:rsid w:val="0097794A"/>
    <w:rsid w:val="00982212"/>
    <w:rsid w:val="009867F1"/>
    <w:rsid w:val="00986FCF"/>
    <w:rsid w:val="0099001C"/>
    <w:rsid w:val="00991261"/>
    <w:rsid w:val="009A3BA9"/>
    <w:rsid w:val="009B10F0"/>
    <w:rsid w:val="009B4ACF"/>
    <w:rsid w:val="009C418B"/>
    <w:rsid w:val="009C7378"/>
    <w:rsid w:val="009D1BEF"/>
    <w:rsid w:val="009F2103"/>
    <w:rsid w:val="009F2B82"/>
    <w:rsid w:val="009F3A17"/>
    <w:rsid w:val="009F4329"/>
    <w:rsid w:val="009F569B"/>
    <w:rsid w:val="00A071D1"/>
    <w:rsid w:val="00A11C1F"/>
    <w:rsid w:val="00A1427D"/>
    <w:rsid w:val="00A1540E"/>
    <w:rsid w:val="00A3172C"/>
    <w:rsid w:val="00A33628"/>
    <w:rsid w:val="00A37B8D"/>
    <w:rsid w:val="00A4329A"/>
    <w:rsid w:val="00A4390F"/>
    <w:rsid w:val="00A47FEB"/>
    <w:rsid w:val="00A51BA2"/>
    <w:rsid w:val="00A63174"/>
    <w:rsid w:val="00A63E4B"/>
    <w:rsid w:val="00A65EFF"/>
    <w:rsid w:val="00A72F22"/>
    <w:rsid w:val="00A748A6"/>
    <w:rsid w:val="00A805EB"/>
    <w:rsid w:val="00A8405F"/>
    <w:rsid w:val="00A879A4"/>
    <w:rsid w:val="00AB2BB3"/>
    <w:rsid w:val="00AB6DCD"/>
    <w:rsid w:val="00AC0759"/>
    <w:rsid w:val="00AC3F5A"/>
    <w:rsid w:val="00AD3A50"/>
    <w:rsid w:val="00AD701B"/>
    <w:rsid w:val="00AD7C47"/>
    <w:rsid w:val="00AE0162"/>
    <w:rsid w:val="00AE3D03"/>
    <w:rsid w:val="00AE52B5"/>
    <w:rsid w:val="00AF04A4"/>
    <w:rsid w:val="00AF0D0C"/>
    <w:rsid w:val="00AF4E86"/>
    <w:rsid w:val="00AF5976"/>
    <w:rsid w:val="00B109BD"/>
    <w:rsid w:val="00B10A66"/>
    <w:rsid w:val="00B12377"/>
    <w:rsid w:val="00B12EF7"/>
    <w:rsid w:val="00B16F5D"/>
    <w:rsid w:val="00B30179"/>
    <w:rsid w:val="00B30550"/>
    <w:rsid w:val="00B306E7"/>
    <w:rsid w:val="00B33D93"/>
    <w:rsid w:val="00B33EC0"/>
    <w:rsid w:val="00B356B8"/>
    <w:rsid w:val="00B35B6B"/>
    <w:rsid w:val="00B37A59"/>
    <w:rsid w:val="00B419F6"/>
    <w:rsid w:val="00B45CC5"/>
    <w:rsid w:val="00B52A3E"/>
    <w:rsid w:val="00B55627"/>
    <w:rsid w:val="00B6108E"/>
    <w:rsid w:val="00B712CD"/>
    <w:rsid w:val="00B72447"/>
    <w:rsid w:val="00B77DD4"/>
    <w:rsid w:val="00B81E12"/>
    <w:rsid w:val="00BA0EA4"/>
    <w:rsid w:val="00BA6636"/>
    <w:rsid w:val="00BA6971"/>
    <w:rsid w:val="00BC74E9"/>
    <w:rsid w:val="00BD14E2"/>
    <w:rsid w:val="00BD2146"/>
    <w:rsid w:val="00BD2A07"/>
    <w:rsid w:val="00BD4FA8"/>
    <w:rsid w:val="00BE0CBB"/>
    <w:rsid w:val="00BE4F74"/>
    <w:rsid w:val="00BE5308"/>
    <w:rsid w:val="00BE618E"/>
    <w:rsid w:val="00BF0594"/>
    <w:rsid w:val="00BF5063"/>
    <w:rsid w:val="00BF5C71"/>
    <w:rsid w:val="00BF6291"/>
    <w:rsid w:val="00C0073F"/>
    <w:rsid w:val="00C04153"/>
    <w:rsid w:val="00C143B4"/>
    <w:rsid w:val="00C17699"/>
    <w:rsid w:val="00C27434"/>
    <w:rsid w:val="00C309A6"/>
    <w:rsid w:val="00C31B61"/>
    <w:rsid w:val="00C3396E"/>
    <w:rsid w:val="00C407EE"/>
    <w:rsid w:val="00C41A28"/>
    <w:rsid w:val="00C42500"/>
    <w:rsid w:val="00C42E52"/>
    <w:rsid w:val="00C45639"/>
    <w:rsid w:val="00C463DD"/>
    <w:rsid w:val="00C54CCB"/>
    <w:rsid w:val="00C54FF0"/>
    <w:rsid w:val="00C613E5"/>
    <w:rsid w:val="00C65812"/>
    <w:rsid w:val="00C70D56"/>
    <w:rsid w:val="00C730DE"/>
    <w:rsid w:val="00C73C64"/>
    <w:rsid w:val="00C745C3"/>
    <w:rsid w:val="00C74DB9"/>
    <w:rsid w:val="00C756ED"/>
    <w:rsid w:val="00C75C4B"/>
    <w:rsid w:val="00C77A18"/>
    <w:rsid w:val="00C84FF4"/>
    <w:rsid w:val="00C87A98"/>
    <w:rsid w:val="00C92E61"/>
    <w:rsid w:val="00C94465"/>
    <w:rsid w:val="00CA3F9A"/>
    <w:rsid w:val="00CA4B0E"/>
    <w:rsid w:val="00CA5B67"/>
    <w:rsid w:val="00CD455E"/>
    <w:rsid w:val="00CE3368"/>
    <w:rsid w:val="00CE4A8F"/>
    <w:rsid w:val="00CE5435"/>
    <w:rsid w:val="00CF41EA"/>
    <w:rsid w:val="00CF5B31"/>
    <w:rsid w:val="00CF7506"/>
    <w:rsid w:val="00CF7F19"/>
    <w:rsid w:val="00D0099B"/>
    <w:rsid w:val="00D02F6D"/>
    <w:rsid w:val="00D06605"/>
    <w:rsid w:val="00D11A2D"/>
    <w:rsid w:val="00D15DF3"/>
    <w:rsid w:val="00D2031B"/>
    <w:rsid w:val="00D21958"/>
    <w:rsid w:val="00D228C0"/>
    <w:rsid w:val="00D25FE2"/>
    <w:rsid w:val="00D315F0"/>
    <w:rsid w:val="00D317BB"/>
    <w:rsid w:val="00D3344B"/>
    <w:rsid w:val="00D43252"/>
    <w:rsid w:val="00D4433A"/>
    <w:rsid w:val="00D44EAE"/>
    <w:rsid w:val="00D4733B"/>
    <w:rsid w:val="00D8399D"/>
    <w:rsid w:val="00D924F4"/>
    <w:rsid w:val="00D938D5"/>
    <w:rsid w:val="00D94AAD"/>
    <w:rsid w:val="00D978C6"/>
    <w:rsid w:val="00D978F3"/>
    <w:rsid w:val="00DA67AD"/>
    <w:rsid w:val="00DB5D0F"/>
    <w:rsid w:val="00DC1A84"/>
    <w:rsid w:val="00DC3242"/>
    <w:rsid w:val="00DD222A"/>
    <w:rsid w:val="00DE3A0C"/>
    <w:rsid w:val="00DE78DA"/>
    <w:rsid w:val="00DF12F7"/>
    <w:rsid w:val="00E02C81"/>
    <w:rsid w:val="00E05E6F"/>
    <w:rsid w:val="00E130AB"/>
    <w:rsid w:val="00E201CB"/>
    <w:rsid w:val="00E2307D"/>
    <w:rsid w:val="00E24B3E"/>
    <w:rsid w:val="00E31E80"/>
    <w:rsid w:val="00E33A97"/>
    <w:rsid w:val="00E33C28"/>
    <w:rsid w:val="00E37E28"/>
    <w:rsid w:val="00E4094C"/>
    <w:rsid w:val="00E41868"/>
    <w:rsid w:val="00E42808"/>
    <w:rsid w:val="00E43853"/>
    <w:rsid w:val="00E470C5"/>
    <w:rsid w:val="00E54137"/>
    <w:rsid w:val="00E62142"/>
    <w:rsid w:val="00E6496A"/>
    <w:rsid w:val="00E65433"/>
    <w:rsid w:val="00E7260F"/>
    <w:rsid w:val="00E7733E"/>
    <w:rsid w:val="00E87921"/>
    <w:rsid w:val="00E93B8F"/>
    <w:rsid w:val="00E96630"/>
    <w:rsid w:val="00EA264E"/>
    <w:rsid w:val="00EA5690"/>
    <w:rsid w:val="00EB31E8"/>
    <w:rsid w:val="00EB7B03"/>
    <w:rsid w:val="00EC3D7E"/>
    <w:rsid w:val="00EC5A8A"/>
    <w:rsid w:val="00EC7CB8"/>
    <w:rsid w:val="00ED42EB"/>
    <w:rsid w:val="00ED7A2A"/>
    <w:rsid w:val="00ED7E78"/>
    <w:rsid w:val="00EE6D04"/>
    <w:rsid w:val="00EF1D7F"/>
    <w:rsid w:val="00EF381F"/>
    <w:rsid w:val="00EF66AA"/>
    <w:rsid w:val="00EF75F6"/>
    <w:rsid w:val="00F0058A"/>
    <w:rsid w:val="00F065D0"/>
    <w:rsid w:val="00F10CCD"/>
    <w:rsid w:val="00F13FE3"/>
    <w:rsid w:val="00F14C89"/>
    <w:rsid w:val="00F20D16"/>
    <w:rsid w:val="00F212B0"/>
    <w:rsid w:val="00F227EE"/>
    <w:rsid w:val="00F23972"/>
    <w:rsid w:val="00F26772"/>
    <w:rsid w:val="00F4559F"/>
    <w:rsid w:val="00F461BF"/>
    <w:rsid w:val="00F50610"/>
    <w:rsid w:val="00F53EDA"/>
    <w:rsid w:val="00F56BFE"/>
    <w:rsid w:val="00F61902"/>
    <w:rsid w:val="00F6227B"/>
    <w:rsid w:val="00F66579"/>
    <w:rsid w:val="00F708A8"/>
    <w:rsid w:val="00F719A2"/>
    <w:rsid w:val="00F7753D"/>
    <w:rsid w:val="00F805CA"/>
    <w:rsid w:val="00F80636"/>
    <w:rsid w:val="00F83C0F"/>
    <w:rsid w:val="00F85F34"/>
    <w:rsid w:val="00FA06F7"/>
    <w:rsid w:val="00FA5CA3"/>
    <w:rsid w:val="00FA6879"/>
    <w:rsid w:val="00FB171A"/>
    <w:rsid w:val="00FB24B1"/>
    <w:rsid w:val="00FB3D8C"/>
    <w:rsid w:val="00FB49BE"/>
    <w:rsid w:val="00FB75E7"/>
    <w:rsid w:val="00FC24D4"/>
    <w:rsid w:val="00FC68B7"/>
    <w:rsid w:val="00FD0E1B"/>
    <w:rsid w:val="00FD3F13"/>
    <w:rsid w:val="00FD62CD"/>
    <w:rsid w:val="00FD7BF6"/>
    <w:rsid w:val="00FE13F7"/>
    <w:rsid w:val="00FE646C"/>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rPr>
      <w:lang w:val="x-none"/>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lang w:val="x-none"/>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lang w:val="x-none"/>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5433"/>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rPr>
      <w:lang w:val="x-none"/>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lang w:val="x-none"/>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lang w:val="x-none"/>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543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oogle.no/url?sa=i&amp;rct=j&amp;q=&amp;esrc=s&amp;source=images&amp;cd=&amp;cad=rja&amp;uact=8&amp;ved=&amp;url=http://products.tradeindia.com/business-services/packaging-printing-service/&amp;ei=qlWuVYewKefcywPNiICADg&amp;bvm=bv.98197061,d.bGQ&amp;psig=AFQjCNGyRffHv-MP9Vw29yJFh_IAECrqoQ&amp;ust=143757495525798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0DE12-4065-4D50-84F0-E9979599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12</TotalTime>
  <Pages>2</Pages>
  <Words>717</Words>
  <Characters>4089</Characters>
  <Application>Microsoft Office Word</Application>
  <DocSecurity>0</DocSecurity>
  <Lines>34</Lines>
  <Paragraphs>9</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8</cp:revision>
  <cp:lastPrinted>2015-09-07T14:03:00Z</cp:lastPrinted>
  <dcterms:created xsi:type="dcterms:W3CDTF">2015-09-04T13:45:00Z</dcterms:created>
  <dcterms:modified xsi:type="dcterms:W3CDTF">2015-09-07T14:07:00Z</dcterms:modified>
</cp:coreProperties>
</file>