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65" w:rsidRDefault="00BF3365" w:rsidP="00BF3365">
      <w:pPr>
        <w:spacing w:line="240" w:lineRule="auto"/>
        <w:rPr>
          <w:sz w:val="2"/>
        </w:rPr>
        <w:sectPr w:rsidR="00BF3365" w:rsidSect="00BF336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1425F0" w:rsidRDefault="001425F0" w:rsidP="001425F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425F0">
        <w:rPr>
          <w:lang w:val="fr-CH"/>
        </w:rPr>
        <w:lastRenderedPageBreak/>
        <w:t xml:space="preserve">Comité d’experts du transport des marchandises </w:t>
      </w:r>
      <w:r>
        <w:rPr>
          <w:lang w:val="fr-CH"/>
        </w:rPr>
        <w:br/>
      </w:r>
      <w:r w:rsidRPr="001425F0">
        <w:rPr>
          <w:lang w:val="fr-CH"/>
        </w:rPr>
        <w:t>dangereuses</w:t>
      </w:r>
      <w:r>
        <w:rPr>
          <w:lang w:val="fr-CH"/>
        </w:rPr>
        <w:t xml:space="preserve"> </w:t>
      </w:r>
      <w:r w:rsidRPr="001425F0">
        <w:rPr>
          <w:lang w:val="fr-CH"/>
        </w:rPr>
        <w:t xml:space="preserve">et du Système général harmonisé </w:t>
      </w:r>
      <w:r>
        <w:rPr>
          <w:lang w:val="fr-CH"/>
        </w:rPr>
        <w:br/>
      </w:r>
      <w:r w:rsidRPr="001425F0">
        <w:rPr>
          <w:lang w:val="fr-CH"/>
        </w:rPr>
        <w:t>de classification</w:t>
      </w:r>
      <w:r>
        <w:rPr>
          <w:lang w:val="fr-CH"/>
        </w:rPr>
        <w:t xml:space="preserve"> </w:t>
      </w:r>
      <w:r w:rsidRPr="001425F0">
        <w:rPr>
          <w:lang w:val="fr-CH"/>
        </w:rPr>
        <w:t>et d’étiquetage des produits chimiques</w:t>
      </w:r>
    </w:p>
    <w:p w:rsidR="001425F0" w:rsidRPr="001425F0" w:rsidRDefault="001425F0" w:rsidP="001425F0">
      <w:pPr>
        <w:spacing w:line="120" w:lineRule="exact"/>
        <w:rPr>
          <w:sz w:val="10"/>
          <w:lang w:val="fr-CH"/>
        </w:rPr>
      </w:pPr>
    </w:p>
    <w:p w:rsidR="001425F0" w:rsidRDefault="001425F0" w:rsidP="00142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25F0">
        <w:rPr>
          <w:lang w:val="fr-CH"/>
        </w:rPr>
        <w:t>Sous-Comité d’experts du transport des marchandises dangereuses</w:t>
      </w:r>
    </w:p>
    <w:p w:rsidR="001425F0" w:rsidRPr="001425F0" w:rsidRDefault="001425F0" w:rsidP="001425F0">
      <w:pPr>
        <w:pStyle w:val="SingleTxt"/>
        <w:spacing w:after="0" w:line="120" w:lineRule="exact"/>
        <w:rPr>
          <w:sz w:val="10"/>
          <w:lang w:val="fr-CH"/>
        </w:rPr>
      </w:pPr>
    </w:p>
    <w:p w:rsidR="001425F0" w:rsidRDefault="001425F0" w:rsidP="00142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25F0">
        <w:rPr>
          <w:lang w:val="fr-CH"/>
        </w:rPr>
        <w:t>Quarante</w:t>
      </w:r>
      <w:bookmarkStart w:id="2" w:name="insstart"/>
      <w:bookmarkEnd w:id="2"/>
      <w:r w:rsidRPr="001425F0">
        <w:rPr>
          <w:lang w:val="fr-CH"/>
        </w:rPr>
        <w:t>-huitième session</w:t>
      </w:r>
    </w:p>
    <w:p w:rsidR="001425F0" w:rsidRPr="001425F0" w:rsidRDefault="001425F0" w:rsidP="001425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 xml:space="preserve">Genève, 30 novembre-9 décembre </w:t>
      </w:r>
      <w:r w:rsidRPr="001425F0">
        <w:rPr>
          <w:lang w:val="fr-CH"/>
        </w:rPr>
        <w:t>2015</w:t>
      </w:r>
    </w:p>
    <w:p w:rsidR="001425F0" w:rsidRPr="001425F0" w:rsidRDefault="001425F0" w:rsidP="001425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1425F0">
        <w:rPr>
          <w:lang w:val="fr-CH"/>
        </w:rPr>
        <w:t>Point 2 i) de l’ordre du jour provisoire</w:t>
      </w:r>
      <w:r w:rsidRPr="001425F0">
        <w:rPr>
          <w:b/>
          <w:lang w:val="fr-CH"/>
        </w:rPr>
        <w:t xml:space="preserve"> </w:t>
      </w:r>
    </w:p>
    <w:p w:rsidR="001425F0" w:rsidRDefault="001425F0" w:rsidP="001425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25F0">
        <w:rPr>
          <w:lang w:val="fr-CH"/>
        </w:rPr>
        <w:t>Explosifs et questions connexes</w:t>
      </w:r>
      <w:r>
        <w:rPr>
          <w:lang w:val="fr-CH"/>
        </w:rPr>
        <w:t> </w:t>
      </w:r>
      <w:r w:rsidRPr="001425F0">
        <w:rPr>
          <w:lang w:val="fr-CH"/>
        </w:rPr>
        <w:t>: questions diverses</w:t>
      </w:r>
    </w:p>
    <w:p w:rsidR="001425F0" w:rsidRPr="001425F0" w:rsidRDefault="001425F0" w:rsidP="001425F0">
      <w:pPr>
        <w:pStyle w:val="SingleTxt"/>
        <w:spacing w:after="0" w:line="120" w:lineRule="exact"/>
        <w:rPr>
          <w:sz w:val="10"/>
          <w:lang w:val="fr-CH"/>
        </w:rPr>
      </w:pPr>
    </w:p>
    <w:p w:rsidR="001425F0" w:rsidRPr="001425F0" w:rsidRDefault="001425F0" w:rsidP="001425F0">
      <w:pPr>
        <w:pStyle w:val="SingleTxt"/>
        <w:spacing w:after="0" w:line="120" w:lineRule="exact"/>
        <w:rPr>
          <w:sz w:val="10"/>
          <w:lang w:val="fr-CH"/>
        </w:rPr>
      </w:pPr>
    </w:p>
    <w:p w:rsidR="001425F0" w:rsidRPr="001425F0" w:rsidRDefault="001425F0" w:rsidP="001425F0">
      <w:pPr>
        <w:pStyle w:val="SingleTxt"/>
        <w:spacing w:after="0" w:line="120" w:lineRule="exact"/>
        <w:rPr>
          <w:sz w:val="10"/>
          <w:lang w:val="fr-CH"/>
        </w:rPr>
      </w:pPr>
    </w:p>
    <w:p w:rsidR="001425F0" w:rsidRPr="00216A7D" w:rsidRDefault="001425F0" w:rsidP="001425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1425F0">
        <w:rPr>
          <w:lang w:val="fr-CH"/>
        </w:rPr>
        <w:tab/>
      </w:r>
      <w:r w:rsidRPr="001425F0">
        <w:rPr>
          <w:lang w:val="fr-CH"/>
        </w:rPr>
        <w:tab/>
      </w:r>
      <w:r w:rsidRPr="00216A7D">
        <w:rPr>
          <w:spacing w:val="4"/>
          <w:lang w:val="fr-CH"/>
        </w:rPr>
        <w:t xml:space="preserve">Application des dispositions de sécurité aux explosifs, N.S.A. </w:t>
      </w:r>
    </w:p>
    <w:p w:rsidR="001425F0" w:rsidRPr="001425F0" w:rsidRDefault="001425F0" w:rsidP="001425F0">
      <w:pPr>
        <w:pStyle w:val="SingleTxt"/>
        <w:spacing w:after="0" w:line="120" w:lineRule="exact"/>
        <w:rPr>
          <w:sz w:val="10"/>
          <w:lang w:val="fr-CH"/>
        </w:rPr>
      </w:pPr>
    </w:p>
    <w:p w:rsidR="001425F0" w:rsidRPr="001425F0" w:rsidRDefault="001425F0" w:rsidP="001425F0">
      <w:pPr>
        <w:pStyle w:val="SingleTxt"/>
        <w:spacing w:after="0" w:line="120" w:lineRule="exact"/>
        <w:rPr>
          <w:sz w:val="10"/>
          <w:lang w:val="fr-CH"/>
        </w:rPr>
      </w:pPr>
    </w:p>
    <w:p w:rsidR="001425F0" w:rsidRPr="00B97783" w:rsidRDefault="001425F0" w:rsidP="001425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25F0">
        <w:rPr>
          <w:lang w:val="fr-CH"/>
        </w:rPr>
        <w:tab/>
      </w:r>
      <w:r w:rsidRPr="001425F0">
        <w:tab/>
      </w:r>
      <w:r w:rsidRPr="00B97783">
        <w:rPr>
          <w:lang w:val="fr-CH"/>
        </w:rPr>
        <w:t>Communication de l’expert du Royaume-Uni</w:t>
      </w:r>
      <w:r w:rsidRPr="00B97783">
        <w:rPr>
          <w:rStyle w:val="FootnoteReference"/>
          <w:b w:val="0"/>
          <w:spacing w:val="4"/>
          <w:sz w:val="20"/>
          <w:szCs w:val="20"/>
          <w:lang w:val="fr-CH"/>
        </w:rPr>
        <w:footnoteReference w:id="1"/>
      </w:r>
    </w:p>
    <w:p w:rsidR="001425F0" w:rsidRPr="00B97783" w:rsidRDefault="001425F0" w:rsidP="001425F0">
      <w:pPr>
        <w:pStyle w:val="SingleTxt"/>
        <w:spacing w:after="0" w:line="120" w:lineRule="exact"/>
        <w:rPr>
          <w:sz w:val="10"/>
          <w:lang w:val="fr-CH"/>
        </w:rPr>
      </w:pPr>
    </w:p>
    <w:p w:rsidR="001425F0" w:rsidRPr="00B97783" w:rsidRDefault="001425F0" w:rsidP="001425F0">
      <w:pPr>
        <w:pStyle w:val="SingleTxt"/>
        <w:spacing w:after="0" w:line="120" w:lineRule="exact"/>
        <w:rPr>
          <w:sz w:val="10"/>
          <w:lang w:val="fr-CH"/>
        </w:rPr>
      </w:pPr>
    </w:p>
    <w:p w:rsidR="001425F0" w:rsidRPr="00B97783" w:rsidRDefault="001425F0" w:rsidP="001425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B97783">
        <w:rPr>
          <w:spacing w:val="4"/>
          <w:lang w:val="fr-CH"/>
        </w:rPr>
        <w:tab/>
      </w:r>
      <w:r w:rsidRPr="00B97783">
        <w:rPr>
          <w:spacing w:val="4"/>
          <w:lang w:val="fr-CH"/>
        </w:rPr>
        <w:tab/>
        <w:t>Introduction</w:t>
      </w:r>
    </w:p>
    <w:p w:rsidR="001425F0" w:rsidRPr="001425F0" w:rsidRDefault="001425F0" w:rsidP="001425F0">
      <w:pPr>
        <w:pStyle w:val="SingleTxt"/>
        <w:spacing w:after="0" w:line="120" w:lineRule="exact"/>
        <w:rPr>
          <w:sz w:val="10"/>
          <w:lang w:val="fr-CH"/>
        </w:rPr>
      </w:pPr>
    </w:p>
    <w:p w:rsidR="001425F0" w:rsidRPr="001425F0" w:rsidRDefault="001425F0" w:rsidP="001425F0">
      <w:pPr>
        <w:pStyle w:val="SingleTxt"/>
        <w:spacing w:after="0" w:line="120" w:lineRule="exact"/>
        <w:rPr>
          <w:sz w:val="10"/>
          <w:lang w:val="fr-CH"/>
        </w:rPr>
      </w:pPr>
    </w:p>
    <w:p w:rsidR="001425F0" w:rsidRPr="001425F0" w:rsidRDefault="001425F0" w:rsidP="00D37A53">
      <w:pPr>
        <w:pStyle w:val="SingleTxt"/>
        <w:numPr>
          <w:ilvl w:val="0"/>
          <w:numId w:val="8"/>
        </w:numPr>
        <w:tabs>
          <w:tab w:val="clear" w:pos="475"/>
          <w:tab w:val="num" w:pos="1742"/>
        </w:tabs>
        <w:ind w:left="1267"/>
      </w:pPr>
      <w:r w:rsidRPr="00D313F6">
        <w:rPr>
          <w:lang w:val="fr-CH"/>
        </w:rPr>
        <w:t>Lors</w:t>
      </w:r>
      <w:r w:rsidRPr="00283273">
        <w:rPr>
          <w:spacing w:val="2"/>
          <w:lang w:val="fr-CH"/>
        </w:rPr>
        <w:t xml:space="preserve"> de la quarante-cinquième session du Sous-Comité, l’expert de l’Italie a soulevé le problème du classement d’objets sous le numéro ONU </w:t>
      </w:r>
      <w:r w:rsidRPr="00283273">
        <w:rPr>
          <w:spacing w:val="2"/>
        </w:rPr>
        <w:t>0349, OBJETS EXPLOSIFS, N.S.A, 1.4</w:t>
      </w:r>
      <w:r w:rsidR="000E27E2" w:rsidRPr="00283273">
        <w:rPr>
          <w:spacing w:val="2"/>
          <w:lang w:val="fr-CH"/>
        </w:rPr>
        <w:t>S</w:t>
      </w:r>
      <w:r w:rsidRPr="00283273">
        <w:rPr>
          <w:spacing w:val="2"/>
          <w:lang w:val="fr-CH"/>
        </w:rPr>
        <w:t xml:space="preserve"> </w:t>
      </w:r>
      <w:r w:rsidRPr="00283273">
        <w:rPr>
          <w:spacing w:val="2"/>
        </w:rPr>
        <w:t>(ST/</w:t>
      </w:r>
      <w:r w:rsidRPr="00283273">
        <w:rPr>
          <w:spacing w:val="2"/>
          <w:lang w:val="fr-CH"/>
        </w:rPr>
        <w:t>SG/</w:t>
      </w:r>
      <w:r w:rsidRPr="00283273">
        <w:rPr>
          <w:spacing w:val="2"/>
        </w:rPr>
        <w:t>AG</w:t>
      </w:r>
      <w:r w:rsidRPr="00283273">
        <w:rPr>
          <w:spacing w:val="2"/>
          <w:lang w:val="fr-CH"/>
        </w:rPr>
        <w:t>.10</w:t>
      </w:r>
      <w:r w:rsidRPr="00283273">
        <w:rPr>
          <w:spacing w:val="2"/>
        </w:rPr>
        <w:t>/C</w:t>
      </w:r>
      <w:r w:rsidRPr="00283273">
        <w:rPr>
          <w:spacing w:val="2"/>
          <w:lang w:val="fr-CH"/>
        </w:rPr>
        <w:t>.</w:t>
      </w:r>
      <w:r w:rsidRPr="00283273">
        <w:rPr>
          <w:spacing w:val="2"/>
        </w:rPr>
        <w:t xml:space="preserve">3/2014/22). </w:t>
      </w:r>
      <w:r w:rsidRPr="00283273">
        <w:rPr>
          <w:spacing w:val="2"/>
          <w:lang w:val="fr-CH"/>
        </w:rPr>
        <w:t>La question a été débattue par le Groupe</w:t>
      </w:r>
      <w:r w:rsidR="00740E5B" w:rsidRPr="00283273">
        <w:rPr>
          <w:spacing w:val="2"/>
          <w:lang w:val="fr-CH"/>
        </w:rPr>
        <w:t xml:space="preserve"> </w:t>
      </w:r>
      <w:r w:rsidRPr="00283273">
        <w:rPr>
          <w:spacing w:val="2"/>
          <w:lang w:val="fr-CH"/>
        </w:rPr>
        <w:t>de travail des explosifs qui a conclu qu’elle dépassait le cadre des objets relevant d</w:t>
      </w:r>
      <w:r w:rsidR="000E27E2" w:rsidRPr="00283273">
        <w:rPr>
          <w:spacing w:val="2"/>
          <w:lang w:val="fr-CH"/>
        </w:rPr>
        <w:t xml:space="preserve">u numéro </w:t>
      </w:r>
      <w:r w:rsidRPr="00283273">
        <w:rPr>
          <w:spacing w:val="2"/>
          <w:lang w:val="fr-CH"/>
        </w:rPr>
        <w:t xml:space="preserve">ONU </w:t>
      </w:r>
      <w:r w:rsidRPr="00283273">
        <w:rPr>
          <w:spacing w:val="2"/>
        </w:rPr>
        <w:t xml:space="preserve">0349 </w:t>
      </w:r>
      <w:r w:rsidRPr="00283273">
        <w:rPr>
          <w:spacing w:val="2"/>
          <w:lang w:val="fr-CH"/>
        </w:rPr>
        <w:t xml:space="preserve">et encouragé l’Italie à élaborer une proposition plus complète </w:t>
      </w:r>
      <w:r w:rsidRPr="001425F0">
        <w:rPr>
          <w:lang w:val="fr-CH"/>
        </w:rPr>
        <w:t>qui serait examinée ultérieurement</w:t>
      </w:r>
      <w:r w:rsidR="000E27E2">
        <w:rPr>
          <w:lang w:val="fr-CH"/>
        </w:rPr>
        <w:t xml:space="preserve"> [</w:t>
      </w:r>
      <w:r w:rsidRPr="001425F0">
        <w:rPr>
          <w:lang w:val="fr-CH"/>
        </w:rPr>
        <w:t xml:space="preserve">voir le document informel </w:t>
      </w:r>
      <w:r w:rsidRPr="001425F0">
        <w:t>INF.61</w:t>
      </w:r>
      <w:r w:rsidRPr="001425F0">
        <w:rPr>
          <w:lang w:val="fr-CH"/>
        </w:rPr>
        <w:t xml:space="preserve"> (45</w:t>
      </w:r>
      <w:r w:rsidRPr="001425F0">
        <w:rPr>
          <w:vertAlign w:val="superscript"/>
          <w:lang w:val="fr-CH"/>
        </w:rPr>
        <w:t>e</w:t>
      </w:r>
      <w:r w:rsidR="000E27E2">
        <w:rPr>
          <w:lang w:val="fr-CH"/>
        </w:rPr>
        <w:t> </w:t>
      </w:r>
      <w:r w:rsidRPr="001425F0">
        <w:rPr>
          <w:lang w:val="fr-CH"/>
        </w:rPr>
        <w:t>session)</w:t>
      </w:r>
      <w:r w:rsidR="000E27E2">
        <w:t>]</w:t>
      </w:r>
      <w:r w:rsidRPr="001425F0">
        <w:t>.</w:t>
      </w:r>
    </w:p>
    <w:p w:rsidR="001425F0" w:rsidRPr="001425F0" w:rsidRDefault="001425F0" w:rsidP="00D37A53">
      <w:pPr>
        <w:pStyle w:val="SingleTxt"/>
        <w:numPr>
          <w:ilvl w:val="0"/>
          <w:numId w:val="8"/>
        </w:numPr>
        <w:tabs>
          <w:tab w:val="clear" w:pos="475"/>
          <w:tab w:val="num" w:pos="1742"/>
        </w:tabs>
        <w:ind w:left="1267"/>
        <w:rPr>
          <w:lang w:val="x-none"/>
        </w:rPr>
      </w:pPr>
      <w:r w:rsidRPr="001425F0">
        <w:rPr>
          <w:lang w:val="fr-CH"/>
        </w:rPr>
        <w:t>La question concernait les explosifs qui, pour avoir été réemballés et reclassés, cessaient d’être considérés comme des marchandises dangereuses à haut risque ne tombaient donc pas sous le coup des dispositions de sécurité du chapitre</w:t>
      </w:r>
      <w:r w:rsidR="00216A7D">
        <w:rPr>
          <w:lang w:val="fr-CH"/>
        </w:rPr>
        <w:t> </w:t>
      </w:r>
      <w:r w:rsidRPr="001425F0">
        <w:rPr>
          <w:lang w:val="fr-CH"/>
        </w:rPr>
        <w:t xml:space="preserve">1.4. du Règlement type. L’exemple donné par l’expert de l’Italie était celui du numéro ONU 0279 CHARGES PROPULSIVES POUR CANON, 1.1C. Ces objets figurent dans la liste indicative des marchandises dangereuses à haut risque et requièrent de ce fait une attention particulière en ce qui concerne leur sécurité. Il a cependant été démontré qu’ils pouvaient être emballés de manière à réduire les risques qu’ils présentent et que la seule rubrique appropriée dans laquelle les classer était alors le numéro ONU 0349. En conséquence, ils ne pouvaient plus être considérés comme à haut risque, en dépit du fait que ces objets n’avaient pas changé. </w:t>
      </w:r>
    </w:p>
    <w:p w:rsidR="001425F0" w:rsidRPr="001425F0" w:rsidRDefault="00740E5B" w:rsidP="00D313F6">
      <w:pPr>
        <w:pStyle w:val="SingleTxt"/>
        <w:keepNext/>
        <w:keepLines/>
        <w:numPr>
          <w:ilvl w:val="0"/>
          <w:numId w:val="8"/>
        </w:numPr>
        <w:tabs>
          <w:tab w:val="clear" w:pos="475"/>
          <w:tab w:val="num" w:pos="1742"/>
        </w:tabs>
        <w:ind w:left="1267"/>
        <w:rPr>
          <w:lang w:val="fr-CH"/>
        </w:rPr>
      </w:pPr>
      <w:r>
        <w:rPr>
          <w:lang w:val="fr-CH"/>
        </w:rPr>
        <w:lastRenderedPageBreak/>
        <w:t>Le Groupe</w:t>
      </w:r>
      <w:r w:rsidR="001425F0" w:rsidRPr="001425F0">
        <w:rPr>
          <w:lang w:val="fr-CH"/>
        </w:rPr>
        <w:t xml:space="preserve"> de travail des explosifs a estimé que cette question concernait un plus grand nombre de rubriques de la Liste des marchandises dangereuses. Outre le numéro ONU 0349, les objets qui méritent davantage d’attention sont notamment les suivants</w:t>
      </w:r>
      <w:r w:rsidR="00216A7D">
        <w:rPr>
          <w:lang w:val="fr-CH"/>
        </w:rPr>
        <w:t> </w:t>
      </w:r>
      <w:r w:rsidR="001425F0" w:rsidRPr="001425F0">
        <w:rPr>
          <w:lang w:val="fr-CH"/>
        </w:rPr>
        <w:t xml:space="preserve">: </w:t>
      </w:r>
    </w:p>
    <w:p w:rsidR="001425F0" w:rsidRPr="001425F0" w:rsidRDefault="001425F0" w:rsidP="00216A7D">
      <w:pPr>
        <w:pStyle w:val="SingleTxt"/>
      </w:pPr>
      <w:r w:rsidRPr="001425F0">
        <w:rPr>
          <w:lang w:val="fr-CH"/>
        </w:rPr>
        <w:tab/>
        <w:t>a)</w:t>
      </w:r>
      <w:r w:rsidRPr="001425F0">
        <w:rPr>
          <w:lang w:val="fr-CH"/>
        </w:rPr>
        <w:tab/>
        <w:t>OBJETS EXPLOSIFS, N.S.A.</w:t>
      </w:r>
      <w:r w:rsidRPr="001425F0">
        <w:t xml:space="preserve"> </w:t>
      </w:r>
      <w:r w:rsidR="00D313F6">
        <w:t>–</w:t>
      </w:r>
      <w:r w:rsidRPr="001425F0">
        <w:t xml:space="preserve"> </w:t>
      </w:r>
      <w:r w:rsidRPr="001425F0">
        <w:rPr>
          <w:lang w:val="fr-CH"/>
        </w:rPr>
        <w:t xml:space="preserve">rubriques sous les numéros </w:t>
      </w:r>
      <w:r w:rsidRPr="001425F0">
        <w:t>0356 (1.3L), 0350 (1.4B), 0351 (1.4C), 0352 (1.4D), 0471 (1.4E), 0472 (1.4F)</w:t>
      </w:r>
      <w:r w:rsidR="00740E5B">
        <w:t xml:space="preserve"> </w:t>
      </w:r>
      <w:r w:rsidR="00D313F6">
        <w:rPr>
          <w:lang w:val="fr-CH"/>
        </w:rPr>
        <w:t xml:space="preserve">et </w:t>
      </w:r>
      <w:r w:rsidRPr="001425F0">
        <w:t xml:space="preserve">0353 (1.4G); </w:t>
      </w:r>
      <w:r w:rsidRPr="001425F0">
        <w:rPr>
          <w:lang w:val="fr-CH"/>
        </w:rPr>
        <w:t>et</w:t>
      </w:r>
    </w:p>
    <w:p w:rsidR="001425F0" w:rsidRPr="001425F0" w:rsidRDefault="00D313F6" w:rsidP="00216A7D">
      <w:pPr>
        <w:pStyle w:val="SingleTxt"/>
      </w:pPr>
      <w:r>
        <w:rPr>
          <w:lang w:val="fr-CH"/>
        </w:rPr>
        <w:tab/>
      </w:r>
      <w:r w:rsidR="001425F0" w:rsidRPr="001425F0">
        <w:rPr>
          <w:lang w:val="fr-CH"/>
        </w:rPr>
        <w:t>b)</w:t>
      </w:r>
      <w:r w:rsidR="001425F0" w:rsidRPr="001425F0">
        <w:rPr>
          <w:lang w:val="fr-CH"/>
        </w:rPr>
        <w:tab/>
        <w:t xml:space="preserve">MATIÈRES EXPLOSIVES, N.S.A. </w:t>
      </w:r>
      <w:r>
        <w:t>–</w:t>
      </w:r>
      <w:r w:rsidR="001425F0" w:rsidRPr="001425F0">
        <w:t xml:space="preserve"> rubriques </w:t>
      </w:r>
      <w:r w:rsidR="001425F0" w:rsidRPr="001425F0">
        <w:rPr>
          <w:lang w:val="fr-CH"/>
        </w:rPr>
        <w:t>sous</w:t>
      </w:r>
      <w:r w:rsidR="001425F0" w:rsidRPr="001425F0">
        <w:t xml:space="preserve"> les numéros</w:t>
      </w:r>
      <w:r w:rsidR="00740E5B">
        <w:t xml:space="preserve"> </w:t>
      </w:r>
      <w:r w:rsidR="001425F0" w:rsidRPr="001425F0">
        <w:t xml:space="preserve">0478 (1.3G), 0359 (1.3L), 0479 (1.4C), 0480 (1.4D), 0485 (1.4G) </w:t>
      </w:r>
      <w:r w:rsidR="001425F0" w:rsidRPr="001425F0">
        <w:rPr>
          <w:lang w:val="fr-CH"/>
        </w:rPr>
        <w:t>et</w:t>
      </w:r>
      <w:r w:rsidR="001425F0" w:rsidRPr="001425F0">
        <w:t xml:space="preserve"> 0481 (1.4S).</w:t>
      </w:r>
    </w:p>
    <w:p w:rsidR="001425F0" w:rsidRPr="001425F0" w:rsidRDefault="001425F0" w:rsidP="00D313F6">
      <w:pPr>
        <w:pStyle w:val="SingleTxt"/>
        <w:rPr>
          <w:lang w:val="fr-CH"/>
        </w:rPr>
      </w:pPr>
      <w:r w:rsidRPr="001425F0">
        <w:rPr>
          <w:lang w:val="fr-CH"/>
        </w:rPr>
        <w:t xml:space="preserve">Dans chaque cas l’objet et la matière peuvent n’avoir été classés que sur la base de l’emballage utilisé et pourtant l’objet et la matière en question seraient considérés comme à haut risque. </w:t>
      </w:r>
    </w:p>
    <w:p w:rsidR="001425F0" w:rsidRPr="001425F0" w:rsidRDefault="001425F0" w:rsidP="00D37A53">
      <w:pPr>
        <w:pStyle w:val="SingleTxt"/>
        <w:numPr>
          <w:ilvl w:val="0"/>
          <w:numId w:val="8"/>
        </w:numPr>
        <w:tabs>
          <w:tab w:val="clear" w:pos="475"/>
          <w:tab w:val="num" w:pos="1742"/>
        </w:tabs>
        <w:ind w:left="1267"/>
        <w:rPr>
          <w:lang w:val="fr-CH"/>
        </w:rPr>
      </w:pPr>
      <w:r w:rsidRPr="001425F0">
        <w:rPr>
          <w:lang w:val="fr-CH"/>
        </w:rPr>
        <w:t>En consultant la liste des marchandises dangereuse à haut risque, on observe que les objets explosifs peu sensibles n’y sont pas pris en considération. Même si le classement reconnaît que le risque d’amorçage est plus faible, le résultat d’un tel amorçage est le même que pour un explosif classique correspondant et ses conséquences potentielles aussi. Il est donc proposé d’envisager d’inclure également les OBJETS EXPLOSIFS EXTRÊMEMENT PEU SENSIBLES</w:t>
      </w:r>
      <w:r w:rsidR="00F02BEF">
        <w:rPr>
          <w:lang w:val="fr-CH"/>
        </w:rPr>
        <w:t>, 0486</w:t>
      </w:r>
      <w:r w:rsidRPr="001425F0">
        <w:rPr>
          <w:lang w:val="fr-CH"/>
        </w:rPr>
        <w:t xml:space="preserve"> (1.6N)</w:t>
      </w:r>
      <w:r w:rsidR="00F02BEF">
        <w:rPr>
          <w:lang w:val="fr-CH"/>
        </w:rPr>
        <w:t>,</w:t>
      </w:r>
      <w:r w:rsidRPr="001425F0">
        <w:rPr>
          <w:lang w:val="fr-CH"/>
        </w:rPr>
        <w:t xml:space="preserve"> dans la liste des marchandises dangereuse à haut risque.</w:t>
      </w:r>
    </w:p>
    <w:p w:rsidR="001425F0" w:rsidRDefault="001425F0" w:rsidP="00D37A53">
      <w:pPr>
        <w:pStyle w:val="SingleTxt"/>
        <w:numPr>
          <w:ilvl w:val="0"/>
          <w:numId w:val="8"/>
        </w:numPr>
        <w:tabs>
          <w:tab w:val="clear" w:pos="475"/>
          <w:tab w:val="num" w:pos="1742"/>
        </w:tabs>
        <w:ind w:left="1267"/>
        <w:rPr>
          <w:lang w:val="fr-CH"/>
        </w:rPr>
      </w:pPr>
      <w:r w:rsidRPr="001425F0">
        <w:rPr>
          <w:lang w:val="fr-CH"/>
        </w:rPr>
        <w:t>Bien qu’il soit explicite que la liste du tableau</w:t>
      </w:r>
      <w:r w:rsidR="00D313F6">
        <w:rPr>
          <w:lang w:val="fr-CH"/>
        </w:rPr>
        <w:t> </w:t>
      </w:r>
      <w:r w:rsidRPr="001425F0">
        <w:rPr>
          <w:lang w:val="fr-CH"/>
        </w:rPr>
        <w:t>1.4.1 du Règlement type est purement indicative des marchandises dangereuses auxquelles devraient s’appliquer les dispositions spéciales du paragraphe</w:t>
      </w:r>
      <w:r w:rsidR="00D313F6">
        <w:rPr>
          <w:lang w:val="fr-CH"/>
        </w:rPr>
        <w:t> </w:t>
      </w:r>
      <w:r w:rsidRPr="001425F0">
        <w:rPr>
          <w:lang w:val="fr-CH"/>
        </w:rPr>
        <w:t>1.4.3.2, il est apparu que des services chargés de faire appliquer la réglementation la considéraient souvent comme une liste exhaustive. En l’absence d’autre référence permettant de dire ce qui doit être considéré comme à haut risque ou pas, cela paraît raisonnable.</w:t>
      </w:r>
      <w:r w:rsidR="00740E5B">
        <w:rPr>
          <w:lang w:val="fr-CH"/>
        </w:rPr>
        <w:t xml:space="preserve"> </w:t>
      </w:r>
    </w:p>
    <w:p w:rsidR="00D313F6" w:rsidRPr="00D313F6" w:rsidRDefault="00D313F6" w:rsidP="00D313F6">
      <w:pPr>
        <w:pStyle w:val="SingleTxt"/>
        <w:spacing w:after="0" w:line="120" w:lineRule="exact"/>
        <w:rPr>
          <w:sz w:val="10"/>
          <w:lang w:val="fr-CH"/>
        </w:rPr>
      </w:pPr>
    </w:p>
    <w:p w:rsidR="00D313F6" w:rsidRPr="00D313F6" w:rsidRDefault="00D313F6" w:rsidP="00D313F6">
      <w:pPr>
        <w:pStyle w:val="SingleTxt"/>
        <w:spacing w:after="0" w:line="120" w:lineRule="exact"/>
        <w:rPr>
          <w:sz w:val="10"/>
          <w:lang w:val="fr-CH"/>
        </w:rPr>
      </w:pPr>
    </w:p>
    <w:p w:rsidR="001425F0" w:rsidRDefault="001425F0" w:rsidP="00D313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425F0">
        <w:rPr>
          <w:lang w:val="fr-CH"/>
        </w:rPr>
        <w:tab/>
      </w:r>
      <w:r w:rsidRPr="001425F0">
        <w:rPr>
          <w:lang w:val="fr-CH"/>
        </w:rPr>
        <w:tab/>
        <w:t>Discussion</w:t>
      </w:r>
    </w:p>
    <w:p w:rsidR="00D313F6" w:rsidRPr="00D313F6" w:rsidRDefault="00D313F6" w:rsidP="00D313F6">
      <w:pPr>
        <w:pStyle w:val="SingleTxt"/>
        <w:spacing w:after="0" w:line="120" w:lineRule="exact"/>
        <w:rPr>
          <w:sz w:val="10"/>
          <w:lang w:val="fr-CH"/>
        </w:rPr>
      </w:pPr>
    </w:p>
    <w:p w:rsidR="00D313F6" w:rsidRPr="00D313F6" w:rsidRDefault="00D313F6" w:rsidP="00D313F6">
      <w:pPr>
        <w:pStyle w:val="SingleTxt"/>
        <w:spacing w:after="0" w:line="120" w:lineRule="exact"/>
        <w:rPr>
          <w:sz w:val="10"/>
          <w:lang w:val="fr-CH"/>
        </w:rPr>
      </w:pPr>
    </w:p>
    <w:p w:rsidR="001425F0" w:rsidRPr="001425F0" w:rsidRDefault="001425F0" w:rsidP="00D37A53">
      <w:pPr>
        <w:pStyle w:val="SingleTxt"/>
        <w:numPr>
          <w:ilvl w:val="0"/>
          <w:numId w:val="8"/>
        </w:numPr>
        <w:tabs>
          <w:tab w:val="clear" w:pos="475"/>
          <w:tab w:val="num" w:pos="1742"/>
        </w:tabs>
        <w:ind w:left="1267"/>
        <w:rPr>
          <w:lang w:val="fr-CH"/>
        </w:rPr>
      </w:pPr>
      <w:r w:rsidRPr="001425F0">
        <w:rPr>
          <w:lang w:val="fr-CH"/>
        </w:rPr>
        <w:t>Les membres du groupe de travail ont été priés de faire des suggestions quant aux moyens d’aller de l’avant. Trois options ont ainsi été identifiées</w:t>
      </w:r>
      <w:r w:rsidR="00D313F6">
        <w:rPr>
          <w:lang w:val="fr-CH"/>
        </w:rPr>
        <w:t> </w:t>
      </w:r>
      <w:r w:rsidRPr="001425F0">
        <w:rPr>
          <w:lang w:val="fr-CH"/>
        </w:rPr>
        <w:t>:</w:t>
      </w:r>
    </w:p>
    <w:p w:rsidR="001425F0" w:rsidRPr="001425F0" w:rsidRDefault="00D313F6" w:rsidP="00D313F6">
      <w:pPr>
        <w:pStyle w:val="SingleTxt"/>
        <w:rPr>
          <w:lang w:val="fr-CH"/>
        </w:rPr>
      </w:pPr>
      <w:r>
        <w:rPr>
          <w:lang w:val="fr-CH"/>
        </w:rPr>
        <w:tab/>
      </w:r>
      <w:r w:rsidR="001425F0" w:rsidRPr="001425F0">
        <w:rPr>
          <w:lang w:val="fr-CH"/>
        </w:rPr>
        <w:t>a)</w:t>
      </w:r>
      <w:r w:rsidR="001425F0" w:rsidRPr="001425F0">
        <w:tab/>
      </w:r>
      <w:r w:rsidR="001425F0" w:rsidRPr="001425F0">
        <w:rPr>
          <w:lang w:val="fr-CH"/>
        </w:rPr>
        <w:t>Ajouter toutes les rubriques concernant les e</w:t>
      </w:r>
      <w:r w:rsidR="001425F0" w:rsidRPr="001425F0">
        <w:t>xplosi</w:t>
      </w:r>
      <w:r w:rsidR="001425F0" w:rsidRPr="001425F0">
        <w:rPr>
          <w:lang w:val="fr-CH"/>
        </w:rPr>
        <w:t>fs N.S.A. à la liste des marchandises dangereuses à haut risque qui figure dans le t</w:t>
      </w:r>
      <w:r>
        <w:rPr>
          <w:lang w:val="fr-CH"/>
        </w:rPr>
        <w:t>ableau 1.4.1 du Règlement type;</w:t>
      </w:r>
    </w:p>
    <w:p w:rsidR="001425F0" w:rsidRPr="001425F0" w:rsidRDefault="00D313F6" w:rsidP="00D313F6">
      <w:pPr>
        <w:pStyle w:val="SingleTxt"/>
      </w:pPr>
      <w:r>
        <w:rPr>
          <w:lang w:val="fr-CH"/>
        </w:rPr>
        <w:tab/>
      </w:r>
      <w:r w:rsidR="001425F0" w:rsidRPr="001425F0">
        <w:rPr>
          <w:lang w:val="fr-CH"/>
        </w:rPr>
        <w:t>b)</w:t>
      </w:r>
      <w:r w:rsidR="001425F0" w:rsidRPr="001425F0">
        <w:tab/>
        <w:t>R</w:t>
      </w:r>
      <w:r w:rsidR="001425F0" w:rsidRPr="001425F0">
        <w:rPr>
          <w:lang w:val="fr-CH"/>
        </w:rPr>
        <w:t>éviser la disposition spéciale 178 pour demander à l’autorité compétente de préciser si l’élément classé est soumis ou pas aux dispositions</w:t>
      </w:r>
      <w:r w:rsidR="00740E5B">
        <w:rPr>
          <w:lang w:val="fr-CH"/>
        </w:rPr>
        <w:t xml:space="preserve"> </w:t>
      </w:r>
      <w:r w:rsidR="001425F0" w:rsidRPr="001425F0">
        <w:rPr>
          <w:lang w:val="fr-CH"/>
        </w:rPr>
        <w:t>de sécurité énoncées au paragraphe</w:t>
      </w:r>
      <w:r>
        <w:t> </w:t>
      </w:r>
      <w:r w:rsidR="001425F0" w:rsidRPr="001425F0">
        <w:t xml:space="preserve">1.4.3.2 </w:t>
      </w:r>
      <w:r w:rsidR="001425F0" w:rsidRPr="001425F0">
        <w:rPr>
          <w:lang w:val="fr-CH"/>
        </w:rPr>
        <w:t>du Règlement type</w:t>
      </w:r>
      <w:r w:rsidR="001425F0" w:rsidRPr="001425F0">
        <w:t xml:space="preserve">; </w:t>
      </w:r>
      <w:r w:rsidR="001425F0" w:rsidRPr="001425F0">
        <w:rPr>
          <w:lang w:val="fr-CH"/>
        </w:rPr>
        <w:t>et</w:t>
      </w:r>
    </w:p>
    <w:p w:rsidR="001425F0" w:rsidRPr="001425F0" w:rsidRDefault="00D313F6" w:rsidP="00D313F6">
      <w:pPr>
        <w:pStyle w:val="SingleTxt"/>
        <w:rPr>
          <w:lang w:val="fr-CH"/>
        </w:rPr>
      </w:pPr>
      <w:r>
        <w:rPr>
          <w:lang w:val="fr-CH"/>
        </w:rPr>
        <w:tab/>
      </w:r>
      <w:r w:rsidR="001425F0" w:rsidRPr="001425F0">
        <w:rPr>
          <w:lang w:val="fr-CH"/>
        </w:rPr>
        <w:t>c)</w:t>
      </w:r>
      <w:r w:rsidR="001425F0" w:rsidRPr="001425F0">
        <w:rPr>
          <w:lang w:val="fr-CH"/>
        </w:rPr>
        <w:tab/>
        <w:t xml:space="preserve">Exiger que les documents de transport relatifs aux objets et matières indiquent clairement qu’il s’agit de </w:t>
      </w:r>
      <w:r>
        <w:rPr>
          <w:lang w:val="fr-CH"/>
        </w:rPr>
        <w:t>« </w:t>
      </w:r>
      <w:r w:rsidR="001425F0" w:rsidRPr="001425F0">
        <w:rPr>
          <w:lang w:val="fr-CH"/>
        </w:rPr>
        <w:t>marchandises dangereuses à haut risque</w:t>
      </w:r>
      <w:r>
        <w:rPr>
          <w:lang w:val="fr-CH"/>
        </w:rPr>
        <w:t> »</w:t>
      </w:r>
      <w:r w:rsidR="001425F0" w:rsidRPr="001425F0">
        <w:rPr>
          <w:lang w:val="fr-CH"/>
        </w:rPr>
        <w:t xml:space="preserve">; et </w:t>
      </w:r>
    </w:p>
    <w:p w:rsidR="001425F0" w:rsidRPr="001425F0" w:rsidRDefault="00D313F6" w:rsidP="00D313F6">
      <w:pPr>
        <w:pStyle w:val="SingleTxt"/>
        <w:rPr>
          <w:lang w:val="fr-CH"/>
        </w:rPr>
      </w:pPr>
      <w:r>
        <w:rPr>
          <w:lang w:val="fr-CH"/>
        </w:rPr>
        <w:tab/>
      </w:r>
      <w:r w:rsidR="001425F0" w:rsidRPr="001425F0">
        <w:rPr>
          <w:lang w:val="fr-CH"/>
        </w:rPr>
        <w:t>d)</w:t>
      </w:r>
      <w:r w:rsidR="001425F0" w:rsidRPr="001425F0">
        <w:rPr>
          <w:lang w:val="fr-CH"/>
        </w:rPr>
        <w:tab/>
        <w:t>Modifier la liste indicative du tableau</w:t>
      </w:r>
      <w:r>
        <w:rPr>
          <w:lang w:val="fr-CH"/>
        </w:rPr>
        <w:t> </w:t>
      </w:r>
      <w:r w:rsidR="001425F0" w:rsidRPr="001425F0">
        <w:rPr>
          <w:lang w:val="fr-CH"/>
        </w:rPr>
        <w:t>1.4.1 pour y inclure les objets et matières identifiés par l’autorité compétente comme étant à haut risque dans le cadre</w:t>
      </w:r>
      <w:r>
        <w:rPr>
          <w:lang w:val="fr-CH"/>
        </w:rPr>
        <w:t xml:space="preserve"> de la procédure de classement;</w:t>
      </w:r>
    </w:p>
    <w:p w:rsidR="001425F0" w:rsidRPr="001425F0" w:rsidRDefault="00D313F6" w:rsidP="00D313F6">
      <w:pPr>
        <w:pStyle w:val="SingleTxt"/>
        <w:rPr>
          <w:lang w:val="fr-CH"/>
        </w:rPr>
      </w:pPr>
      <w:r>
        <w:rPr>
          <w:lang w:val="fr-CH"/>
        </w:rPr>
        <w:tab/>
      </w:r>
      <w:r w:rsidR="001425F0" w:rsidRPr="001425F0">
        <w:rPr>
          <w:lang w:val="fr-CH"/>
        </w:rPr>
        <w:t>e)</w:t>
      </w:r>
      <w:r w:rsidR="001425F0" w:rsidRPr="001425F0">
        <w:tab/>
        <w:t>A</w:t>
      </w:r>
      <w:r w:rsidR="001425F0" w:rsidRPr="001425F0">
        <w:rPr>
          <w:lang w:val="fr-CH"/>
        </w:rPr>
        <w:t>jouter de nouveaux numéros ONU pour tous les explosifs N.S.A. de la liste des marchandises dangereuses afin de différencier ceux qui sont considérés comme à haut risque (et sont donc soumis aux dispositions de sécurité du paragraphe</w:t>
      </w:r>
      <w:r>
        <w:rPr>
          <w:lang w:val="fr-CH"/>
        </w:rPr>
        <w:t> </w:t>
      </w:r>
      <w:r w:rsidR="001425F0" w:rsidRPr="001425F0">
        <w:rPr>
          <w:lang w:val="fr-CH"/>
        </w:rPr>
        <w:t>1.4.3.2) de ceux qui ne le sont pas. Mettre à jour le tableau</w:t>
      </w:r>
      <w:r>
        <w:rPr>
          <w:lang w:val="fr-CH"/>
        </w:rPr>
        <w:t> </w:t>
      </w:r>
      <w:r w:rsidR="001425F0" w:rsidRPr="001425F0">
        <w:rPr>
          <w:lang w:val="fr-CH"/>
        </w:rPr>
        <w:t xml:space="preserve">1.4.1 pour y inclure ces nouvelles rubriques. </w:t>
      </w:r>
    </w:p>
    <w:p w:rsidR="001425F0" w:rsidRPr="001425F0" w:rsidRDefault="001425F0" w:rsidP="00D37A53">
      <w:pPr>
        <w:pStyle w:val="SingleTxt"/>
        <w:numPr>
          <w:ilvl w:val="0"/>
          <w:numId w:val="8"/>
        </w:numPr>
        <w:tabs>
          <w:tab w:val="clear" w:pos="475"/>
          <w:tab w:val="num" w:pos="1742"/>
        </w:tabs>
        <w:ind w:left="1267"/>
        <w:rPr>
          <w:lang w:val="fr-CH"/>
        </w:rPr>
      </w:pPr>
      <w:r w:rsidRPr="001425F0">
        <w:rPr>
          <w:lang w:val="fr-CH"/>
        </w:rPr>
        <w:t xml:space="preserve">Compte tenu de la mauvaise utilisation qui pourrait être faite d’objets peu sensibles relevant de la division de risque 1.6, on comprend mal pourquoi ils n’ont pas été inclus dans la liste. Même si des conditions particulières peuvent être requises pour permettre l’amorçage, le résultat final est généralement comparable à celui des </w:t>
      </w:r>
      <w:r w:rsidRPr="001425F0">
        <w:rPr>
          <w:lang w:val="fr-CH"/>
        </w:rPr>
        <w:lastRenderedPageBreak/>
        <w:t xml:space="preserve">explosifs classiques et il faut donc prendre </w:t>
      </w:r>
      <w:proofErr w:type="gramStart"/>
      <w:r w:rsidRPr="001425F0">
        <w:rPr>
          <w:lang w:val="fr-CH"/>
        </w:rPr>
        <w:t>les mêmes précaution</w:t>
      </w:r>
      <w:proofErr w:type="gramEnd"/>
      <w:r w:rsidRPr="001425F0">
        <w:rPr>
          <w:lang w:val="fr-CH"/>
        </w:rPr>
        <w:t xml:space="preserve"> pour éviter qu’ils soient perdus ou volés.</w:t>
      </w:r>
      <w:r w:rsidR="00740E5B">
        <w:rPr>
          <w:lang w:val="fr-CH"/>
        </w:rPr>
        <w:t xml:space="preserve"> </w:t>
      </w:r>
    </w:p>
    <w:p w:rsidR="001425F0" w:rsidRPr="001425F0" w:rsidRDefault="001425F0" w:rsidP="00D37A53">
      <w:pPr>
        <w:pStyle w:val="SingleTxt"/>
        <w:numPr>
          <w:ilvl w:val="0"/>
          <w:numId w:val="8"/>
        </w:numPr>
        <w:tabs>
          <w:tab w:val="clear" w:pos="475"/>
          <w:tab w:val="num" w:pos="1742"/>
        </w:tabs>
        <w:ind w:left="1267"/>
        <w:rPr>
          <w:lang w:val="x-none"/>
        </w:rPr>
      </w:pPr>
      <w:r w:rsidRPr="001425F0">
        <w:rPr>
          <w:lang w:val="fr-CH"/>
        </w:rPr>
        <w:t>L’o</w:t>
      </w:r>
      <w:r w:rsidRPr="001425F0">
        <w:rPr>
          <w:lang w:val="x-none"/>
        </w:rPr>
        <w:t xml:space="preserve">ption I </w:t>
      </w:r>
      <w:r w:rsidRPr="001425F0">
        <w:rPr>
          <w:lang w:val="fr-CH"/>
        </w:rPr>
        <w:t>est considérée comme la plus facile à mettre en œuvre mais cela signifierait que les matières et objets actuellement classés sous ces rubriques seront concernés, comme le seront d’autres matières et objets qui ne nécessitent pas de protection particulière</w:t>
      </w:r>
      <w:r w:rsidRPr="001425F0">
        <w:rPr>
          <w:lang w:val="x-none"/>
        </w:rPr>
        <w:t>.</w:t>
      </w:r>
    </w:p>
    <w:p w:rsidR="001425F0" w:rsidRPr="001425F0" w:rsidRDefault="001425F0" w:rsidP="00D37A53">
      <w:pPr>
        <w:pStyle w:val="SingleTxt"/>
        <w:numPr>
          <w:ilvl w:val="0"/>
          <w:numId w:val="8"/>
        </w:numPr>
        <w:tabs>
          <w:tab w:val="clear" w:pos="475"/>
          <w:tab w:val="num" w:pos="1742"/>
        </w:tabs>
        <w:ind w:left="1267"/>
        <w:rPr>
          <w:lang w:val="x-none"/>
        </w:rPr>
      </w:pPr>
      <w:r w:rsidRPr="001425F0">
        <w:rPr>
          <w:lang w:val="fr-CH"/>
        </w:rPr>
        <w:t>L’o</w:t>
      </w:r>
      <w:r w:rsidRPr="001425F0">
        <w:rPr>
          <w:lang w:val="x-none"/>
        </w:rPr>
        <w:t xml:space="preserve">ption II </w:t>
      </w:r>
      <w:r w:rsidRPr="001425F0">
        <w:rPr>
          <w:lang w:val="fr-CH"/>
        </w:rPr>
        <w:t>offre un mécanisme permettant de cibler les matières et objets qui nécessitent des précautions particulières mais il confère des responsabilités supplémentaires à l’autorité compétente. Même si l’intention est de veiller à ce que les expéditeurs et les autorités de contrôle soient avertis de la présence de marchandises à haut risque, il pourrait être objecté que les modifications proposées compliquent trop l’application du chapitre</w:t>
      </w:r>
      <w:r w:rsidR="00A76514">
        <w:rPr>
          <w:lang w:val="fr-CH"/>
        </w:rPr>
        <w:t> </w:t>
      </w:r>
      <w:r w:rsidRPr="001425F0">
        <w:rPr>
          <w:lang w:val="x-none"/>
        </w:rPr>
        <w:t>1.4.</w:t>
      </w:r>
    </w:p>
    <w:p w:rsidR="001425F0" w:rsidRDefault="001425F0" w:rsidP="00D37A53">
      <w:pPr>
        <w:pStyle w:val="SingleTxt"/>
        <w:numPr>
          <w:ilvl w:val="0"/>
          <w:numId w:val="8"/>
        </w:numPr>
        <w:tabs>
          <w:tab w:val="clear" w:pos="475"/>
          <w:tab w:val="num" w:pos="1742"/>
        </w:tabs>
        <w:ind w:left="1267"/>
        <w:rPr>
          <w:lang w:val="fr-CH"/>
        </w:rPr>
      </w:pPr>
      <w:r w:rsidRPr="001425F0">
        <w:rPr>
          <w:lang w:val="fr-CH"/>
        </w:rPr>
        <w:t>L’o</w:t>
      </w:r>
      <w:r w:rsidRPr="001425F0">
        <w:rPr>
          <w:lang w:val="x-none"/>
        </w:rPr>
        <w:t xml:space="preserve">ption III </w:t>
      </w:r>
      <w:r w:rsidRPr="001425F0">
        <w:rPr>
          <w:lang w:val="fr-CH"/>
        </w:rPr>
        <w:t xml:space="preserve">permettra de continuer à utiliser la liste indicative comme référence pratique pour vérifier la conformité aux dispositions, mais elle entraînera une augmentation considérable du nombre des explosifs répertoriés dans la liste des marchandises dangereuses sans commune mesure avec le nombre des applications potentielles. </w:t>
      </w:r>
    </w:p>
    <w:p w:rsidR="00A76514" w:rsidRPr="00A76514" w:rsidRDefault="00A76514" w:rsidP="00A76514">
      <w:pPr>
        <w:pStyle w:val="SingleTxt"/>
        <w:spacing w:after="0" w:line="120" w:lineRule="exact"/>
        <w:rPr>
          <w:sz w:val="10"/>
          <w:lang w:val="fr-CH"/>
        </w:rPr>
      </w:pPr>
    </w:p>
    <w:p w:rsidR="00A76514" w:rsidRPr="00A76514" w:rsidRDefault="00A76514" w:rsidP="00A76514">
      <w:pPr>
        <w:pStyle w:val="SingleTxt"/>
        <w:spacing w:after="0" w:line="120" w:lineRule="exact"/>
        <w:rPr>
          <w:sz w:val="10"/>
          <w:lang w:val="fr-CH"/>
        </w:rPr>
      </w:pPr>
    </w:p>
    <w:p w:rsidR="001425F0" w:rsidRDefault="001425F0" w:rsidP="00A765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425F0">
        <w:rPr>
          <w:lang w:val="en-US"/>
        </w:rPr>
        <w:tab/>
      </w:r>
      <w:r w:rsidRPr="001425F0">
        <w:rPr>
          <w:lang w:val="en-US"/>
        </w:rPr>
        <w:tab/>
        <w:t>Propositions</w:t>
      </w:r>
    </w:p>
    <w:p w:rsidR="00A76514" w:rsidRPr="00A76514" w:rsidRDefault="00A76514" w:rsidP="00A76514">
      <w:pPr>
        <w:pStyle w:val="SingleTxt"/>
        <w:spacing w:after="0" w:line="120" w:lineRule="exact"/>
        <w:rPr>
          <w:sz w:val="10"/>
          <w:lang w:val="en-US"/>
        </w:rPr>
      </w:pPr>
    </w:p>
    <w:p w:rsidR="00A76514" w:rsidRPr="00A76514" w:rsidRDefault="00A76514" w:rsidP="00A76514">
      <w:pPr>
        <w:pStyle w:val="SingleTxt"/>
        <w:spacing w:after="0" w:line="120" w:lineRule="exact"/>
        <w:rPr>
          <w:sz w:val="10"/>
          <w:lang w:val="en-US"/>
        </w:rPr>
      </w:pPr>
    </w:p>
    <w:p w:rsidR="001425F0" w:rsidRPr="001425F0" w:rsidRDefault="001425F0" w:rsidP="00D37A53">
      <w:pPr>
        <w:pStyle w:val="SingleTxt"/>
        <w:numPr>
          <w:ilvl w:val="0"/>
          <w:numId w:val="8"/>
        </w:numPr>
        <w:tabs>
          <w:tab w:val="clear" w:pos="475"/>
          <w:tab w:val="num" w:pos="1742"/>
        </w:tabs>
        <w:ind w:left="1267"/>
        <w:rPr>
          <w:lang w:val="fr-CH"/>
        </w:rPr>
      </w:pPr>
      <w:r w:rsidRPr="001425F0">
        <w:rPr>
          <w:lang w:val="fr-CH"/>
        </w:rPr>
        <w:t>Il est proposé de retenir de préférence l’option II car elle permet d’appliquer les dispositions de sécurité appropriées sans modifier sensiblement les procédures ou la liste des marchandises dangereuses.</w:t>
      </w:r>
    </w:p>
    <w:p w:rsidR="001425F0" w:rsidRPr="001425F0" w:rsidRDefault="001425F0" w:rsidP="00D37A53">
      <w:pPr>
        <w:pStyle w:val="SingleTxt"/>
        <w:numPr>
          <w:ilvl w:val="0"/>
          <w:numId w:val="8"/>
        </w:numPr>
        <w:tabs>
          <w:tab w:val="clear" w:pos="475"/>
          <w:tab w:val="num" w:pos="1742"/>
        </w:tabs>
        <w:ind w:left="1267"/>
        <w:rPr>
          <w:lang w:val="x-none"/>
        </w:rPr>
      </w:pPr>
      <w:r w:rsidRPr="001425F0">
        <w:rPr>
          <w:lang w:val="fr-CH"/>
        </w:rPr>
        <w:t xml:space="preserve">La division de risque </w:t>
      </w:r>
      <w:r w:rsidRPr="001425F0">
        <w:rPr>
          <w:lang w:val="x-none"/>
        </w:rPr>
        <w:t xml:space="preserve">1.6 </w:t>
      </w:r>
      <w:r w:rsidRPr="001425F0">
        <w:rPr>
          <w:lang w:val="fr-CH"/>
        </w:rPr>
        <w:t>sera incluse dans la liste des marchandises dangereuses à haut risque.</w:t>
      </w:r>
    </w:p>
    <w:p w:rsidR="001425F0" w:rsidRPr="001425F0" w:rsidRDefault="001425F0" w:rsidP="00D37A53">
      <w:pPr>
        <w:pStyle w:val="SingleTxt"/>
        <w:numPr>
          <w:ilvl w:val="0"/>
          <w:numId w:val="8"/>
        </w:numPr>
        <w:tabs>
          <w:tab w:val="clear" w:pos="475"/>
          <w:tab w:val="num" w:pos="1742"/>
        </w:tabs>
        <w:ind w:left="1267"/>
        <w:rPr>
          <w:lang w:val="x-none"/>
        </w:rPr>
      </w:pPr>
      <w:r w:rsidRPr="001425F0">
        <w:rPr>
          <w:lang w:val="fr-CH"/>
        </w:rPr>
        <w:t>Les modifications proposes sont donc les suivantes</w:t>
      </w:r>
      <w:r w:rsidR="00A76514">
        <w:rPr>
          <w:lang w:val="fr-CH"/>
        </w:rPr>
        <w:t> </w:t>
      </w:r>
      <w:r w:rsidRPr="001425F0">
        <w:rPr>
          <w:lang w:val="x-none"/>
        </w:rPr>
        <w:t>:</w:t>
      </w:r>
    </w:p>
    <w:p w:rsidR="001425F0" w:rsidRPr="001425F0" w:rsidRDefault="00A76514" w:rsidP="00A76514">
      <w:pPr>
        <w:pStyle w:val="SingleTxt"/>
      </w:pPr>
      <w:r>
        <w:rPr>
          <w:lang w:val="fr-CH"/>
        </w:rPr>
        <w:tab/>
      </w:r>
      <w:r w:rsidR="001425F0" w:rsidRPr="001425F0">
        <w:rPr>
          <w:lang w:val="fr-CH"/>
        </w:rPr>
        <w:t>a)</w:t>
      </w:r>
      <w:r w:rsidR="001425F0" w:rsidRPr="001425F0">
        <w:rPr>
          <w:lang w:val="fr-CH"/>
        </w:rPr>
        <w:tab/>
        <w:t xml:space="preserve">Modifier la disposition spéciale </w:t>
      </w:r>
      <w:r w:rsidR="001425F0" w:rsidRPr="001425F0">
        <w:t xml:space="preserve">178 </w:t>
      </w:r>
      <w:r w:rsidR="001425F0" w:rsidRPr="001425F0">
        <w:rPr>
          <w:lang w:val="fr-CH"/>
        </w:rPr>
        <w:t>comme suit</w:t>
      </w:r>
      <w:r>
        <w:rPr>
          <w:lang w:val="fr-CH"/>
        </w:rPr>
        <w:t> </w:t>
      </w:r>
      <w:r w:rsidR="001425F0" w:rsidRPr="001425F0">
        <w:t>:</w:t>
      </w:r>
    </w:p>
    <w:p w:rsidR="001425F0" w:rsidRPr="001425F0" w:rsidRDefault="00A76514" w:rsidP="00A76514">
      <w:pPr>
        <w:pStyle w:val="SingleTxt"/>
        <w:ind w:left="2218" w:hanging="951"/>
      </w:pPr>
      <w:r>
        <w:tab/>
      </w:r>
      <w:r>
        <w:tab/>
        <w:t>…</w:t>
      </w:r>
      <w:r w:rsidR="001425F0" w:rsidRPr="001425F0">
        <w:rPr>
          <w:lang w:val="fr-CH"/>
        </w:rPr>
        <w:t>approbation de l’autorité compétente du pays d’origine.</w:t>
      </w:r>
      <w:r w:rsidR="00740E5B">
        <w:rPr>
          <w:lang w:val="fr-CH"/>
        </w:rPr>
        <w:t xml:space="preserve"> </w:t>
      </w:r>
      <w:r w:rsidR="001425F0" w:rsidRPr="001425F0">
        <w:rPr>
          <w:i/>
          <w:u w:val="single"/>
          <w:lang w:val="fr-CH"/>
        </w:rPr>
        <w:t>L’autorité compétente doit spécifier si les dispositions du paragraphe</w:t>
      </w:r>
      <w:r>
        <w:rPr>
          <w:i/>
          <w:u w:val="single"/>
          <w:lang w:val="fr-CH"/>
        </w:rPr>
        <w:t> </w:t>
      </w:r>
      <w:r w:rsidR="001425F0" w:rsidRPr="001425F0">
        <w:rPr>
          <w:i/>
          <w:u w:val="single"/>
          <w:lang w:val="fr-CH"/>
        </w:rPr>
        <w:t xml:space="preserve">1.4.3.2 doivent être appliquées si ce n’est pas déjà exigé. Les informations fournies au titre du chapitre 5.4 doivent identifier clairement l’objet ou la matière comme étant une </w:t>
      </w:r>
      <w:r>
        <w:rPr>
          <w:i/>
          <w:u w:val="single"/>
          <w:lang w:val="fr-CH"/>
        </w:rPr>
        <w:t>« </w:t>
      </w:r>
      <w:r w:rsidR="001425F0" w:rsidRPr="001425F0">
        <w:rPr>
          <w:i/>
          <w:u w:val="single"/>
          <w:lang w:val="fr-CH"/>
        </w:rPr>
        <w:t>matière dangereuse à haut risque</w:t>
      </w:r>
      <w:r>
        <w:rPr>
          <w:i/>
          <w:u w:val="single"/>
          <w:lang w:val="fr-CH"/>
        </w:rPr>
        <w:t> »</w:t>
      </w:r>
      <w:r w:rsidR="001425F0" w:rsidRPr="001425F0">
        <w:rPr>
          <w:i/>
          <w:u w:val="single"/>
        </w:rPr>
        <w:t>.</w:t>
      </w:r>
    </w:p>
    <w:p w:rsidR="001425F0" w:rsidRPr="001425F0" w:rsidRDefault="00A76514" w:rsidP="00A76514">
      <w:pPr>
        <w:pStyle w:val="SingleTxt"/>
      </w:pPr>
      <w:r>
        <w:rPr>
          <w:lang w:val="fr-CH"/>
        </w:rPr>
        <w:tab/>
      </w:r>
      <w:r w:rsidR="001425F0" w:rsidRPr="001425F0">
        <w:rPr>
          <w:lang w:val="fr-CH"/>
        </w:rPr>
        <w:t>b)</w:t>
      </w:r>
      <w:r w:rsidR="001425F0" w:rsidRPr="001425F0">
        <w:rPr>
          <w:lang w:val="fr-CH"/>
        </w:rPr>
        <w:tab/>
        <w:t xml:space="preserve">Modifier le tableau </w:t>
      </w:r>
      <w:r w:rsidR="001425F0" w:rsidRPr="001425F0">
        <w:t xml:space="preserve">1.4.1 </w:t>
      </w:r>
      <w:r w:rsidR="001425F0" w:rsidRPr="001425F0">
        <w:rPr>
          <w:lang w:val="fr-CH"/>
        </w:rPr>
        <w:t>comme suit</w:t>
      </w:r>
      <w:r>
        <w:rPr>
          <w:lang w:val="fr-CH"/>
        </w:rPr>
        <w:t> </w:t>
      </w:r>
      <w:r w:rsidR="001425F0" w:rsidRPr="001425F0">
        <w:t>:</w:t>
      </w:r>
    </w:p>
    <w:p w:rsidR="001425F0" w:rsidRPr="001425F0" w:rsidRDefault="00050EBC" w:rsidP="00050EBC">
      <w:pPr>
        <w:pStyle w:val="SingleTxt"/>
        <w:tabs>
          <w:tab w:val="clear" w:pos="4133"/>
          <w:tab w:val="left" w:pos="4590"/>
        </w:tabs>
      </w:pPr>
      <w:r>
        <w:tab/>
      </w:r>
      <w:r>
        <w:tab/>
      </w:r>
      <w:r w:rsidR="001425F0" w:rsidRPr="001425F0">
        <w:t>Class</w:t>
      </w:r>
      <w:r w:rsidR="001425F0" w:rsidRPr="001425F0">
        <w:rPr>
          <w:lang w:val="fr-CH"/>
        </w:rPr>
        <w:t xml:space="preserve">e </w:t>
      </w:r>
      <w:r w:rsidR="001425F0" w:rsidRPr="001425F0">
        <w:t>1, Division 1.5</w:t>
      </w:r>
      <w:r w:rsidR="001425F0" w:rsidRPr="001425F0">
        <w:tab/>
      </w:r>
      <w:r w:rsidR="001425F0" w:rsidRPr="001425F0">
        <w:rPr>
          <w:lang w:val="fr-CH"/>
        </w:rPr>
        <w:t>E</w:t>
      </w:r>
      <w:r w:rsidR="001425F0" w:rsidRPr="001425F0">
        <w:t>xplosi</w:t>
      </w:r>
      <w:r w:rsidR="001425F0" w:rsidRPr="001425F0">
        <w:rPr>
          <w:lang w:val="fr-CH"/>
        </w:rPr>
        <w:t>f</w:t>
      </w:r>
      <w:r w:rsidR="001425F0" w:rsidRPr="001425F0">
        <w:t>s</w:t>
      </w:r>
    </w:p>
    <w:p w:rsidR="001425F0" w:rsidRPr="001425F0" w:rsidRDefault="00050EBC" w:rsidP="00050EBC">
      <w:pPr>
        <w:pStyle w:val="SingleTxt"/>
        <w:tabs>
          <w:tab w:val="clear" w:pos="4133"/>
          <w:tab w:val="left" w:pos="4590"/>
        </w:tabs>
        <w:rPr>
          <w:u w:val="single"/>
        </w:rPr>
      </w:pPr>
      <w:r w:rsidRPr="00050EBC">
        <w:tab/>
      </w:r>
      <w:r w:rsidRPr="00050EBC">
        <w:tab/>
      </w:r>
      <w:r w:rsidR="001425F0" w:rsidRPr="001425F0">
        <w:rPr>
          <w:u w:val="single"/>
        </w:rPr>
        <w:t>Clas</w:t>
      </w:r>
      <w:r w:rsidR="001425F0" w:rsidRPr="001425F0">
        <w:rPr>
          <w:u w:val="single"/>
          <w:lang w:val="fr-CH"/>
        </w:rPr>
        <w:t xml:space="preserve">se </w:t>
      </w:r>
      <w:r w:rsidR="001425F0" w:rsidRPr="001425F0">
        <w:rPr>
          <w:u w:val="single"/>
        </w:rPr>
        <w:t>1, Division 1.6</w:t>
      </w:r>
      <w:r w:rsidR="001425F0" w:rsidRPr="001425F0">
        <w:rPr>
          <w:u w:val="single"/>
        </w:rPr>
        <w:tab/>
      </w:r>
      <w:r w:rsidR="001425F0" w:rsidRPr="001425F0">
        <w:rPr>
          <w:u w:val="single"/>
          <w:lang w:val="fr-CH"/>
        </w:rPr>
        <w:t>E</w:t>
      </w:r>
      <w:r w:rsidR="001425F0" w:rsidRPr="001425F0">
        <w:rPr>
          <w:u w:val="single"/>
        </w:rPr>
        <w:t>xplosi</w:t>
      </w:r>
      <w:r w:rsidR="001425F0" w:rsidRPr="001425F0">
        <w:rPr>
          <w:u w:val="single"/>
          <w:lang w:val="fr-CH"/>
        </w:rPr>
        <w:t>f</w:t>
      </w:r>
      <w:r w:rsidR="001425F0" w:rsidRPr="001425F0">
        <w:rPr>
          <w:u w:val="single"/>
        </w:rPr>
        <w:t>s</w:t>
      </w:r>
    </w:p>
    <w:p w:rsidR="001425F0" w:rsidRPr="001425F0" w:rsidRDefault="00050EBC" w:rsidP="00050EBC">
      <w:pPr>
        <w:pStyle w:val="SingleTxt"/>
        <w:tabs>
          <w:tab w:val="clear" w:pos="4133"/>
          <w:tab w:val="left" w:pos="4590"/>
        </w:tabs>
        <w:ind w:left="4590" w:hanging="3323"/>
        <w:rPr>
          <w:u w:val="single"/>
          <w:lang w:val="fr-CH"/>
        </w:rPr>
      </w:pPr>
      <w:r w:rsidRPr="00050EBC">
        <w:tab/>
      </w:r>
      <w:r w:rsidRPr="00050EBC">
        <w:tab/>
      </w:r>
      <w:r w:rsidR="001425F0" w:rsidRPr="001425F0">
        <w:rPr>
          <w:u w:val="single"/>
        </w:rPr>
        <w:t>Class</w:t>
      </w:r>
      <w:r w:rsidR="001425F0" w:rsidRPr="001425F0">
        <w:rPr>
          <w:u w:val="single"/>
          <w:lang w:val="fr-CH"/>
        </w:rPr>
        <w:t>e</w:t>
      </w:r>
      <w:r>
        <w:rPr>
          <w:u w:val="single"/>
        </w:rPr>
        <w:t xml:space="preserve"> 1</w:t>
      </w:r>
      <w:r>
        <w:rPr>
          <w:u w:val="single"/>
        </w:rPr>
        <w:tab/>
      </w:r>
      <w:r>
        <w:rPr>
          <w:u w:val="single"/>
        </w:rPr>
        <w:tab/>
      </w:r>
      <w:r>
        <w:rPr>
          <w:u w:val="single"/>
        </w:rPr>
        <w:tab/>
      </w:r>
      <w:r w:rsidR="001425F0" w:rsidRPr="001425F0">
        <w:rPr>
          <w:u w:val="single"/>
          <w:lang w:val="fr-CH"/>
        </w:rPr>
        <w:t>Matières explosives, N.S.A.</w:t>
      </w:r>
      <w:r w:rsidR="001425F0" w:rsidRPr="001425F0">
        <w:rPr>
          <w:u w:val="single"/>
        </w:rPr>
        <w:t xml:space="preserve"> </w:t>
      </w:r>
      <w:r w:rsidR="001425F0" w:rsidRPr="001425F0">
        <w:rPr>
          <w:u w:val="single"/>
          <w:lang w:val="fr-CH"/>
        </w:rPr>
        <w:t>si spécifié par l’autorité compétente</w:t>
      </w:r>
    </w:p>
    <w:p w:rsidR="001425F0" w:rsidRDefault="00050EBC" w:rsidP="00050EBC">
      <w:pPr>
        <w:pStyle w:val="SingleTxt"/>
        <w:tabs>
          <w:tab w:val="clear" w:pos="4133"/>
          <w:tab w:val="left" w:pos="4590"/>
        </w:tabs>
        <w:ind w:left="4590" w:hanging="3323"/>
        <w:rPr>
          <w:u w:val="single"/>
        </w:rPr>
      </w:pPr>
      <w:r w:rsidRPr="00050EBC">
        <w:tab/>
      </w:r>
      <w:r w:rsidRPr="00050EBC">
        <w:tab/>
      </w:r>
      <w:r w:rsidR="001425F0" w:rsidRPr="001425F0">
        <w:rPr>
          <w:u w:val="single"/>
        </w:rPr>
        <w:t>Class</w:t>
      </w:r>
      <w:r w:rsidR="001425F0" w:rsidRPr="001425F0">
        <w:rPr>
          <w:u w:val="single"/>
          <w:lang w:val="fr-CH"/>
        </w:rPr>
        <w:t>e</w:t>
      </w:r>
      <w:r>
        <w:rPr>
          <w:u w:val="single"/>
        </w:rPr>
        <w:t xml:space="preserve"> 1</w:t>
      </w:r>
      <w:r w:rsidR="001425F0" w:rsidRPr="001425F0">
        <w:rPr>
          <w:u w:val="single"/>
        </w:rPr>
        <w:tab/>
      </w:r>
      <w:r w:rsidR="001425F0" w:rsidRPr="001425F0">
        <w:rPr>
          <w:u w:val="single"/>
        </w:rPr>
        <w:tab/>
      </w:r>
      <w:r>
        <w:rPr>
          <w:u w:val="single"/>
        </w:rPr>
        <w:tab/>
      </w:r>
      <w:r w:rsidR="001425F0" w:rsidRPr="001425F0">
        <w:rPr>
          <w:u w:val="single"/>
          <w:lang w:val="fr-CH"/>
        </w:rPr>
        <w:t>Objets explosifs</w:t>
      </w:r>
      <w:r w:rsidR="001425F0" w:rsidRPr="001425F0">
        <w:rPr>
          <w:u w:val="single"/>
        </w:rPr>
        <w:t xml:space="preserve">, </w:t>
      </w:r>
      <w:r w:rsidR="001425F0" w:rsidRPr="001425F0">
        <w:rPr>
          <w:u w:val="single"/>
          <w:lang w:val="fr-CH"/>
        </w:rPr>
        <w:t xml:space="preserve">N.S.A. </w:t>
      </w:r>
      <w:r w:rsidR="001425F0" w:rsidRPr="001425F0">
        <w:rPr>
          <w:u w:val="single"/>
        </w:rPr>
        <w:t>si spécifié par l’autorité compétente</w:t>
      </w:r>
    </w:p>
    <w:p w:rsidR="00050EBC" w:rsidRPr="00050EBC" w:rsidRDefault="00050EBC" w:rsidP="00050EBC">
      <w:pPr>
        <w:pStyle w:val="SingleTxt"/>
        <w:tabs>
          <w:tab w:val="clear" w:pos="4133"/>
          <w:tab w:val="left" w:pos="4590"/>
        </w:tabs>
        <w:spacing w:after="0" w:line="240" w:lineRule="auto"/>
        <w:ind w:left="4590" w:hanging="3323"/>
        <w:rPr>
          <w:u w:val="single"/>
        </w:rPr>
      </w:pPr>
      <w:r>
        <w:rPr>
          <w:noProof/>
          <w:w w:val="100"/>
          <w:u w:val="single"/>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50EBC" w:rsidRPr="00050EBC" w:rsidSect="00BF3365">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8T14:05:00Z" w:initials="Start">
    <w:p w:rsidR="00BF3365" w:rsidRDefault="00BF33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NO&gt;&gt;N1520272F&lt;&lt;ODS JOB NO&gt;&gt;</w:t>
      </w:r>
    </w:p>
    <w:p w:rsidR="00BF3365" w:rsidRDefault="00BF3365">
      <w:pPr>
        <w:pStyle w:val="CommentText"/>
      </w:pPr>
      <w:r>
        <w:t>&lt;&lt;ODS DOC SYMBOL1&gt;&gt;ST/SG/AC.10/C.3/2015/47&lt;&lt;ODS DOC SYMBOL1&gt;&gt;</w:t>
      </w:r>
    </w:p>
    <w:p w:rsidR="00BF3365" w:rsidRDefault="00BF336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B9" w:rsidRDefault="00D243B9" w:rsidP="00F3330B">
      <w:pPr>
        <w:spacing w:line="240" w:lineRule="auto"/>
      </w:pPr>
      <w:r>
        <w:separator/>
      </w:r>
    </w:p>
  </w:endnote>
  <w:endnote w:type="continuationSeparator" w:id="0">
    <w:p w:rsidR="00D243B9" w:rsidRDefault="00D243B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F3365" w:rsidTr="00BF3365">
      <w:trPr>
        <w:jc w:val="center"/>
      </w:trPr>
      <w:tc>
        <w:tcPr>
          <w:tcW w:w="5126" w:type="dxa"/>
          <w:shd w:val="clear" w:color="auto" w:fill="auto"/>
        </w:tcPr>
        <w:p w:rsidR="00BF3365" w:rsidRPr="00BF3365" w:rsidRDefault="00BF3365" w:rsidP="00BF336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5D1D">
            <w:rPr>
              <w:b w:val="0"/>
              <w:w w:val="103"/>
              <w:sz w:val="14"/>
            </w:rPr>
            <w:t>GE.15-15173</w:t>
          </w:r>
          <w:r>
            <w:rPr>
              <w:b w:val="0"/>
              <w:w w:val="103"/>
              <w:sz w:val="14"/>
            </w:rPr>
            <w:fldChar w:fldCharType="end"/>
          </w:r>
        </w:p>
      </w:tc>
      <w:tc>
        <w:tcPr>
          <w:tcW w:w="5127" w:type="dxa"/>
          <w:shd w:val="clear" w:color="auto" w:fill="auto"/>
        </w:tcPr>
        <w:p w:rsidR="00BF3365" w:rsidRPr="00BF3365" w:rsidRDefault="00BF3365" w:rsidP="00BF3365">
          <w:pPr>
            <w:pStyle w:val="Footer"/>
            <w:rPr>
              <w:w w:val="103"/>
            </w:rPr>
          </w:pPr>
          <w:r>
            <w:rPr>
              <w:w w:val="103"/>
            </w:rPr>
            <w:fldChar w:fldCharType="begin"/>
          </w:r>
          <w:r>
            <w:rPr>
              <w:w w:val="103"/>
            </w:rPr>
            <w:instrText xml:space="preserve"> PAGE  \* Arabic  \* MERGEFORMAT </w:instrText>
          </w:r>
          <w:r>
            <w:rPr>
              <w:w w:val="103"/>
            </w:rPr>
            <w:fldChar w:fldCharType="separate"/>
          </w:r>
          <w:r w:rsidR="00635D1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5D1D">
            <w:rPr>
              <w:noProof/>
              <w:w w:val="103"/>
            </w:rPr>
            <w:t>3</w:t>
          </w:r>
          <w:r>
            <w:rPr>
              <w:w w:val="103"/>
            </w:rPr>
            <w:fldChar w:fldCharType="end"/>
          </w:r>
        </w:p>
      </w:tc>
    </w:tr>
  </w:tbl>
  <w:p w:rsidR="00BF3365" w:rsidRPr="00BF3365" w:rsidRDefault="00BF3365" w:rsidP="00BF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F3365" w:rsidTr="00BF3365">
      <w:trPr>
        <w:jc w:val="center"/>
      </w:trPr>
      <w:tc>
        <w:tcPr>
          <w:tcW w:w="5126" w:type="dxa"/>
          <w:shd w:val="clear" w:color="auto" w:fill="auto"/>
        </w:tcPr>
        <w:p w:rsidR="00BF3365" w:rsidRPr="00BF3365" w:rsidRDefault="00BF3365" w:rsidP="00BF336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35D1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5D1D">
            <w:rPr>
              <w:noProof/>
              <w:w w:val="103"/>
            </w:rPr>
            <w:t>3</w:t>
          </w:r>
          <w:r>
            <w:rPr>
              <w:w w:val="103"/>
            </w:rPr>
            <w:fldChar w:fldCharType="end"/>
          </w:r>
        </w:p>
      </w:tc>
      <w:tc>
        <w:tcPr>
          <w:tcW w:w="5127" w:type="dxa"/>
          <w:shd w:val="clear" w:color="auto" w:fill="auto"/>
        </w:tcPr>
        <w:p w:rsidR="00BF3365" w:rsidRPr="00BF3365" w:rsidRDefault="00BF3365" w:rsidP="00BF336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5D1D">
            <w:rPr>
              <w:b w:val="0"/>
              <w:w w:val="103"/>
              <w:sz w:val="14"/>
            </w:rPr>
            <w:t>GE.15-15173</w:t>
          </w:r>
          <w:r>
            <w:rPr>
              <w:b w:val="0"/>
              <w:w w:val="103"/>
              <w:sz w:val="14"/>
            </w:rPr>
            <w:fldChar w:fldCharType="end"/>
          </w:r>
        </w:p>
      </w:tc>
    </w:tr>
  </w:tbl>
  <w:p w:rsidR="00BF3365" w:rsidRPr="00BF3365" w:rsidRDefault="00BF3365" w:rsidP="00BF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5" w:rsidRDefault="00BF3365">
    <w:pPr>
      <w:pStyle w:val="Footer"/>
    </w:pPr>
    <w:r>
      <w:rPr>
        <w:noProof/>
        <w:lang w:val="en-GB" w:eastAsia="en-GB"/>
      </w:rPr>
      <w:drawing>
        <wp:anchor distT="0" distB="0" distL="114300" distR="114300" simplePos="0" relativeHeight="251658240" behindDoc="0" locked="0" layoutInCell="1" allowOverlap="1" wp14:anchorId="2B6009F3" wp14:editId="1E6A836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F3365" w:rsidTr="00BF3365">
      <w:tc>
        <w:tcPr>
          <w:tcW w:w="3859" w:type="dxa"/>
        </w:tcPr>
        <w:p w:rsidR="00BF3365" w:rsidRDefault="00BF3365" w:rsidP="00BF336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35D1D">
            <w:rPr>
              <w:b w:val="0"/>
              <w:sz w:val="20"/>
            </w:rPr>
            <w:t>GE.15-15173 (F)</w:t>
          </w:r>
          <w:r>
            <w:rPr>
              <w:b w:val="0"/>
              <w:sz w:val="20"/>
            </w:rPr>
            <w:fldChar w:fldCharType="end"/>
          </w:r>
          <w:r>
            <w:rPr>
              <w:b w:val="0"/>
              <w:sz w:val="20"/>
            </w:rPr>
            <w:t xml:space="preserve">    181115    181115</w:t>
          </w:r>
        </w:p>
        <w:p w:rsidR="00BF3365" w:rsidRPr="00BF3365" w:rsidRDefault="00BF3365" w:rsidP="00BF336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35D1D">
            <w:rPr>
              <w:rFonts w:ascii="Barcode 3 of 9 by request" w:hAnsi="Barcode 3 of 9 by request"/>
              <w:b w:val="0"/>
              <w:spacing w:val="0"/>
              <w:w w:val="100"/>
              <w:sz w:val="24"/>
            </w:rPr>
            <w:t>*1515173*</w:t>
          </w:r>
          <w:r>
            <w:rPr>
              <w:rFonts w:ascii="Barcode 3 of 9 by request" w:hAnsi="Barcode 3 of 9 by request"/>
              <w:b w:val="0"/>
              <w:spacing w:val="0"/>
              <w:w w:val="100"/>
              <w:sz w:val="24"/>
            </w:rPr>
            <w:fldChar w:fldCharType="end"/>
          </w:r>
        </w:p>
      </w:tc>
      <w:tc>
        <w:tcPr>
          <w:tcW w:w="5127" w:type="dxa"/>
        </w:tcPr>
        <w:p w:rsidR="00BF3365" w:rsidRDefault="00BF3365" w:rsidP="00BF3365">
          <w:pPr>
            <w:pStyle w:val="Footer"/>
            <w:spacing w:line="240" w:lineRule="atLeast"/>
            <w:jc w:val="right"/>
            <w:rPr>
              <w:b w:val="0"/>
              <w:sz w:val="20"/>
            </w:rPr>
          </w:pPr>
          <w:r>
            <w:rPr>
              <w:b w:val="0"/>
              <w:noProof/>
              <w:sz w:val="20"/>
              <w:lang w:val="en-GB" w:eastAsia="en-GB"/>
            </w:rPr>
            <w:drawing>
              <wp:inline distT="0" distB="0" distL="0" distR="0" wp14:anchorId="77409F65" wp14:editId="052FEB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F3365" w:rsidRPr="00BF3365" w:rsidRDefault="00BF3365" w:rsidP="00BF336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B9" w:rsidRPr="001425F0" w:rsidRDefault="001425F0" w:rsidP="001425F0">
      <w:pPr>
        <w:pStyle w:val="Footer"/>
        <w:spacing w:after="80"/>
        <w:ind w:left="792"/>
        <w:rPr>
          <w:sz w:val="16"/>
        </w:rPr>
      </w:pPr>
      <w:r w:rsidRPr="001425F0">
        <w:rPr>
          <w:sz w:val="16"/>
        </w:rPr>
        <w:t>__________________</w:t>
      </w:r>
    </w:p>
  </w:footnote>
  <w:footnote w:type="continuationSeparator" w:id="0">
    <w:p w:rsidR="00D243B9" w:rsidRPr="001425F0" w:rsidRDefault="001425F0" w:rsidP="001425F0">
      <w:pPr>
        <w:pStyle w:val="Footer"/>
        <w:spacing w:after="80"/>
        <w:ind w:left="792"/>
        <w:rPr>
          <w:sz w:val="16"/>
        </w:rPr>
      </w:pPr>
      <w:r w:rsidRPr="001425F0">
        <w:rPr>
          <w:sz w:val="16"/>
        </w:rPr>
        <w:t>__________________</w:t>
      </w:r>
    </w:p>
  </w:footnote>
  <w:footnote w:id="1">
    <w:p w:rsidR="001425F0" w:rsidRPr="001425F0" w:rsidRDefault="001425F0" w:rsidP="001425F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r>
      <w:r w:rsidRPr="004412A8">
        <w:t xml:space="preserve">Conformément au programme de travail du Sous-Comité pour 2015-2016, adopté par le Comité à sa septième session (voir ST/SG/AC.10/C.3/92, par. 95, et ST/SG/AC.10/42, par. </w:t>
      </w:r>
      <w: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F3365" w:rsidTr="00BF3365">
      <w:trPr>
        <w:trHeight w:hRule="exact" w:val="864"/>
        <w:jc w:val="center"/>
      </w:trPr>
      <w:tc>
        <w:tcPr>
          <w:tcW w:w="4882" w:type="dxa"/>
          <w:shd w:val="clear" w:color="auto" w:fill="auto"/>
          <w:vAlign w:val="bottom"/>
        </w:tcPr>
        <w:p w:rsidR="00BF3365" w:rsidRPr="00BF3365" w:rsidRDefault="00BF3365" w:rsidP="00BF336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5D1D">
            <w:rPr>
              <w:b/>
              <w:color w:val="000000"/>
            </w:rPr>
            <w:t>ST/SG/AC.10/C.3/2015/47</w:t>
          </w:r>
          <w:r>
            <w:rPr>
              <w:b/>
              <w:color w:val="000000"/>
            </w:rPr>
            <w:fldChar w:fldCharType="end"/>
          </w:r>
        </w:p>
      </w:tc>
      <w:tc>
        <w:tcPr>
          <w:tcW w:w="5127" w:type="dxa"/>
          <w:shd w:val="clear" w:color="auto" w:fill="auto"/>
          <w:vAlign w:val="bottom"/>
        </w:tcPr>
        <w:p w:rsidR="00BF3365" w:rsidRDefault="00BF3365" w:rsidP="00BF3365">
          <w:pPr>
            <w:pStyle w:val="Header"/>
          </w:pPr>
        </w:p>
      </w:tc>
    </w:tr>
  </w:tbl>
  <w:p w:rsidR="00BF3365" w:rsidRPr="00BF3365" w:rsidRDefault="00BF3365" w:rsidP="00BF336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F3365" w:rsidTr="00BF3365">
      <w:trPr>
        <w:trHeight w:hRule="exact" w:val="864"/>
        <w:jc w:val="center"/>
      </w:trPr>
      <w:tc>
        <w:tcPr>
          <w:tcW w:w="4882" w:type="dxa"/>
          <w:shd w:val="clear" w:color="auto" w:fill="auto"/>
          <w:vAlign w:val="bottom"/>
        </w:tcPr>
        <w:p w:rsidR="00BF3365" w:rsidRDefault="00BF3365" w:rsidP="00BF3365">
          <w:pPr>
            <w:pStyle w:val="Header"/>
          </w:pPr>
        </w:p>
      </w:tc>
      <w:tc>
        <w:tcPr>
          <w:tcW w:w="5127" w:type="dxa"/>
          <w:shd w:val="clear" w:color="auto" w:fill="auto"/>
          <w:vAlign w:val="bottom"/>
        </w:tcPr>
        <w:p w:rsidR="00BF3365" w:rsidRPr="00BF3365" w:rsidRDefault="00BF3365" w:rsidP="00BF336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5D1D">
            <w:rPr>
              <w:b/>
              <w:color w:val="000000"/>
            </w:rPr>
            <w:t>ST/SG/AC.10/C.3/2015/47</w:t>
          </w:r>
          <w:r>
            <w:rPr>
              <w:b/>
              <w:color w:val="000000"/>
            </w:rPr>
            <w:fldChar w:fldCharType="end"/>
          </w:r>
        </w:p>
      </w:tc>
    </w:tr>
  </w:tbl>
  <w:p w:rsidR="00BF3365" w:rsidRPr="00BF3365" w:rsidRDefault="00BF3365" w:rsidP="00BF336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F3365" w:rsidTr="00BF3365">
      <w:trPr>
        <w:trHeight w:hRule="exact" w:val="864"/>
      </w:trPr>
      <w:tc>
        <w:tcPr>
          <w:tcW w:w="1267" w:type="dxa"/>
          <w:tcBorders>
            <w:bottom w:val="single" w:sz="4" w:space="0" w:color="auto"/>
          </w:tcBorders>
          <w:shd w:val="clear" w:color="auto" w:fill="auto"/>
          <w:vAlign w:val="bottom"/>
        </w:tcPr>
        <w:p w:rsidR="00BF3365" w:rsidRDefault="00BF3365" w:rsidP="00BF3365">
          <w:pPr>
            <w:pStyle w:val="Header"/>
            <w:spacing w:after="120"/>
          </w:pPr>
        </w:p>
      </w:tc>
      <w:tc>
        <w:tcPr>
          <w:tcW w:w="2059" w:type="dxa"/>
          <w:tcBorders>
            <w:bottom w:val="single" w:sz="4" w:space="0" w:color="auto"/>
          </w:tcBorders>
          <w:shd w:val="clear" w:color="auto" w:fill="auto"/>
          <w:vAlign w:val="bottom"/>
        </w:tcPr>
        <w:p w:rsidR="00BF3365" w:rsidRPr="00BF3365" w:rsidRDefault="00BF3365" w:rsidP="00BF336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F3365" w:rsidRDefault="00BF3365" w:rsidP="00BF3365">
          <w:pPr>
            <w:pStyle w:val="Header"/>
            <w:spacing w:after="120"/>
          </w:pPr>
        </w:p>
      </w:tc>
      <w:tc>
        <w:tcPr>
          <w:tcW w:w="6653" w:type="dxa"/>
          <w:gridSpan w:val="4"/>
          <w:tcBorders>
            <w:bottom w:val="single" w:sz="4" w:space="0" w:color="auto"/>
          </w:tcBorders>
          <w:shd w:val="clear" w:color="auto" w:fill="auto"/>
          <w:vAlign w:val="bottom"/>
        </w:tcPr>
        <w:p w:rsidR="00BF3365" w:rsidRPr="00BF3365" w:rsidRDefault="00BF3365" w:rsidP="00BF3365">
          <w:pPr>
            <w:spacing w:after="80" w:line="240" w:lineRule="auto"/>
            <w:jc w:val="right"/>
            <w:rPr>
              <w:position w:val="-4"/>
            </w:rPr>
          </w:pPr>
          <w:r>
            <w:rPr>
              <w:position w:val="-4"/>
              <w:sz w:val="40"/>
            </w:rPr>
            <w:t>ST</w:t>
          </w:r>
          <w:r>
            <w:rPr>
              <w:position w:val="-4"/>
            </w:rPr>
            <w:t>/SG/AC.10/C.3/2015/47</w:t>
          </w:r>
        </w:p>
      </w:tc>
    </w:tr>
    <w:tr w:rsidR="00BF3365" w:rsidRPr="00BF3365" w:rsidTr="00BF3365">
      <w:trPr>
        <w:gridAfter w:val="1"/>
        <w:wAfter w:w="18" w:type="dxa"/>
        <w:trHeight w:hRule="exact" w:val="2880"/>
      </w:trPr>
      <w:tc>
        <w:tcPr>
          <w:tcW w:w="1267" w:type="dxa"/>
          <w:tcBorders>
            <w:top w:val="single" w:sz="4" w:space="0" w:color="auto"/>
            <w:bottom w:val="single" w:sz="12" w:space="0" w:color="auto"/>
          </w:tcBorders>
          <w:shd w:val="clear" w:color="auto" w:fill="auto"/>
        </w:tcPr>
        <w:p w:rsidR="00BF3365" w:rsidRPr="00BF3365" w:rsidRDefault="00BF3365" w:rsidP="00BF3365">
          <w:pPr>
            <w:pStyle w:val="Header"/>
            <w:spacing w:before="120" w:line="240" w:lineRule="auto"/>
            <w:ind w:left="-72"/>
            <w:jc w:val="center"/>
          </w:pPr>
          <w:r>
            <w:t xml:space="preserve">  </w:t>
          </w:r>
          <w:r>
            <w:rPr>
              <w:noProof/>
              <w:lang w:val="en-GB" w:eastAsia="en-GB"/>
            </w:rPr>
            <w:drawing>
              <wp:inline distT="0" distB="0" distL="0" distR="0" wp14:anchorId="05E24978" wp14:editId="5529459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3365" w:rsidRPr="00BF3365" w:rsidRDefault="00BF3365" w:rsidP="00BF3365">
          <w:pPr>
            <w:pStyle w:val="XLarge"/>
            <w:spacing w:before="109"/>
          </w:pPr>
          <w:r>
            <w:t>Secrétariat</w:t>
          </w:r>
        </w:p>
      </w:tc>
      <w:tc>
        <w:tcPr>
          <w:tcW w:w="245" w:type="dxa"/>
          <w:tcBorders>
            <w:top w:val="single" w:sz="4" w:space="0" w:color="auto"/>
            <w:bottom w:val="single" w:sz="12" w:space="0" w:color="auto"/>
          </w:tcBorders>
          <w:shd w:val="clear" w:color="auto" w:fill="auto"/>
        </w:tcPr>
        <w:p w:rsidR="00BF3365" w:rsidRPr="00BF3365" w:rsidRDefault="00BF3365" w:rsidP="00BF3365">
          <w:pPr>
            <w:pStyle w:val="Header"/>
            <w:spacing w:before="109"/>
          </w:pPr>
        </w:p>
      </w:tc>
      <w:tc>
        <w:tcPr>
          <w:tcW w:w="3280" w:type="dxa"/>
          <w:tcBorders>
            <w:top w:val="single" w:sz="4" w:space="0" w:color="auto"/>
            <w:bottom w:val="single" w:sz="12" w:space="0" w:color="auto"/>
          </w:tcBorders>
          <w:shd w:val="clear" w:color="auto" w:fill="auto"/>
        </w:tcPr>
        <w:p w:rsidR="00BF3365" w:rsidRDefault="00BF3365" w:rsidP="00BF3365">
          <w:pPr>
            <w:pStyle w:val="Distribution"/>
            <w:rPr>
              <w:color w:val="000000"/>
            </w:rPr>
          </w:pPr>
          <w:r>
            <w:rPr>
              <w:color w:val="000000"/>
            </w:rPr>
            <w:t>Distr. générale</w:t>
          </w:r>
        </w:p>
        <w:p w:rsidR="00BF3365" w:rsidRDefault="00BF3365" w:rsidP="00BF3365">
          <w:pPr>
            <w:pStyle w:val="Publication"/>
            <w:rPr>
              <w:color w:val="000000"/>
            </w:rPr>
          </w:pPr>
          <w:r>
            <w:rPr>
              <w:color w:val="000000"/>
            </w:rPr>
            <w:t>8 septembre 2015</w:t>
          </w:r>
        </w:p>
        <w:p w:rsidR="00BF3365" w:rsidRDefault="00BF3365" w:rsidP="00BF3365">
          <w:pPr>
            <w:rPr>
              <w:lang w:val="en-US"/>
            </w:rPr>
          </w:pPr>
          <w:r>
            <w:rPr>
              <w:lang w:val="en-US"/>
            </w:rPr>
            <w:t>Français</w:t>
          </w:r>
        </w:p>
        <w:p w:rsidR="00BF3365" w:rsidRPr="00BF3365" w:rsidRDefault="00BF3365" w:rsidP="00BF3365">
          <w:pPr>
            <w:pStyle w:val="Original"/>
            <w:rPr>
              <w:color w:val="000000"/>
            </w:rPr>
          </w:pPr>
          <w:r>
            <w:rPr>
              <w:color w:val="000000"/>
            </w:rPr>
            <w:t>Original : anglais</w:t>
          </w:r>
        </w:p>
      </w:tc>
    </w:tr>
  </w:tbl>
  <w:p w:rsidR="00BF3365" w:rsidRPr="00BF3365" w:rsidRDefault="00BF3365" w:rsidP="00BF336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4B634F"/>
    <w:multiLevelType w:val="singleLevel"/>
    <w:tmpl w:val="0142AA2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7770"/>
    <w:multiLevelType w:val="singleLevel"/>
    <w:tmpl w:val="0142AA2C"/>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045C6"/>
    <w:multiLevelType w:val="hybridMultilevel"/>
    <w:tmpl w:val="EC40F6CA"/>
    <w:lvl w:ilvl="0" w:tplc="49500032">
      <w:start w:val="1"/>
      <w:numFmt w:val="decimal"/>
      <w:lvlText w:val="%1."/>
      <w:lvlJc w:val="left"/>
      <w:pPr>
        <w:ind w:left="1792" w:hanging="525"/>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73*"/>
    <w:docVar w:name="CreationDt" w:val="11/18/2015 2:05: PM"/>
    <w:docVar w:name="DocCategory" w:val="Doc"/>
    <w:docVar w:name="DocType" w:val="Final"/>
    <w:docVar w:name="DutyStation" w:val="Geneva"/>
    <w:docVar w:name="FooterJN" w:val="GE.15-15173"/>
    <w:docVar w:name="jobn" w:val="GE.15-15173 (F)"/>
    <w:docVar w:name="jobnDT" w:val="GE.15-15173 (F)   181115"/>
    <w:docVar w:name="jobnDTDT" w:val="GE.15-15173 (F)   181115   181115"/>
    <w:docVar w:name="JobNo" w:val="GE.1515173F"/>
    <w:docVar w:name="JobNo2" w:val="GE.1520272F"/>
    <w:docVar w:name="LocalDrive" w:val="0"/>
    <w:docVar w:name="OandT" w:val="CC"/>
    <w:docVar w:name="PaperSize" w:val="A4"/>
    <w:docVar w:name="sss1" w:val="ST/SG/AC.10/C.3/2015/47"/>
    <w:docVar w:name="sss2" w:val="-"/>
    <w:docVar w:name="Symbol1" w:val="ST/SG/AC.10/C.3/2015/47"/>
    <w:docVar w:name="Symbol2" w:val="-"/>
  </w:docVars>
  <w:rsids>
    <w:rsidRoot w:val="00D243B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0EB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27E2"/>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3A"/>
    <w:rsid w:val="001262BA"/>
    <w:rsid w:val="00126FB2"/>
    <w:rsid w:val="00127266"/>
    <w:rsid w:val="0013186C"/>
    <w:rsid w:val="00132A45"/>
    <w:rsid w:val="001359FA"/>
    <w:rsid w:val="0013714F"/>
    <w:rsid w:val="00140666"/>
    <w:rsid w:val="0014233F"/>
    <w:rsid w:val="001425F0"/>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6A7D"/>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273"/>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5B64"/>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437F"/>
    <w:rsid w:val="00535EB7"/>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5D1D"/>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0E5B"/>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76514"/>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97783"/>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365"/>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0BB4"/>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43B9"/>
    <w:rsid w:val="00D250AB"/>
    <w:rsid w:val="00D265B2"/>
    <w:rsid w:val="00D26BA6"/>
    <w:rsid w:val="00D27D4B"/>
    <w:rsid w:val="00D301BE"/>
    <w:rsid w:val="00D313F6"/>
    <w:rsid w:val="00D320C3"/>
    <w:rsid w:val="00D33B40"/>
    <w:rsid w:val="00D35146"/>
    <w:rsid w:val="00D3596F"/>
    <w:rsid w:val="00D37A53"/>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BEF"/>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F3365"/>
    <w:rPr>
      <w:sz w:val="16"/>
      <w:szCs w:val="16"/>
    </w:rPr>
  </w:style>
  <w:style w:type="paragraph" w:styleId="CommentText">
    <w:name w:val="annotation text"/>
    <w:basedOn w:val="Normal"/>
    <w:link w:val="CommentTextChar"/>
    <w:uiPriority w:val="99"/>
    <w:semiHidden/>
    <w:unhideWhenUsed/>
    <w:rsid w:val="00BF3365"/>
    <w:pPr>
      <w:spacing w:line="240" w:lineRule="auto"/>
    </w:pPr>
    <w:rPr>
      <w:szCs w:val="20"/>
    </w:rPr>
  </w:style>
  <w:style w:type="character" w:customStyle="1" w:styleId="CommentTextChar">
    <w:name w:val="Comment Text Char"/>
    <w:basedOn w:val="DefaultParagraphFont"/>
    <w:link w:val="CommentText"/>
    <w:uiPriority w:val="99"/>
    <w:semiHidden/>
    <w:rsid w:val="00BF3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F3365"/>
    <w:rPr>
      <w:b/>
      <w:bCs/>
    </w:rPr>
  </w:style>
  <w:style w:type="character" w:customStyle="1" w:styleId="CommentSubjectChar">
    <w:name w:val="Comment Subject Char"/>
    <w:basedOn w:val="CommentTextChar"/>
    <w:link w:val="CommentSubject"/>
    <w:uiPriority w:val="99"/>
    <w:semiHidden/>
    <w:rsid w:val="00BF336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F3365"/>
    <w:rPr>
      <w:sz w:val="16"/>
      <w:szCs w:val="16"/>
    </w:rPr>
  </w:style>
  <w:style w:type="paragraph" w:styleId="CommentText">
    <w:name w:val="annotation text"/>
    <w:basedOn w:val="Normal"/>
    <w:link w:val="CommentTextChar"/>
    <w:uiPriority w:val="99"/>
    <w:semiHidden/>
    <w:unhideWhenUsed/>
    <w:rsid w:val="00BF3365"/>
    <w:pPr>
      <w:spacing w:line="240" w:lineRule="auto"/>
    </w:pPr>
    <w:rPr>
      <w:szCs w:val="20"/>
    </w:rPr>
  </w:style>
  <w:style w:type="character" w:customStyle="1" w:styleId="CommentTextChar">
    <w:name w:val="Comment Text Char"/>
    <w:basedOn w:val="DefaultParagraphFont"/>
    <w:link w:val="CommentText"/>
    <w:uiPriority w:val="99"/>
    <w:semiHidden/>
    <w:rsid w:val="00BF336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F3365"/>
    <w:rPr>
      <w:b/>
      <w:bCs/>
    </w:rPr>
  </w:style>
  <w:style w:type="character" w:customStyle="1" w:styleId="CommentSubjectChar">
    <w:name w:val="Comment Subject Char"/>
    <w:basedOn w:val="CommentTextChar"/>
    <w:link w:val="CommentSubject"/>
    <w:uiPriority w:val="99"/>
    <w:semiHidden/>
    <w:rsid w:val="00BF336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1D1C-421F-411E-AE6C-56A55458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Laurence Berthet</cp:lastModifiedBy>
  <cp:revision>3</cp:revision>
  <cp:lastPrinted>2015-11-19T10:32:00Z</cp:lastPrinted>
  <dcterms:created xsi:type="dcterms:W3CDTF">2015-11-19T10:32:00Z</dcterms:created>
  <dcterms:modified xsi:type="dcterms:W3CDTF">2015-11-19T10:32:00Z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1515173F</vt:lpwstr>
  </property>
  <property fmtid="{D5CDD505-2E9C-101B-9397-08002B2CF9AE}" pid="3" name="ODSRefJobNo">
    <vt:lpwstr>1520272F</vt:lpwstr>
  </property>
  <property fmtid="{D5CDD505-2E9C-101B-9397-08002B2CF9AE}" pid="4" name="Symbol1">
    <vt:lpwstr>ST/SG/AC.10/C.3/2015/47</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181115</vt:lpwstr>
  </property>
</Properties>
</file>