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A5F" w:rsidRDefault="00CF6A5F" w:rsidP="00CF6A5F">
      <w:pPr>
        <w:spacing w:line="240" w:lineRule="auto"/>
        <w:rPr>
          <w:sz w:val="2"/>
        </w:rPr>
        <w:sectPr w:rsidR="00CF6A5F" w:rsidSect="00CF6A5F">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r>
        <w:rPr>
          <w:rStyle w:val="CommentReference"/>
        </w:rPr>
        <w:commentReference w:id="1"/>
      </w:r>
    </w:p>
    <w:p w:rsidR="00BE7FD2" w:rsidRDefault="00BE7FD2" w:rsidP="00E22D28">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lastRenderedPageBreak/>
        <w:t xml:space="preserve">Comité d’experts du transport des marchandises </w:t>
      </w:r>
      <w:r w:rsidR="00E22D28">
        <w:br/>
      </w:r>
      <w:r>
        <w:t xml:space="preserve">dangereuses et du Système général harmonisé </w:t>
      </w:r>
      <w:r w:rsidR="00E22D28">
        <w:br/>
      </w:r>
      <w:r>
        <w:t>de classification et d’étiquetage des produits chimiques</w:t>
      </w:r>
    </w:p>
    <w:p w:rsidR="00E22D28" w:rsidRPr="00E22D28" w:rsidRDefault="00E22D28" w:rsidP="00E22D28">
      <w:pPr>
        <w:spacing w:line="120" w:lineRule="exact"/>
        <w:rPr>
          <w:sz w:val="10"/>
        </w:rPr>
      </w:pPr>
    </w:p>
    <w:p w:rsidR="00BE7FD2" w:rsidRDefault="00BE7FD2" w:rsidP="00E22D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Sous-Comité d’experts du transport des marchandises dangereuses</w:t>
      </w:r>
    </w:p>
    <w:p w:rsidR="00593A2C" w:rsidRPr="00593A2C" w:rsidRDefault="00593A2C" w:rsidP="00593A2C">
      <w:pPr>
        <w:spacing w:line="120" w:lineRule="exact"/>
        <w:rPr>
          <w:sz w:val="10"/>
        </w:rPr>
      </w:pPr>
    </w:p>
    <w:p w:rsidR="00BE7FD2" w:rsidRDefault="00BE7FD2" w:rsidP="00E22D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Quarante-huitième session</w:t>
      </w:r>
    </w:p>
    <w:p w:rsidR="00BE7FD2" w:rsidRDefault="001A63C9" w:rsidP="00E22D2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Genève, 30 novembre-</w:t>
      </w:r>
      <w:r w:rsidR="00BE7FD2">
        <w:t>9 décembre 2015</w:t>
      </w:r>
    </w:p>
    <w:p w:rsidR="00BE7FD2" w:rsidRDefault="00BE7FD2" w:rsidP="00E22D28">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b/>
        </w:rPr>
      </w:pPr>
      <w:r>
        <w:t>Point 2 c) de l’ordre du jour provisoire</w:t>
      </w:r>
      <w:r>
        <w:rPr>
          <w:b/>
        </w:rPr>
        <w:t xml:space="preserve"> </w:t>
      </w:r>
    </w:p>
    <w:p w:rsidR="00BE7FD2" w:rsidRDefault="00BE7FD2" w:rsidP="00E22D28">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Explosifs et questions connexes</w:t>
      </w:r>
      <w:r w:rsidR="002E6448">
        <w:t> </w:t>
      </w:r>
      <w:r>
        <w:t xml:space="preserve">: Révision des épreuves </w:t>
      </w:r>
      <w:r w:rsidR="00E22D28">
        <w:br/>
      </w:r>
      <w:r>
        <w:t>des parties I et II du Manuel d’épreuves et de critères</w:t>
      </w:r>
    </w:p>
    <w:p w:rsidR="00E22D28" w:rsidRPr="00E22D28" w:rsidRDefault="00E22D28" w:rsidP="00E22D28">
      <w:pPr>
        <w:spacing w:line="120" w:lineRule="exact"/>
        <w:rPr>
          <w:sz w:val="10"/>
        </w:rPr>
      </w:pPr>
    </w:p>
    <w:p w:rsidR="00E22D28" w:rsidRPr="00E22D28" w:rsidRDefault="00E22D28" w:rsidP="00E22D28">
      <w:pPr>
        <w:spacing w:line="120" w:lineRule="exact"/>
        <w:rPr>
          <w:sz w:val="10"/>
        </w:rPr>
      </w:pPr>
    </w:p>
    <w:p w:rsidR="00E22D28" w:rsidRPr="00E22D28" w:rsidRDefault="00E22D28" w:rsidP="00E22D28">
      <w:pPr>
        <w:spacing w:line="120" w:lineRule="exact"/>
        <w:rPr>
          <w:sz w:val="10"/>
        </w:rPr>
      </w:pPr>
    </w:p>
    <w:p w:rsidR="00BE7FD2" w:rsidRDefault="00BE7FD2" w:rsidP="00E22D2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 xml:space="preserve">Remplacement de certaines des épreuves de la série 8 </w:t>
      </w:r>
      <w:r w:rsidR="00E22D28">
        <w:br/>
      </w:r>
      <w:r>
        <w:t xml:space="preserve">par l’épreuve relative à la pression minimale </w:t>
      </w:r>
      <w:r w:rsidR="00E22D28">
        <w:br/>
      </w:r>
      <w:r>
        <w:t>de combustion</w:t>
      </w:r>
    </w:p>
    <w:p w:rsidR="00E22D28" w:rsidRPr="00E22D28" w:rsidRDefault="00E22D28" w:rsidP="00E22D28">
      <w:pPr>
        <w:pStyle w:val="SingleTxt"/>
        <w:spacing w:after="0" w:line="120" w:lineRule="exact"/>
        <w:rPr>
          <w:sz w:val="10"/>
        </w:rPr>
      </w:pPr>
    </w:p>
    <w:p w:rsidR="00E22D28" w:rsidRPr="00E22D28" w:rsidRDefault="00E22D28" w:rsidP="00E22D28">
      <w:pPr>
        <w:pStyle w:val="SingleTxt"/>
        <w:spacing w:after="0" w:line="120" w:lineRule="exact"/>
        <w:rPr>
          <w:sz w:val="10"/>
        </w:rPr>
      </w:pPr>
    </w:p>
    <w:p w:rsidR="00BE7FD2" w:rsidRDefault="00BE7FD2" w:rsidP="00E22D2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Communication de l’expert du Canada</w:t>
      </w:r>
      <w:r w:rsidR="00E22D28" w:rsidRPr="00874EED">
        <w:rPr>
          <w:rStyle w:val="FootnoteReference"/>
          <w:b w:val="0"/>
          <w:sz w:val="20"/>
          <w:szCs w:val="20"/>
        </w:rPr>
        <w:footnoteReference w:id="1"/>
      </w:r>
    </w:p>
    <w:p w:rsidR="00E22D28" w:rsidRPr="00E22D28" w:rsidRDefault="00E22D28" w:rsidP="00E22D28">
      <w:pPr>
        <w:pStyle w:val="SingleTxt"/>
        <w:spacing w:after="0" w:line="120" w:lineRule="exact"/>
        <w:rPr>
          <w:sz w:val="10"/>
        </w:rPr>
      </w:pPr>
    </w:p>
    <w:p w:rsidR="00E22D28" w:rsidRPr="00E22D28" w:rsidRDefault="00E22D28" w:rsidP="00E22D28">
      <w:pPr>
        <w:pStyle w:val="SingleTxt"/>
        <w:spacing w:after="0" w:line="120" w:lineRule="exact"/>
        <w:rPr>
          <w:sz w:val="10"/>
        </w:rPr>
      </w:pPr>
    </w:p>
    <w:p w:rsidR="00BE7FD2" w:rsidRDefault="00BE7FD2" w:rsidP="00E22D2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Introduction</w:t>
      </w:r>
    </w:p>
    <w:p w:rsidR="00E22D28" w:rsidRPr="00E22D28" w:rsidRDefault="00E22D28" w:rsidP="00E22D28">
      <w:pPr>
        <w:pStyle w:val="SingleTxt"/>
        <w:spacing w:after="0" w:line="120" w:lineRule="exact"/>
        <w:rPr>
          <w:sz w:val="10"/>
        </w:rPr>
      </w:pPr>
    </w:p>
    <w:p w:rsidR="00E22D28" w:rsidRPr="00E22D28" w:rsidRDefault="00E22D28" w:rsidP="00E22D28">
      <w:pPr>
        <w:pStyle w:val="SingleTxt"/>
        <w:spacing w:after="0" w:line="120" w:lineRule="exact"/>
        <w:rPr>
          <w:sz w:val="10"/>
        </w:rPr>
      </w:pPr>
    </w:p>
    <w:p w:rsidR="00BE7FD2" w:rsidRDefault="00BE7FD2" w:rsidP="00593A2C">
      <w:pPr>
        <w:pStyle w:val="SingleTxt"/>
        <w:numPr>
          <w:ilvl w:val="0"/>
          <w:numId w:val="8"/>
        </w:numPr>
        <w:tabs>
          <w:tab w:val="clear" w:pos="475"/>
          <w:tab w:val="num" w:pos="1742"/>
        </w:tabs>
        <w:ind w:left="1267"/>
      </w:pPr>
      <w:r>
        <w:t>Les épreuves de l’actuelle série 8 pour les émulsions de nitrate d’ammonium (ENA) sont loin de faire l’</w:t>
      </w:r>
      <w:r w:rsidR="004806FC">
        <w:t xml:space="preserve">unanimité. L’épreuve de </w:t>
      </w:r>
      <w:proofErr w:type="spellStart"/>
      <w:r w:rsidR="004806FC">
        <w:t>Koenen</w:t>
      </w:r>
      <w:proofErr w:type="spellEnd"/>
      <w:r w:rsidR="004806FC">
        <w:t xml:space="preserve"> [</w:t>
      </w:r>
      <w:r>
        <w:t>8</w:t>
      </w:r>
      <w:r w:rsidR="004806FC">
        <w:t> c)]</w:t>
      </w:r>
      <w:r>
        <w:t xml:space="preserve"> a pour but d’évaluer les risques d’incendie mais elle fonctionne mal pour les ENA, notamment parce que, lors de l’épreuve, l’échantillon a tendance à obstruer l’orifice. Sur la base du récent rapport présenté par le Groupe de travail sur les explosifs à la quarante-septième session du Sous-Comité (document informel INF.53), un consensus a pu être dégagé selon lequel l’épreuve de </w:t>
      </w:r>
      <w:proofErr w:type="spellStart"/>
      <w:r>
        <w:t>Koenen</w:t>
      </w:r>
      <w:proofErr w:type="spellEnd"/>
      <w:r>
        <w:t xml:space="preserve"> n’est pas adaptée à l’évaluation des ENA et il conviendrait d’envisager des épreuves de remplacement. Il est donc fortement souhaitable de mettre au point une épreuve à petite échelle qui soit répétable, afin d’évaluer les risques présentés par l’exposition au feu des ENA</w:t>
      </w:r>
      <w:r w:rsidR="004806FC">
        <w:t>. L’épreuve du tube avec évent [8 d)]</w:t>
      </w:r>
      <w:r>
        <w:t xml:space="preserve"> vise également à déterminer les risques d’incendie mais nécessite de vastes installations pour être réalisée, étant donné que l’importante masse d’échantillon éprouvée (60 kg) peut exploser; en out</w:t>
      </w:r>
      <w:r w:rsidR="00593A2C">
        <w:t>re, sa répétabilité est faible.</w:t>
      </w:r>
    </w:p>
    <w:p w:rsidR="00BE7FD2" w:rsidRDefault="00BE7FD2" w:rsidP="00593A2C">
      <w:pPr>
        <w:pStyle w:val="SingleTxt"/>
        <w:numPr>
          <w:ilvl w:val="0"/>
          <w:numId w:val="8"/>
        </w:numPr>
        <w:tabs>
          <w:tab w:val="clear" w:pos="475"/>
          <w:tab w:val="num" w:pos="1742"/>
        </w:tabs>
        <w:ind w:left="1267"/>
      </w:pPr>
      <w:r>
        <w:t>À la trente-septième session du Sous-Comité, l’expert du Canada a présenté le document informel INF.41 décrivant l’épreuve relative à la pression minimale de combustion du Laboratoire canadien de recherche sur les explosifs (</w:t>
      </w:r>
      <w:proofErr w:type="spellStart"/>
      <w:r>
        <w:t>CanmetLCRE</w:t>
      </w:r>
      <w:proofErr w:type="spellEnd"/>
      <w:r>
        <w:t xml:space="preserve">). Ce document contenait une série de résultats obtenus avec une vaste gamme d’émulsions d’usage courant, qui attestaient de la répétabilité des épreuves. Les résultats démontraient clairement que l’épreuve du </w:t>
      </w:r>
      <w:proofErr w:type="spellStart"/>
      <w:r>
        <w:t>CanmetLCRE</w:t>
      </w:r>
      <w:proofErr w:type="spellEnd"/>
      <w:r>
        <w:t xml:space="preserve"> pouvait permettre de </w:t>
      </w:r>
      <w:r>
        <w:lastRenderedPageBreak/>
        <w:t xml:space="preserve">différencier des ENA susceptibles de servir de précurseurs typiques pour des explosifs en émulsion </w:t>
      </w:r>
      <w:r w:rsidR="004806FC">
        <w:t>« </w:t>
      </w:r>
      <w:r>
        <w:t xml:space="preserve">en vrac » ou </w:t>
      </w:r>
      <w:r w:rsidR="004806FC">
        <w:t>« </w:t>
      </w:r>
      <w:r>
        <w:t>emballés ». Les ENA peu sensibles généralement transportées en citerne ont des pressions minimales de combustion qui se situent entre 6 et 12 </w:t>
      </w:r>
      <w:proofErr w:type="spellStart"/>
      <w:r>
        <w:t>MPa</w:t>
      </w:r>
      <w:proofErr w:type="spellEnd"/>
      <w:r>
        <w:t xml:space="preserve"> (855 à 1 725 psi effectifs), contre 0,45 à 3 </w:t>
      </w:r>
      <w:proofErr w:type="spellStart"/>
      <w:r>
        <w:t>MPa</w:t>
      </w:r>
      <w:proofErr w:type="spellEnd"/>
      <w:r>
        <w:t xml:space="preserve"> (50 à 420 psi effectifs) pour les ENA généralement utilisées dans des produits emballés. </w:t>
      </w:r>
    </w:p>
    <w:p w:rsidR="00BE7FD2" w:rsidRDefault="00BE7FD2" w:rsidP="00593A2C">
      <w:pPr>
        <w:pStyle w:val="SingleTxt"/>
        <w:numPr>
          <w:ilvl w:val="0"/>
          <w:numId w:val="8"/>
        </w:numPr>
        <w:tabs>
          <w:tab w:val="clear" w:pos="475"/>
          <w:tab w:val="num" w:pos="1742"/>
        </w:tabs>
        <w:ind w:left="1267"/>
      </w:pPr>
      <w:r>
        <w:t>L’intérêt d’introduire l’épreuve relative à la pression minimale de combustion dans la série 8 tient au fait que les ENA dotées d’une pression minimale de combustion élevée s’enflamment plus difficilement, entretiennent moins la combustion et ont une moindre propension à passer de la déflagration à la détonation par rapport aux ENA qui ont une pression minimale de combustion faible. D’un point de vue plus pragmatique, l’épreuve permet de faire la distinction entre les produits qui sont traditionnellement considérés comme ne présentant pas de danger en cas de transport en vrac et les autres produits. Comme l’ont démontré les résultats de la section 9 et les analyses fournies auparavant dans le document informel INF.41 (</w:t>
      </w:r>
      <w:r w:rsidR="004806FC">
        <w:t xml:space="preserve">trente-septième </w:t>
      </w:r>
      <w:r>
        <w:t>session), la teneur en eau est le principal facteur ayant une incidence sur la pression minimale de combustion des ENA. D’autres ingrédients, comme le nitrate de sodium ou l’urée, peuvent aussi avoir un effet important sur la pression minimale de combustion.</w:t>
      </w:r>
    </w:p>
    <w:p w:rsidR="00610E6C" w:rsidRPr="00610E6C" w:rsidRDefault="00610E6C" w:rsidP="00610E6C">
      <w:pPr>
        <w:pStyle w:val="SingleTxt"/>
        <w:spacing w:after="0" w:line="120" w:lineRule="exact"/>
        <w:rPr>
          <w:sz w:val="10"/>
        </w:rPr>
      </w:pPr>
    </w:p>
    <w:p w:rsidR="00610E6C" w:rsidRPr="00610E6C" w:rsidRDefault="00610E6C" w:rsidP="00610E6C">
      <w:pPr>
        <w:pStyle w:val="SingleTxt"/>
        <w:spacing w:after="0" w:line="120" w:lineRule="exact"/>
        <w:rPr>
          <w:sz w:val="10"/>
        </w:rPr>
      </w:pPr>
    </w:p>
    <w:p w:rsidR="00BE7FD2" w:rsidRDefault="00BE7FD2" w:rsidP="00610E6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Proposition</w:t>
      </w:r>
      <w:bookmarkStart w:id="2" w:name="insstart"/>
      <w:bookmarkEnd w:id="2"/>
    </w:p>
    <w:p w:rsidR="00610E6C" w:rsidRPr="00610E6C" w:rsidRDefault="00610E6C" w:rsidP="00610E6C">
      <w:pPr>
        <w:pStyle w:val="SingleTxt"/>
        <w:spacing w:after="0" w:line="120" w:lineRule="exact"/>
        <w:rPr>
          <w:sz w:val="10"/>
        </w:rPr>
      </w:pPr>
    </w:p>
    <w:p w:rsidR="00610E6C" w:rsidRPr="00610E6C" w:rsidRDefault="00610E6C" w:rsidP="00610E6C">
      <w:pPr>
        <w:pStyle w:val="SingleTxt"/>
        <w:spacing w:after="0" w:line="120" w:lineRule="exact"/>
        <w:rPr>
          <w:sz w:val="10"/>
        </w:rPr>
      </w:pPr>
    </w:p>
    <w:p w:rsidR="00BE7FD2" w:rsidRDefault="00BE7FD2" w:rsidP="00593A2C">
      <w:pPr>
        <w:pStyle w:val="SingleTxt"/>
        <w:numPr>
          <w:ilvl w:val="0"/>
          <w:numId w:val="8"/>
        </w:numPr>
        <w:tabs>
          <w:tab w:val="clear" w:pos="475"/>
          <w:tab w:val="num" w:pos="1742"/>
        </w:tabs>
        <w:ind w:left="1267"/>
        <w:rPr>
          <w:spacing w:val="0"/>
          <w:w w:val="100"/>
          <w:kern w:val="0"/>
          <w:sz w:val="24"/>
          <w:szCs w:val="24"/>
          <w:lang w:val="en-US"/>
        </w:rPr>
      </w:pPr>
      <w:r>
        <w:t>L’expert du Canada propose de modifier la série 8 d’épreuves de sorte à rempla</w:t>
      </w:r>
      <w:r w:rsidR="00610E6C">
        <w:t>cer les actuelles épreuves 8 c) [</w:t>
      </w:r>
      <w:r>
        <w:t xml:space="preserve">sous-paragraphe 18.6.1 </w:t>
      </w:r>
      <w:r w:rsidR="00610E6C">
        <w:t>(</w:t>
      </w:r>
      <w:r>
        <w:t xml:space="preserve">Épreuve de </w:t>
      </w:r>
      <w:proofErr w:type="spellStart"/>
      <w:r>
        <w:t>Koenen</w:t>
      </w:r>
      <w:proofErr w:type="spellEnd"/>
      <w:r>
        <w:t>)</w:t>
      </w:r>
      <w:r w:rsidR="00610E6C">
        <w:t>]</w:t>
      </w:r>
      <w:r>
        <w:t xml:space="preserve"> et 8 d) </w:t>
      </w:r>
      <w:r w:rsidR="00610E6C">
        <w:t>[</w:t>
      </w:r>
      <w:r>
        <w:t>sous-paragraphe 18.7.1 (Épreuve du tube avec évent)</w:t>
      </w:r>
      <w:r w:rsidR="00610E6C">
        <w:t>]</w:t>
      </w:r>
      <w:r>
        <w:t xml:space="preserve"> par l’épreuve relative à la pression minimale de combustion du LCRE décrite dans l’annexe ci-après. Il est, en outre, proposé de limiter l’affectation au numéro ONU 3375 et à la division 5.1 aux produits ayant une pression minimale de combustion supérieure à 5,6 </w:t>
      </w:r>
      <w:proofErr w:type="spellStart"/>
      <w:r>
        <w:t>MPa</w:t>
      </w:r>
      <w:proofErr w:type="spellEnd"/>
      <w:r>
        <w:t xml:space="preserve"> (800 psi effectifs). </w:t>
      </w:r>
    </w:p>
    <w:p w:rsidR="00BE7FD2" w:rsidRDefault="00BE7FD2">
      <w:pPr>
        <w:spacing w:line="240" w:lineRule="auto"/>
      </w:pPr>
      <w:r>
        <w:br w:type="page"/>
      </w:r>
    </w:p>
    <w:p w:rsidR="00BE7FD2" w:rsidRDefault="00BE7FD2" w:rsidP="00634AA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 xml:space="preserve">Annexe </w:t>
      </w:r>
    </w:p>
    <w:p w:rsidR="00634AAC" w:rsidRPr="00634AAC" w:rsidRDefault="00634AAC" w:rsidP="00634AAC">
      <w:pPr>
        <w:pStyle w:val="SingleTxt"/>
        <w:spacing w:after="0" w:line="120" w:lineRule="exact"/>
        <w:rPr>
          <w:sz w:val="10"/>
        </w:rPr>
      </w:pPr>
    </w:p>
    <w:p w:rsidR="00634AAC" w:rsidRPr="00634AAC" w:rsidRDefault="00634AAC" w:rsidP="00634AAC">
      <w:pPr>
        <w:pStyle w:val="SingleTxt"/>
        <w:spacing w:after="0" w:line="120" w:lineRule="exact"/>
        <w:rPr>
          <w:sz w:val="10"/>
        </w:rPr>
      </w:pPr>
    </w:p>
    <w:p w:rsidR="00BE7FD2" w:rsidRDefault="00BE7FD2" w:rsidP="00634AA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 xml:space="preserve">L’épreuve relative à la pression minimale de combustion </w:t>
      </w:r>
      <w:r w:rsidR="00634AAC">
        <w:br/>
      </w:r>
      <w:r>
        <w:t xml:space="preserve">du </w:t>
      </w:r>
      <w:proofErr w:type="spellStart"/>
      <w:r>
        <w:t>CanmetLCRE</w:t>
      </w:r>
      <w:proofErr w:type="spellEnd"/>
    </w:p>
    <w:p w:rsidR="00634AAC" w:rsidRPr="00634AAC" w:rsidRDefault="00634AAC" w:rsidP="00634AAC">
      <w:pPr>
        <w:pStyle w:val="SingleTxt"/>
        <w:spacing w:after="0" w:line="120" w:lineRule="exact"/>
        <w:rPr>
          <w:sz w:val="10"/>
        </w:rPr>
      </w:pPr>
    </w:p>
    <w:p w:rsidR="00634AAC" w:rsidRPr="00634AAC" w:rsidRDefault="00634AAC" w:rsidP="00634AAC">
      <w:pPr>
        <w:pStyle w:val="SingleTxt"/>
        <w:spacing w:after="0" w:line="120" w:lineRule="exact"/>
        <w:rPr>
          <w:sz w:val="10"/>
        </w:rPr>
      </w:pPr>
    </w:p>
    <w:p w:rsidR="00BE7FD2" w:rsidRDefault="00BE7FD2" w:rsidP="00634AAC">
      <w:pPr>
        <w:pStyle w:val="SingleTxt"/>
      </w:pPr>
      <w:r>
        <w:t>1.</w:t>
      </w:r>
      <w:r>
        <w:tab/>
      </w:r>
      <w:r w:rsidRPr="00634AAC">
        <w:rPr>
          <w:i/>
        </w:rPr>
        <w:t>Introduction</w:t>
      </w:r>
    </w:p>
    <w:p w:rsidR="00BE7FD2" w:rsidRDefault="000A3A58" w:rsidP="00634AAC">
      <w:pPr>
        <w:pStyle w:val="SingleTxt"/>
      </w:pPr>
      <w:r>
        <w:tab/>
      </w:r>
      <w:r w:rsidR="00BE7FD2">
        <w:t>La présente épreuve sert à déterminer la sensibilité d’une matière susceptible d’être classée comme nitrate d’ammonium en émulsion, suspension ou gel, servant à la fabrication d’explosifs de mine, à l’effet d’une inflammation localisée sous fort confinement.</w:t>
      </w:r>
    </w:p>
    <w:p w:rsidR="00BE7FD2" w:rsidRDefault="000A3A58" w:rsidP="00634AAC">
      <w:pPr>
        <w:pStyle w:val="SingleTxt"/>
      </w:pPr>
      <w:r>
        <w:tab/>
      </w:r>
      <w:r w:rsidR="00BE7FD2">
        <w:t>Elle permet également de déterminer si les matières susceptibles d’être transportées en citerne sont adaptées à ce type de transport.</w:t>
      </w:r>
    </w:p>
    <w:p w:rsidR="00BE7FD2" w:rsidRDefault="00BE7FD2" w:rsidP="00634AAC">
      <w:pPr>
        <w:pStyle w:val="SingleTxt"/>
      </w:pPr>
      <w:r>
        <w:t>2.</w:t>
      </w:r>
      <w:r>
        <w:tab/>
      </w:r>
      <w:r w:rsidRPr="000A3A58">
        <w:rPr>
          <w:i/>
        </w:rPr>
        <w:t>Appareillage et matériels</w:t>
      </w:r>
    </w:p>
    <w:p w:rsidR="00BE7FD2" w:rsidRDefault="000A3A58" w:rsidP="00634AAC">
      <w:pPr>
        <w:pStyle w:val="SingleTxt"/>
      </w:pPr>
      <w:r>
        <w:tab/>
      </w:r>
      <w:r w:rsidR="00BE7FD2">
        <w:t>On utilise le matériel suivant</w:t>
      </w:r>
      <w:r>
        <w:t> </w:t>
      </w:r>
      <w:r w:rsidR="00BE7FD2">
        <w:t>:</w:t>
      </w:r>
    </w:p>
    <w:p w:rsidR="00BE7FD2" w:rsidRDefault="000A3A58" w:rsidP="000A3A58">
      <w:pPr>
        <w:pStyle w:val="SingleTxt"/>
        <w:ind w:left="1742" w:hanging="475"/>
      </w:pPr>
      <w:r>
        <w:tab/>
      </w:r>
      <w:r w:rsidR="00BE7FD2">
        <w:t>a)</w:t>
      </w:r>
      <w:r w:rsidR="00BE7FD2">
        <w:tab/>
        <w:t>Les échantillons sont placés dans de petits tubes d’acier cylindriques (les cellules d’essai) d’une longueur de 7,6 cm et d’un diamètre intérieur d’au moins 1,6 cm. Une ouverture large de 3 mm doit être usinée dans l’axe de chaque cellule d’essai pour permettre l’échappement des gaz de combustion lors des essais (fig</w:t>
      </w:r>
      <w:r>
        <w:t>.</w:t>
      </w:r>
      <w:r w:rsidR="00BE7FD2">
        <w:t> 1). L’intérieur de chaque cellule doit être revêtu d’une peinture haute température non conductrice. L’échantillon doit être inséré avec prudence dans la cellule d’essai pour éviter la cristallisation de celui-ci et la création de vides d’air. Une fois le filament d’allumage placé dans l’échantillon (voir le point b) ci-après), chaque extrémité de la cellule est obturée à l’aide de bouchons en</w:t>
      </w:r>
      <w:r>
        <w:t xml:space="preserve"> néoprène n</w:t>
      </w:r>
      <w:r w:rsidRPr="000A3A58">
        <w:rPr>
          <w:vertAlign w:val="superscript"/>
        </w:rPr>
        <w:t>o</w:t>
      </w:r>
      <w:r>
        <w:t> </w:t>
      </w:r>
      <w:r w:rsidR="00BE7FD2">
        <w:t xml:space="preserve">0 dont la face intérieure doit être alésée de sorte à pouvoir recevoir les raccords du dispositif d’allumage. </w:t>
      </w:r>
    </w:p>
    <w:p w:rsidR="00BE7FD2" w:rsidRDefault="000A3A58" w:rsidP="000A3A58">
      <w:pPr>
        <w:pStyle w:val="SingleTxt"/>
        <w:ind w:left="1742" w:hanging="475"/>
      </w:pPr>
      <w:r>
        <w:tab/>
      </w:r>
      <w:r w:rsidR="00BE7FD2">
        <w:t>b)</w:t>
      </w:r>
      <w:r w:rsidR="00BE7FD2">
        <w:tab/>
        <w:t>L’allumage se fait au moyen d’un filament en alliage 60 % nickel-16 % chrome d’un diamètre de 0,51 mm (résistance nominale de 5,5 </w:t>
      </w:r>
      <w:r w:rsidR="00623590">
        <w:t> </w:t>
      </w:r>
      <w:r w:rsidR="00BE7FD2">
        <w:sym w:font="Symbol" w:char="F057"/>
      </w:r>
      <w:r w:rsidR="00BE7FD2">
        <w:t xml:space="preserve"> m</w:t>
      </w:r>
      <w:r w:rsidR="00BE7FD2">
        <w:rPr>
          <w:vertAlign w:val="superscript"/>
        </w:rPr>
        <w:t>-1</w:t>
      </w:r>
      <w:r w:rsidR="00BE7FD2">
        <w:t xml:space="preserve"> à 20° C) et d’une longueur de 7 cm. À l’aide de raccords appropriés, les deux extrémités du filament d’allumage doivent être épissées sur 50 cm de fil de cuivre nu à âme pleine d’un diamètre de 14 AWG. Le filament d’allumage est placé dans l’échantillon, dans l’axe de la cellule d’essai. Une fois les bouchons en néoprène en place, les fils en cuivre nus sont tordus à 90° de sorte que le filament d’allumage soit droit dans le sens de l’axe.</w:t>
      </w:r>
    </w:p>
    <w:p w:rsidR="00BE7FD2" w:rsidRDefault="000A3A58" w:rsidP="000A3A58">
      <w:pPr>
        <w:pStyle w:val="SingleTxt"/>
        <w:ind w:left="1742" w:hanging="475"/>
      </w:pPr>
      <w:r>
        <w:tab/>
      </w:r>
      <w:r w:rsidR="00BE7FD2">
        <w:t>c)</w:t>
      </w:r>
      <w:r w:rsidR="00BE7FD2">
        <w:tab/>
        <w:t>La cellule d’essai susmentionnée est placée dans une bombe de sorte que son axe se trouve à l’horizontale, avec l’ouverture sur le dessus (fig</w:t>
      </w:r>
      <w:r>
        <w:t>. </w:t>
      </w:r>
      <w:r w:rsidR="00BE7FD2">
        <w:t>2). Il est recommandé que la bombe ait un volume minimum de 4 l et une résistance à la pression de fonctionnement de 20,8 </w:t>
      </w:r>
      <w:proofErr w:type="spellStart"/>
      <w:r w:rsidR="00BE7FD2">
        <w:t>MPa</w:t>
      </w:r>
      <w:proofErr w:type="spellEnd"/>
      <w:r w:rsidR="00BE7FD2">
        <w:t xml:space="preserve"> (soit 3 000 psi effectifs). La bombe doit être pourvue de deux électrodes de traversée rigides isolées capables de transmettre un courant d’une intensité de 20 A et scellées de sorte à subir une pression nominale équivalente à celle de la bombe. Pour des raisons de sécurité, il est recommandé que la bombe soit placée dans une salle d’essai protégée et qu’elle soit équipée de disques de rupture pour permettre l’évacuation du contenu de la bombe à une pression légèrement inférieure à sa pression maximale de fonctionnement. La bombe doit aussi être équipée d’une entrée et d’une sortie. Afin que l’on puisse purger la bombe après un essai, la sortie doit être équipée d’une valve à haute pression pouvant être actionnée à distance. L’entrée sert à porter la pression interne de la bombe à une valeur initiale prédéfinie avant l’essai. Pour des raisons pratiques, il est recommandé que la bombe soit aussi pourvue d’un capteur de pression ayant une étendue de mesure de 0 à 25 </w:t>
      </w:r>
      <w:proofErr w:type="spellStart"/>
      <w:r w:rsidR="00BE7FD2">
        <w:t>MPa</w:t>
      </w:r>
      <w:proofErr w:type="spellEnd"/>
      <w:r w:rsidR="00BE7FD2">
        <w:t>.</w:t>
      </w:r>
    </w:p>
    <w:p w:rsidR="00BE7FD2" w:rsidRDefault="000A3A58" w:rsidP="000A3A58">
      <w:pPr>
        <w:pStyle w:val="SingleTxt"/>
        <w:ind w:left="1742" w:hanging="475"/>
      </w:pPr>
      <w:r>
        <w:tab/>
      </w:r>
      <w:r w:rsidR="00BE7FD2">
        <w:t>d)</w:t>
      </w:r>
      <w:r w:rsidR="00BE7FD2">
        <w:tab/>
        <w:t>Une rampe d’alimentation en gaz comprenant des bouteilles d’argon sous pression commandée depuis une pièce protégée située à proximité (la salle des instruments), permettant de soumettre la bombe à une pression initiale prédéfinie. Pour des raisons pratiques, la rampe doit être pourvue d’une vanne à pointeau pouvant servir de vanne de purge afin d’ajuster la pression initiale à l’intérieur de la bombe.</w:t>
      </w:r>
    </w:p>
    <w:p w:rsidR="00BE7FD2" w:rsidRDefault="000A3A58" w:rsidP="000A3A58">
      <w:pPr>
        <w:pStyle w:val="SingleTxt"/>
        <w:ind w:left="1742" w:hanging="475"/>
      </w:pPr>
      <w:r>
        <w:tab/>
      </w:r>
      <w:r w:rsidR="00BE7FD2">
        <w:t>e)</w:t>
      </w:r>
      <w:r w:rsidR="00BE7FD2">
        <w:tab/>
        <w:t xml:space="preserve">Une alimentation électrique à courant constant capable d’alimenter le système à une intensité maximale de 20 A. Le courant peut être contrôlé en mesurant la tension aux bornes d’une résistance de </w:t>
      </w:r>
      <w:proofErr w:type="spellStart"/>
      <w:r w:rsidR="00BE7FD2">
        <w:t>shuntage</w:t>
      </w:r>
      <w:proofErr w:type="spellEnd"/>
      <w:r w:rsidR="00BE7FD2">
        <w:t xml:space="preserve"> à haute précision (de l’ordre de quelques m</w:t>
      </w:r>
      <w:r w:rsidR="00BE7FD2">
        <w:sym w:font="Symbol" w:char="F057"/>
      </w:r>
      <w:r w:rsidR="00BE7FD2">
        <w:t>) branchée en série sur le filament d’allumage</w:t>
      </w:r>
      <w:r>
        <w:t>.</w:t>
      </w:r>
    </w:p>
    <w:p w:rsidR="00BE7FD2" w:rsidRDefault="000A3A58" w:rsidP="000A3A58">
      <w:pPr>
        <w:pStyle w:val="SingleTxt"/>
        <w:ind w:left="1742" w:hanging="475"/>
      </w:pPr>
      <w:r>
        <w:tab/>
      </w:r>
      <w:r w:rsidR="00BE7FD2">
        <w:t>f)</w:t>
      </w:r>
      <w:r w:rsidR="00BE7FD2">
        <w:tab/>
        <w:t>Un oscilloscope ou un système informatique d’acquisition de données capable de recevoir le signal du capteur de pression ainsi que le courant du filament d’allumage. La fréquence minimale d’acquisition doit être de 100 Hz pour des périodes pouvant atteindre 5</w:t>
      </w:r>
      <w:r>
        <w:t> </w:t>
      </w:r>
      <w:r w:rsidR="00BE7FD2">
        <w:t>minutes.</w:t>
      </w:r>
    </w:p>
    <w:p w:rsidR="00BE7FD2" w:rsidRDefault="000A3A58" w:rsidP="000A3A58">
      <w:pPr>
        <w:pStyle w:val="SingleTxt"/>
        <w:ind w:left="1742" w:hanging="475"/>
      </w:pPr>
      <w:r>
        <w:tab/>
      </w:r>
      <w:r w:rsidR="00BE7FD2">
        <w:t>g)</w:t>
      </w:r>
      <w:r w:rsidR="00BE7FD2">
        <w:tab/>
        <w:t>Un multimètre permettant de mesurer la résistance électrique pour une plage comprise entre 0,1 </w:t>
      </w:r>
      <w:r w:rsidR="00BE7FD2">
        <w:sym w:font="Symbol" w:char="F057"/>
      </w:r>
      <w:r w:rsidR="00BE7FD2">
        <w:t xml:space="preserve"> et 10 M</w:t>
      </w:r>
      <w:r w:rsidR="00BE7FD2">
        <w:sym w:font="Symbol" w:char="F057"/>
      </w:r>
      <w:r>
        <w:t>.</w:t>
      </w:r>
    </w:p>
    <w:p w:rsidR="00BE7FD2" w:rsidRDefault="00BE7FD2" w:rsidP="00634AAC">
      <w:pPr>
        <w:pStyle w:val="SingleTxt"/>
      </w:pPr>
      <w:r>
        <w:t>3.</w:t>
      </w:r>
      <w:r>
        <w:tab/>
      </w:r>
      <w:r w:rsidRPr="00E66987">
        <w:rPr>
          <w:i/>
        </w:rPr>
        <w:t>Procédure d’épreuve</w:t>
      </w:r>
    </w:p>
    <w:p w:rsidR="00BE7FD2" w:rsidRDefault="00551B17" w:rsidP="00E66987">
      <w:pPr>
        <w:pStyle w:val="SingleTxt"/>
        <w:ind w:left="1742" w:hanging="475"/>
      </w:pPr>
      <w:r>
        <w:tab/>
      </w:r>
      <w:r w:rsidR="00BE7FD2">
        <w:t>3.1</w:t>
      </w:r>
      <w:r w:rsidR="00BE7FD2">
        <w:tab/>
        <w:t>Insérer horizontalement dans la bombe une cellule d’essai préparée conformément aux prescriptions énoncées aux alinéas</w:t>
      </w:r>
      <w:r>
        <w:t> </w:t>
      </w:r>
      <w:r w:rsidR="00BE7FD2">
        <w:t>a) et b) du paragraphe 2 ci-dessus. Relier les fils nus en cuivre de la cellule aux électrodes de la bombe à l’intérieur de celle-ci et fermer la bombe.</w:t>
      </w:r>
    </w:p>
    <w:p w:rsidR="00BE7FD2" w:rsidRDefault="00551B17" w:rsidP="00E66987">
      <w:pPr>
        <w:pStyle w:val="SingleTxt"/>
        <w:ind w:left="1742" w:hanging="475"/>
      </w:pPr>
      <w:r>
        <w:tab/>
      </w:r>
      <w:r w:rsidR="00BE7FD2">
        <w:t>3.2</w:t>
      </w:r>
      <w:r w:rsidR="00BE7FD2">
        <w:tab/>
        <w:t>À l’aide du multimètre (voir l’alinéa</w:t>
      </w:r>
      <w:r>
        <w:t> </w:t>
      </w:r>
      <w:r w:rsidR="00BE7FD2">
        <w:t>g) du paragraphe</w:t>
      </w:r>
      <w:r>
        <w:t> </w:t>
      </w:r>
      <w:r w:rsidR="00BE7FD2">
        <w:t>2 ci-dessus), vérifier qu’aucun courant électrique ne passe entre chaque électrode et le corps de la bombe. Une fois cette vérification faite, relier les fils de l’alimentation électrique (voir alinéa</w:t>
      </w:r>
      <w:r>
        <w:t> </w:t>
      </w:r>
      <w:r w:rsidR="00BE7FD2">
        <w:t>e) du paragraphe 2 ci-dessus) aux électrodes. En cas de contact entre les électrodes et le corps de la bombe, trouver la cause et l’éliminer avant de procéder à l’essai.</w:t>
      </w:r>
    </w:p>
    <w:p w:rsidR="00BE7FD2" w:rsidRDefault="00551B17" w:rsidP="00E66987">
      <w:pPr>
        <w:pStyle w:val="SingleTxt"/>
        <w:ind w:left="1742" w:hanging="475"/>
      </w:pPr>
      <w:r>
        <w:tab/>
      </w:r>
      <w:r w:rsidR="00BE7FD2">
        <w:t>3.3</w:t>
      </w:r>
      <w:r w:rsidR="00BE7FD2">
        <w:tab/>
        <w:t>L’opérateur sort de la chambre d’essai et prend place dans la salle des instruments. Fermer la sortie de la bombe et ouvrir l’entrée. Depuis la salle des instruments, augmenter la pression à l’intérieur de la bombe jusqu’à atteindre approximativement la valeur initiale requise pour l’essai. S’il s’agit du premier essai réalisé avec une matière donnée, cette valeur doit être une estimation déduite de la pression minimale de combustion attendue en fonction de la formule de l’échantillon. Fermer l’entrée et maintenir la bombe sous pression pendant plusieurs minutes avant l’allumage afin de s’assurer que le système ne présente pas de fuites importantes. Une fois cette vérification faite, régler précisément la pression à la valeur initiale requise puis fermer l’entrée de la bombe.</w:t>
      </w:r>
    </w:p>
    <w:p w:rsidR="00BE7FD2" w:rsidRDefault="00551B17" w:rsidP="00E66987">
      <w:pPr>
        <w:pStyle w:val="SingleTxt"/>
        <w:ind w:left="1742" w:hanging="475"/>
      </w:pPr>
      <w:r>
        <w:tab/>
      </w:r>
      <w:r w:rsidR="00BE7FD2">
        <w:t>3.4</w:t>
      </w:r>
      <w:r w:rsidR="00BE7FD2">
        <w:tab/>
        <w:t>Déclencher l’acquisition des données (ou l’oscilloscope) et faire passer dans le filament d’allumage un courant de 10,5 A pendant quelques secondes, jusqu’à ce que l’échantillon s’enflamme et fasse fondre le filament d’allumage, après quoi l’alimentation électrique doit être coupée.</w:t>
      </w:r>
    </w:p>
    <w:p w:rsidR="00BE7FD2" w:rsidRDefault="00551B17" w:rsidP="00E66987">
      <w:pPr>
        <w:pStyle w:val="SingleTxt"/>
        <w:ind w:left="1742" w:hanging="475"/>
      </w:pPr>
      <w:r>
        <w:tab/>
      </w:r>
      <w:r w:rsidR="00BE7FD2">
        <w:t>3.5</w:t>
      </w:r>
      <w:r w:rsidR="00BE7FD2">
        <w:tab/>
        <w:t>En cas de combustion totale de l’échantillon (si la combustion a atteint la paroi de la cellule d’essai; il peut rester une faible quantité d’échantillon sur les bouchons en néoprène), le résultat est jugé concluant et le prochain essai doit être réalisé à une pression plus faible. Dans le cas contraire, le résultat est jugé non concluant et le prochain essai doit être réalisé à une pression plus élevée (fig</w:t>
      </w:r>
      <w:r>
        <w:t>. </w:t>
      </w:r>
      <w:r w:rsidR="00BE7FD2">
        <w:t>3). Les valeurs de pression enregistrées par le capteur peuvent aussi fournir des données probantes pour déterminer s’il y a eu combustion ou non (fig</w:t>
      </w:r>
      <w:r>
        <w:t>. </w:t>
      </w:r>
      <w:r w:rsidR="00BE7FD2">
        <w:t>4).</w:t>
      </w:r>
    </w:p>
    <w:p w:rsidR="00BE7FD2" w:rsidRDefault="00C920DB" w:rsidP="00E66987">
      <w:pPr>
        <w:pStyle w:val="SingleTxt"/>
        <w:ind w:left="1742" w:hanging="475"/>
      </w:pPr>
      <w:r>
        <w:tab/>
      </w:r>
      <w:r w:rsidR="00BE7FD2">
        <w:t>3.6</w:t>
      </w:r>
      <w:r w:rsidR="00BE7FD2">
        <w:tab/>
        <w:t>Une fois l’essai terminé, ouvrir la vanne de sortie afin de purger tous les gaz de combustion vers un système d’échappement. Il est également indiqué de procéder à une purge lente à l’argon pendant quelques minutes afin d’éliminer tous les gaz toxiques avant l’ouverture de la bombe.</w:t>
      </w:r>
    </w:p>
    <w:p w:rsidR="00BE7FD2" w:rsidRDefault="00C920DB" w:rsidP="00E66987">
      <w:pPr>
        <w:pStyle w:val="SingleTxt"/>
        <w:ind w:left="1742" w:hanging="475"/>
      </w:pPr>
      <w:r>
        <w:tab/>
      </w:r>
      <w:r w:rsidR="00BE7FD2">
        <w:t>3.7</w:t>
      </w:r>
      <w:r w:rsidR="00BE7FD2">
        <w:tab/>
        <w:t xml:space="preserve">Débrancher les fils de l’alimentation électrique des électrodes du compartiment et ouvrir la bombe. Récupérer la cellule d’essai et noter toute observation visuelle. Prendre éventuellement des photos afin d’étayer ces observations. Nettoyer </w:t>
      </w:r>
      <w:r w:rsidR="004A6B27">
        <w:t>complétement</w:t>
      </w:r>
      <w:r w:rsidR="00BE7FD2">
        <w:t xml:space="preserve"> la bombe.</w:t>
      </w:r>
    </w:p>
    <w:p w:rsidR="00BE7FD2" w:rsidRDefault="00C920DB" w:rsidP="00E66987">
      <w:pPr>
        <w:pStyle w:val="SingleTxt"/>
        <w:ind w:left="1742" w:hanging="475"/>
      </w:pPr>
      <w:r>
        <w:tab/>
      </w:r>
      <w:r w:rsidR="00BE7FD2">
        <w:t>3.8</w:t>
      </w:r>
      <w:r w:rsidR="00BE7FD2">
        <w:tab/>
        <w:t>Répéter les étapes</w:t>
      </w:r>
      <w:r>
        <w:t> </w:t>
      </w:r>
      <w:r w:rsidR="00BE7FD2">
        <w:t>3.1 à 3.7 en réduisant graduellement les écarts (positifs ou négatifs) de pression jusqu’à ce que la pression minimale de combustion ait été déterminée avec suffisamment de précision (voir quelques exemples représentatifs ci-dessous). Procéder, par paliers ascendants et descendants, à au moins 12 essais. La pression minimale de combustion retenue est la moyenne entre la pression initiale la plus élevée parmi les essais non concluants et la pression initiale la plus faible parmi les essais concluants (fig</w:t>
      </w:r>
      <w:r>
        <w:t>. </w:t>
      </w:r>
      <w:r w:rsidR="00BE7FD2">
        <w:t>5).</w:t>
      </w:r>
    </w:p>
    <w:p w:rsidR="00BE7FD2" w:rsidRDefault="00BE7FD2" w:rsidP="00634AAC">
      <w:pPr>
        <w:pStyle w:val="SingleTxt"/>
        <w:rPr>
          <w:iCs/>
        </w:rPr>
      </w:pPr>
      <w:r>
        <w:t>4.</w:t>
      </w:r>
      <w:r>
        <w:tab/>
      </w:r>
      <w:r w:rsidRPr="00C920DB">
        <w:rPr>
          <w:i/>
        </w:rPr>
        <w:t>Critères d’épreuve et méthode d’évaluation des résultats</w:t>
      </w:r>
    </w:p>
    <w:p w:rsidR="00BE7FD2" w:rsidRDefault="00C920DB" w:rsidP="00634AAC">
      <w:pPr>
        <w:pStyle w:val="SingleTxt"/>
      </w:pPr>
      <w:r>
        <w:tab/>
      </w:r>
      <w:r w:rsidR="00BE7FD2">
        <w:t xml:space="preserve">On considère que le résultat d’une épreuve est positif (+) si la pression minimale de combustion mesurée pour la matière éprouvée susceptible d’être considérée comme nitrate d’ammonium en émulsion, suspension ou gel servant à la fabrication d’explosifs de mine est supérieure ou égale à 5,6 </w:t>
      </w:r>
      <w:proofErr w:type="spellStart"/>
      <w:r w:rsidR="00BE7FD2">
        <w:t>MPa</w:t>
      </w:r>
      <w:proofErr w:type="spellEnd"/>
      <w:r w:rsidR="00BE7FD2">
        <w:t xml:space="preserve"> (ou 800 psi effectifs). Dans ce cas, la matière éprouvée peut être affectée au numéro ONU 3375 et à la division 5.1, et considérée comme adaptée au transport par citerne.</w:t>
      </w:r>
    </w:p>
    <w:p w:rsidR="00BE7FD2" w:rsidRDefault="00C920DB" w:rsidP="00634AAC">
      <w:pPr>
        <w:pStyle w:val="SingleTxt"/>
      </w:pPr>
      <w:r>
        <w:tab/>
      </w:r>
      <w:r w:rsidR="00BE7FD2">
        <w:t xml:space="preserve">Si la pression minimale de combustion mesurée est inférieure à 5,6 </w:t>
      </w:r>
      <w:proofErr w:type="spellStart"/>
      <w:r w:rsidR="00BE7FD2">
        <w:t>MPa</w:t>
      </w:r>
      <w:proofErr w:type="spellEnd"/>
      <w:r w:rsidR="00BE7FD2">
        <w:t xml:space="preserve"> (ou 800 psi effectifs), le résultat est considéré comme négatif (-).</w:t>
      </w:r>
    </w:p>
    <w:p w:rsidR="00BE7FD2" w:rsidRDefault="00BE7FD2" w:rsidP="00634AAC">
      <w:pPr>
        <w:pStyle w:val="SingleTxt"/>
      </w:pPr>
      <w:r>
        <w:t>5.</w:t>
      </w:r>
      <w:r>
        <w:tab/>
      </w:r>
      <w:r w:rsidRPr="00C920DB">
        <w:rPr>
          <w:i/>
        </w:rPr>
        <w:t>Exemples de résultats</w:t>
      </w:r>
    </w:p>
    <w:p w:rsidR="00CF6A5F" w:rsidRDefault="00CF6A5F" w:rsidP="00CF6A5F">
      <w:pPr>
        <w:pStyle w:val="SingleTxt"/>
      </w:pPr>
    </w:p>
    <w:tbl>
      <w:tblPr>
        <w:tblW w:w="0" w:type="auto"/>
        <w:tblInd w:w="1260" w:type="dxa"/>
        <w:tblLayout w:type="fixed"/>
        <w:tblCellMar>
          <w:left w:w="0" w:type="dxa"/>
          <w:right w:w="0" w:type="dxa"/>
        </w:tblCellMar>
        <w:tblLook w:val="0000" w:firstRow="0" w:lastRow="0" w:firstColumn="0" w:lastColumn="0" w:noHBand="0" w:noVBand="0"/>
      </w:tblPr>
      <w:tblGrid>
        <w:gridCol w:w="4923"/>
        <w:gridCol w:w="1683"/>
        <w:gridCol w:w="969"/>
      </w:tblGrid>
      <w:tr w:rsidR="00FE09F0" w:rsidRPr="001E54AD" w:rsidTr="00FA5E9A">
        <w:trPr>
          <w:tblHeader/>
        </w:trPr>
        <w:tc>
          <w:tcPr>
            <w:tcW w:w="4923" w:type="dxa"/>
            <w:shd w:val="clear" w:color="auto" w:fill="auto"/>
            <w:vAlign w:val="bottom"/>
          </w:tcPr>
          <w:p w:rsidR="001E54AD" w:rsidRPr="001E54AD" w:rsidRDefault="001E54AD" w:rsidP="00244551">
            <w:pPr>
              <w:tabs>
                <w:tab w:val="left" w:pos="288"/>
                <w:tab w:val="left" w:pos="576"/>
                <w:tab w:val="left" w:pos="864"/>
                <w:tab w:val="left" w:pos="1152"/>
              </w:tabs>
              <w:suppressAutoHyphens/>
              <w:spacing w:before="80" w:after="80" w:line="160" w:lineRule="exact"/>
              <w:ind w:right="40"/>
              <w:jc w:val="center"/>
              <w:rPr>
                <w:i/>
                <w:sz w:val="14"/>
              </w:rPr>
            </w:pPr>
            <w:r>
              <w:rPr>
                <w:b/>
              </w:rPr>
              <w:t>Matières</w:t>
            </w:r>
          </w:p>
        </w:tc>
        <w:tc>
          <w:tcPr>
            <w:tcW w:w="1683" w:type="dxa"/>
            <w:shd w:val="clear" w:color="auto" w:fill="auto"/>
            <w:vAlign w:val="bottom"/>
          </w:tcPr>
          <w:p w:rsidR="001E54AD" w:rsidRPr="001E54AD" w:rsidRDefault="001E54AD" w:rsidP="001E54AD">
            <w:pPr>
              <w:tabs>
                <w:tab w:val="left" w:pos="288"/>
                <w:tab w:val="left" w:pos="576"/>
                <w:tab w:val="left" w:pos="864"/>
                <w:tab w:val="left" w:pos="1152"/>
              </w:tabs>
              <w:suppressAutoHyphens/>
              <w:spacing w:before="80" w:after="80" w:line="160" w:lineRule="exact"/>
              <w:ind w:right="113"/>
              <w:jc w:val="right"/>
              <w:rPr>
                <w:i/>
                <w:sz w:val="14"/>
              </w:rPr>
            </w:pPr>
            <w:r>
              <w:rPr>
                <w:b/>
              </w:rPr>
              <w:t>MBP/</w:t>
            </w:r>
            <w:proofErr w:type="spellStart"/>
            <w:r>
              <w:rPr>
                <w:b/>
              </w:rPr>
              <w:t>MPa</w:t>
            </w:r>
            <w:proofErr w:type="spellEnd"/>
            <w:r>
              <w:rPr>
                <w:b/>
              </w:rPr>
              <w:t xml:space="preserve"> (psi)</w:t>
            </w:r>
          </w:p>
        </w:tc>
        <w:tc>
          <w:tcPr>
            <w:tcW w:w="969" w:type="dxa"/>
            <w:shd w:val="clear" w:color="auto" w:fill="auto"/>
            <w:vAlign w:val="bottom"/>
          </w:tcPr>
          <w:p w:rsidR="001E54AD" w:rsidRPr="001E54AD" w:rsidRDefault="001E54AD" w:rsidP="001E54AD">
            <w:pPr>
              <w:tabs>
                <w:tab w:val="left" w:pos="288"/>
                <w:tab w:val="left" w:pos="576"/>
                <w:tab w:val="left" w:pos="864"/>
                <w:tab w:val="left" w:pos="1152"/>
              </w:tabs>
              <w:suppressAutoHyphens/>
              <w:spacing w:before="80" w:after="80" w:line="160" w:lineRule="exact"/>
              <w:ind w:right="113"/>
              <w:jc w:val="right"/>
              <w:rPr>
                <w:i/>
                <w:sz w:val="14"/>
              </w:rPr>
            </w:pPr>
            <w:r>
              <w:rPr>
                <w:b/>
              </w:rPr>
              <w:t>Résultat</w:t>
            </w:r>
          </w:p>
        </w:tc>
      </w:tr>
      <w:tr w:rsidR="001E54AD" w:rsidRPr="001E54AD" w:rsidTr="00FA5E9A">
        <w:trPr>
          <w:trHeight w:hRule="exact" w:val="115"/>
          <w:tblHeader/>
        </w:trPr>
        <w:tc>
          <w:tcPr>
            <w:tcW w:w="4923" w:type="dxa"/>
            <w:shd w:val="clear" w:color="auto" w:fill="auto"/>
            <w:vAlign w:val="bottom"/>
          </w:tcPr>
          <w:p w:rsidR="001E54AD" w:rsidRPr="001E54AD" w:rsidRDefault="001E54AD" w:rsidP="001E54AD">
            <w:pPr>
              <w:tabs>
                <w:tab w:val="left" w:pos="288"/>
                <w:tab w:val="left" w:pos="576"/>
                <w:tab w:val="left" w:pos="864"/>
                <w:tab w:val="left" w:pos="1152"/>
              </w:tabs>
              <w:suppressAutoHyphens/>
              <w:spacing w:before="40" w:after="40" w:line="210" w:lineRule="exact"/>
              <w:ind w:right="40"/>
              <w:rPr>
                <w:sz w:val="17"/>
              </w:rPr>
            </w:pPr>
          </w:p>
        </w:tc>
        <w:tc>
          <w:tcPr>
            <w:tcW w:w="1683" w:type="dxa"/>
            <w:shd w:val="clear" w:color="auto" w:fill="auto"/>
            <w:vAlign w:val="bottom"/>
          </w:tcPr>
          <w:p w:rsidR="001E54AD" w:rsidRPr="001E54AD" w:rsidRDefault="001E54AD" w:rsidP="001E54AD">
            <w:pPr>
              <w:tabs>
                <w:tab w:val="left" w:pos="288"/>
                <w:tab w:val="left" w:pos="576"/>
                <w:tab w:val="left" w:pos="864"/>
                <w:tab w:val="left" w:pos="1152"/>
              </w:tabs>
              <w:suppressAutoHyphens/>
              <w:spacing w:before="40" w:after="40" w:line="210" w:lineRule="exact"/>
              <w:ind w:right="113"/>
              <w:jc w:val="right"/>
              <w:rPr>
                <w:sz w:val="17"/>
              </w:rPr>
            </w:pPr>
          </w:p>
        </w:tc>
        <w:tc>
          <w:tcPr>
            <w:tcW w:w="969" w:type="dxa"/>
            <w:shd w:val="clear" w:color="auto" w:fill="auto"/>
            <w:vAlign w:val="bottom"/>
          </w:tcPr>
          <w:p w:rsidR="001E54AD" w:rsidRPr="001E54AD" w:rsidRDefault="001E54AD" w:rsidP="001E54AD">
            <w:pPr>
              <w:tabs>
                <w:tab w:val="left" w:pos="288"/>
                <w:tab w:val="left" w:pos="576"/>
                <w:tab w:val="left" w:pos="864"/>
                <w:tab w:val="left" w:pos="1152"/>
              </w:tabs>
              <w:suppressAutoHyphens/>
              <w:spacing w:before="40" w:after="40" w:line="210" w:lineRule="exact"/>
              <w:ind w:right="113"/>
              <w:jc w:val="right"/>
              <w:rPr>
                <w:sz w:val="17"/>
              </w:rPr>
            </w:pPr>
          </w:p>
        </w:tc>
      </w:tr>
      <w:tr w:rsidR="00FA5E9A" w:rsidRPr="00FA5E9A" w:rsidTr="00FA5E9A">
        <w:tc>
          <w:tcPr>
            <w:tcW w:w="4923" w:type="dxa"/>
            <w:shd w:val="clear" w:color="auto" w:fill="auto"/>
            <w:vAlign w:val="bottom"/>
          </w:tcPr>
          <w:p w:rsidR="001E54AD" w:rsidRPr="00FA5E9A" w:rsidRDefault="002F0B22" w:rsidP="004E5C56">
            <w:pPr>
              <w:tabs>
                <w:tab w:val="left" w:pos="288"/>
                <w:tab w:val="left" w:pos="576"/>
                <w:tab w:val="left" w:pos="864"/>
                <w:tab w:val="left" w:pos="1152"/>
              </w:tabs>
              <w:suppressAutoHyphens/>
              <w:spacing w:before="40" w:after="40" w:line="210" w:lineRule="exact"/>
              <w:ind w:right="40"/>
              <w:rPr>
                <w:szCs w:val="20"/>
              </w:rPr>
            </w:pPr>
            <w:r w:rsidRPr="00FA5E9A">
              <w:rPr>
                <w:szCs w:val="20"/>
              </w:rPr>
              <w:t>69,75 nitrate d’ammonium/24,8</w:t>
            </w:r>
            <w:r w:rsidR="004E5C56">
              <w:rPr>
                <w:szCs w:val="20"/>
              </w:rPr>
              <w:t> </w:t>
            </w:r>
            <w:r w:rsidRPr="00FA5E9A">
              <w:rPr>
                <w:szCs w:val="20"/>
              </w:rPr>
              <w:t xml:space="preserve">eau/5,45 </w:t>
            </w:r>
            <w:proofErr w:type="spellStart"/>
            <w:r w:rsidRPr="00FA5E9A">
              <w:rPr>
                <w:szCs w:val="20"/>
              </w:rPr>
              <w:t>huile+cire</w:t>
            </w:r>
            <w:proofErr w:type="spellEnd"/>
          </w:p>
        </w:tc>
        <w:tc>
          <w:tcPr>
            <w:tcW w:w="1683" w:type="dxa"/>
            <w:shd w:val="clear" w:color="auto" w:fill="auto"/>
            <w:vAlign w:val="bottom"/>
          </w:tcPr>
          <w:p w:rsidR="001E54AD" w:rsidRPr="00FA5E9A" w:rsidRDefault="005F3B28"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14,24 (2 051)</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FA5E9A" w:rsidRPr="00FA5E9A" w:rsidTr="00FA5E9A">
        <w:tc>
          <w:tcPr>
            <w:tcW w:w="4923" w:type="dxa"/>
            <w:shd w:val="clear" w:color="auto" w:fill="auto"/>
            <w:vAlign w:val="bottom"/>
          </w:tcPr>
          <w:p w:rsidR="001E54AD" w:rsidRPr="00FA5E9A" w:rsidRDefault="002F0B22" w:rsidP="004E5C56">
            <w:pPr>
              <w:tabs>
                <w:tab w:val="left" w:pos="288"/>
                <w:tab w:val="left" w:pos="576"/>
                <w:tab w:val="left" w:pos="864"/>
                <w:tab w:val="left" w:pos="1152"/>
              </w:tabs>
              <w:suppressAutoHyphens/>
              <w:spacing w:before="40" w:after="40" w:line="210" w:lineRule="exact"/>
              <w:ind w:right="40"/>
              <w:rPr>
                <w:szCs w:val="20"/>
              </w:rPr>
            </w:pPr>
            <w:r w:rsidRPr="00FA5E9A">
              <w:rPr>
                <w:szCs w:val="20"/>
              </w:rPr>
              <w:t>77,82 nitrate d’ammonium/16,6</w:t>
            </w:r>
            <w:r w:rsidR="004E5C56">
              <w:rPr>
                <w:szCs w:val="20"/>
              </w:rPr>
              <w:t> </w:t>
            </w:r>
            <w:r w:rsidRPr="00FA5E9A">
              <w:rPr>
                <w:szCs w:val="20"/>
              </w:rPr>
              <w:t xml:space="preserve">eau/5,58 </w:t>
            </w:r>
            <w:proofErr w:type="spellStart"/>
            <w:r w:rsidRPr="00FA5E9A">
              <w:rPr>
                <w:szCs w:val="20"/>
              </w:rPr>
              <w:t>huile+cire</w:t>
            </w:r>
            <w:proofErr w:type="spellEnd"/>
          </w:p>
        </w:tc>
        <w:tc>
          <w:tcPr>
            <w:tcW w:w="1683" w:type="dxa"/>
            <w:shd w:val="clear" w:color="auto" w:fill="auto"/>
            <w:vAlign w:val="bottom"/>
          </w:tcPr>
          <w:p w:rsidR="001E54AD" w:rsidRPr="00FA5E9A" w:rsidRDefault="005F3B28"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8,69 (1 246)</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FA5E9A" w:rsidRPr="00FA5E9A" w:rsidTr="00FA5E9A">
        <w:tc>
          <w:tcPr>
            <w:tcW w:w="4923" w:type="dxa"/>
            <w:shd w:val="clear" w:color="auto" w:fill="auto"/>
            <w:vAlign w:val="bottom"/>
          </w:tcPr>
          <w:p w:rsidR="001E54AD" w:rsidRPr="00FA5E9A" w:rsidRDefault="002F0B22" w:rsidP="004E5C56">
            <w:pPr>
              <w:tabs>
                <w:tab w:val="left" w:pos="288"/>
                <w:tab w:val="left" w:pos="576"/>
                <w:tab w:val="left" w:pos="864"/>
                <w:tab w:val="left" w:pos="1152"/>
              </w:tabs>
              <w:suppressAutoHyphens/>
              <w:spacing w:before="40" w:after="40" w:line="210" w:lineRule="exact"/>
              <w:ind w:right="40"/>
              <w:rPr>
                <w:szCs w:val="20"/>
              </w:rPr>
            </w:pPr>
            <w:r w:rsidRPr="00FA5E9A">
              <w:rPr>
                <w:szCs w:val="20"/>
              </w:rPr>
              <w:t xml:space="preserve">66,36 nitrate d’ammonium/10,36 nitrate </w:t>
            </w:r>
            <w:r w:rsidR="00FA5E9A">
              <w:rPr>
                <w:szCs w:val="20"/>
              </w:rPr>
              <w:br/>
            </w:r>
            <w:r w:rsidRPr="00FA5E9A">
              <w:rPr>
                <w:szCs w:val="20"/>
              </w:rPr>
              <w:t>de sodium/</w:t>
            </w:r>
            <w:r w:rsidR="00FE09F0" w:rsidRPr="00FA5E9A">
              <w:rPr>
                <w:szCs w:val="20"/>
              </w:rPr>
              <w:t>17,9</w:t>
            </w:r>
            <w:r w:rsidR="004E5C56">
              <w:rPr>
                <w:szCs w:val="20"/>
              </w:rPr>
              <w:t> </w:t>
            </w:r>
            <w:r w:rsidRPr="00FA5E9A">
              <w:rPr>
                <w:szCs w:val="20"/>
              </w:rPr>
              <w:t xml:space="preserve">eau/5,38 </w:t>
            </w:r>
            <w:proofErr w:type="spellStart"/>
            <w:r w:rsidRPr="00FA5E9A">
              <w:rPr>
                <w:szCs w:val="20"/>
              </w:rPr>
              <w:t>huile+cire</w:t>
            </w:r>
            <w:proofErr w:type="spellEnd"/>
          </w:p>
        </w:tc>
        <w:tc>
          <w:tcPr>
            <w:tcW w:w="1683" w:type="dxa"/>
            <w:shd w:val="clear" w:color="auto" w:fill="auto"/>
            <w:vAlign w:val="bottom"/>
          </w:tcPr>
          <w:p w:rsidR="001E54AD" w:rsidRPr="00FA5E9A" w:rsidRDefault="005F3B28"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4,68 (649)</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FE09F0" w:rsidRPr="00FA5E9A" w:rsidTr="00FA5E9A">
        <w:tc>
          <w:tcPr>
            <w:tcW w:w="4923" w:type="dxa"/>
            <w:shd w:val="clear" w:color="auto" w:fill="auto"/>
            <w:vAlign w:val="bottom"/>
          </w:tcPr>
          <w:p w:rsidR="001E54AD" w:rsidRPr="00FA5E9A" w:rsidRDefault="00FE09F0" w:rsidP="001E54AD">
            <w:pPr>
              <w:tabs>
                <w:tab w:val="left" w:pos="288"/>
                <w:tab w:val="left" w:pos="576"/>
                <w:tab w:val="left" w:pos="864"/>
                <w:tab w:val="left" w:pos="1152"/>
              </w:tabs>
              <w:suppressAutoHyphens/>
              <w:spacing w:before="40" w:after="40" w:line="210" w:lineRule="exact"/>
              <w:ind w:right="40"/>
              <w:rPr>
                <w:szCs w:val="20"/>
              </w:rPr>
            </w:pPr>
            <w:r w:rsidRPr="00FA5E9A">
              <w:rPr>
                <w:szCs w:val="20"/>
              </w:rPr>
              <w:t xml:space="preserve">69,32 nitrate d’ammonium/10,45 nitrate </w:t>
            </w:r>
            <w:r w:rsidR="00FA5E9A">
              <w:rPr>
                <w:szCs w:val="20"/>
              </w:rPr>
              <w:br/>
            </w:r>
            <w:r w:rsidR="004E5C56">
              <w:rPr>
                <w:szCs w:val="20"/>
              </w:rPr>
              <w:t>de sodium/14,70 </w:t>
            </w:r>
            <w:r w:rsidR="00E20DD5" w:rsidRPr="00FA5E9A">
              <w:rPr>
                <w:szCs w:val="20"/>
              </w:rPr>
              <w:t>eau</w:t>
            </w:r>
            <w:r w:rsidRPr="00FA5E9A">
              <w:rPr>
                <w:szCs w:val="20"/>
              </w:rPr>
              <w:t>/</w:t>
            </w:r>
            <w:r w:rsidR="00E20DD5" w:rsidRPr="00FA5E9A">
              <w:rPr>
                <w:szCs w:val="20"/>
              </w:rPr>
              <w:t xml:space="preserve">5,53 </w:t>
            </w:r>
            <w:proofErr w:type="spellStart"/>
            <w:r w:rsidR="00E20DD5" w:rsidRPr="00FA5E9A">
              <w:rPr>
                <w:szCs w:val="20"/>
              </w:rPr>
              <w:t>huile+cire</w:t>
            </w:r>
            <w:proofErr w:type="spellEnd"/>
          </w:p>
        </w:tc>
        <w:tc>
          <w:tcPr>
            <w:tcW w:w="1683" w:type="dxa"/>
            <w:shd w:val="clear" w:color="auto" w:fill="auto"/>
            <w:vAlign w:val="bottom"/>
          </w:tcPr>
          <w:p w:rsidR="001E54AD" w:rsidRPr="00FA5E9A" w:rsidRDefault="00E20DD5"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4,16 (589)</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1E54AD" w:rsidRPr="00FA5E9A" w:rsidTr="00FA5E9A">
        <w:tc>
          <w:tcPr>
            <w:tcW w:w="4923" w:type="dxa"/>
            <w:shd w:val="clear" w:color="auto" w:fill="auto"/>
            <w:vAlign w:val="bottom"/>
          </w:tcPr>
          <w:p w:rsidR="001E54AD" w:rsidRPr="00FA5E9A" w:rsidRDefault="00FE09F0" w:rsidP="001E54AD">
            <w:pPr>
              <w:tabs>
                <w:tab w:val="left" w:pos="288"/>
                <w:tab w:val="left" w:pos="576"/>
                <w:tab w:val="left" w:pos="864"/>
                <w:tab w:val="left" w:pos="1152"/>
              </w:tabs>
              <w:suppressAutoHyphens/>
              <w:spacing w:before="40" w:after="40" w:line="210" w:lineRule="exact"/>
              <w:ind w:right="40"/>
              <w:rPr>
                <w:szCs w:val="20"/>
              </w:rPr>
            </w:pPr>
            <w:r w:rsidRPr="00FA5E9A">
              <w:rPr>
                <w:szCs w:val="20"/>
              </w:rPr>
              <w:t xml:space="preserve">51,79 nitrate d’ammonium/19,25 nitrate </w:t>
            </w:r>
            <w:r w:rsidR="00FA5E9A">
              <w:rPr>
                <w:szCs w:val="20"/>
              </w:rPr>
              <w:br/>
            </w:r>
            <w:r w:rsidR="004E5C56">
              <w:rPr>
                <w:szCs w:val="20"/>
              </w:rPr>
              <w:t>de sodium/20,6 </w:t>
            </w:r>
            <w:r w:rsidR="00E20DD5" w:rsidRPr="00FA5E9A">
              <w:rPr>
                <w:szCs w:val="20"/>
              </w:rPr>
              <w:t>eau</w:t>
            </w:r>
            <w:r w:rsidRPr="00FA5E9A">
              <w:rPr>
                <w:szCs w:val="20"/>
              </w:rPr>
              <w:t>/</w:t>
            </w:r>
            <w:r w:rsidR="00E20DD5" w:rsidRPr="00FA5E9A">
              <w:rPr>
                <w:szCs w:val="20"/>
              </w:rPr>
              <w:t xml:space="preserve">8,36 </w:t>
            </w:r>
            <w:proofErr w:type="spellStart"/>
            <w:r w:rsidR="00E20DD5" w:rsidRPr="00FA5E9A">
              <w:rPr>
                <w:szCs w:val="20"/>
              </w:rPr>
              <w:t>huile+cire</w:t>
            </w:r>
            <w:proofErr w:type="spellEnd"/>
          </w:p>
        </w:tc>
        <w:tc>
          <w:tcPr>
            <w:tcW w:w="1683" w:type="dxa"/>
            <w:shd w:val="clear" w:color="auto" w:fill="auto"/>
            <w:vAlign w:val="bottom"/>
          </w:tcPr>
          <w:p w:rsidR="001E54AD" w:rsidRPr="00FA5E9A" w:rsidRDefault="00E20DD5"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7,97 (1 141)</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1E54AD" w:rsidRPr="00FA5E9A" w:rsidTr="00FA5E9A">
        <w:tc>
          <w:tcPr>
            <w:tcW w:w="4923" w:type="dxa"/>
            <w:shd w:val="clear" w:color="auto" w:fill="auto"/>
            <w:vAlign w:val="bottom"/>
          </w:tcPr>
          <w:p w:rsidR="001E54AD" w:rsidRPr="00FA5E9A" w:rsidRDefault="00FE09F0" w:rsidP="00FE09F0">
            <w:pPr>
              <w:tabs>
                <w:tab w:val="left" w:pos="288"/>
                <w:tab w:val="left" w:pos="576"/>
                <w:tab w:val="left" w:pos="864"/>
                <w:tab w:val="left" w:pos="1152"/>
              </w:tabs>
              <w:suppressAutoHyphens/>
              <w:spacing w:before="40" w:after="40" w:line="210" w:lineRule="exact"/>
              <w:ind w:right="40"/>
              <w:rPr>
                <w:szCs w:val="20"/>
              </w:rPr>
            </w:pPr>
            <w:r w:rsidRPr="00FA5E9A">
              <w:rPr>
                <w:szCs w:val="20"/>
              </w:rPr>
              <w:t>57,66 nitrate d’ammonium</w:t>
            </w:r>
            <w:r w:rsidR="00200FEB" w:rsidRPr="00FA5E9A">
              <w:rPr>
                <w:szCs w:val="20"/>
              </w:rPr>
              <w:t>/</w:t>
            </w:r>
            <w:r w:rsidRPr="00FA5E9A">
              <w:rPr>
                <w:szCs w:val="20"/>
              </w:rPr>
              <w:t xml:space="preserve">18,42 nitrate </w:t>
            </w:r>
            <w:r w:rsidR="00FA5E9A">
              <w:rPr>
                <w:szCs w:val="20"/>
              </w:rPr>
              <w:br/>
            </w:r>
            <w:r w:rsidR="004E5C56">
              <w:rPr>
                <w:szCs w:val="20"/>
              </w:rPr>
              <w:t>de calcium/17,22 </w:t>
            </w:r>
            <w:r w:rsidR="00200FEB" w:rsidRPr="00FA5E9A">
              <w:rPr>
                <w:szCs w:val="20"/>
              </w:rPr>
              <w:t>eau</w:t>
            </w:r>
            <w:r w:rsidRPr="00FA5E9A">
              <w:rPr>
                <w:szCs w:val="20"/>
              </w:rPr>
              <w:t>/</w:t>
            </w:r>
            <w:r w:rsidR="00200FEB" w:rsidRPr="00FA5E9A">
              <w:rPr>
                <w:szCs w:val="20"/>
              </w:rPr>
              <w:t xml:space="preserve">6,70 </w:t>
            </w:r>
            <w:proofErr w:type="spellStart"/>
            <w:r w:rsidR="00200FEB" w:rsidRPr="00FA5E9A">
              <w:rPr>
                <w:szCs w:val="20"/>
              </w:rPr>
              <w:t>huile+cire</w:t>
            </w:r>
            <w:proofErr w:type="spellEnd"/>
          </w:p>
        </w:tc>
        <w:tc>
          <w:tcPr>
            <w:tcW w:w="1683" w:type="dxa"/>
            <w:shd w:val="clear" w:color="auto" w:fill="auto"/>
            <w:vAlign w:val="bottom"/>
          </w:tcPr>
          <w:p w:rsidR="001E54AD" w:rsidRPr="00FA5E9A" w:rsidRDefault="00200FEB"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7,79 (1 115)</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1E54AD" w:rsidRPr="00FA5E9A" w:rsidTr="00FA5E9A">
        <w:tc>
          <w:tcPr>
            <w:tcW w:w="4923" w:type="dxa"/>
            <w:shd w:val="clear" w:color="auto" w:fill="auto"/>
            <w:vAlign w:val="bottom"/>
          </w:tcPr>
          <w:p w:rsidR="001E54AD" w:rsidRPr="00FA5E9A" w:rsidRDefault="00200FEB" w:rsidP="00FA5E9A">
            <w:pPr>
              <w:tabs>
                <w:tab w:val="left" w:pos="288"/>
                <w:tab w:val="left" w:pos="576"/>
                <w:tab w:val="left" w:pos="864"/>
                <w:tab w:val="left" w:pos="1152"/>
              </w:tabs>
              <w:suppressAutoHyphens/>
              <w:spacing w:before="40" w:after="40" w:line="210" w:lineRule="exact"/>
              <w:ind w:right="40"/>
              <w:rPr>
                <w:szCs w:val="20"/>
              </w:rPr>
            </w:pPr>
            <w:r w:rsidRPr="00FA5E9A">
              <w:rPr>
                <w:szCs w:val="20"/>
              </w:rPr>
              <w:t>69,26 nitrate d’ammonium/</w:t>
            </w:r>
            <w:r w:rsidR="00FE09F0" w:rsidRPr="00FA5E9A">
              <w:rPr>
                <w:szCs w:val="20"/>
              </w:rPr>
              <w:t xml:space="preserve">5,71 nitrate </w:t>
            </w:r>
            <w:r w:rsidR="00FA5E9A">
              <w:rPr>
                <w:szCs w:val="20"/>
              </w:rPr>
              <w:br/>
            </w:r>
            <w:r w:rsidR="00FE09F0" w:rsidRPr="00FA5E9A">
              <w:rPr>
                <w:szCs w:val="20"/>
              </w:rPr>
              <w:t>de sodium/</w:t>
            </w:r>
            <w:r w:rsidRPr="00FA5E9A">
              <w:rPr>
                <w:szCs w:val="20"/>
              </w:rPr>
              <w:t>6,42 perchlorate de sodium</w:t>
            </w:r>
            <w:r w:rsidR="00FE09F0" w:rsidRPr="00FA5E9A">
              <w:rPr>
                <w:szCs w:val="20"/>
              </w:rPr>
              <w:t>/7,80</w:t>
            </w:r>
            <w:r w:rsidR="00FA5E9A">
              <w:rPr>
                <w:szCs w:val="20"/>
              </w:rPr>
              <w:t> </w:t>
            </w:r>
            <w:r w:rsidR="00FE09F0" w:rsidRPr="00FA5E9A">
              <w:rPr>
                <w:szCs w:val="20"/>
              </w:rPr>
              <w:t>eau</w:t>
            </w:r>
            <w:r w:rsidR="00FA5E9A">
              <w:rPr>
                <w:szCs w:val="20"/>
              </w:rPr>
              <w:br/>
            </w:r>
            <w:r w:rsidR="00FE09F0" w:rsidRPr="00FA5E9A">
              <w:rPr>
                <w:szCs w:val="20"/>
              </w:rPr>
              <w:t xml:space="preserve">/5,71 </w:t>
            </w:r>
            <w:proofErr w:type="spellStart"/>
            <w:r w:rsidR="00FE09F0" w:rsidRPr="00FA5E9A">
              <w:rPr>
                <w:szCs w:val="20"/>
              </w:rPr>
              <w:t>huile+cire</w:t>
            </w:r>
            <w:proofErr w:type="spellEnd"/>
            <w:r w:rsidR="00FE09F0" w:rsidRPr="00FA5E9A">
              <w:rPr>
                <w:szCs w:val="20"/>
              </w:rPr>
              <w:t>/5,00 aluminium/</w:t>
            </w:r>
            <w:r w:rsidRPr="00FA5E9A">
              <w:rPr>
                <w:szCs w:val="20"/>
              </w:rPr>
              <w:t>0,2</w:t>
            </w:r>
            <w:r w:rsidR="00FE09F0" w:rsidRPr="00FA5E9A">
              <w:rPr>
                <w:szCs w:val="20"/>
              </w:rPr>
              <w:t> </w:t>
            </w:r>
            <w:r w:rsidR="00FE09F0" w:rsidRPr="00FA5E9A">
              <w:rPr>
                <w:rFonts w:ascii="Symbol" w:hAnsi="Symbol"/>
                <w:szCs w:val="20"/>
                <w:lang w:val="en-CA" w:eastAsia="en-CA"/>
              </w:rPr>
              <w:t></w:t>
            </w:r>
            <w:r w:rsidR="00FE09F0" w:rsidRPr="00FA5E9A">
              <w:rPr>
                <w:szCs w:val="20"/>
                <w:lang w:val="en-CA" w:eastAsia="en-CA"/>
              </w:rPr>
              <w:t xml:space="preserve">S* </w:t>
            </w:r>
            <w:r w:rsidRPr="00FA5E9A">
              <w:rPr>
                <w:szCs w:val="20"/>
              </w:rPr>
              <w:t>en plastique</w:t>
            </w:r>
          </w:p>
        </w:tc>
        <w:tc>
          <w:tcPr>
            <w:tcW w:w="1683" w:type="dxa"/>
            <w:shd w:val="clear" w:color="auto" w:fill="auto"/>
            <w:vAlign w:val="bottom"/>
          </w:tcPr>
          <w:p w:rsidR="001E54AD" w:rsidRPr="00FA5E9A" w:rsidRDefault="00200FEB"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1,59 (216)</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1E54AD" w:rsidRPr="00FA5E9A" w:rsidTr="00FA5E9A">
        <w:tc>
          <w:tcPr>
            <w:tcW w:w="4923" w:type="dxa"/>
            <w:shd w:val="clear" w:color="auto" w:fill="auto"/>
            <w:vAlign w:val="bottom"/>
          </w:tcPr>
          <w:p w:rsidR="001E54AD" w:rsidRPr="00FA5E9A" w:rsidRDefault="00200FEB" w:rsidP="00733AB7">
            <w:pPr>
              <w:tabs>
                <w:tab w:val="left" w:pos="288"/>
                <w:tab w:val="left" w:pos="576"/>
                <w:tab w:val="left" w:pos="864"/>
                <w:tab w:val="left" w:pos="1152"/>
              </w:tabs>
              <w:suppressAutoHyphens/>
              <w:spacing w:before="40" w:after="40" w:line="210" w:lineRule="exact"/>
              <w:ind w:right="40"/>
              <w:rPr>
                <w:szCs w:val="20"/>
              </w:rPr>
            </w:pPr>
            <w:r w:rsidRPr="00FA5E9A">
              <w:rPr>
                <w:szCs w:val="20"/>
              </w:rPr>
              <w:t>72,54 nitrate d’ammonium</w:t>
            </w:r>
            <w:r w:rsidR="00FE09F0" w:rsidRPr="00FA5E9A">
              <w:rPr>
                <w:szCs w:val="20"/>
              </w:rPr>
              <w:t xml:space="preserve">/6,15 perchlorate </w:t>
            </w:r>
            <w:r w:rsidR="00FA5E9A">
              <w:rPr>
                <w:szCs w:val="20"/>
              </w:rPr>
              <w:br/>
            </w:r>
            <w:r w:rsidR="00FE09F0" w:rsidRPr="00FA5E9A">
              <w:rPr>
                <w:szCs w:val="20"/>
              </w:rPr>
              <w:t>de sodium</w:t>
            </w:r>
            <w:r w:rsidR="00FA5E9A">
              <w:rPr>
                <w:szCs w:val="20"/>
              </w:rPr>
              <w:t>/</w:t>
            </w:r>
            <w:r w:rsidRPr="00FA5E9A">
              <w:rPr>
                <w:szCs w:val="20"/>
              </w:rPr>
              <w:t>8,10</w:t>
            </w:r>
            <w:r w:rsidR="00733AB7">
              <w:rPr>
                <w:szCs w:val="20"/>
              </w:rPr>
              <w:t> </w:t>
            </w:r>
            <w:r w:rsidRPr="00FA5E9A">
              <w:rPr>
                <w:szCs w:val="20"/>
              </w:rPr>
              <w:t>eau</w:t>
            </w:r>
            <w:r w:rsidR="00FE09F0" w:rsidRPr="00FA5E9A">
              <w:rPr>
                <w:szCs w:val="20"/>
              </w:rPr>
              <w:t>/</w:t>
            </w:r>
            <w:r w:rsidRPr="00FA5E9A">
              <w:rPr>
                <w:szCs w:val="20"/>
              </w:rPr>
              <w:t xml:space="preserve">5,26 </w:t>
            </w:r>
            <w:proofErr w:type="spellStart"/>
            <w:r w:rsidRPr="00FA5E9A">
              <w:rPr>
                <w:szCs w:val="20"/>
              </w:rPr>
              <w:t>huile+cir</w:t>
            </w:r>
            <w:r w:rsidR="00FE09F0" w:rsidRPr="00FA5E9A">
              <w:rPr>
                <w:szCs w:val="20"/>
              </w:rPr>
              <w:t>e</w:t>
            </w:r>
            <w:proofErr w:type="spellEnd"/>
            <w:r w:rsidR="00FA5E9A">
              <w:rPr>
                <w:szCs w:val="20"/>
              </w:rPr>
              <w:br/>
            </w:r>
            <w:r w:rsidR="00FE09F0" w:rsidRPr="00FA5E9A">
              <w:rPr>
                <w:szCs w:val="20"/>
              </w:rPr>
              <w:t>/4,97 aluminium/</w:t>
            </w:r>
            <w:r w:rsidRPr="00FA5E9A">
              <w:rPr>
                <w:szCs w:val="20"/>
              </w:rPr>
              <w:t>2,98</w:t>
            </w:r>
            <w:r w:rsidR="00FE09F0" w:rsidRPr="00FA5E9A">
              <w:rPr>
                <w:szCs w:val="20"/>
              </w:rPr>
              <w:t> </w:t>
            </w:r>
            <w:r w:rsidR="00FE09F0" w:rsidRPr="00FA5E9A">
              <w:rPr>
                <w:rFonts w:ascii="Symbol" w:hAnsi="Symbol"/>
                <w:szCs w:val="20"/>
                <w:lang w:val="en-CA" w:eastAsia="en-CA"/>
              </w:rPr>
              <w:t></w:t>
            </w:r>
            <w:r w:rsidR="00FE09F0" w:rsidRPr="00FA5E9A">
              <w:rPr>
                <w:szCs w:val="20"/>
                <w:lang w:val="en-CA" w:eastAsia="en-CA"/>
              </w:rPr>
              <w:t xml:space="preserve">S* </w:t>
            </w:r>
            <w:r w:rsidRPr="00FA5E9A">
              <w:rPr>
                <w:szCs w:val="20"/>
              </w:rPr>
              <w:t>en verre</w:t>
            </w:r>
          </w:p>
        </w:tc>
        <w:tc>
          <w:tcPr>
            <w:tcW w:w="1683" w:type="dxa"/>
            <w:shd w:val="clear" w:color="auto" w:fill="auto"/>
            <w:vAlign w:val="bottom"/>
          </w:tcPr>
          <w:p w:rsidR="001E54AD" w:rsidRPr="00FA5E9A" w:rsidRDefault="00200FEB"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0,94 (122)</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r w:rsidR="001E54AD" w:rsidRPr="00FA5E9A" w:rsidTr="00FA5E9A">
        <w:tc>
          <w:tcPr>
            <w:tcW w:w="4923" w:type="dxa"/>
            <w:shd w:val="clear" w:color="auto" w:fill="auto"/>
            <w:vAlign w:val="bottom"/>
          </w:tcPr>
          <w:p w:rsidR="001E54AD" w:rsidRPr="00FA5E9A" w:rsidRDefault="00FE09F0" w:rsidP="00FA5E9A">
            <w:pPr>
              <w:tabs>
                <w:tab w:val="left" w:pos="288"/>
                <w:tab w:val="left" w:pos="576"/>
                <w:tab w:val="left" w:pos="864"/>
                <w:tab w:val="left" w:pos="1152"/>
              </w:tabs>
              <w:suppressAutoHyphens/>
              <w:spacing w:before="40" w:after="40" w:line="210" w:lineRule="exact"/>
              <w:ind w:right="40"/>
              <w:rPr>
                <w:szCs w:val="20"/>
              </w:rPr>
            </w:pPr>
            <w:r w:rsidRPr="00FA5E9A">
              <w:rPr>
                <w:szCs w:val="20"/>
              </w:rPr>
              <w:t>76,92 nitrate d’ammonium/7,46 urée/10,20</w:t>
            </w:r>
            <w:r w:rsidR="00FA5E9A">
              <w:rPr>
                <w:szCs w:val="20"/>
              </w:rPr>
              <w:t> </w:t>
            </w:r>
            <w:r w:rsidRPr="00FA5E9A">
              <w:rPr>
                <w:szCs w:val="20"/>
              </w:rPr>
              <w:t>eau</w:t>
            </w:r>
            <w:r w:rsidR="00FA5E9A">
              <w:rPr>
                <w:szCs w:val="20"/>
              </w:rPr>
              <w:br/>
            </w:r>
            <w:r w:rsidRPr="00FA5E9A">
              <w:rPr>
                <w:szCs w:val="20"/>
              </w:rPr>
              <w:t>/</w:t>
            </w:r>
            <w:r w:rsidR="00200FEB" w:rsidRPr="00FA5E9A">
              <w:rPr>
                <w:szCs w:val="20"/>
              </w:rPr>
              <w:t xml:space="preserve">5,42 </w:t>
            </w:r>
            <w:proofErr w:type="spellStart"/>
            <w:r w:rsidR="00200FEB" w:rsidRPr="00FA5E9A">
              <w:rPr>
                <w:szCs w:val="20"/>
              </w:rPr>
              <w:t>huile+cire</w:t>
            </w:r>
            <w:proofErr w:type="spellEnd"/>
          </w:p>
        </w:tc>
        <w:tc>
          <w:tcPr>
            <w:tcW w:w="1683" w:type="dxa"/>
            <w:shd w:val="clear" w:color="auto" w:fill="auto"/>
            <w:vAlign w:val="bottom"/>
          </w:tcPr>
          <w:p w:rsidR="001E54AD" w:rsidRPr="00FA5E9A" w:rsidRDefault="00200FEB"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6,05 (863)</w:t>
            </w:r>
          </w:p>
        </w:tc>
        <w:tc>
          <w:tcPr>
            <w:tcW w:w="969" w:type="dxa"/>
            <w:shd w:val="clear" w:color="auto" w:fill="auto"/>
            <w:vAlign w:val="bottom"/>
          </w:tcPr>
          <w:p w:rsidR="001E54AD" w:rsidRPr="00FA5E9A" w:rsidRDefault="001E54AD" w:rsidP="001E54AD">
            <w:pPr>
              <w:tabs>
                <w:tab w:val="left" w:pos="288"/>
                <w:tab w:val="left" w:pos="576"/>
                <w:tab w:val="left" w:pos="864"/>
                <w:tab w:val="left" w:pos="1152"/>
              </w:tabs>
              <w:suppressAutoHyphens/>
              <w:spacing w:before="40" w:after="40" w:line="210" w:lineRule="exact"/>
              <w:ind w:right="113"/>
              <w:jc w:val="right"/>
              <w:rPr>
                <w:szCs w:val="20"/>
              </w:rPr>
            </w:pPr>
            <w:r w:rsidRPr="00FA5E9A">
              <w:rPr>
                <w:szCs w:val="20"/>
              </w:rPr>
              <w:t>+</w:t>
            </w:r>
          </w:p>
        </w:tc>
      </w:tr>
    </w:tbl>
    <w:p w:rsidR="00FE09F0" w:rsidRDefault="00FE09F0" w:rsidP="00FE09F0">
      <w:pPr>
        <w:pStyle w:val="FootnoteText"/>
        <w:tabs>
          <w:tab w:val="right" w:pos="1476"/>
          <w:tab w:val="left" w:pos="1548"/>
          <w:tab w:val="right" w:pos="1836"/>
          <w:tab w:val="left" w:pos="1908"/>
        </w:tabs>
        <w:spacing w:before="120" w:after="240"/>
        <w:ind w:left="1555" w:right="1267" w:hanging="288"/>
      </w:pPr>
      <w:r>
        <w:t xml:space="preserve">*  </w:t>
      </w:r>
      <w:r>
        <w:rPr>
          <w:rFonts w:ascii="Symbol" w:hAnsi="Symbol"/>
          <w:lang w:val="en-CA" w:eastAsia="en-CA"/>
        </w:rPr>
        <w:t></w:t>
      </w:r>
      <w:r>
        <w:rPr>
          <w:lang w:val="en-CA" w:eastAsia="en-CA"/>
        </w:rPr>
        <w:t xml:space="preserve">S </w:t>
      </w:r>
      <w:r>
        <w:t>signifie « microsphères ».</w:t>
      </w:r>
    </w:p>
    <w:p w:rsidR="008C73E7" w:rsidRDefault="008C73E7">
      <w:pPr>
        <w:spacing w:line="240" w:lineRule="auto"/>
      </w:pPr>
      <w:r>
        <w:br w:type="page"/>
      </w:r>
    </w:p>
    <w:p w:rsidR="00774841" w:rsidRPr="00774841" w:rsidRDefault="00774841" w:rsidP="0077484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rPr>
      </w:pPr>
      <w:r>
        <w:tab/>
      </w:r>
      <w:r>
        <w:tab/>
      </w:r>
      <w:r w:rsidRPr="00774841">
        <w:rPr>
          <w:b w:val="0"/>
        </w:rPr>
        <w:t xml:space="preserve">Figure 1 </w:t>
      </w:r>
    </w:p>
    <w:p w:rsidR="00774841" w:rsidRDefault="00774841" w:rsidP="0077484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pPr>
      <w:r>
        <w:tab/>
      </w:r>
      <w:r>
        <w:tab/>
        <w:t xml:space="preserve">Cellule d’essai pour l’épreuve relative à la pression minimale de combustion </w:t>
      </w:r>
      <w:r>
        <w:br/>
        <w:t xml:space="preserve">du </w:t>
      </w:r>
      <w:proofErr w:type="spellStart"/>
      <w:r>
        <w:t>CanmetLCRE</w:t>
      </w:r>
      <w:proofErr w:type="spellEnd"/>
    </w:p>
    <w:p w:rsidR="00BE7FD2" w:rsidRPr="00774841" w:rsidRDefault="00BE7FD2" w:rsidP="00774841">
      <w:pPr>
        <w:spacing w:line="120" w:lineRule="exact"/>
        <w:rPr>
          <w:sz w:val="10"/>
        </w:rPr>
      </w:pPr>
    </w:p>
    <w:p w:rsidR="00774841" w:rsidRPr="00774841" w:rsidRDefault="00774841" w:rsidP="00774841">
      <w:pPr>
        <w:spacing w:line="120" w:lineRule="exact"/>
        <w:rPr>
          <w:sz w:val="10"/>
        </w:rPr>
      </w:pPr>
    </w:p>
    <w:p w:rsidR="008C73E7" w:rsidRDefault="00BD3CA0" w:rsidP="00774841">
      <w:pPr>
        <w:pStyle w:val="SingleTxt"/>
        <w:spacing w:line="240" w:lineRule="auto"/>
        <w:ind w:left="0"/>
        <w:jc w:val="center"/>
      </w:pPr>
      <w:r>
        <w:rPr>
          <w:noProof/>
          <w:w w:val="100"/>
          <w:szCs w:val="24"/>
          <w:lang w:val="en-GB" w:eastAsia="en-GB"/>
        </w:rPr>
        <mc:AlternateContent>
          <mc:Choice Requires="wps">
            <w:drawing>
              <wp:anchor distT="0" distB="0" distL="114300" distR="114300" simplePos="0" relativeHeight="251683840" behindDoc="0" locked="0" layoutInCell="1" allowOverlap="1" wp14:anchorId="304BE7C2" wp14:editId="6B06BDD6">
                <wp:simplePos x="0" y="0"/>
                <wp:positionH relativeFrom="column">
                  <wp:posOffset>3622675</wp:posOffset>
                </wp:positionH>
                <wp:positionV relativeFrom="paragraph">
                  <wp:posOffset>3655365</wp:posOffset>
                </wp:positionV>
                <wp:extent cx="745490" cy="21145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11455"/>
                        </a:xfrm>
                        <a:prstGeom prst="rect">
                          <a:avLst/>
                        </a:prstGeom>
                        <a:solidFill>
                          <a:srgbClr val="FFFFFF"/>
                        </a:solidFill>
                        <a:ln w="9525">
                          <a:noFill/>
                          <a:miter lim="800000"/>
                          <a:headEnd/>
                          <a:tailEnd/>
                        </a:ln>
                      </wps:spPr>
                      <wps:txbx>
                        <w:txbxContent>
                          <w:p w:rsidR="00BD3CA0" w:rsidRPr="0008688A" w:rsidRDefault="00BD3CA0" w:rsidP="00BD3CA0">
                            <w:pPr>
                              <w:jc w:val="center"/>
                              <w:rPr>
                                <w:sz w:val="18"/>
                                <w:szCs w:val="18"/>
                                <w:lang w:val="fr-FR"/>
                              </w:rPr>
                            </w:pPr>
                            <w:r>
                              <w:rPr>
                                <w:sz w:val="18"/>
                                <w:szCs w:val="18"/>
                                <w:lang w:val="fr-FR"/>
                              </w:rPr>
                              <w:t>Épissure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85.25pt;margin-top:287.8pt;width:58.7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" stroked="f">
                <v:textbox inset="0,0,0,0">
                  <w:txbxContent>
                    <w:p w:rsidR="00BD3CA0" w:rsidRPr="0008688A" w:rsidRDefault="00BD3CA0" w:rsidP="00BD3CA0">
                      <w:pPr>
                        <w:jc w:val="center"/>
                        <w:rPr>
                          <w:sz w:val="18"/>
                          <w:szCs w:val="18"/>
                          <w:lang w:val="fr-FR"/>
                        </w:rPr>
                      </w:pPr>
                      <w:r>
                        <w:rPr>
                          <w:sz w:val="18"/>
                          <w:szCs w:val="18"/>
                          <w:lang w:val="fr-FR"/>
                        </w:rPr>
                        <w:t>Épissure</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81792" behindDoc="0" locked="0" layoutInCell="1" allowOverlap="1" wp14:anchorId="28C2DA03" wp14:editId="563260CF">
                <wp:simplePos x="0" y="0"/>
                <wp:positionH relativeFrom="column">
                  <wp:posOffset>2512390</wp:posOffset>
                </wp:positionH>
                <wp:positionV relativeFrom="paragraph">
                  <wp:posOffset>3517900</wp:posOffset>
                </wp:positionV>
                <wp:extent cx="745668" cy="211887"/>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668" cy="211887"/>
                        </a:xfrm>
                        <a:prstGeom prst="rect">
                          <a:avLst/>
                        </a:prstGeom>
                        <a:solidFill>
                          <a:srgbClr val="FFFFFF"/>
                        </a:solidFill>
                        <a:ln w="9525">
                          <a:noFill/>
                          <a:miter lim="800000"/>
                          <a:headEnd/>
                          <a:tailEnd/>
                        </a:ln>
                      </wps:spPr>
                      <wps:txbx>
                        <w:txbxContent>
                          <w:p w:rsidR="00347AE3" w:rsidRPr="0008688A" w:rsidRDefault="00347AE3" w:rsidP="00347AE3">
                            <w:pPr>
                              <w:jc w:val="center"/>
                              <w:rPr>
                                <w:sz w:val="18"/>
                                <w:szCs w:val="18"/>
                                <w:lang w:val="fr-FR"/>
                              </w:rPr>
                            </w:pPr>
                            <w:r>
                              <w:rPr>
                                <w:sz w:val="18"/>
                                <w:szCs w:val="18"/>
                                <w:lang w:val="fr-FR"/>
                              </w:rPr>
                              <w:t>Tube en acier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97.85pt;margin-top:277pt;width:58.7pt;height:1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" stroked="f">
                <v:textbox inset="0,0,0,0">
                  <w:txbxContent>
                    <w:p w:rsidR="00347AE3" w:rsidRPr="0008688A" w:rsidRDefault="00347AE3" w:rsidP="00347AE3">
                      <w:pPr>
                        <w:jc w:val="center"/>
                        <w:rPr>
                          <w:sz w:val="18"/>
                          <w:szCs w:val="18"/>
                          <w:lang w:val="fr-FR"/>
                        </w:rPr>
                      </w:pPr>
                      <w:r>
                        <w:rPr>
                          <w:sz w:val="18"/>
                          <w:szCs w:val="18"/>
                          <w:lang w:val="fr-FR"/>
                        </w:rPr>
                        <w:t>Tube en acier</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79744" behindDoc="0" locked="0" layoutInCell="1" allowOverlap="1" wp14:anchorId="65B8B61F" wp14:editId="7A2FA3B1">
                <wp:simplePos x="0" y="0"/>
                <wp:positionH relativeFrom="column">
                  <wp:posOffset>1562100</wp:posOffset>
                </wp:positionH>
                <wp:positionV relativeFrom="paragraph">
                  <wp:posOffset>3586785</wp:posOffset>
                </wp:positionV>
                <wp:extent cx="768096" cy="3676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367665"/>
                        </a:xfrm>
                        <a:prstGeom prst="rect">
                          <a:avLst/>
                        </a:prstGeom>
                        <a:solidFill>
                          <a:srgbClr val="FFFFFF"/>
                        </a:solidFill>
                        <a:ln w="9525">
                          <a:noFill/>
                          <a:miter lim="800000"/>
                          <a:headEnd/>
                          <a:tailEnd/>
                        </a:ln>
                      </wps:spPr>
                      <wps:txbx>
                        <w:txbxContent>
                          <w:p w:rsidR="00347AE3" w:rsidRPr="0008688A" w:rsidRDefault="00347AE3" w:rsidP="00347AE3">
                            <w:pPr>
                              <w:jc w:val="center"/>
                              <w:rPr>
                                <w:sz w:val="18"/>
                                <w:szCs w:val="18"/>
                                <w:lang w:val="fr-FR"/>
                              </w:rPr>
                            </w:pPr>
                            <w:r>
                              <w:rPr>
                                <w:sz w:val="18"/>
                                <w:szCs w:val="18"/>
                                <w:lang w:val="fr-FR"/>
                              </w:rPr>
                              <w:t>Bouchon en caoutchouc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123pt;margin-top:282.4pt;width:60.5pt;height:2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" stroked="f">
                <v:textbox inset="0,0,0,0">
                  <w:txbxContent>
                    <w:p w:rsidR="00347AE3" w:rsidRPr="0008688A" w:rsidRDefault="00347AE3" w:rsidP="00347AE3">
                      <w:pPr>
                        <w:jc w:val="center"/>
                        <w:rPr>
                          <w:sz w:val="18"/>
                          <w:szCs w:val="18"/>
                          <w:lang w:val="fr-FR"/>
                        </w:rPr>
                      </w:pPr>
                      <w:r>
                        <w:rPr>
                          <w:sz w:val="18"/>
                          <w:szCs w:val="18"/>
                          <w:lang w:val="fr-FR"/>
                        </w:rPr>
                        <w:t>Bouchon en caoutchouc</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63360" behindDoc="0" locked="0" layoutInCell="1" allowOverlap="1" wp14:anchorId="10A7B4BD" wp14:editId="0CCD7EAB">
                <wp:simplePos x="0" y="0"/>
                <wp:positionH relativeFrom="column">
                  <wp:posOffset>2960827</wp:posOffset>
                </wp:positionH>
                <wp:positionV relativeFrom="paragraph">
                  <wp:posOffset>98400</wp:posOffset>
                </wp:positionV>
                <wp:extent cx="1038708" cy="320675"/>
                <wp:effectExtent l="0" t="0" r="952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08" cy="320675"/>
                        </a:xfrm>
                        <a:prstGeom prst="rect">
                          <a:avLst/>
                        </a:prstGeom>
                        <a:solidFill>
                          <a:srgbClr val="FFFFFF"/>
                        </a:solidFill>
                        <a:ln w="9525">
                          <a:noFill/>
                          <a:miter lim="800000"/>
                          <a:headEnd/>
                          <a:tailEnd/>
                        </a:ln>
                      </wps:spPr>
                      <wps:txbx>
                        <w:txbxContent>
                          <w:p w:rsidR="0008688A" w:rsidRPr="00347AE3" w:rsidRDefault="0008688A" w:rsidP="0008688A">
                            <w:pPr>
                              <w:jc w:val="center"/>
                              <w:rPr>
                                <w:b/>
                                <w:sz w:val="24"/>
                                <w:szCs w:val="24"/>
                                <w:lang w:val="fr-FR"/>
                              </w:rPr>
                            </w:pPr>
                            <w:r w:rsidRPr="00347AE3">
                              <w:rPr>
                                <w:b/>
                                <w:sz w:val="24"/>
                                <w:szCs w:val="24"/>
                                <w:lang w:val="fr-FR"/>
                              </w:rPr>
                              <w:t>Vue de 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33.15pt;margin-top:7.75pt;width:81.8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" stroked="f">
                <v:textbox inset="0,0,0,0">
                  <w:txbxContent>
                    <w:p w:rsidR="0008688A" w:rsidRPr="00347AE3" w:rsidRDefault="0008688A" w:rsidP="0008688A">
                      <w:pPr>
                        <w:jc w:val="center"/>
                        <w:rPr>
                          <w:b/>
                          <w:sz w:val="24"/>
                          <w:szCs w:val="24"/>
                          <w:lang w:val="fr-FR"/>
                        </w:rPr>
                      </w:pPr>
                      <w:r w:rsidRPr="00347AE3">
                        <w:rPr>
                          <w:b/>
                          <w:sz w:val="24"/>
                          <w:szCs w:val="24"/>
                          <w:lang w:val="fr-FR"/>
                        </w:rPr>
                        <w:t>Vue de dessus</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77696" behindDoc="0" locked="0" layoutInCell="1" allowOverlap="1" wp14:anchorId="42812EF4" wp14:editId="70F30F65">
                <wp:simplePos x="0" y="0"/>
                <wp:positionH relativeFrom="column">
                  <wp:posOffset>3217164</wp:posOffset>
                </wp:positionH>
                <wp:positionV relativeFrom="paragraph">
                  <wp:posOffset>4019880</wp:posOffset>
                </wp:positionV>
                <wp:extent cx="1463040" cy="241300"/>
                <wp:effectExtent l="0" t="0" r="381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1300"/>
                        </a:xfrm>
                        <a:prstGeom prst="rect">
                          <a:avLst/>
                        </a:prstGeom>
                        <a:solidFill>
                          <a:srgbClr val="FFFFFF"/>
                        </a:solidFill>
                        <a:ln w="9525">
                          <a:noFill/>
                          <a:miter lim="800000"/>
                          <a:headEnd/>
                          <a:tailEnd/>
                        </a:ln>
                      </wps:spPr>
                      <wps:txbx>
                        <w:txbxContent>
                          <w:p w:rsidR="00347AE3" w:rsidRPr="00347AE3" w:rsidRDefault="00347AE3" w:rsidP="00347AE3">
                            <w:pPr>
                              <w:rPr>
                                <w:b/>
                                <w:sz w:val="24"/>
                                <w:szCs w:val="24"/>
                                <w:lang w:val="fr-FR"/>
                              </w:rPr>
                            </w:pPr>
                            <w:r>
                              <w:rPr>
                                <w:b/>
                                <w:sz w:val="24"/>
                                <w:szCs w:val="24"/>
                                <w:lang w:val="fr-FR"/>
                              </w:rPr>
                              <w:t>Vue latérale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253.3pt;margin-top:316.55pt;width:115.2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" stroked="f">
                <v:textbox inset="0,0,0,0">
                  <w:txbxContent>
                    <w:p w:rsidR="00347AE3" w:rsidRPr="00347AE3" w:rsidRDefault="00347AE3" w:rsidP="00347AE3">
                      <w:pPr>
                        <w:rPr>
                          <w:b/>
                          <w:sz w:val="24"/>
                          <w:szCs w:val="24"/>
                          <w:lang w:val="fr-FR"/>
                        </w:rPr>
                      </w:pPr>
                      <w:r>
                        <w:rPr>
                          <w:b/>
                          <w:sz w:val="24"/>
                          <w:szCs w:val="24"/>
                          <w:lang w:val="fr-FR"/>
                        </w:rPr>
                        <w:t>Vue latérale</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75648" behindDoc="0" locked="0" layoutInCell="1" allowOverlap="1" wp14:anchorId="37A27DD8" wp14:editId="6FC28D60">
                <wp:simplePos x="0" y="0"/>
                <wp:positionH relativeFrom="column">
                  <wp:posOffset>124460</wp:posOffset>
                </wp:positionH>
                <wp:positionV relativeFrom="paragraph">
                  <wp:posOffset>4014140</wp:posOffset>
                </wp:positionV>
                <wp:extent cx="1463524" cy="241300"/>
                <wp:effectExtent l="0" t="0" r="381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524" cy="241300"/>
                        </a:xfrm>
                        <a:prstGeom prst="rect">
                          <a:avLst/>
                        </a:prstGeom>
                        <a:solidFill>
                          <a:srgbClr val="FFFFFF"/>
                        </a:solidFill>
                        <a:ln w="9525">
                          <a:noFill/>
                          <a:miter lim="800000"/>
                          <a:headEnd/>
                          <a:tailEnd/>
                        </a:ln>
                      </wps:spPr>
                      <wps:txbx>
                        <w:txbxContent>
                          <w:p w:rsidR="00347AE3" w:rsidRPr="00347AE3" w:rsidRDefault="00347AE3" w:rsidP="00347AE3">
                            <w:pPr>
                              <w:rPr>
                                <w:b/>
                                <w:sz w:val="24"/>
                                <w:szCs w:val="24"/>
                                <w:lang w:val="fr-FR"/>
                              </w:rPr>
                            </w:pPr>
                            <w:r w:rsidRPr="00347AE3">
                              <w:rPr>
                                <w:b/>
                                <w:sz w:val="24"/>
                                <w:szCs w:val="24"/>
                                <w:lang w:val="fr-FR"/>
                              </w:rPr>
                              <w:t>Coupe 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9.8pt;margin-top:316.05pt;width:115.2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" stroked="f">
                <v:textbox inset="0,0,0,0">
                  <w:txbxContent>
                    <w:p w:rsidR="00347AE3" w:rsidRPr="00347AE3" w:rsidRDefault="00347AE3" w:rsidP="00347AE3">
                      <w:pPr>
                        <w:rPr>
                          <w:b/>
                          <w:sz w:val="24"/>
                          <w:szCs w:val="24"/>
                          <w:lang w:val="fr-FR"/>
                        </w:rPr>
                      </w:pPr>
                      <w:r w:rsidRPr="00347AE3">
                        <w:rPr>
                          <w:b/>
                          <w:sz w:val="24"/>
                          <w:szCs w:val="24"/>
                          <w:lang w:val="fr-FR"/>
                        </w:rPr>
                        <w:t>Coupe A-B</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73600" behindDoc="0" locked="0" layoutInCell="1" allowOverlap="1" wp14:anchorId="15B687C6" wp14:editId="16837FFD">
                <wp:simplePos x="0" y="0"/>
                <wp:positionH relativeFrom="column">
                  <wp:posOffset>661365</wp:posOffset>
                </wp:positionH>
                <wp:positionV relativeFrom="paragraph">
                  <wp:posOffset>3568065</wp:posOffset>
                </wp:positionV>
                <wp:extent cx="643255" cy="367741"/>
                <wp:effectExtent l="0"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67741"/>
                        </a:xfrm>
                        <a:prstGeom prst="rect">
                          <a:avLst/>
                        </a:prstGeom>
                        <a:solidFill>
                          <a:srgbClr val="FFFFFF"/>
                        </a:solidFill>
                        <a:ln w="9525">
                          <a:noFill/>
                          <a:miter lim="800000"/>
                          <a:headEnd/>
                          <a:tailEnd/>
                        </a:ln>
                      </wps:spPr>
                      <wps:txbx>
                        <w:txbxContent>
                          <w:p w:rsidR="00347AE3" w:rsidRPr="0008688A" w:rsidRDefault="00347AE3" w:rsidP="00347AE3">
                            <w:pPr>
                              <w:jc w:val="center"/>
                              <w:rPr>
                                <w:sz w:val="18"/>
                                <w:szCs w:val="18"/>
                                <w:lang w:val="fr-FR"/>
                              </w:rPr>
                            </w:pPr>
                            <w:r>
                              <w:rPr>
                                <w:sz w:val="18"/>
                                <w:szCs w:val="18"/>
                                <w:lang w:val="fr-FR"/>
                              </w:rPr>
                              <w:t>Échantillon d’explosif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52.1pt;margin-top:280.95pt;width:50.65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" stroked="f">
                <v:textbox inset="0,0,0,0">
                  <w:txbxContent>
                    <w:p w:rsidR="00347AE3" w:rsidRPr="0008688A" w:rsidRDefault="00347AE3" w:rsidP="00347AE3">
                      <w:pPr>
                        <w:jc w:val="center"/>
                        <w:rPr>
                          <w:sz w:val="18"/>
                          <w:szCs w:val="18"/>
                          <w:lang w:val="fr-FR"/>
                        </w:rPr>
                      </w:pPr>
                      <w:r>
                        <w:rPr>
                          <w:sz w:val="18"/>
                          <w:szCs w:val="18"/>
                          <w:lang w:val="fr-FR"/>
                        </w:rPr>
                        <w:t>Échantillon d’explosif</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69504" behindDoc="0" locked="0" layoutInCell="1" allowOverlap="1" wp14:anchorId="4DD1C435" wp14:editId="0361010C">
                <wp:simplePos x="0" y="0"/>
                <wp:positionH relativeFrom="column">
                  <wp:posOffset>4364050</wp:posOffset>
                </wp:positionH>
                <wp:positionV relativeFrom="paragraph">
                  <wp:posOffset>2289175</wp:posOffset>
                </wp:positionV>
                <wp:extent cx="680085" cy="319786"/>
                <wp:effectExtent l="0" t="0" r="571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19786"/>
                        </a:xfrm>
                        <a:prstGeom prst="rect">
                          <a:avLst/>
                        </a:prstGeom>
                        <a:solidFill>
                          <a:srgbClr val="FFFFFF"/>
                        </a:solidFill>
                        <a:ln w="9525">
                          <a:noFill/>
                          <a:miter lim="800000"/>
                          <a:headEnd/>
                          <a:tailEnd/>
                        </a:ln>
                      </wps:spPr>
                      <wps:txbx>
                        <w:txbxContent>
                          <w:p w:rsidR="00347AE3" w:rsidRPr="0008688A" w:rsidRDefault="00347AE3" w:rsidP="00347AE3">
                            <w:pPr>
                              <w:spacing w:line="180" w:lineRule="exact"/>
                              <w:jc w:val="center"/>
                              <w:rPr>
                                <w:sz w:val="18"/>
                                <w:szCs w:val="18"/>
                                <w:lang w:val="fr-FR"/>
                              </w:rPr>
                            </w:pPr>
                            <w:r>
                              <w:rPr>
                                <w:sz w:val="18"/>
                                <w:szCs w:val="18"/>
                                <w:lang w:val="fr-FR"/>
                              </w:rPr>
                              <w:t>Conducteur en cuivre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343.65pt;margin-top:180.25pt;width:53.5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" stroked="f">
                <v:textbox inset="0,0,0,0">
                  <w:txbxContent>
                    <w:p w:rsidR="00347AE3" w:rsidRPr="0008688A" w:rsidRDefault="00347AE3" w:rsidP="00347AE3">
                      <w:pPr>
                        <w:spacing w:line="180" w:lineRule="exact"/>
                        <w:jc w:val="center"/>
                        <w:rPr>
                          <w:sz w:val="18"/>
                          <w:szCs w:val="18"/>
                          <w:lang w:val="fr-FR"/>
                        </w:rPr>
                      </w:pPr>
                      <w:r>
                        <w:rPr>
                          <w:sz w:val="18"/>
                          <w:szCs w:val="18"/>
                          <w:lang w:val="fr-FR"/>
                        </w:rPr>
                        <w:t>Conducteur en cuivre</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71552" behindDoc="0" locked="0" layoutInCell="1" allowOverlap="1" wp14:anchorId="3B71CA07" wp14:editId="17604FE1">
                <wp:simplePos x="0" y="0"/>
                <wp:positionH relativeFrom="column">
                  <wp:posOffset>4020185</wp:posOffset>
                </wp:positionH>
                <wp:positionV relativeFrom="paragraph">
                  <wp:posOffset>1907235</wp:posOffset>
                </wp:positionV>
                <wp:extent cx="641706" cy="231089"/>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06" cy="231089"/>
                        </a:xfrm>
                        <a:prstGeom prst="rect">
                          <a:avLst/>
                        </a:prstGeom>
                        <a:solidFill>
                          <a:srgbClr val="FFFFFF"/>
                        </a:solidFill>
                        <a:ln w="9525">
                          <a:noFill/>
                          <a:miter lim="800000"/>
                          <a:headEnd/>
                          <a:tailEnd/>
                        </a:ln>
                      </wps:spPr>
                      <wps:txbx>
                        <w:txbxContent>
                          <w:p w:rsidR="00347AE3" w:rsidRPr="0008688A" w:rsidRDefault="00347AE3" w:rsidP="00347AE3">
                            <w:pPr>
                              <w:jc w:val="center"/>
                              <w:rPr>
                                <w:sz w:val="18"/>
                                <w:szCs w:val="18"/>
                                <w:lang w:val="fr-FR"/>
                              </w:rPr>
                            </w:pPr>
                            <w:r>
                              <w:rPr>
                                <w:sz w:val="18"/>
                                <w:szCs w:val="18"/>
                                <w:lang w:val="fr-FR"/>
                              </w:rPr>
                              <w:t>Explosif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316.55pt;margin-top:150.2pt;width:50.5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" stroked="f">
                <v:textbox inset="0,0,0,0">
                  <w:txbxContent>
                    <w:p w:rsidR="00347AE3" w:rsidRPr="0008688A" w:rsidRDefault="00347AE3" w:rsidP="00347AE3">
                      <w:pPr>
                        <w:jc w:val="center"/>
                        <w:rPr>
                          <w:sz w:val="18"/>
                          <w:szCs w:val="18"/>
                          <w:lang w:val="fr-FR"/>
                        </w:rPr>
                      </w:pPr>
                      <w:r>
                        <w:rPr>
                          <w:sz w:val="18"/>
                          <w:szCs w:val="18"/>
                          <w:lang w:val="fr-FR"/>
                        </w:rPr>
                        <w:t>Explosif</w:t>
                      </w:r>
                    </w:p>
                  </w:txbxContent>
                </v:textbox>
              </v:shape>
            </w:pict>
          </mc:Fallback>
        </mc:AlternateContent>
      </w:r>
      <w:r w:rsidR="00347AE3">
        <w:rPr>
          <w:noProof/>
          <w:w w:val="100"/>
          <w:szCs w:val="24"/>
          <w:lang w:val="en-GB" w:eastAsia="en-GB"/>
        </w:rPr>
        <mc:AlternateContent>
          <mc:Choice Requires="wps">
            <w:drawing>
              <wp:anchor distT="0" distB="0" distL="114300" distR="114300" simplePos="0" relativeHeight="251667456" behindDoc="0" locked="0" layoutInCell="1" allowOverlap="1" wp14:anchorId="64E51C57" wp14:editId="447D18E3">
                <wp:simplePos x="0" y="0"/>
                <wp:positionH relativeFrom="column">
                  <wp:posOffset>114935</wp:posOffset>
                </wp:positionH>
                <wp:positionV relativeFrom="paragraph">
                  <wp:posOffset>1878025</wp:posOffset>
                </wp:positionV>
                <wp:extent cx="643738" cy="241402"/>
                <wp:effectExtent l="0" t="0" r="444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8" cy="241402"/>
                        </a:xfrm>
                        <a:prstGeom prst="rect">
                          <a:avLst/>
                        </a:prstGeom>
                        <a:solidFill>
                          <a:srgbClr val="FFFFFF"/>
                        </a:solidFill>
                        <a:ln w="9525">
                          <a:noFill/>
                          <a:miter lim="800000"/>
                          <a:headEnd/>
                          <a:tailEnd/>
                        </a:ln>
                      </wps:spPr>
                      <wps:txbx>
                        <w:txbxContent>
                          <w:p w:rsidR="00347AE3" w:rsidRPr="0008688A" w:rsidRDefault="00347AE3" w:rsidP="00347AE3">
                            <w:pPr>
                              <w:rPr>
                                <w:sz w:val="18"/>
                                <w:szCs w:val="18"/>
                                <w:lang w:val="fr-FR"/>
                              </w:rPr>
                            </w:pPr>
                            <w:r>
                              <w:rPr>
                                <w:sz w:val="18"/>
                                <w:szCs w:val="18"/>
                                <w:lang w:val="fr-FR"/>
                              </w:rPr>
                              <w:t>Ouverture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9.05pt;margin-top:147.9pt;width:50.7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" stroked="f">
                <v:textbox inset="0,0,0,0">
                  <w:txbxContent>
                    <w:p w:rsidR="00347AE3" w:rsidRPr="0008688A" w:rsidRDefault="00347AE3" w:rsidP="00347AE3">
                      <w:pPr>
                        <w:rPr>
                          <w:sz w:val="18"/>
                          <w:szCs w:val="18"/>
                          <w:lang w:val="fr-FR"/>
                        </w:rPr>
                      </w:pPr>
                      <w:r>
                        <w:rPr>
                          <w:sz w:val="18"/>
                          <w:szCs w:val="18"/>
                          <w:lang w:val="fr-FR"/>
                        </w:rPr>
                        <w:t>Ouverture</w:t>
                      </w:r>
                    </w:p>
                  </w:txbxContent>
                </v:textbox>
              </v:shape>
            </w:pict>
          </mc:Fallback>
        </mc:AlternateContent>
      </w:r>
      <w:r w:rsidR="0008688A">
        <w:rPr>
          <w:noProof/>
          <w:w w:val="100"/>
          <w:szCs w:val="24"/>
          <w:lang w:val="en-GB" w:eastAsia="en-GB"/>
        </w:rPr>
        <mc:AlternateContent>
          <mc:Choice Requires="wps">
            <w:drawing>
              <wp:anchor distT="0" distB="0" distL="114300" distR="114300" simplePos="0" relativeHeight="251665408" behindDoc="0" locked="0" layoutInCell="1" allowOverlap="1" wp14:anchorId="0E3089CB" wp14:editId="7722F59A">
                <wp:simplePos x="0" y="0"/>
                <wp:positionH relativeFrom="column">
                  <wp:posOffset>4093210</wp:posOffset>
                </wp:positionH>
                <wp:positionV relativeFrom="paragraph">
                  <wp:posOffset>362280</wp:posOffset>
                </wp:positionV>
                <wp:extent cx="569671" cy="196215"/>
                <wp:effectExtent l="0" t="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71" cy="196215"/>
                        </a:xfrm>
                        <a:prstGeom prst="rect">
                          <a:avLst/>
                        </a:prstGeom>
                        <a:solidFill>
                          <a:srgbClr val="FFFFFF"/>
                        </a:solidFill>
                        <a:ln w="9525">
                          <a:noFill/>
                          <a:miter lim="800000"/>
                          <a:headEnd/>
                          <a:tailEnd/>
                        </a:ln>
                      </wps:spPr>
                      <wps:txbx>
                        <w:txbxContent>
                          <w:p w:rsidR="0008688A" w:rsidRPr="0008688A" w:rsidRDefault="0008688A" w:rsidP="0008688A">
                            <w:pPr>
                              <w:jc w:val="center"/>
                              <w:rPr>
                                <w:sz w:val="18"/>
                                <w:szCs w:val="18"/>
                                <w:lang w:val="fr-FR"/>
                              </w:rPr>
                            </w:pPr>
                            <w:r>
                              <w:rPr>
                                <w:sz w:val="18"/>
                                <w:szCs w:val="18"/>
                                <w:lang w:val="fr-FR"/>
                              </w:rPr>
                              <w:t>Ouverture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322.3pt;margin-top:28.55pt;width:44.8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" stroked="f">
                <v:textbox inset="0,0,0,0">
                  <w:txbxContent>
                    <w:p w:rsidR="0008688A" w:rsidRPr="0008688A" w:rsidRDefault="0008688A" w:rsidP="0008688A">
                      <w:pPr>
                        <w:jc w:val="center"/>
                        <w:rPr>
                          <w:sz w:val="18"/>
                          <w:szCs w:val="18"/>
                          <w:lang w:val="fr-FR"/>
                        </w:rPr>
                      </w:pPr>
                      <w:r>
                        <w:rPr>
                          <w:sz w:val="18"/>
                          <w:szCs w:val="18"/>
                          <w:lang w:val="fr-FR"/>
                        </w:rPr>
                        <w:t>Ouverture</w:t>
                      </w:r>
                    </w:p>
                  </w:txbxContent>
                </v:textbox>
              </v:shape>
            </w:pict>
          </mc:Fallback>
        </mc:AlternateContent>
      </w:r>
      <w:r w:rsidR="0008688A">
        <w:rPr>
          <w:noProof/>
          <w:w w:val="100"/>
          <w:szCs w:val="24"/>
          <w:lang w:val="en-GB" w:eastAsia="en-GB"/>
        </w:rPr>
        <mc:AlternateContent>
          <mc:Choice Requires="wps">
            <w:drawing>
              <wp:anchor distT="0" distB="0" distL="114300" distR="114300" simplePos="0" relativeHeight="251661312" behindDoc="0" locked="0" layoutInCell="1" allowOverlap="1" wp14:anchorId="13351261" wp14:editId="760EC942">
                <wp:simplePos x="0" y="0"/>
                <wp:positionH relativeFrom="column">
                  <wp:posOffset>1782140</wp:posOffset>
                </wp:positionH>
                <wp:positionV relativeFrom="paragraph">
                  <wp:posOffset>1659890</wp:posOffset>
                </wp:positionV>
                <wp:extent cx="459943" cy="343814"/>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 cy="343814"/>
                        </a:xfrm>
                        <a:prstGeom prst="rect">
                          <a:avLst/>
                        </a:prstGeom>
                        <a:solidFill>
                          <a:srgbClr val="FFFFFF"/>
                        </a:solidFill>
                        <a:ln w="9525">
                          <a:noFill/>
                          <a:miter lim="800000"/>
                          <a:headEnd/>
                          <a:tailEnd/>
                        </a:ln>
                      </wps:spPr>
                      <wps:txbx>
                        <w:txbxContent>
                          <w:p w:rsidR="0008688A" w:rsidRPr="0008688A" w:rsidRDefault="0008688A" w:rsidP="0008688A">
                            <w:pPr>
                              <w:jc w:val="center"/>
                              <w:rPr>
                                <w:sz w:val="18"/>
                                <w:szCs w:val="18"/>
                                <w:lang w:val="fr-FR"/>
                              </w:rPr>
                            </w:pPr>
                            <w:r w:rsidRPr="0008688A">
                              <w:rPr>
                                <w:sz w:val="18"/>
                                <w:szCs w:val="18"/>
                                <w:lang w:val="fr-FR"/>
                              </w:rPr>
                              <w:t>Filament</w:t>
                            </w:r>
                          </w:p>
                          <w:p w:rsidR="0008688A" w:rsidRPr="0008688A" w:rsidRDefault="0008688A" w:rsidP="0008688A">
                            <w:pPr>
                              <w:jc w:val="center"/>
                              <w:rPr>
                                <w:sz w:val="18"/>
                                <w:szCs w:val="18"/>
                                <w:lang w:val="fr-FR"/>
                              </w:rPr>
                            </w:pPr>
                            <w:r w:rsidRPr="0008688A">
                              <w:rPr>
                                <w:sz w:val="18"/>
                                <w:szCs w:val="18"/>
                                <w:lang w:val="fr-FR"/>
                              </w:rPr>
                              <w:t>Ni/Cr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left:0;text-align:left;margin-left:140.35pt;margin-top:130.7pt;width:36.2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" stroked="f">
                <v:textbox inset="0,0,0,0">
                  <w:txbxContent>
                    <w:p w:rsidR="0008688A" w:rsidRPr="0008688A" w:rsidRDefault="0008688A" w:rsidP="0008688A">
                      <w:pPr>
                        <w:jc w:val="center"/>
                        <w:rPr>
                          <w:sz w:val="18"/>
                          <w:szCs w:val="18"/>
                          <w:lang w:val="fr-FR"/>
                        </w:rPr>
                      </w:pPr>
                      <w:r w:rsidRPr="0008688A">
                        <w:rPr>
                          <w:sz w:val="18"/>
                          <w:szCs w:val="18"/>
                          <w:lang w:val="fr-FR"/>
                        </w:rPr>
                        <w:t>Filament</w:t>
                      </w:r>
                    </w:p>
                    <w:p w:rsidR="0008688A" w:rsidRPr="0008688A" w:rsidRDefault="0008688A" w:rsidP="0008688A">
                      <w:pPr>
                        <w:jc w:val="center"/>
                        <w:rPr>
                          <w:sz w:val="18"/>
                          <w:szCs w:val="18"/>
                          <w:lang w:val="fr-FR"/>
                        </w:rPr>
                      </w:pPr>
                      <w:r w:rsidRPr="0008688A">
                        <w:rPr>
                          <w:sz w:val="18"/>
                          <w:szCs w:val="18"/>
                          <w:lang w:val="fr-FR"/>
                        </w:rPr>
                        <w:t>Ni/Cr</w:t>
                      </w:r>
                    </w:p>
                  </w:txbxContent>
                </v:textbox>
              </v:shape>
            </w:pict>
          </mc:Fallback>
        </mc:AlternateContent>
      </w:r>
      <w:r w:rsidR="00774841">
        <w:rPr>
          <w:noProof/>
          <w:lang w:val="en-GB" w:eastAsia="en-GB"/>
        </w:rPr>
        <w:drawing>
          <wp:inline distT="0" distB="0" distL="0" distR="0" wp14:anchorId="3507AD29" wp14:editId="028ACAED">
            <wp:extent cx="5972810" cy="4467225"/>
            <wp:effectExtent l="0" t="0" r="889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4467225"/>
                    </a:xfrm>
                    <a:prstGeom prst="rect">
                      <a:avLst/>
                    </a:prstGeom>
                    <a:noFill/>
                    <a:ln>
                      <a:noFill/>
                    </a:ln>
                  </pic:spPr>
                </pic:pic>
              </a:graphicData>
            </a:graphic>
          </wp:inline>
        </w:drawing>
      </w:r>
    </w:p>
    <w:p w:rsidR="001C0026" w:rsidRDefault="001C0026">
      <w:pPr>
        <w:spacing w:line="240" w:lineRule="auto"/>
      </w:pPr>
      <w:r>
        <w:br w:type="page"/>
      </w:r>
    </w:p>
    <w:p w:rsidR="00AD139C" w:rsidRPr="00AD139C" w:rsidRDefault="00AD139C" w:rsidP="00AD139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tab/>
      </w:r>
      <w:r>
        <w:tab/>
      </w:r>
      <w:r w:rsidRPr="00AD139C">
        <w:rPr>
          <w:b w:val="0"/>
        </w:rPr>
        <w:t>Figure 2</w:t>
      </w:r>
    </w:p>
    <w:p w:rsidR="00BE7FD2" w:rsidRDefault="00AD139C" w:rsidP="00AD139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 xml:space="preserve">Cellule d’essai montée horizontalement </w:t>
      </w:r>
      <w:r w:rsidR="00C21C1D">
        <w:t xml:space="preserve">sous </w:t>
      </w:r>
      <w:r>
        <w:t>le capot de la bombe (conducteurs en cuivre reliés aux électrodes fixes de la bombe)</w:t>
      </w:r>
    </w:p>
    <w:p w:rsidR="00A74B6B" w:rsidRPr="00A74B6B" w:rsidRDefault="00A74B6B" w:rsidP="00A74B6B">
      <w:pPr>
        <w:pStyle w:val="SingleTxt"/>
        <w:spacing w:after="0" w:line="120" w:lineRule="exact"/>
        <w:rPr>
          <w:sz w:val="10"/>
        </w:rPr>
      </w:pPr>
    </w:p>
    <w:p w:rsidR="00A74B6B" w:rsidRPr="00A74B6B" w:rsidRDefault="00A74B6B" w:rsidP="00A74B6B">
      <w:pPr>
        <w:pStyle w:val="SingleTxt"/>
        <w:spacing w:after="0" w:line="120" w:lineRule="exact"/>
        <w:rPr>
          <w:sz w:val="10"/>
        </w:rPr>
      </w:pPr>
    </w:p>
    <w:p w:rsidR="00AD139C" w:rsidRDefault="00AD139C" w:rsidP="00AD139C">
      <w:pPr>
        <w:pStyle w:val="SingleTxt"/>
        <w:spacing w:line="240" w:lineRule="auto"/>
        <w:ind w:left="0" w:right="0"/>
        <w:jc w:val="center"/>
      </w:pPr>
      <w:r>
        <w:rPr>
          <w:noProof/>
          <w:lang w:val="en-GB" w:eastAsia="en-GB"/>
        </w:rPr>
        <w:drawing>
          <wp:inline distT="0" distB="0" distL="0" distR="0" wp14:anchorId="2A059B79" wp14:editId="342A4C72">
            <wp:extent cx="5972810" cy="4529455"/>
            <wp:effectExtent l="0" t="0" r="8890" b="4445"/>
            <wp:docPr id="4" name="Picture 12"/>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4529455"/>
                    </a:xfrm>
                    <a:prstGeom prst="rect">
                      <a:avLst/>
                    </a:prstGeom>
                    <a:noFill/>
                    <a:ln>
                      <a:noFill/>
                    </a:ln>
                  </pic:spPr>
                </pic:pic>
              </a:graphicData>
            </a:graphic>
          </wp:inline>
        </w:drawing>
      </w:r>
    </w:p>
    <w:p w:rsidR="008F7AB7" w:rsidRPr="008F7AB7" w:rsidRDefault="008F7AB7" w:rsidP="008F7AB7">
      <w:pPr>
        <w:pStyle w:val="SingleTxt"/>
        <w:spacing w:after="0" w:line="120" w:lineRule="exact"/>
        <w:ind w:left="0" w:right="0"/>
        <w:jc w:val="center"/>
        <w:rPr>
          <w:sz w:val="10"/>
        </w:rPr>
      </w:pPr>
    </w:p>
    <w:p w:rsidR="008F7AB7" w:rsidRPr="008F7AB7" w:rsidRDefault="008F7AB7" w:rsidP="008F7AB7">
      <w:pPr>
        <w:pStyle w:val="SingleTxt"/>
        <w:spacing w:after="0" w:line="120" w:lineRule="exact"/>
        <w:ind w:left="0" w:right="0"/>
        <w:jc w:val="center"/>
        <w:rPr>
          <w:sz w:val="10"/>
        </w:rPr>
      </w:pPr>
    </w:p>
    <w:p w:rsidR="008F7AB7" w:rsidRPr="008F7AB7" w:rsidRDefault="008F7AB7" w:rsidP="008F7AB7">
      <w:pPr>
        <w:pStyle w:val="SingleTxt"/>
        <w:spacing w:after="0" w:line="120" w:lineRule="exact"/>
        <w:ind w:left="0" w:right="0"/>
        <w:jc w:val="center"/>
        <w:rPr>
          <w:sz w:val="10"/>
        </w:rPr>
      </w:pPr>
    </w:p>
    <w:p w:rsidR="008F7AB7" w:rsidRPr="008F7AB7" w:rsidRDefault="008F7AB7" w:rsidP="008F7AB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tab/>
      </w:r>
      <w:r>
        <w:tab/>
      </w:r>
      <w:r w:rsidRPr="008F7AB7">
        <w:rPr>
          <w:b w:val="0"/>
        </w:rPr>
        <w:t>Figure 3</w:t>
      </w:r>
    </w:p>
    <w:p w:rsidR="002A6A72" w:rsidRDefault="008F7AB7" w:rsidP="008F7AB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 xml:space="preserve">Apparence typique d’une cellule d’essai après un essai concluant (à gauche) </w:t>
      </w:r>
      <w:r w:rsidR="007C5387">
        <w:br/>
      </w:r>
      <w:r>
        <w:t>ou non concluant (à droite)</w:t>
      </w:r>
    </w:p>
    <w:p w:rsidR="008F7AB7" w:rsidRPr="008F7AB7" w:rsidRDefault="008F7AB7" w:rsidP="008F7AB7">
      <w:pPr>
        <w:pStyle w:val="SingleTxt"/>
        <w:spacing w:after="0" w:line="120" w:lineRule="exact"/>
        <w:rPr>
          <w:sz w:val="10"/>
        </w:rPr>
      </w:pPr>
    </w:p>
    <w:p w:rsidR="008F7AB7" w:rsidRPr="008F7AB7" w:rsidRDefault="008F7AB7" w:rsidP="008F7AB7">
      <w:pPr>
        <w:pStyle w:val="SingleTxt"/>
        <w:spacing w:after="0" w:line="120" w:lineRule="exact"/>
        <w:rPr>
          <w:sz w:val="10"/>
        </w:rPr>
      </w:pPr>
    </w:p>
    <w:p w:rsidR="002A6A72" w:rsidRDefault="00061369" w:rsidP="009F59ED">
      <w:pPr>
        <w:pStyle w:val="SingleTxt"/>
        <w:spacing w:line="240" w:lineRule="auto"/>
        <w:ind w:left="0" w:right="0"/>
        <w:jc w:val="center"/>
        <w:rPr>
          <w:b/>
        </w:rPr>
      </w:pPr>
      <w:r>
        <w:rPr>
          <w:noProof/>
          <w:w w:val="100"/>
          <w:szCs w:val="24"/>
          <w:lang w:val="en-GB" w:eastAsia="en-GB"/>
        </w:rPr>
        <mc:AlternateContent>
          <mc:Choice Requires="wps">
            <w:drawing>
              <wp:anchor distT="0" distB="0" distL="114300" distR="114300" simplePos="0" relativeHeight="251685888" behindDoc="0" locked="0" layoutInCell="1" allowOverlap="1" wp14:anchorId="57C511A8" wp14:editId="3E433AEA">
                <wp:simplePos x="0" y="0"/>
                <wp:positionH relativeFrom="column">
                  <wp:posOffset>26035</wp:posOffset>
                </wp:positionH>
                <wp:positionV relativeFrom="paragraph">
                  <wp:posOffset>567385</wp:posOffset>
                </wp:positionV>
                <wp:extent cx="994410" cy="4451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45135"/>
                        </a:xfrm>
                        <a:prstGeom prst="rect">
                          <a:avLst/>
                        </a:prstGeom>
                        <a:solidFill>
                          <a:srgbClr val="FFFFFF"/>
                        </a:solidFill>
                        <a:ln w="9525">
                          <a:noFill/>
                          <a:miter lim="800000"/>
                          <a:headEnd/>
                          <a:tailEnd/>
                        </a:ln>
                      </wps:spPr>
                      <wps:txbx>
                        <w:txbxContent>
                          <w:p w:rsidR="0013651A" w:rsidRPr="0013651A" w:rsidRDefault="0013651A" w:rsidP="0013651A">
                            <w:pPr>
                              <w:spacing w:before="120"/>
                              <w:jc w:val="center"/>
                              <w:rPr>
                                <w:b/>
                                <w:sz w:val="32"/>
                                <w:szCs w:val="32"/>
                                <w:lang w:val="fr-FR"/>
                              </w:rPr>
                            </w:pPr>
                            <w:r w:rsidRPr="0013651A">
                              <w:rPr>
                                <w:b/>
                                <w:sz w:val="32"/>
                                <w:szCs w:val="32"/>
                                <w:lang w:val="fr-FR"/>
                              </w:rPr>
                              <w:t>C</w:t>
                            </w:r>
                            <w:r>
                              <w:rPr>
                                <w:b/>
                                <w:sz w:val="32"/>
                                <w:szCs w:val="32"/>
                                <w:lang w:val="fr-FR"/>
                              </w:rPr>
                              <w:t>oncluant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left:0;text-align:left;margin-left:2.05pt;margin-top:44.7pt;width:78.3pt;height: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" stroked="f">
                <v:textbox inset="0,0,0,0">
                  <w:txbxContent>
                    <w:p w:rsidR="0013651A" w:rsidRPr="0013651A" w:rsidRDefault="0013651A" w:rsidP="0013651A">
                      <w:pPr>
                        <w:spacing w:before="120"/>
                        <w:jc w:val="center"/>
                        <w:rPr>
                          <w:b/>
                          <w:sz w:val="32"/>
                          <w:szCs w:val="32"/>
                          <w:lang w:val="fr-FR"/>
                        </w:rPr>
                      </w:pPr>
                      <w:r w:rsidRPr="0013651A">
                        <w:rPr>
                          <w:b/>
                          <w:sz w:val="32"/>
                          <w:szCs w:val="32"/>
                          <w:lang w:val="fr-FR"/>
                        </w:rPr>
                        <w:t>C</w:t>
                      </w:r>
                      <w:r>
                        <w:rPr>
                          <w:b/>
                          <w:sz w:val="32"/>
                          <w:szCs w:val="32"/>
                          <w:lang w:val="fr-FR"/>
                        </w:rPr>
                        <w:t>oncluant</w:t>
                      </w:r>
                    </w:p>
                  </w:txbxContent>
                </v:textbox>
              </v:shape>
            </w:pict>
          </mc:Fallback>
        </mc:AlternateContent>
      </w:r>
      <w:r w:rsidR="0013651A">
        <w:rPr>
          <w:noProof/>
          <w:w w:val="100"/>
          <w:szCs w:val="24"/>
          <w:lang w:val="en-GB" w:eastAsia="en-GB"/>
        </w:rPr>
        <mc:AlternateContent>
          <mc:Choice Requires="wps">
            <w:drawing>
              <wp:anchor distT="0" distB="0" distL="114300" distR="114300" simplePos="0" relativeHeight="251687936" behindDoc="0" locked="0" layoutInCell="1" allowOverlap="1" wp14:anchorId="523BBA88" wp14:editId="586FE585">
                <wp:simplePos x="0" y="0"/>
                <wp:positionH relativeFrom="column">
                  <wp:posOffset>4831715</wp:posOffset>
                </wp:positionH>
                <wp:positionV relativeFrom="paragraph">
                  <wp:posOffset>556590</wp:posOffset>
                </wp:positionV>
                <wp:extent cx="1301115" cy="44513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45135"/>
                        </a:xfrm>
                        <a:prstGeom prst="rect">
                          <a:avLst/>
                        </a:prstGeom>
                        <a:solidFill>
                          <a:srgbClr val="FFFFFF"/>
                        </a:solidFill>
                        <a:ln w="9525">
                          <a:noFill/>
                          <a:miter lim="800000"/>
                          <a:headEnd/>
                          <a:tailEnd/>
                        </a:ln>
                      </wps:spPr>
                      <wps:txbx>
                        <w:txbxContent>
                          <w:p w:rsidR="0013651A" w:rsidRPr="0013651A" w:rsidRDefault="0013651A" w:rsidP="0013651A">
                            <w:pPr>
                              <w:spacing w:before="120" w:line="280" w:lineRule="exact"/>
                              <w:jc w:val="center"/>
                              <w:rPr>
                                <w:b/>
                                <w:sz w:val="32"/>
                                <w:szCs w:val="32"/>
                                <w:lang w:val="fr-FR"/>
                              </w:rPr>
                            </w:pPr>
                            <w:r>
                              <w:rPr>
                                <w:b/>
                                <w:sz w:val="32"/>
                                <w:szCs w:val="32"/>
                                <w:lang w:val="fr-FR"/>
                              </w:rPr>
                              <w:t xml:space="preserve">Non </w:t>
                            </w:r>
                            <w:r w:rsidRPr="0013651A">
                              <w:rPr>
                                <w:b/>
                                <w:sz w:val="32"/>
                                <w:szCs w:val="32"/>
                                <w:lang w:val="fr-FR"/>
                              </w:rPr>
                              <w:t>C</w:t>
                            </w:r>
                            <w:r>
                              <w:rPr>
                                <w:b/>
                                <w:sz w:val="32"/>
                                <w:szCs w:val="32"/>
                                <w:lang w:val="fr-FR"/>
                              </w:rPr>
                              <w:t>oncluant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left:0;text-align:left;margin-left:380.45pt;margin-top:43.85pt;width:102.45pt;height:3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" stroked="f">
                <v:textbox inset="0,0,0,0">
                  <w:txbxContent>
                    <w:p w:rsidR="0013651A" w:rsidRPr="0013651A" w:rsidRDefault="0013651A" w:rsidP="0013651A">
                      <w:pPr>
                        <w:spacing w:before="120" w:line="280" w:lineRule="exact"/>
                        <w:jc w:val="center"/>
                        <w:rPr>
                          <w:b/>
                          <w:sz w:val="32"/>
                          <w:szCs w:val="32"/>
                          <w:lang w:val="fr-FR"/>
                        </w:rPr>
                      </w:pPr>
                      <w:r>
                        <w:rPr>
                          <w:b/>
                          <w:sz w:val="32"/>
                          <w:szCs w:val="32"/>
                          <w:lang w:val="fr-FR"/>
                        </w:rPr>
                        <w:t xml:space="preserve">Non </w:t>
                      </w:r>
                      <w:r w:rsidRPr="0013651A">
                        <w:rPr>
                          <w:b/>
                          <w:sz w:val="32"/>
                          <w:szCs w:val="32"/>
                          <w:lang w:val="fr-FR"/>
                        </w:rPr>
                        <w:t>C</w:t>
                      </w:r>
                      <w:r>
                        <w:rPr>
                          <w:b/>
                          <w:sz w:val="32"/>
                          <w:szCs w:val="32"/>
                          <w:lang w:val="fr-FR"/>
                        </w:rPr>
                        <w:t>oncluant</w:t>
                      </w:r>
                    </w:p>
                  </w:txbxContent>
                </v:textbox>
              </v:shape>
            </w:pict>
          </mc:Fallback>
        </mc:AlternateContent>
      </w:r>
      <w:r w:rsidR="008F7AB7">
        <w:rPr>
          <w:noProof/>
          <w:lang w:val="en-GB" w:eastAsia="en-GB"/>
        </w:rPr>
        <w:drawing>
          <wp:inline distT="0" distB="0" distL="0" distR="0" wp14:anchorId="76CAADEE" wp14:editId="587F6BC3">
            <wp:extent cx="5972810" cy="1741805"/>
            <wp:effectExtent l="0" t="0" r="889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1741805"/>
                    </a:xfrm>
                    <a:prstGeom prst="rect">
                      <a:avLst/>
                    </a:prstGeom>
                    <a:noFill/>
                    <a:ln>
                      <a:noFill/>
                    </a:ln>
                  </pic:spPr>
                </pic:pic>
              </a:graphicData>
            </a:graphic>
          </wp:inline>
        </w:drawing>
      </w:r>
    </w:p>
    <w:p w:rsidR="008F7AB7" w:rsidRPr="008F7AB7" w:rsidRDefault="008F7AB7" w:rsidP="008F7AB7">
      <w:pPr>
        <w:pStyle w:val="SingleTxt"/>
        <w:spacing w:after="0" w:line="120" w:lineRule="exact"/>
        <w:ind w:left="0" w:right="0"/>
        <w:rPr>
          <w:b/>
          <w:sz w:val="10"/>
        </w:rPr>
      </w:pPr>
    </w:p>
    <w:p w:rsidR="008F7AB7" w:rsidRPr="008F7AB7" w:rsidRDefault="008F7AB7" w:rsidP="008F7AB7">
      <w:pPr>
        <w:pStyle w:val="SingleTxt"/>
        <w:spacing w:after="0" w:line="120" w:lineRule="exact"/>
        <w:ind w:left="0" w:right="0"/>
        <w:rPr>
          <w:b/>
          <w:sz w:val="10"/>
        </w:rPr>
      </w:pPr>
    </w:p>
    <w:p w:rsidR="008F7AB7" w:rsidRPr="008F7AB7" w:rsidRDefault="008F7AB7" w:rsidP="008F7AB7">
      <w:pPr>
        <w:pStyle w:val="SingleTxt"/>
        <w:spacing w:after="0" w:line="120" w:lineRule="exact"/>
        <w:ind w:left="0" w:right="0"/>
        <w:rPr>
          <w:b/>
          <w:sz w:val="10"/>
        </w:rPr>
      </w:pPr>
    </w:p>
    <w:p w:rsidR="008C73E7" w:rsidRDefault="008C73E7">
      <w:pPr>
        <w:spacing w:line="240" w:lineRule="auto"/>
      </w:pPr>
      <w:r>
        <w:br w:type="page"/>
      </w:r>
    </w:p>
    <w:p w:rsidR="00FE566C" w:rsidRPr="00FE566C" w:rsidRDefault="00FE566C" w:rsidP="00FE566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rPr>
      </w:pPr>
      <w:r>
        <w:tab/>
      </w:r>
      <w:r>
        <w:tab/>
      </w:r>
      <w:r w:rsidR="008C73E7" w:rsidRPr="00FE566C">
        <w:rPr>
          <w:b w:val="0"/>
        </w:rPr>
        <w:t>Figure 4</w:t>
      </w:r>
      <w:r w:rsidRPr="00FE566C">
        <w:rPr>
          <w:b w:val="0"/>
        </w:rPr>
        <w:t xml:space="preserve"> </w:t>
      </w:r>
    </w:p>
    <w:p w:rsidR="008C73E7" w:rsidRDefault="00FE566C" w:rsidP="00FE566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8C73E7">
        <w:t>Valeurs de pression typiques pour des essais concluants et non concluants</w:t>
      </w:r>
    </w:p>
    <w:p w:rsidR="00FE566C" w:rsidRPr="00FE566C" w:rsidRDefault="00FE566C" w:rsidP="00FE566C">
      <w:pPr>
        <w:pStyle w:val="SingleTxt"/>
        <w:spacing w:after="0" w:line="120" w:lineRule="exact"/>
        <w:rPr>
          <w:sz w:val="10"/>
        </w:rPr>
      </w:pPr>
    </w:p>
    <w:p w:rsidR="00FE566C" w:rsidRPr="00FE566C" w:rsidRDefault="00FE566C" w:rsidP="00FE566C">
      <w:pPr>
        <w:pStyle w:val="SingleTxt"/>
        <w:spacing w:after="0" w:line="120" w:lineRule="exact"/>
        <w:rPr>
          <w:sz w:val="10"/>
        </w:rPr>
      </w:pPr>
    </w:p>
    <w:p w:rsidR="00FE566C" w:rsidRPr="00FE566C" w:rsidRDefault="00B63BD2" w:rsidP="00E73E6B">
      <w:pPr>
        <w:pStyle w:val="SingleTxt"/>
        <w:spacing w:line="240" w:lineRule="auto"/>
        <w:jc w:val="center"/>
      </w:pPr>
      <w:r>
        <w:rPr>
          <w:noProof/>
          <w:w w:val="100"/>
          <w:szCs w:val="24"/>
          <w:lang w:val="en-GB" w:eastAsia="en-GB"/>
        </w:rPr>
        <mc:AlternateContent>
          <mc:Choice Requires="wps">
            <w:drawing>
              <wp:anchor distT="0" distB="0" distL="114300" distR="114300" simplePos="0" relativeHeight="251694080" behindDoc="0" locked="0" layoutInCell="1" allowOverlap="1" wp14:anchorId="79104B68" wp14:editId="0129DE47">
                <wp:simplePos x="0" y="0"/>
                <wp:positionH relativeFrom="column">
                  <wp:posOffset>3509467</wp:posOffset>
                </wp:positionH>
                <wp:positionV relativeFrom="paragraph">
                  <wp:posOffset>5751831</wp:posOffset>
                </wp:positionV>
                <wp:extent cx="994410" cy="305892"/>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305892"/>
                        </a:xfrm>
                        <a:prstGeom prst="rect">
                          <a:avLst/>
                        </a:prstGeom>
                        <a:solidFill>
                          <a:srgbClr val="FFFFFF"/>
                        </a:solidFill>
                        <a:ln w="9525">
                          <a:noFill/>
                          <a:miter lim="800000"/>
                          <a:headEnd/>
                          <a:tailEnd/>
                        </a:ln>
                      </wps:spPr>
                      <wps:txbx>
                        <w:txbxContent>
                          <w:p w:rsidR="00497300" w:rsidRPr="0013651A" w:rsidRDefault="00497300" w:rsidP="00497300">
                            <w:pPr>
                              <w:spacing w:before="120"/>
                              <w:jc w:val="center"/>
                              <w:rPr>
                                <w:b/>
                                <w:sz w:val="32"/>
                                <w:szCs w:val="32"/>
                                <w:lang w:val="fr-FR"/>
                              </w:rPr>
                            </w:pPr>
                            <w:r>
                              <w:rPr>
                                <w:b/>
                                <w:sz w:val="32"/>
                                <w:szCs w:val="32"/>
                                <w:lang w:val="fr-FR"/>
                              </w:rPr>
                              <w:t>Temps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left:0;text-align:left;margin-left:276.35pt;margin-top:452.9pt;width:78.3pt;height:2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" stroked="f">
                <v:textbox inset="0,0,0,0">
                  <w:txbxContent>
                    <w:p w:rsidR="00497300" w:rsidRPr="0013651A" w:rsidRDefault="00497300" w:rsidP="00497300">
                      <w:pPr>
                        <w:spacing w:before="120"/>
                        <w:jc w:val="center"/>
                        <w:rPr>
                          <w:b/>
                          <w:sz w:val="32"/>
                          <w:szCs w:val="32"/>
                          <w:lang w:val="fr-FR"/>
                        </w:rPr>
                      </w:pPr>
                      <w:r>
                        <w:rPr>
                          <w:b/>
                          <w:sz w:val="32"/>
                          <w:szCs w:val="32"/>
                          <w:lang w:val="fr-FR"/>
                        </w:rPr>
                        <w:t>Temps (s)</w:t>
                      </w:r>
                    </w:p>
                  </w:txbxContent>
                </v:textbox>
              </v:shape>
            </w:pict>
          </mc:Fallback>
        </mc:AlternateContent>
      </w:r>
      <w:r w:rsidR="001E1246">
        <w:rPr>
          <w:noProof/>
          <w:w w:val="100"/>
          <w:szCs w:val="24"/>
          <w:lang w:val="en-GB" w:eastAsia="en-GB"/>
        </w:rPr>
        <mc:AlternateContent>
          <mc:Choice Requires="wps">
            <w:drawing>
              <wp:anchor distT="0" distB="0" distL="114300" distR="114300" simplePos="0" relativeHeight="251696128" behindDoc="0" locked="0" layoutInCell="1" allowOverlap="1" wp14:anchorId="6CBF0837" wp14:editId="77AB134C">
                <wp:simplePos x="0" y="0"/>
                <wp:positionH relativeFrom="column">
                  <wp:posOffset>827100</wp:posOffset>
                </wp:positionH>
                <wp:positionV relativeFrom="paragraph">
                  <wp:posOffset>2094230</wp:posOffset>
                </wp:positionV>
                <wp:extent cx="306324" cy="1689151"/>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 cy="1689151"/>
                        </a:xfrm>
                        <a:prstGeom prst="rect">
                          <a:avLst/>
                        </a:prstGeom>
                        <a:solidFill>
                          <a:srgbClr val="FFFFFF"/>
                        </a:solidFill>
                        <a:ln w="9525">
                          <a:noFill/>
                          <a:miter lim="800000"/>
                          <a:headEnd/>
                          <a:tailEnd/>
                        </a:ln>
                      </wps:spPr>
                      <wps:txbx>
                        <w:txbxContent>
                          <w:p w:rsidR="001E1246" w:rsidRPr="0013651A" w:rsidRDefault="001E1246" w:rsidP="001E1246">
                            <w:pPr>
                              <w:spacing w:before="120" w:line="300" w:lineRule="exact"/>
                              <w:jc w:val="center"/>
                              <w:rPr>
                                <w:b/>
                                <w:sz w:val="32"/>
                                <w:szCs w:val="32"/>
                                <w:lang w:val="fr-FR"/>
                              </w:rPr>
                            </w:pPr>
                            <w:r>
                              <w:rPr>
                                <w:b/>
                                <w:sz w:val="32"/>
                                <w:szCs w:val="32"/>
                                <w:lang w:val="fr-FR"/>
                              </w:rPr>
                              <w:t>Pression (</w:t>
                            </w:r>
                            <w:proofErr w:type="spellStart"/>
                            <w:r>
                              <w:rPr>
                                <w:b/>
                                <w:sz w:val="32"/>
                                <w:szCs w:val="32"/>
                                <w:lang w:val="fr-FR"/>
                              </w:rPr>
                              <w:t>MPa</w:t>
                            </w:r>
                            <w:proofErr w:type="spellEnd"/>
                            <w:r>
                              <w:rPr>
                                <w:b/>
                                <w:sz w:val="32"/>
                                <w:szCs w:val="32"/>
                                <w:lang w:val="fr-FR"/>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65.15pt;margin-top:164.9pt;width:24.1pt;height:1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" stroked="f">
                <v:textbox style="layout-flow:vertical;mso-layout-flow-alt:bottom-to-top" inset="0,0,0,0">
                  <w:txbxContent>
                    <w:p w:rsidR="001E1246" w:rsidRPr="0013651A" w:rsidRDefault="001E1246" w:rsidP="001E1246">
                      <w:pPr>
                        <w:spacing w:before="120" w:line="300" w:lineRule="exact"/>
                        <w:jc w:val="center"/>
                        <w:rPr>
                          <w:b/>
                          <w:sz w:val="32"/>
                          <w:szCs w:val="32"/>
                          <w:lang w:val="fr-FR"/>
                        </w:rPr>
                      </w:pPr>
                      <w:r>
                        <w:rPr>
                          <w:b/>
                          <w:sz w:val="32"/>
                          <w:szCs w:val="32"/>
                          <w:lang w:val="fr-FR"/>
                        </w:rPr>
                        <w:t>Pression (MPa</w:t>
                      </w:r>
                      <w:r>
                        <w:rPr>
                          <w:b/>
                          <w:sz w:val="32"/>
                          <w:szCs w:val="32"/>
                          <w:lang w:val="fr-FR"/>
                        </w:rPr>
                        <w:t>)</w:t>
                      </w:r>
                    </w:p>
                  </w:txbxContent>
                </v:textbox>
              </v:shape>
            </w:pict>
          </mc:Fallback>
        </mc:AlternateContent>
      </w:r>
      <w:r w:rsidR="007C5387">
        <w:rPr>
          <w:noProof/>
          <w:w w:val="100"/>
          <w:szCs w:val="24"/>
          <w:lang w:val="en-GB" w:eastAsia="en-GB"/>
        </w:rPr>
        <mc:AlternateContent>
          <mc:Choice Requires="wps">
            <w:drawing>
              <wp:anchor distT="0" distB="0" distL="114300" distR="114300" simplePos="0" relativeHeight="251692032" behindDoc="0" locked="0" layoutInCell="1" allowOverlap="1" wp14:anchorId="26743BCB" wp14:editId="54269A22">
                <wp:simplePos x="0" y="0"/>
                <wp:positionH relativeFrom="column">
                  <wp:posOffset>3560674</wp:posOffset>
                </wp:positionH>
                <wp:positionV relativeFrom="paragraph">
                  <wp:posOffset>4157116</wp:posOffset>
                </wp:positionV>
                <wp:extent cx="1075334" cy="4451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4" cy="445135"/>
                        </a:xfrm>
                        <a:prstGeom prst="rect">
                          <a:avLst/>
                        </a:prstGeom>
                        <a:solidFill>
                          <a:srgbClr val="FFFFFF"/>
                        </a:solidFill>
                        <a:ln w="9525">
                          <a:noFill/>
                          <a:miter lim="800000"/>
                          <a:headEnd/>
                          <a:tailEnd/>
                        </a:ln>
                      </wps:spPr>
                      <wps:txbx>
                        <w:txbxContent>
                          <w:p w:rsidR="007C5387" w:rsidRPr="0013651A" w:rsidRDefault="007C5387" w:rsidP="007C5387">
                            <w:pPr>
                              <w:spacing w:before="120" w:line="280" w:lineRule="exact"/>
                              <w:jc w:val="center"/>
                              <w:rPr>
                                <w:b/>
                                <w:sz w:val="32"/>
                                <w:szCs w:val="32"/>
                                <w:lang w:val="fr-FR"/>
                              </w:rPr>
                            </w:pPr>
                            <w:r>
                              <w:rPr>
                                <w:b/>
                                <w:sz w:val="32"/>
                                <w:szCs w:val="32"/>
                                <w:lang w:val="fr-FR"/>
                              </w:rPr>
                              <w:t xml:space="preserve">Non </w:t>
                            </w:r>
                            <w:r w:rsidRPr="0013651A">
                              <w:rPr>
                                <w:b/>
                                <w:sz w:val="32"/>
                                <w:szCs w:val="32"/>
                                <w:lang w:val="fr-FR"/>
                              </w:rPr>
                              <w:t>C</w:t>
                            </w:r>
                            <w:r>
                              <w:rPr>
                                <w:b/>
                                <w:sz w:val="32"/>
                                <w:szCs w:val="32"/>
                                <w:lang w:val="fr-FR"/>
                              </w:rPr>
                              <w:t>oncluant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left:0;text-align:left;margin-left:280.35pt;margin-top:327.35pt;width:84.65pt;height:3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" stroked="f">
                <v:textbox inset="0,0,0,0">
                  <w:txbxContent>
                    <w:p w:rsidR="007C5387" w:rsidRPr="0013651A" w:rsidRDefault="007C5387" w:rsidP="007C5387">
                      <w:pPr>
                        <w:spacing w:before="120" w:line="280" w:lineRule="exact"/>
                        <w:jc w:val="center"/>
                        <w:rPr>
                          <w:b/>
                          <w:sz w:val="32"/>
                          <w:szCs w:val="32"/>
                          <w:lang w:val="fr-FR"/>
                        </w:rPr>
                      </w:pPr>
                      <w:r>
                        <w:rPr>
                          <w:b/>
                          <w:sz w:val="32"/>
                          <w:szCs w:val="32"/>
                          <w:lang w:val="fr-FR"/>
                        </w:rPr>
                        <w:t xml:space="preserve">Non </w:t>
                      </w:r>
                      <w:r w:rsidRPr="0013651A">
                        <w:rPr>
                          <w:b/>
                          <w:sz w:val="32"/>
                          <w:szCs w:val="32"/>
                          <w:lang w:val="fr-FR"/>
                        </w:rPr>
                        <w:t>C</w:t>
                      </w:r>
                      <w:r>
                        <w:rPr>
                          <w:b/>
                          <w:sz w:val="32"/>
                          <w:szCs w:val="32"/>
                          <w:lang w:val="fr-FR"/>
                        </w:rPr>
                        <w:t>oncluant</w:t>
                      </w:r>
                    </w:p>
                  </w:txbxContent>
                </v:textbox>
              </v:shape>
            </w:pict>
          </mc:Fallback>
        </mc:AlternateContent>
      </w:r>
      <w:r w:rsidR="007C5387">
        <w:rPr>
          <w:noProof/>
          <w:w w:val="100"/>
          <w:szCs w:val="24"/>
          <w:lang w:val="en-GB" w:eastAsia="en-GB"/>
        </w:rPr>
        <mc:AlternateContent>
          <mc:Choice Requires="wps">
            <w:drawing>
              <wp:anchor distT="0" distB="0" distL="114300" distR="114300" simplePos="0" relativeHeight="251689984" behindDoc="0" locked="0" layoutInCell="1" allowOverlap="1" wp14:anchorId="67F3FDD0" wp14:editId="165D113F">
                <wp:simplePos x="0" y="0"/>
                <wp:positionH relativeFrom="column">
                  <wp:posOffset>3551580</wp:posOffset>
                </wp:positionH>
                <wp:positionV relativeFrom="paragraph">
                  <wp:posOffset>1558950</wp:posOffset>
                </wp:positionV>
                <wp:extent cx="994868" cy="445541"/>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868" cy="445541"/>
                        </a:xfrm>
                        <a:prstGeom prst="rect">
                          <a:avLst/>
                        </a:prstGeom>
                        <a:solidFill>
                          <a:srgbClr val="FFFFFF"/>
                        </a:solidFill>
                        <a:ln w="9525">
                          <a:noFill/>
                          <a:miter lim="800000"/>
                          <a:headEnd/>
                          <a:tailEnd/>
                        </a:ln>
                      </wps:spPr>
                      <wps:txbx>
                        <w:txbxContent>
                          <w:p w:rsidR="007C5387" w:rsidRPr="0013651A" w:rsidRDefault="007C5387" w:rsidP="007C5387">
                            <w:pPr>
                              <w:spacing w:before="120"/>
                              <w:jc w:val="center"/>
                              <w:rPr>
                                <w:b/>
                                <w:sz w:val="32"/>
                                <w:szCs w:val="32"/>
                                <w:lang w:val="fr-FR"/>
                              </w:rPr>
                            </w:pPr>
                            <w:r w:rsidRPr="0013651A">
                              <w:rPr>
                                <w:b/>
                                <w:sz w:val="32"/>
                                <w:szCs w:val="32"/>
                                <w:lang w:val="fr-FR"/>
                              </w:rPr>
                              <w:t>C</w:t>
                            </w:r>
                            <w:r>
                              <w:rPr>
                                <w:b/>
                                <w:sz w:val="32"/>
                                <w:szCs w:val="32"/>
                                <w:lang w:val="fr-FR"/>
                              </w:rPr>
                              <w:t>oncluant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left:0;text-align:left;margin-left:279.65pt;margin-top:122.75pt;width:78.35pt;height:3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" stroked="f">
                <v:textbox inset="0,0,0,0">
                  <w:txbxContent>
                    <w:p w:rsidR="007C5387" w:rsidRPr="0013651A" w:rsidRDefault="007C5387" w:rsidP="007C5387">
                      <w:pPr>
                        <w:spacing w:before="120"/>
                        <w:jc w:val="center"/>
                        <w:rPr>
                          <w:b/>
                          <w:sz w:val="32"/>
                          <w:szCs w:val="32"/>
                          <w:lang w:val="fr-FR"/>
                        </w:rPr>
                      </w:pPr>
                      <w:r w:rsidRPr="0013651A">
                        <w:rPr>
                          <w:b/>
                          <w:sz w:val="32"/>
                          <w:szCs w:val="32"/>
                          <w:lang w:val="fr-FR"/>
                        </w:rPr>
                        <w:t>C</w:t>
                      </w:r>
                      <w:r>
                        <w:rPr>
                          <w:b/>
                          <w:sz w:val="32"/>
                          <w:szCs w:val="32"/>
                          <w:lang w:val="fr-FR"/>
                        </w:rPr>
                        <w:t>oncluant</w:t>
                      </w:r>
                    </w:p>
                  </w:txbxContent>
                </v:textbox>
              </v:shape>
            </w:pict>
          </mc:Fallback>
        </mc:AlternateContent>
      </w:r>
      <w:r w:rsidR="00E73E6B">
        <w:rPr>
          <w:noProof/>
          <w:lang w:val="en-GB" w:eastAsia="en-GB"/>
        </w:rPr>
        <w:drawing>
          <wp:inline distT="0" distB="0" distL="0" distR="0" wp14:anchorId="0B6B5AF5" wp14:editId="308D1DE8">
            <wp:extent cx="5515661" cy="6078931"/>
            <wp:effectExtent l="0" t="0" r="889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7897" cy="6081395"/>
                    </a:xfrm>
                    <a:prstGeom prst="rect">
                      <a:avLst/>
                    </a:prstGeom>
                    <a:noFill/>
                    <a:ln>
                      <a:noFill/>
                    </a:ln>
                  </pic:spPr>
                </pic:pic>
              </a:graphicData>
            </a:graphic>
          </wp:inline>
        </w:drawing>
      </w:r>
    </w:p>
    <w:p w:rsidR="008C73E7" w:rsidRDefault="008C73E7">
      <w:pPr>
        <w:spacing w:line="240" w:lineRule="auto"/>
      </w:pPr>
      <w:r>
        <w:br w:type="page"/>
      </w:r>
    </w:p>
    <w:p w:rsidR="00156051" w:rsidRPr="00156051" w:rsidRDefault="00156051" w:rsidP="0015605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rPr>
      </w:pPr>
      <w:r>
        <w:tab/>
      </w:r>
      <w:r>
        <w:tab/>
      </w:r>
      <w:r w:rsidR="008C73E7" w:rsidRPr="00156051">
        <w:rPr>
          <w:b w:val="0"/>
        </w:rPr>
        <w:t>Figure 5</w:t>
      </w:r>
      <w:r w:rsidRPr="00156051">
        <w:rPr>
          <w:b w:val="0"/>
        </w:rPr>
        <w:t xml:space="preserve"> </w:t>
      </w:r>
    </w:p>
    <w:p w:rsidR="008C73E7" w:rsidRDefault="00156051" w:rsidP="0015605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ab/>
      </w:r>
      <w:r>
        <w:tab/>
      </w:r>
      <w:r w:rsidR="008C73E7">
        <w:t>Pression minimale de combustion typique pour une ENA</w:t>
      </w:r>
    </w:p>
    <w:p w:rsidR="00156051" w:rsidRPr="00156051" w:rsidRDefault="00156051" w:rsidP="00156051">
      <w:pPr>
        <w:spacing w:line="120" w:lineRule="exact"/>
        <w:rPr>
          <w:sz w:val="10"/>
        </w:rPr>
      </w:pPr>
    </w:p>
    <w:p w:rsidR="00156051" w:rsidRPr="00156051" w:rsidRDefault="00156051" w:rsidP="00156051">
      <w:pPr>
        <w:spacing w:line="120" w:lineRule="exact"/>
        <w:rPr>
          <w:sz w:val="10"/>
        </w:rPr>
      </w:pPr>
    </w:p>
    <w:p w:rsidR="00156051" w:rsidRDefault="0014328C" w:rsidP="00162F2F">
      <w:pPr>
        <w:spacing w:line="240" w:lineRule="auto"/>
        <w:jc w:val="center"/>
      </w:pPr>
      <w:r>
        <w:rPr>
          <w:noProof/>
          <w:w w:val="100"/>
          <w:szCs w:val="24"/>
          <w:lang w:val="en-GB" w:eastAsia="en-GB"/>
        </w:rPr>
        <mc:AlternateContent>
          <mc:Choice Requires="wps">
            <w:drawing>
              <wp:anchor distT="0" distB="0" distL="114300" distR="114300" simplePos="0" relativeHeight="251704320" behindDoc="0" locked="0" layoutInCell="1" allowOverlap="1" wp14:anchorId="76942EE5" wp14:editId="2DD80034">
                <wp:simplePos x="0" y="0"/>
                <wp:positionH relativeFrom="column">
                  <wp:posOffset>1651406</wp:posOffset>
                </wp:positionH>
                <wp:positionV relativeFrom="paragraph">
                  <wp:posOffset>4427779</wp:posOffset>
                </wp:positionV>
                <wp:extent cx="1162202" cy="504749"/>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202" cy="504749"/>
                        </a:xfrm>
                        <a:prstGeom prst="rect">
                          <a:avLst/>
                        </a:prstGeom>
                        <a:solidFill>
                          <a:srgbClr val="FFFFFF"/>
                        </a:solidFill>
                        <a:ln w="9525">
                          <a:noFill/>
                          <a:miter lim="800000"/>
                          <a:headEnd/>
                          <a:tailEnd/>
                        </a:ln>
                      </wps:spPr>
                      <wps:txbx>
                        <w:txbxContent>
                          <w:p w:rsidR="0014328C" w:rsidRPr="0014328C" w:rsidRDefault="0014328C" w:rsidP="0014328C">
                            <w:pPr>
                              <w:spacing w:after="20" w:line="180" w:lineRule="exact"/>
                              <w:rPr>
                                <w:b/>
                                <w:sz w:val="14"/>
                                <w:szCs w:val="14"/>
                                <w:lang w:val="fr-FR"/>
                              </w:rPr>
                            </w:pPr>
                            <w:r w:rsidRPr="0014328C">
                              <w:rPr>
                                <w:b/>
                                <w:sz w:val="14"/>
                                <w:szCs w:val="14"/>
                                <w:lang w:val="fr-FR"/>
                              </w:rPr>
                              <w:t xml:space="preserve">Combustion partielle </w:t>
                            </w:r>
                            <w:r>
                              <w:rPr>
                                <w:b/>
                                <w:sz w:val="14"/>
                                <w:szCs w:val="14"/>
                                <w:lang w:val="fr-FR"/>
                              </w:rPr>
                              <w:br/>
                            </w:r>
                            <w:r w:rsidRPr="0014328C">
                              <w:rPr>
                                <w:b/>
                                <w:sz w:val="14"/>
                                <w:szCs w:val="14"/>
                                <w:lang w:val="fr-FR"/>
                              </w:rPr>
                              <w:t>(20-60</w:t>
                            </w:r>
                            <w:r>
                              <w:rPr>
                                <w:b/>
                                <w:sz w:val="14"/>
                                <w:szCs w:val="14"/>
                                <w:lang w:val="fr-FR"/>
                              </w:rPr>
                              <w:t> </w:t>
                            </w:r>
                            <w:r w:rsidRPr="0014328C">
                              <w:rPr>
                                <w:b/>
                                <w:sz w:val="14"/>
                                <w:szCs w:val="14"/>
                                <w:lang w:val="fr-FR"/>
                              </w:rPr>
                              <w:t>%)</w:t>
                            </w:r>
                          </w:p>
                          <w:p w:rsidR="0014328C" w:rsidRPr="0014328C" w:rsidRDefault="0014328C" w:rsidP="0014328C">
                            <w:pPr>
                              <w:spacing w:line="180" w:lineRule="exact"/>
                              <w:rPr>
                                <w:b/>
                                <w:sz w:val="14"/>
                                <w:szCs w:val="14"/>
                                <w:lang w:val="fr-FR"/>
                              </w:rPr>
                            </w:pPr>
                            <w:r w:rsidRPr="0014328C">
                              <w:rPr>
                                <w:b/>
                                <w:sz w:val="14"/>
                                <w:szCs w:val="14"/>
                                <w:lang w:val="fr-FR"/>
                              </w:rPr>
                              <w:t>Non concluant (&lt; 20 %)</w:t>
                            </w:r>
                          </w:p>
                          <w:p w:rsidR="0014328C" w:rsidRPr="0014328C" w:rsidRDefault="0014328C" w:rsidP="0014328C">
                            <w:pPr>
                              <w:spacing w:line="180" w:lineRule="exact"/>
                              <w:rPr>
                                <w:b/>
                                <w:sz w:val="14"/>
                                <w:szCs w:val="14"/>
                                <w:lang w:val="fr-FR"/>
                              </w:rPr>
                            </w:pPr>
                            <w:r w:rsidRPr="0014328C">
                              <w:rPr>
                                <w:b/>
                                <w:sz w:val="14"/>
                                <w:szCs w:val="14"/>
                                <w:lang w:val="fr-FR"/>
                              </w:rPr>
                              <w:t>Déflagration rapide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44" type="#_x0000_t202" style="position:absolute;left:0;text-align:left;margin-left:130.05pt;margin-top:348.65pt;width:91.5pt;height:3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" stroked="f">
                <v:textbox inset="0,0,0,0">
                  <w:txbxContent>
                    <w:p w:rsidR="0014328C" w:rsidRPr="0014328C" w:rsidRDefault="0014328C" w:rsidP="0014328C">
                      <w:pPr>
                        <w:spacing w:after="20" w:line="180" w:lineRule="exact"/>
                        <w:rPr>
                          <w:b/>
                          <w:sz w:val="14"/>
                          <w:szCs w:val="14"/>
                          <w:lang w:val="fr-FR"/>
                        </w:rPr>
                      </w:pPr>
                      <w:r w:rsidRPr="0014328C">
                        <w:rPr>
                          <w:b/>
                          <w:sz w:val="14"/>
                          <w:szCs w:val="14"/>
                          <w:lang w:val="fr-FR"/>
                        </w:rPr>
                        <w:t xml:space="preserve">Combustion partielle </w:t>
                      </w:r>
                      <w:r>
                        <w:rPr>
                          <w:b/>
                          <w:sz w:val="14"/>
                          <w:szCs w:val="14"/>
                          <w:lang w:val="fr-FR"/>
                        </w:rPr>
                        <w:br/>
                      </w:r>
                      <w:r w:rsidRPr="0014328C">
                        <w:rPr>
                          <w:b/>
                          <w:sz w:val="14"/>
                          <w:szCs w:val="14"/>
                          <w:lang w:val="fr-FR"/>
                        </w:rPr>
                        <w:t>(20-60</w:t>
                      </w:r>
                      <w:r>
                        <w:rPr>
                          <w:b/>
                          <w:sz w:val="14"/>
                          <w:szCs w:val="14"/>
                          <w:lang w:val="fr-FR"/>
                        </w:rPr>
                        <w:t> </w:t>
                      </w:r>
                      <w:r w:rsidRPr="0014328C">
                        <w:rPr>
                          <w:b/>
                          <w:sz w:val="14"/>
                          <w:szCs w:val="14"/>
                          <w:lang w:val="fr-FR"/>
                        </w:rPr>
                        <w:t>%)</w:t>
                      </w:r>
                    </w:p>
                    <w:p w:rsidR="0014328C" w:rsidRPr="0014328C" w:rsidRDefault="0014328C" w:rsidP="0014328C">
                      <w:pPr>
                        <w:spacing w:line="180" w:lineRule="exact"/>
                        <w:rPr>
                          <w:b/>
                          <w:sz w:val="14"/>
                          <w:szCs w:val="14"/>
                          <w:lang w:val="fr-FR"/>
                        </w:rPr>
                      </w:pPr>
                      <w:r w:rsidRPr="0014328C">
                        <w:rPr>
                          <w:b/>
                          <w:sz w:val="14"/>
                          <w:szCs w:val="14"/>
                          <w:lang w:val="fr-FR"/>
                        </w:rPr>
                        <w:t>Non concluant (&lt; 20 %)</w:t>
                      </w:r>
                    </w:p>
                    <w:p w:rsidR="0014328C" w:rsidRPr="0014328C" w:rsidRDefault="0014328C" w:rsidP="0014328C">
                      <w:pPr>
                        <w:spacing w:line="180" w:lineRule="exact"/>
                        <w:rPr>
                          <w:b/>
                          <w:sz w:val="14"/>
                          <w:szCs w:val="14"/>
                          <w:lang w:val="fr-FR"/>
                        </w:rPr>
                      </w:pPr>
                      <w:r w:rsidRPr="0014328C">
                        <w:rPr>
                          <w:b/>
                          <w:sz w:val="14"/>
                          <w:szCs w:val="14"/>
                          <w:lang w:val="fr-FR"/>
                        </w:rPr>
                        <w:t>Déflagration rapide</w:t>
                      </w:r>
                    </w:p>
                  </w:txbxContent>
                </v:textbox>
              </v:shape>
            </w:pict>
          </mc:Fallback>
        </mc:AlternateContent>
      </w:r>
      <w:r>
        <w:rPr>
          <w:noProof/>
          <w:w w:val="100"/>
          <w:szCs w:val="24"/>
          <w:lang w:val="en-GB" w:eastAsia="en-GB"/>
        </w:rPr>
        <mc:AlternateContent>
          <mc:Choice Requires="wps">
            <w:drawing>
              <wp:anchor distT="0" distB="0" distL="114300" distR="114300" simplePos="0" relativeHeight="251702272" behindDoc="0" locked="0" layoutInCell="1" allowOverlap="1" wp14:anchorId="5A51236F" wp14:editId="75C93E83">
                <wp:simplePos x="0" y="0"/>
                <wp:positionH relativeFrom="column">
                  <wp:posOffset>1254455</wp:posOffset>
                </wp:positionH>
                <wp:positionV relativeFrom="paragraph">
                  <wp:posOffset>2552700</wp:posOffset>
                </wp:positionV>
                <wp:extent cx="1714043" cy="574904"/>
                <wp:effectExtent l="0" t="0" r="63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043" cy="574904"/>
                        </a:xfrm>
                        <a:prstGeom prst="rect">
                          <a:avLst/>
                        </a:prstGeom>
                        <a:solidFill>
                          <a:srgbClr val="FFFFFF"/>
                        </a:solidFill>
                        <a:ln w="9525">
                          <a:noFill/>
                          <a:miter lim="800000"/>
                          <a:headEnd/>
                          <a:tailEnd/>
                        </a:ln>
                      </wps:spPr>
                      <wps:txbx>
                        <w:txbxContent>
                          <w:p w:rsidR="0014328C" w:rsidRPr="0014328C" w:rsidRDefault="0014328C" w:rsidP="0014328C">
                            <w:pPr>
                              <w:spacing w:line="200" w:lineRule="exact"/>
                              <w:jc w:val="center"/>
                              <w:rPr>
                                <w:szCs w:val="20"/>
                                <w:lang w:val="fr-FR"/>
                              </w:rPr>
                            </w:pPr>
                            <w:r w:rsidRPr="0014328C">
                              <w:rPr>
                                <w:szCs w:val="20"/>
                                <w:lang w:val="fr-FR"/>
                              </w:rPr>
                              <w:t xml:space="preserve">Pression minimale </w:t>
                            </w:r>
                            <w:r w:rsidR="00CF3DBE">
                              <w:rPr>
                                <w:szCs w:val="20"/>
                                <w:lang w:val="fr-FR"/>
                              </w:rPr>
                              <w:br/>
                            </w:r>
                            <w:r w:rsidRPr="0014328C">
                              <w:rPr>
                                <w:szCs w:val="20"/>
                                <w:lang w:val="fr-FR"/>
                              </w:rPr>
                              <w:t>de combustion</w:t>
                            </w:r>
                            <w:r w:rsidR="00CF3DBE">
                              <w:rPr>
                                <w:szCs w:val="20"/>
                                <w:lang w:val="fr-FR"/>
                              </w:rPr>
                              <w:t xml:space="preserve"> </w:t>
                            </w:r>
                            <w:r>
                              <w:rPr>
                                <w:szCs w:val="20"/>
                                <w:lang w:val="fr-FR"/>
                              </w:rPr>
                              <w:br/>
                              <w:t>= 8,16</w:t>
                            </w:r>
                            <w:r w:rsidRPr="0014328C">
                              <w:rPr>
                                <w:szCs w:val="20"/>
                                <w:lang w:val="fr-FR"/>
                              </w:rPr>
                              <w:t xml:space="preserve">±0,24 </w:t>
                            </w:r>
                            <w:proofErr w:type="spellStart"/>
                            <w:r w:rsidRPr="0014328C">
                              <w:rPr>
                                <w:szCs w:val="20"/>
                                <w:lang w:val="fr-FR"/>
                              </w:rPr>
                              <w:t>Mpa</w:t>
                            </w:r>
                            <w:proofErr w:type="spellEnd"/>
                            <w:r w:rsidR="00CF3DBE">
                              <w:rPr>
                                <w:szCs w:val="20"/>
                                <w:lang w:val="fr-FR"/>
                              </w:rPr>
                              <w:t xml:space="preserve"> </w:t>
                            </w:r>
                            <w:r>
                              <w:rPr>
                                <w:szCs w:val="20"/>
                                <w:lang w:val="fr-FR"/>
                              </w:rPr>
                              <w:br/>
                            </w:r>
                            <w:r w:rsidRPr="0014328C">
                              <w:rPr>
                                <w:szCs w:val="20"/>
                                <w:lang w:val="fr-FR"/>
                              </w:rPr>
                              <w:t>(1 170 ± 35 psi effectifs)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45" type="#_x0000_t202" style="position:absolute;left:0;text-align:left;margin-left:98.8pt;margin-top:201pt;width:134.95pt;height:4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" stroked="f">
                <v:textbox inset="0,0,0,0">
                  <w:txbxContent>
                    <w:p w:rsidR="0014328C" w:rsidRPr="0014328C" w:rsidRDefault="0014328C" w:rsidP="0014328C">
                      <w:pPr>
                        <w:spacing w:line="200" w:lineRule="exact"/>
                        <w:jc w:val="center"/>
                        <w:rPr>
                          <w:szCs w:val="20"/>
                          <w:lang w:val="fr-FR"/>
                        </w:rPr>
                      </w:pPr>
                      <w:r w:rsidRPr="0014328C">
                        <w:rPr>
                          <w:szCs w:val="20"/>
                          <w:lang w:val="fr-FR"/>
                        </w:rPr>
                        <w:t xml:space="preserve">Pression minimale </w:t>
                      </w:r>
                      <w:r w:rsidR="00CF3DBE">
                        <w:rPr>
                          <w:szCs w:val="20"/>
                          <w:lang w:val="fr-FR"/>
                        </w:rPr>
                        <w:br/>
                      </w:r>
                      <w:r w:rsidRPr="0014328C">
                        <w:rPr>
                          <w:szCs w:val="20"/>
                          <w:lang w:val="fr-FR"/>
                        </w:rPr>
                        <w:t>de combustion</w:t>
                      </w:r>
                      <w:r w:rsidR="00CF3DBE">
                        <w:rPr>
                          <w:szCs w:val="20"/>
                          <w:lang w:val="fr-FR"/>
                        </w:rPr>
                        <w:t xml:space="preserve"> </w:t>
                      </w:r>
                      <w:r>
                        <w:rPr>
                          <w:szCs w:val="20"/>
                          <w:lang w:val="fr-FR"/>
                        </w:rPr>
                        <w:br/>
                        <w:t>= 8,16</w:t>
                      </w:r>
                      <w:r w:rsidRPr="0014328C">
                        <w:rPr>
                          <w:szCs w:val="20"/>
                          <w:lang w:val="fr-FR"/>
                        </w:rPr>
                        <w:t>±0,24 Mpa</w:t>
                      </w:r>
                      <w:r w:rsidR="00CF3DBE">
                        <w:rPr>
                          <w:szCs w:val="20"/>
                          <w:lang w:val="fr-FR"/>
                        </w:rPr>
                        <w:t xml:space="preserve"> </w:t>
                      </w:r>
                      <w:bookmarkStart w:id="3" w:name="_GoBack"/>
                      <w:bookmarkEnd w:id="3"/>
                      <w:r>
                        <w:rPr>
                          <w:szCs w:val="20"/>
                          <w:lang w:val="fr-FR"/>
                        </w:rPr>
                        <w:br/>
                      </w:r>
                      <w:r w:rsidRPr="0014328C">
                        <w:rPr>
                          <w:szCs w:val="20"/>
                          <w:lang w:val="fr-FR"/>
                        </w:rPr>
                        <w:t>(1 170 ± 35 psi effectifs)</w:t>
                      </w:r>
                    </w:p>
                  </w:txbxContent>
                </v:textbox>
              </v:shape>
            </w:pict>
          </mc:Fallback>
        </mc:AlternateContent>
      </w:r>
      <w:r>
        <w:rPr>
          <w:noProof/>
          <w:w w:val="100"/>
          <w:szCs w:val="24"/>
          <w:lang w:val="en-GB" w:eastAsia="en-GB"/>
        </w:rPr>
        <mc:AlternateContent>
          <mc:Choice Requires="wps">
            <w:drawing>
              <wp:anchor distT="0" distB="0" distL="114300" distR="114300" simplePos="0" relativeHeight="251700224" behindDoc="0" locked="0" layoutInCell="0" allowOverlap="1" wp14:anchorId="44702060" wp14:editId="1C96D539">
                <wp:simplePos x="0" y="0"/>
                <wp:positionH relativeFrom="column">
                  <wp:posOffset>5476875</wp:posOffset>
                </wp:positionH>
                <wp:positionV relativeFrom="paragraph">
                  <wp:posOffset>2252650</wp:posOffset>
                </wp:positionV>
                <wp:extent cx="363855" cy="1002706"/>
                <wp:effectExtent l="0" t="0" r="0" b="698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002706"/>
                        </a:xfrm>
                        <a:prstGeom prst="rect">
                          <a:avLst/>
                        </a:prstGeom>
                        <a:solidFill>
                          <a:srgbClr val="FFFFFF"/>
                        </a:solidFill>
                        <a:ln w="9525">
                          <a:noFill/>
                          <a:miter lim="800000"/>
                          <a:headEnd/>
                          <a:tailEnd/>
                        </a:ln>
                      </wps:spPr>
                      <wps:txbx>
                        <w:txbxContent>
                          <w:p w:rsidR="0014328C" w:rsidRPr="0014328C" w:rsidRDefault="0014328C" w:rsidP="0014328C">
                            <w:pPr>
                              <w:rPr>
                                <w:b/>
                                <w:lang w:val="fr-FR"/>
                              </w:rPr>
                            </w:pPr>
                            <w:r w:rsidRPr="0014328C">
                              <w:rPr>
                                <w:b/>
                                <w:lang w:val="fr-FR"/>
                              </w:rPr>
                              <w:t>P</w:t>
                            </w:r>
                            <w:r w:rsidRPr="0014328C">
                              <w:rPr>
                                <w:b/>
                                <w:vertAlign w:val="subscript"/>
                                <w:lang w:val="fr-FR"/>
                              </w:rPr>
                              <w:t>i</w:t>
                            </w:r>
                            <w:r w:rsidRPr="0014328C">
                              <w:rPr>
                                <w:b/>
                                <w:lang w:val="fr-FR"/>
                              </w:rPr>
                              <w:t>/psi effectifs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46" type="#_x0000_t202" style="position:absolute;left:0;text-align:left;margin-left:431.25pt;margin-top:177.35pt;width:28.65pt;height:7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" o:allowincell="f" stroked="f">
                <v:textbox style="layout-flow:vertical;mso-layout-flow-alt:bottom-to-top">
                  <w:txbxContent>
                    <w:p w:rsidR="0014328C" w:rsidRPr="0014328C" w:rsidRDefault="0014328C" w:rsidP="0014328C">
                      <w:pPr>
                        <w:rPr>
                          <w:b/>
                          <w:lang w:val="fr-FR"/>
                        </w:rPr>
                      </w:pPr>
                      <w:r w:rsidRPr="0014328C">
                        <w:rPr>
                          <w:b/>
                          <w:lang w:val="fr-FR"/>
                        </w:rPr>
                        <w:t>P</w:t>
                      </w:r>
                      <w:r w:rsidRPr="0014328C">
                        <w:rPr>
                          <w:b/>
                          <w:vertAlign w:val="subscript"/>
                          <w:lang w:val="fr-FR"/>
                        </w:rPr>
                        <w:t>i</w:t>
                      </w:r>
                      <w:r w:rsidRPr="0014328C">
                        <w:rPr>
                          <w:b/>
                          <w:lang w:val="fr-FR"/>
                        </w:rPr>
                        <w:t>/psi effectifs</w:t>
                      </w:r>
                    </w:p>
                  </w:txbxContent>
                </v:textbox>
              </v:shape>
            </w:pict>
          </mc:Fallback>
        </mc:AlternateContent>
      </w:r>
      <w:r>
        <w:rPr>
          <w:noProof/>
          <w:w w:val="100"/>
          <w:szCs w:val="24"/>
          <w:lang w:val="en-GB" w:eastAsia="en-GB"/>
        </w:rPr>
        <mc:AlternateContent>
          <mc:Choice Requires="wps">
            <w:drawing>
              <wp:anchor distT="0" distB="0" distL="114300" distR="114300" simplePos="0" relativeHeight="251698176" behindDoc="0" locked="0" layoutInCell="1" allowOverlap="1" wp14:anchorId="617EB715" wp14:editId="5542967D">
                <wp:simplePos x="0" y="0"/>
                <wp:positionH relativeFrom="column">
                  <wp:posOffset>1211885</wp:posOffset>
                </wp:positionH>
                <wp:positionV relativeFrom="paragraph">
                  <wp:posOffset>900430</wp:posOffset>
                </wp:positionV>
                <wp:extent cx="3772383" cy="305892"/>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383" cy="305892"/>
                        </a:xfrm>
                        <a:prstGeom prst="rect">
                          <a:avLst/>
                        </a:prstGeom>
                        <a:solidFill>
                          <a:srgbClr val="FFFFFF"/>
                        </a:solidFill>
                        <a:ln w="9525">
                          <a:noFill/>
                          <a:miter lim="800000"/>
                          <a:headEnd/>
                          <a:tailEnd/>
                        </a:ln>
                      </wps:spPr>
                      <wps:txbx>
                        <w:txbxContent>
                          <w:p w:rsidR="0014328C" w:rsidRPr="0014328C" w:rsidRDefault="0014328C" w:rsidP="0014328C">
                            <w:pPr>
                              <w:spacing w:before="120"/>
                              <w:jc w:val="center"/>
                              <w:rPr>
                                <w:b/>
                                <w:sz w:val="21"/>
                                <w:szCs w:val="21"/>
                                <w:lang w:val="fr-FR"/>
                              </w:rPr>
                            </w:pPr>
                            <w:r w:rsidRPr="0014328C">
                              <w:rPr>
                                <w:b/>
                                <w:sz w:val="21"/>
                                <w:szCs w:val="21"/>
                                <w:lang w:val="fr-FR"/>
                              </w:rPr>
                              <w:t>Nitrate d’ammonium/H</w:t>
                            </w:r>
                            <w:r w:rsidRPr="0014328C">
                              <w:rPr>
                                <w:b/>
                                <w:sz w:val="21"/>
                                <w:szCs w:val="21"/>
                                <w:vertAlign w:val="subscript"/>
                                <w:lang w:val="fr-FR"/>
                              </w:rPr>
                              <w:t>2</w:t>
                            </w:r>
                            <w:r w:rsidRPr="0014328C">
                              <w:rPr>
                                <w:b/>
                                <w:sz w:val="21"/>
                                <w:szCs w:val="21"/>
                                <w:lang w:val="fr-FR"/>
                              </w:rPr>
                              <w:t>O/phase huileuse = 77,96/16,54/5,50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left:0;text-align:left;margin-left:95.4pt;margin-top:70.9pt;width:297.05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" stroked="f">
                <v:textbox inset="0,0,0,0">
                  <w:txbxContent>
                    <w:p w:rsidR="0014328C" w:rsidRPr="0014328C" w:rsidRDefault="0014328C" w:rsidP="0014328C">
                      <w:pPr>
                        <w:spacing w:before="120"/>
                        <w:jc w:val="center"/>
                        <w:rPr>
                          <w:b/>
                          <w:sz w:val="21"/>
                          <w:szCs w:val="21"/>
                          <w:lang w:val="fr-FR"/>
                        </w:rPr>
                      </w:pPr>
                      <w:r w:rsidRPr="0014328C">
                        <w:rPr>
                          <w:b/>
                          <w:sz w:val="21"/>
                          <w:szCs w:val="21"/>
                          <w:lang w:val="fr-FR"/>
                        </w:rPr>
                        <w:t>Nitrate d’ammonium/H</w:t>
                      </w:r>
                      <w:r w:rsidRPr="0014328C">
                        <w:rPr>
                          <w:b/>
                          <w:sz w:val="21"/>
                          <w:szCs w:val="21"/>
                          <w:vertAlign w:val="subscript"/>
                          <w:lang w:val="fr-FR"/>
                        </w:rPr>
                        <w:t>2</w:t>
                      </w:r>
                      <w:r w:rsidRPr="0014328C">
                        <w:rPr>
                          <w:b/>
                          <w:sz w:val="21"/>
                          <w:szCs w:val="21"/>
                          <w:lang w:val="fr-FR"/>
                        </w:rPr>
                        <w:t>O/phase huileuse = 77,96/16,54/5,50</w:t>
                      </w:r>
                    </w:p>
                  </w:txbxContent>
                </v:textbox>
              </v:shape>
            </w:pict>
          </mc:Fallback>
        </mc:AlternateContent>
      </w:r>
      <w:r w:rsidR="00162F2F">
        <w:rPr>
          <w:noProof/>
          <w:lang w:val="en-GB" w:eastAsia="en-GB"/>
        </w:rPr>
        <w:drawing>
          <wp:inline distT="0" distB="0" distL="0" distR="0" wp14:anchorId="5DFD40B8" wp14:editId="57A8B945">
            <wp:extent cx="5035550" cy="53848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rcRect r="17572"/>
                    <a:stretch>
                      <a:fillRect/>
                    </a:stretch>
                  </pic:blipFill>
                  <pic:spPr bwMode="auto">
                    <a:xfrm>
                      <a:off x="0" y="0"/>
                      <a:ext cx="5035550" cy="5384800"/>
                    </a:xfrm>
                    <a:prstGeom prst="rect">
                      <a:avLst/>
                    </a:prstGeom>
                    <a:noFill/>
                    <a:ln>
                      <a:noFill/>
                    </a:ln>
                  </pic:spPr>
                </pic:pic>
              </a:graphicData>
            </a:graphic>
          </wp:inline>
        </w:drawing>
      </w:r>
    </w:p>
    <w:p w:rsidR="00167C71" w:rsidRPr="00167C71" w:rsidRDefault="00167C71" w:rsidP="00167C71">
      <w:pPr>
        <w:spacing w:line="240" w:lineRule="auto"/>
        <w:jc w:val="center"/>
      </w:pPr>
      <w:r>
        <w:rPr>
          <w:noProof/>
          <w:w w:val="100"/>
          <w:lang w:val="en-GB" w:eastAsia="en-GB"/>
        </w:rPr>
        <mc:AlternateContent>
          <mc:Choice Requires="wps">
            <w:drawing>
              <wp:anchor distT="0" distB="0" distL="114300" distR="114300" simplePos="0" relativeHeight="251659264"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Cj&#10;QE8n2gEAAAw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167C71" w:rsidRPr="00167C71" w:rsidSect="00CF6A5F">
      <w:endnotePr>
        <w:numFmt w:val="decimal"/>
      </w:endnotePr>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tart" w:date="2015-11-25T08:38:00Z" w:initials="Start">
    <w:p w:rsidR="00CF6A5F" w:rsidRDefault="00CF6A5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NO&gt;&gt;N1520366F&lt;&lt;ODS JOB NO&gt;&gt;</w:t>
      </w:r>
    </w:p>
    <w:p w:rsidR="00CF6A5F" w:rsidRDefault="00CF6A5F">
      <w:pPr>
        <w:pStyle w:val="CommentText"/>
      </w:pPr>
      <w:r>
        <w:t>&lt;&lt;ODS DOC SYMBOL1&gt;&gt;ST/SG/AC.10/C.3/2015/41&lt;&lt;ODS DOC SYMBOL1&gt;&gt;</w:t>
      </w:r>
    </w:p>
    <w:p w:rsidR="00CF6A5F" w:rsidRDefault="00CF6A5F">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3E5" w:rsidRDefault="007313E5" w:rsidP="00F3330B">
      <w:pPr>
        <w:spacing w:line="240" w:lineRule="auto"/>
      </w:pPr>
      <w:r>
        <w:separator/>
      </w:r>
    </w:p>
  </w:endnote>
  <w:endnote w:type="continuationSeparator" w:id="0">
    <w:p w:rsidR="007313E5" w:rsidRDefault="007313E5"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F6A5F" w:rsidTr="00CF6A5F">
      <w:trPr>
        <w:jc w:val="center"/>
      </w:trPr>
      <w:tc>
        <w:tcPr>
          <w:tcW w:w="5126" w:type="dxa"/>
          <w:shd w:val="clear" w:color="auto" w:fill="auto"/>
        </w:tcPr>
        <w:p w:rsidR="00CF6A5F" w:rsidRPr="00CF6A5F" w:rsidRDefault="00CF6A5F" w:rsidP="00CF6A5F">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8B0BE3">
            <w:rPr>
              <w:b w:val="0"/>
              <w:w w:val="103"/>
              <w:sz w:val="14"/>
            </w:rPr>
            <w:t>GE.15-15199</w:t>
          </w:r>
          <w:r>
            <w:rPr>
              <w:b w:val="0"/>
              <w:w w:val="103"/>
              <w:sz w:val="14"/>
            </w:rPr>
            <w:fldChar w:fldCharType="end"/>
          </w:r>
        </w:p>
      </w:tc>
      <w:tc>
        <w:tcPr>
          <w:tcW w:w="5127" w:type="dxa"/>
          <w:shd w:val="clear" w:color="auto" w:fill="auto"/>
        </w:tcPr>
        <w:p w:rsidR="00CF6A5F" w:rsidRPr="00CF6A5F" w:rsidRDefault="00CF6A5F" w:rsidP="00CF6A5F">
          <w:pPr>
            <w:pStyle w:val="Footer"/>
            <w:rPr>
              <w:w w:val="103"/>
            </w:rPr>
          </w:pPr>
          <w:r>
            <w:rPr>
              <w:w w:val="103"/>
            </w:rPr>
            <w:fldChar w:fldCharType="begin"/>
          </w:r>
          <w:r>
            <w:rPr>
              <w:w w:val="103"/>
            </w:rPr>
            <w:instrText xml:space="preserve"> PAGE  \* Arabic  \* MERGEFORMAT </w:instrText>
          </w:r>
          <w:r>
            <w:rPr>
              <w:w w:val="103"/>
            </w:rPr>
            <w:fldChar w:fldCharType="separate"/>
          </w:r>
          <w:r w:rsidR="008B0BE3">
            <w:rPr>
              <w:noProof/>
              <w:w w:val="103"/>
            </w:rPr>
            <w:t>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B0BE3">
            <w:rPr>
              <w:noProof/>
              <w:w w:val="103"/>
            </w:rPr>
            <w:t>9</w:t>
          </w:r>
          <w:r>
            <w:rPr>
              <w:w w:val="103"/>
            </w:rPr>
            <w:fldChar w:fldCharType="end"/>
          </w:r>
        </w:p>
      </w:tc>
    </w:tr>
  </w:tbl>
  <w:p w:rsidR="00CF6A5F" w:rsidRPr="00CF6A5F" w:rsidRDefault="00CF6A5F" w:rsidP="00CF6A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CF6A5F" w:rsidTr="00CF6A5F">
      <w:trPr>
        <w:jc w:val="center"/>
      </w:trPr>
      <w:tc>
        <w:tcPr>
          <w:tcW w:w="5126" w:type="dxa"/>
          <w:shd w:val="clear" w:color="auto" w:fill="auto"/>
        </w:tcPr>
        <w:p w:rsidR="00CF6A5F" w:rsidRPr="00CF6A5F" w:rsidRDefault="00CF6A5F" w:rsidP="00CF6A5F">
          <w:pPr>
            <w:pStyle w:val="Footer"/>
            <w:jc w:val="right"/>
            <w:rPr>
              <w:w w:val="103"/>
            </w:rPr>
          </w:pPr>
          <w:r>
            <w:rPr>
              <w:w w:val="103"/>
            </w:rPr>
            <w:fldChar w:fldCharType="begin"/>
          </w:r>
          <w:r>
            <w:rPr>
              <w:w w:val="103"/>
            </w:rPr>
            <w:instrText xml:space="preserve"> PAGE  \* Arabic  \* MERGEFORMAT </w:instrText>
          </w:r>
          <w:r>
            <w:rPr>
              <w:w w:val="103"/>
            </w:rPr>
            <w:fldChar w:fldCharType="separate"/>
          </w:r>
          <w:r w:rsidR="008B0BE3">
            <w:rPr>
              <w:noProof/>
              <w:w w:val="103"/>
            </w:rPr>
            <w:t>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B0BE3">
            <w:rPr>
              <w:noProof/>
              <w:w w:val="103"/>
            </w:rPr>
            <w:t>9</w:t>
          </w:r>
          <w:r>
            <w:rPr>
              <w:w w:val="103"/>
            </w:rPr>
            <w:fldChar w:fldCharType="end"/>
          </w:r>
        </w:p>
      </w:tc>
      <w:tc>
        <w:tcPr>
          <w:tcW w:w="5127" w:type="dxa"/>
          <w:shd w:val="clear" w:color="auto" w:fill="auto"/>
        </w:tcPr>
        <w:p w:rsidR="00CF6A5F" w:rsidRPr="00CF6A5F" w:rsidRDefault="00CF6A5F" w:rsidP="00CF6A5F">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8B0BE3">
            <w:rPr>
              <w:b w:val="0"/>
              <w:w w:val="103"/>
              <w:sz w:val="14"/>
            </w:rPr>
            <w:t>GE.15-15199</w:t>
          </w:r>
          <w:r>
            <w:rPr>
              <w:b w:val="0"/>
              <w:w w:val="103"/>
              <w:sz w:val="14"/>
            </w:rPr>
            <w:fldChar w:fldCharType="end"/>
          </w:r>
        </w:p>
      </w:tc>
    </w:tr>
  </w:tbl>
  <w:p w:rsidR="00CF6A5F" w:rsidRPr="00CF6A5F" w:rsidRDefault="00CF6A5F" w:rsidP="00CF6A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5F" w:rsidRDefault="00CF6A5F">
    <w:pPr>
      <w:pStyle w:val="Footer"/>
    </w:pPr>
    <w:r>
      <w:rPr>
        <w:noProof/>
        <w:lang w:val="en-GB" w:eastAsia="en-GB"/>
      </w:rPr>
      <w:drawing>
        <wp:anchor distT="0" distB="0" distL="114300" distR="114300" simplePos="0" relativeHeight="251658240" behindDoc="0" locked="0" layoutInCell="1" allowOverlap="1" wp14:anchorId="119226EB" wp14:editId="2EEBBADF">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ST/SG/AC.10/C.3/2015/41&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ST/SG/AC.10/C.3/2015/41&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CF6A5F" w:rsidTr="00CF6A5F">
      <w:tc>
        <w:tcPr>
          <w:tcW w:w="3859" w:type="dxa"/>
        </w:tcPr>
        <w:p w:rsidR="00CF6A5F" w:rsidRDefault="00CF6A5F" w:rsidP="00CF6A5F">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8B0BE3">
            <w:rPr>
              <w:b w:val="0"/>
              <w:sz w:val="20"/>
            </w:rPr>
            <w:t>GE.15-15199 (F)</w:t>
          </w:r>
          <w:r>
            <w:rPr>
              <w:b w:val="0"/>
              <w:sz w:val="20"/>
            </w:rPr>
            <w:fldChar w:fldCharType="end"/>
          </w:r>
          <w:r w:rsidR="004806FC">
            <w:rPr>
              <w:b w:val="0"/>
              <w:sz w:val="20"/>
            </w:rPr>
            <w:t xml:space="preserve">    24</w:t>
          </w:r>
          <w:r>
            <w:rPr>
              <w:b w:val="0"/>
              <w:sz w:val="20"/>
            </w:rPr>
            <w:t>1115    251115</w:t>
          </w:r>
        </w:p>
        <w:p w:rsidR="00CF6A5F" w:rsidRPr="00CF6A5F" w:rsidRDefault="00CF6A5F" w:rsidP="00CF6A5F">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8B0BE3">
            <w:rPr>
              <w:rFonts w:ascii="Barcode 3 of 9 by request" w:hAnsi="Barcode 3 of 9 by request"/>
              <w:b w:val="0"/>
              <w:spacing w:val="0"/>
              <w:w w:val="100"/>
              <w:sz w:val="24"/>
            </w:rPr>
            <w:t>*1515199*</w:t>
          </w:r>
          <w:r>
            <w:rPr>
              <w:rFonts w:ascii="Barcode 3 of 9 by request" w:hAnsi="Barcode 3 of 9 by request"/>
              <w:b w:val="0"/>
              <w:spacing w:val="0"/>
              <w:w w:val="100"/>
              <w:sz w:val="24"/>
            </w:rPr>
            <w:fldChar w:fldCharType="end"/>
          </w:r>
        </w:p>
      </w:tc>
      <w:tc>
        <w:tcPr>
          <w:tcW w:w="5127" w:type="dxa"/>
        </w:tcPr>
        <w:p w:rsidR="00CF6A5F" w:rsidRDefault="00CF6A5F" w:rsidP="00CF6A5F">
          <w:pPr>
            <w:pStyle w:val="Footer"/>
            <w:spacing w:line="240" w:lineRule="atLeast"/>
            <w:jc w:val="right"/>
            <w:rPr>
              <w:b w:val="0"/>
              <w:sz w:val="20"/>
            </w:rPr>
          </w:pPr>
          <w:r>
            <w:rPr>
              <w:b w:val="0"/>
              <w:noProof/>
              <w:sz w:val="20"/>
              <w:lang w:val="en-GB" w:eastAsia="en-GB"/>
            </w:rPr>
            <w:drawing>
              <wp:inline distT="0" distB="0" distL="0" distR="0" wp14:anchorId="246CCB04" wp14:editId="7CB50F4C">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CF6A5F" w:rsidRPr="00CF6A5F" w:rsidRDefault="00CF6A5F" w:rsidP="00CF6A5F">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3E5" w:rsidRPr="00E22D28" w:rsidRDefault="00E22D28" w:rsidP="00E22D28">
      <w:pPr>
        <w:pStyle w:val="Footer"/>
        <w:spacing w:after="80"/>
        <w:ind w:left="792"/>
        <w:rPr>
          <w:sz w:val="16"/>
        </w:rPr>
      </w:pPr>
      <w:r w:rsidRPr="00E22D28">
        <w:rPr>
          <w:sz w:val="16"/>
        </w:rPr>
        <w:t>__________________</w:t>
      </w:r>
    </w:p>
  </w:footnote>
  <w:footnote w:type="continuationSeparator" w:id="0">
    <w:p w:rsidR="007313E5" w:rsidRPr="00E22D28" w:rsidRDefault="00E22D28" w:rsidP="00E22D28">
      <w:pPr>
        <w:pStyle w:val="Footer"/>
        <w:spacing w:after="80"/>
        <w:ind w:left="792"/>
        <w:rPr>
          <w:sz w:val="16"/>
        </w:rPr>
      </w:pPr>
      <w:r w:rsidRPr="00E22D28">
        <w:rPr>
          <w:sz w:val="16"/>
        </w:rPr>
        <w:t>__________________</w:t>
      </w:r>
    </w:p>
  </w:footnote>
  <w:footnote w:id="1">
    <w:p w:rsidR="00E22D28" w:rsidRPr="00E22D28" w:rsidRDefault="00E22D28" w:rsidP="00E22D28">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spacing w:val="5"/>
          <w:w w:val="104"/>
          <w:lang w:val="fr-CH"/>
        </w:rPr>
      </w:pPr>
      <w:r>
        <w:tab/>
      </w:r>
      <w:r>
        <w:rPr>
          <w:rStyle w:val="FootnoteReference"/>
        </w:rPr>
        <w:footnoteRef/>
      </w:r>
      <w:r>
        <w:t xml:space="preserve"> </w:t>
      </w:r>
      <w:r>
        <w:tab/>
        <w:t>Conformément au programme de travail du Sous-Comité pour la période 2015-2016, adopté par le Comité à sa septième session (voir ST/SG/AC.10/C.3/92, par. 95, et ST/SG/AC.10/42, par.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F6A5F" w:rsidTr="00CF6A5F">
      <w:trPr>
        <w:trHeight w:hRule="exact" w:val="864"/>
        <w:jc w:val="center"/>
      </w:trPr>
      <w:tc>
        <w:tcPr>
          <w:tcW w:w="4882" w:type="dxa"/>
          <w:shd w:val="clear" w:color="auto" w:fill="auto"/>
          <w:vAlign w:val="bottom"/>
        </w:tcPr>
        <w:p w:rsidR="00CF6A5F" w:rsidRPr="00CF6A5F" w:rsidRDefault="00CF6A5F" w:rsidP="00CF6A5F">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8B0BE3">
            <w:rPr>
              <w:b/>
              <w:color w:val="000000"/>
            </w:rPr>
            <w:t>ST/SG/AC.10/C.3/2015/41</w:t>
          </w:r>
          <w:r>
            <w:rPr>
              <w:b/>
              <w:color w:val="000000"/>
            </w:rPr>
            <w:fldChar w:fldCharType="end"/>
          </w:r>
        </w:p>
      </w:tc>
      <w:tc>
        <w:tcPr>
          <w:tcW w:w="5127" w:type="dxa"/>
          <w:shd w:val="clear" w:color="auto" w:fill="auto"/>
          <w:vAlign w:val="bottom"/>
        </w:tcPr>
        <w:p w:rsidR="00CF6A5F" w:rsidRDefault="00CF6A5F" w:rsidP="00CF6A5F">
          <w:pPr>
            <w:pStyle w:val="Header"/>
          </w:pPr>
        </w:p>
      </w:tc>
    </w:tr>
  </w:tbl>
  <w:p w:rsidR="00CF6A5F" w:rsidRPr="00CF6A5F" w:rsidRDefault="00CF6A5F" w:rsidP="00CF6A5F">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CF6A5F" w:rsidTr="00CF6A5F">
      <w:trPr>
        <w:trHeight w:hRule="exact" w:val="864"/>
        <w:jc w:val="center"/>
      </w:trPr>
      <w:tc>
        <w:tcPr>
          <w:tcW w:w="4882" w:type="dxa"/>
          <w:shd w:val="clear" w:color="auto" w:fill="auto"/>
          <w:vAlign w:val="bottom"/>
        </w:tcPr>
        <w:p w:rsidR="00CF6A5F" w:rsidRDefault="00CF6A5F" w:rsidP="00CF6A5F">
          <w:pPr>
            <w:pStyle w:val="Header"/>
          </w:pPr>
        </w:p>
      </w:tc>
      <w:tc>
        <w:tcPr>
          <w:tcW w:w="5127" w:type="dxa"/>
          <w:shd w:val="clear" w:color="auto" w:fill="auto"/>
          <w:vAlign w:val="bottom"/>
        </w:tcPr>
        <w:p w:rsidR="00CF6A5F" w:rsidRPr="00CF6A5F" w:rsidRDefault="00CF6A5F" w:rsidP="00CF6A5F">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8B0BE3">
            <w:rPr>
              <w:b/>
              <w:color w:val="000000"/>
            </w:rPr>
            <w:t>ST/SG/AC.10/C.3/2015/41</w:t>
          </w:r>
          <w:r>
            <w:rPr>
              <w:b/>
              <w:color w:val="000000"/>
            </w:rPr>
            <w:fldChar w:fldCharType="end"/>
          </w:r>
        </w:p>
      </w:tc>
    </w:tr>
  </w:tbl>
  <w:p w:rsidR="00CF6A5F" w:rsidRPr="00CF6A5F" w:rsidRDefault="00CF6A5F" w:rsidP="00CF6A5F">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CF6A5F" w:rsidTr="00CF6A5F">
      <w:trPr>
        <w:trHeight w:hRule="exact" w:val="864"/>
      </w:trPr>
      <w:tc>
        <w:tcPr>
          <w:tcW w:w="1267" w:type="dxa"/>
          <w:tcBorders>
            <w:bottom w:val="single" w:sz="4" w:space="0" w:color="auto"/>
          </w:tcBorders>
          <w:shd w:val="clear" w:color="auto" w:fill="auto"/>
          <w:vAlign w:val="bottom"/>
        </w:tcPr>
        <w:p w:rsidR="00CF6A5F" w:rsidRDefault="00CF6A5F" w:rsidP="00CF6A5F">
          <w:pPr>
            <w:pStyle w:val="Header"/>
            <w:spacing w:after="120"/>
          </w:pPr>
        </w:p>
      </w:tc>
      <w:tc>
        <w:tcPr>
          <w:tcW w:w="2059" w:type="dxa"/>
          <w:tcBorders>
            <w:bottom w:val="single" w:sz="4" w:space="0" w:color="auto"/>
          </w:tcBorders>
          <w:shd w:val="clear" w:color="auto" w:fill="auto"/>
          <w:vAlign w:val="bottom"/>
        </w:tcPr>
        <w:p w:rsidR="00CF6A5F" w:rsidRPr="00CF6A5F" w:rsidRDefault="00CF6A5F" w:rsidP="00CF6A5F">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CF6A5F" w:rsidRDefault="00CF6A5F" w:rsidP="00CF6A5F">
          <w:pPr>
            <w:pStyle w:val="Header"/>
            <w:spacing w:after="120"/>
          </w:pPr>
        </w:p>
      </w:tc>
      <w:tc>
        <w:tcPr>
          <w:tcW w:w="6653" w:type="dxa"/>
          <w:gridSpan w:val="4"/>
          <w:tcBorders>
            <w:bottom w:val="single" w:sz="4" w:space="0" w:color="auto"/>
          </w:tcBorders>
          <w:shd w:val="clear" w:color="auto" w:fill="auto"/>
          <w:vAlign w:val="bottom"/>
        </w:tcPr>
        <w:p w:rsidR="00CF6A5F" w:rsidRPr="00CF6A5F" w:rsidRDefault="00CF6A5F" w:rsidP="00CF6A5F">
          <w:pPr>
            <w:spacing w:after="80" w:line="240" w:lineRule="auto"/>
            <w:jc w:val="right"/>
            <w:rPr>
              <w:position w:val="-4"/>
            </w:rPr>
          </w:pPr>
          <w:r>
            <w:rPr>
              <w:position w:val="-4"/>
              <w:sz w:val="40"/>
            </w:rPr>
            <w:t>ST</w:t>
          </w:r>
          <w:r>
            <w:rPr>
              <w:position w:val="-4"/>
            </w:rPr>
            <w:t>/SG/AC.10/C.3/2015/41</w:t>
          </w:r>
        </w:p>
      </w:tc>
    </w:tr>
    <w:tr w:rsidR="00CF6A5F" w:rsidRPr="00CF6A5F" w:rsidTr="00CF6A5F">
      <w:trPr>
        <w:gridAfter w:val="1"/>
        <w:wAfter w:w="18" w:type="dxa"/>
        <w:trHeight w:hRule="exact" w:val="2880"/>
      </w:trPr>
      <w:tc>
        <w:tcPr>
          <w:tcW w:w="1267" w:type="dxa"/>
          <w:tcBorders>
            <w:top w:val="single" w:sz="4" w:space="0" w:color="auto"/>
            <w:bottom w:val="single" w:sz="12" w:space="0" w:color="auto"/>
          </w:tcBorders>
          <w:shd w:val="clear" w:color="auto" w:fill="auto"/>
        </w:tcPr>
        <w:p w:rsidR="00CF6A5F" w:rsidRPr="00CF6A5F" w:rsidRDefault="00CF6A5F" w:rsidP="00CF6A5F">
          <w:pPr>
            <w:pStyle w:val="Header"/>
            <w:spacing w:before="120" w:line="240" w:lineRule="auto"/>
            <w:ind w:left="-72"/>
            <w:jc w:val="center"/>
          </w:pPr>
          <w:r>
            <w:t xml:space="preserve">  </w:t>
          </w:r>
          <w:r>
            <w:rPr>
              <w:noProof/>
              <w:lang w:val="en-GB" w:eastAsia="en-GB"/>
            </w:rPr>
            <w:drawing>
              <wp:inline distT="0" distB="0" distL="0" distR="0" wp14:anchorId="486998C9" wp14:editId="16172925">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CF6A5F" w:rsidRPr="00CF6A5F" w:rsidRDefault="00CF6A5F" w:rsidP="00CF6A5F">
          <w:pPr>
            <w:pStyle w:val="XLarge"/>
            <w:spacing w:before="109"/>
          </w:pPr>
          <w:r>
            <w:t>Secrétariat</w:t>
          </w:r>
        </w:p>
      </w:tc>
      <w:tc>
        <w:tcPr>
          <w:tcW w:w="245" w:type="dxa"/>
          <w:tcBorders>
            <w:top w:val="single" w:sz="4" w:space="0" w:color="auto"/>
            <w:bottom w:val="single" w:sz="12" w:space="0" w:color="auto"/>
          </w:tcBorders>
          <w:shd w:val="clear" w:color="auto" w:fill="auto"/>
        </w:tcPr>
        <w:p w:rsidR="00CF6A5F" w:rsidRPr="00CF6A5F" w:rsidRDefault="00CF6A5F" w:rsidP="00CF6A5F">
          <w:pPr>
            <w:pStyle w:val="Header"/>
            <w:spacing w:before="109"/>
          </w:pPr>
        </w:p>
      </w:tc>
      <w:tc>
        <w:tcPr>
          <w:tcW w:w="3280" w:type="dxa"/>
          <w:tcBorders>
            <w:top w:val="single" w:sz="4" w:space="0" w:color="auto"/>
            <w:bottom w:val="single" w:sz="12" w:space="0" w:color="auto"/>
          </w:tcBorders>
          <w:shd w:val="clear" w:color="auto" w:fill="auto"/>
        </w:tcPr>
        <w:p w:rsidR="00CF6A5F" w:rsidRDefault="00CF6A5F" w:rsidP="00CF6A5F">
          <w:pPr>
            <w:pStyle w:val="Distribution"/>
            <w:rPr>
              <w:color w:val="000000"/>
            </w:rPr>
          </w:pPr>
          <w:r>
            <w:rPr>
              <w:color w:val="000000"/>
            </w:rPr>
            <w:t xml:space="preserve">Distr. </w:t>
          </w:r>
          <w:proofErr w:type="spellStart"/>
          <w:r>
            <w:rPr>
              <w:color w:val="000000"/>
            </w:rPr>
            <w:t>générale</w:t>
          </w:r>
          <w:proofErr w:type="spellEnd"/>
        </w:p>
        <w:p w:rsidR="00CF6A5F" w:rsidRDefault="00CF6A5F" w:rsidP="00CF6A5F">
          <w:pPr>
            <w:pStyle w:val="Publication"/>
            <w:rPr>
              <w:color w:val="000000"/>
            </w:rPr>
          </w:pPr>
          <w:r>
            <w:rPr>
              <w:color w:val="000000"/>
            </w:rPr>
            <w:t xml:space="preserve">8 </w:t>
          </w:r>
          <w:proofErr w:type="spellStart"/>
          <w:r>
            <w:rPr>
              <w:color w:val="000000"/>
            </w:rPr>
            <w:t>septembre</w:t>
          </w:r>
          <w:proofErr w:type="spellEnd"/>
          <w:r>
            <w:rPr>
              <w:color w:val="000000"/>
            </w:rPr>
            <w:t xml:space="preserve"> 2015</w:t>
          </w:r>
        </w:p>
        <w:p w:rsidR="00CF6A5F" w:rsidRDefault="00CF6A5F" w:rsidP="00CF6A5F">
          <w:pPr>
            <w:rPr>
              <w:lang w:val="en-US"/>
            </w:rPr>
          </w:pPr>
          <w:proofErr w:type="spellStart"/>
          <w:r>
            <w:rPr>
              <w:lang w:val="en-US"/>
            </w:rPr>
            <w:t>Français</w:t>
          </w:r>
          <w:proofErr w:type="spellEnd"/>
        </w:p>
        <w:p w:rsidR="00CF6A5F" w:rsidRPr="00CF6A5F" w:rsidRDefault="00CF6A5F" w:rsidP="00CF6A5F">
          <w:pPr>
            <w:pStyle w:val="Original"/>
            <w:rPr>
              <w:color w:val="000000"/>
            </w:rPr>
          </w:pPr>
          <w:r>
            <w:rPr>
              <w:color w:val="000000"/>
            </w:rPr>
            <w:t xml:space="preserve">Original : </w:t>
          </w:r>
          <w:proofErr w:type="spellStart"/>
          <w:r>
            <w:rPr>
              <w:color w:val="000000"/>
            </w:rPr>
            <w:t>anglais</w:t>
          </w:r>
          <w:proofErr w:type="spellEnd"/>
        </w:p>
      </w:tc>
    </w:tr>
  </w:tbl>
  <w:p w:rsidR="00CF6A5F" w:rsidRPr="00CF6A5F" w:rsidRDefault="00CF6A5F" w:rsidP="00CF6A5F">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808EA"/>
    <w:multiLevelType w:val="hybridMultilevel"/>
    <w:tmpl w:val="46024674"/>
    <w:lvl w:ilvl="0" w:tplc="EA32459E">
      <w:start w:val="1"/>
      <w:numFmt w:val="decimal"/>
      <w:lvlText w:val="%1."/>
      <w:lvlJc w:val="left"/>
      <w:pPr>
        <w:ind w:left="1747" w:hanging="48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
    <w:nsid w:val="466975AC"/>
    <w:multiLevelType w:val="singleLevel"/>
    <w:tmpl w:val="77A6B4D6"/>
    <w:lvl w:ilvl="0">
      <w:start w:val="1"/>
      <w:numFmt w:val="decimal"/>
      <w:lvlRestart w:val="0"/>
      <w:lvlText w:val="%1."/>
      <w:lvlJc w:val="left"/>
      <w:pPr>
        <w:tabs>
          <w:tab w:val="num" w:pos="475"/>
        </w:tabs>
        <w:ind w:left="0" w:firstLine="0"/>
      </w:pPr>
      <w:rPr>
        <w:w w:val="100"/>
      </w:rPr>
    </w:lvl>
  </w:abstractNum>
  <w:abstractNum w:abstractNumId="6">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2C782F"/>
    <w:multiLevelType w:val="singleLevel"/>
    <w:tmpl w:val="77A6B4D6"/>
    <w:lvl w:ilvl="0">
      <w:start w:val="1"/>
      <w:numFmt w:val="decimal"/>
      <w:lvlRestart w:val="0"/>
      <w:lvlText w:val="%1."/>
      <w:lvlJc w:val="left"/>
      <w:pPr>
        <w:tabs>
          <w:tab w:val="num" w:pos="475"/>
        </w:tabs>
        <w:ind w:left="0" w:firstLine="0"/>
      </w:pPr>
      <w:rPr>
        <w:w w:val="100"/>
      </w:rPr>
    </w:lvl>
  </w:abstractNum>
  <w:num w:numId="1">
    <w:abstractNumId w:val="2"/>
  </w:num>
  <w:num w:numId="2">
    <w:abstractNumId w:val="1"/>
  </w:num>
  <w:num w:numId="3">
    <w:abstractNumId w:val="3"/>
  </w:num>
  <w:num w:numId="4">
    <w:abstractNumId w:val="6"/>
  </w:num>
  <w:num w:numId="5">
    <w:abstractNumId w:val="0"/>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SortMethod w:val="0003"/>
  <w:revisionView w:markup="0"/>
  <w:defaultTabStop w:val="475"/>
  <w:doNotHyphenateCaps/>
  <w:evenAndOddHeaders/>
  <w:characterSpacingControl w:val="doNotCompress"/>
  <w:hdrShapeDefaults>
    <o:shapedefaults v:ext="edit" spidmax="10241"/>
  </w:hdrShapeDefaults>
  <w:footnotePr>
    <w:footnote w:id="-1"/>
    <w:footnote w:id="0"/>
  </w:footnotePr>
  <w:endnotePr>
    <w:pos w:val="sectEnd"/>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5199*"/>
    <w:docVar w:name="CreationDt" w:val="11/25/2015 8:38: AM"/>
    <w:docVar w:name="DocCategory" w:val="Doc"/>
    <w:docVar w:name="DocType" w:val="Final"/>
    <w:docVar w:name="DutyStation" w:val="Geneva"/>
    <w:docVar w:name="FooterJN" w:val="GE.15-15199"/>
    <w:docVar w:name="jobn" w:val="GE.15-15199 (F)"/>
    <w:docVar w:name="jobnDT" w:val="GE.15-15199 (F)   251115"/>
    <w:docVar w:name="jobnDTDT" w:val="GE.15-15199 (F)   251115   251115"/>
    <w:docVar w:name="JobNo" w:val="GE.1515199F"/>
    <w:docVar w:name="JobNo2" w:val="GE.1520366F"/>
    <w:docVar w:name="LocalDrive" w:val="0"/>
    <w:docVar w:name="OandT" w:val="CC"/>
    <w:docVar w:name="PaperSize" w:val="A4"/>
    <w:docVar w:name="sss1" w:val="ST/SG/AC.10/C.3/2015/41"/>
    <w:docVar w:name="sss2" w:val="-"/>
    <w:docVar w:name="Symbol1" w:val="ST/SG/AC.10/C.3/2015/41"/>
    <w:docVar w:name="Symbol2" w:val="-"/>
  </w:docVars>
  <w:rsids>
    <w:rsidRoot w:val="007313E5"/>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369"/>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688A"/>
    <w:rsid w:val="0008708F"/>
    <w:rsid w:val="00091BC1"/>
    <w:rsid w:val="00091DBD"/>
    <w:rsid w:val="00096B3C"/>
    <w:rsid w:val="00097F03"/>
    <w:rsid w:val="000A18B6"/>
    <w:rsid w:val="000A24DE"/>
    <w:rsid w:val="000A2612"/>
    <w:rsid w:val="000A2DFB"/>
    <w:rsid w:val="000A3A58"/>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651A"/>
    <w:rsid w:val="0013714F"/>
    <w:rsid w:val="00140666"/>
    <w:rsid w:val="0014233F"/>
    <w:rsid w:val="0014328C"/>
    <w:rsid w:val="00143703"/>
    <w:rsid w:val="00144DE1"/>
    <w:rsid w:val="00145A1F"/>
    <w:rsid w:val="001466A3"/>
    <w:rsid w:val="00147051"/>
    <w:rsid w:val="001471CF"/>
    <w:rsid w:val="00151710"/>
    <w:rsid w:val="00151AC8"/>
    <w:rsid w:val="00155B70"/>
    <w:rsid w:val="00156051"/>
    <w:rsid w:val="00160E65"/>
    <w:rsid w:val="00161368"/>
    <w:rsid w:val="0016199B"/>
    <w:rsid w:val="00162C83"/>
    <w:rsid w:val="00162F2F"/>
    <w:rsid w:val="001639FC"/>
    <w:rsid w:val="00163D26"/>
    <w:rsid w:val="00164BB5"/>
    <w:rsid w:val="00166384"/>
    <w:rsid w:val="00167C71"/>
    <w:rsid w:val="001709F1"/>
    <w:rsid w:val="00177D83"/>
    <w:rsid w:val="00180387"/>
    <w:rsid w:val="001818CC"/>
    <w:rsid w:val="00183EBF"/>
    <w:rsid w:val="00186793"/>
    <w:rsid w:val="0019082C"/>
    <w:rsid w:val="00192D05"/>
    <w:rsid w:val="00193A8C"/>
    <w:rsid w:val="001A2E2D"/>
    <w:rsid w:val="001A4BAA"/>
    <w:rsid w:val="001A4F4E"/>
    <w:rsid w:val="001A5D31"/>
    <w:rsid w:val="001A63C9"/>
    <w:rsid w:val="001A76F3"/>
    <w:rsid w:val="001B5583"/>
    <w:rsid w:val="001B5A24"/>
    <w:rsid w:val="001C0026"/>
    <w:rsid w:val="001C0599"/>
    <w:rsid w:val="001C3C57"/>
    <w:rsid w:val="001C4664"/>
    <w:rsid w:val="001C4EBE"/>
    <w:rsid w:val="001C5B90"/>
    <w:rsid w:val="001D0E60"/>
    <w:rsid w:val="001D272D"/>
    <w:rsid w:val="001D280C"/>
    <w:rsid w:val="001D294E"/>
    <w:rsid w:val="001D688B"/>
    <w:rsid w:val="001E1246"/>
    <w:rsid w:val="001E2D50"/>
    <w:rsid w:val="001E44F3"/>
    <w:rsid w:val="001E54AD"/>
    <w:rsid w:val="001F053A"/>
    <w:rsid w:val="001F2DA6"/>
    <w:rsid w:val="001F4DBE"/>
    <w:rsid w:val="001F62AF"/>
    <w:rsid w:val="001F793D"/>
    <w:rsid w:val="001F7E9D"/>
    <w:rsid w:val="00200FEB"/>
    <w:rsid w:val="002021E9"/>
    <w:rsid w:val="00202789"/>
    <w:rsid w:val="00202F1F"/>
    <w:rsid w:val="00205199"/>
    <w:rsid w:val="0020521E"/>
    <w:rsid w:val="00206598"/>
    <w:rsid w:val="00207655"/>
    <w:rsid w:val="00207CAA"/>
    <w:rsid w:val="0021168F"/>
    <w:rsid w:val="002178A7"/>
    <w:rsid w:val="002220FF"/>
    <w:rsid w:val="00237D01"/>
    <w:rsid w:val="00240F64"/>
    <w:rsid w:val="002410E3"/>
    <w:rsid w:val="00241F29"/>
    <w:rsid w:val="00243D1C"/>
    <w:rsid w:val="00244551"/>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530D"/>
    <w:rsid w:val="002A69DB"/>
    <w:rsid w:val="002A6A72"/>
    <w:rsid w:val="002B037D"/>
    <w:rsid w:val="002B1D15"/>
    <w:rsid w:val="002B4A7F"/>
    <w:rsid w:val="002B5449"/>
    <w:rsid w:val="002B5928"/>
    <w:rsid w:val="002C3640"/>
    <w:rsid w:val="002C3FD3"/>
    <w:rsid w:val="002C419A"/>
    <w:rsid w:val="002C472D"/>
    <w:rsid w:val="002C5B9C"/>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6448"/>
    <w:rsid w:val="002E76EC"/>
    <w:rsid w:val="002E79AF"/>
    <w:rsid w:val="002F048A"/>
    <w:rsid w:val="002F0B22"/>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AE3"/>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1A0"/>
    <w:rsid w:val="00472794"/>
    <w:rsid w:val="00475F9F"/>
    <w:rsid w:val="00476698"/>
    <w:rsid w:val="00477592"/>
    <w:rsid w:val="004806FC"/>
    <w:rsid w:val="004814BB"/>
    <w:rsid w:val="00481634"/>
    <w:rsid w:val="00487428"/>
    <w:rsid w:val="00491CD5"/>
    <w:rsid w:val="00492510"/>
    <w:rsid w:val="00492DC3"/>
    <w:rsid w:val="00497300"/>
    <w:rsid w:val="004973EC"/>
    <w:rsid w:val="004A0AA6"/>
    <w:rsid w:val="004A1763"/>
    <w:rsid w:val="004A186E"/>
    <w:rsid w:val="004A2319"/>
    <w:rsid w:val="004A2455"/>
    <w:rsid w:val="004A698E"/>
    <w:rsid w:val="004A6B27"/>
    <w:rsid w:val="004A7606"/>
    <w:rsid w:val="004B1DBB"/>
    <w:rsid w:val="004B56C6"/>
    <w:rsid w:val="004B7E99"/>
    <w:rsid w:val="004C1A6A"/>
    <w:rsid w:val="004C304C"/>
    <w:rsid w:val="004C38FF"/>
    <w:rsid w:val="004C5C41"/>
    <w:rsid w:val="004C7518"/>
    <w:rsid w:val="004D13C8"/>
    <w:rsid w:val="004D4F44"/>
    <w:rsid w:val="004D5D20"/>
    <w:rsid w:val="004D6212"/>
    <w:rsid w:val="004D789D"/>
    <w:rsid w:val="004E0FB8"/>
    <w:rsid w:val="004E272F"/>
    <w:rsid w:val="004E2B64"/>
    <w:rsid w:val="004E4258"/>
    <w:rsid w:val="004E47A4"/>
    <w:rsid w:val="004E5C56"/>
    <w:rsid w:val="004F1F9F"/>
    <w:rsid w:val="004F2765"/>
    <w:rsid w:val="004F3008"/>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B17"/>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3A2C"/>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7CA9"/>
    <w:rsid w:val="005E0F5F"/>
    <w:rsid w:val="005F12E0"/>
    <w:rsid w:val="005F2726"/>
    <w:rsid w:val="005F2A30"/>
    <w:rsid w:val="005F2FA6"/>
    <w:rsid w:val="005F34E5"/>
    <w:rsid w:val="005F35C5"/>
    <w:rsid w:val="005F3B28"/>
    <w:rsid w:val="005F43E1"/>
    <w:rsid w:val="005F47D4"/>
    <w:rsid w:val="005F6A9F"/>
    <w:rsid w:val="005F6E3F"/>
    <w:rsid w:val="0060033F"/>
    <w:rsid w:val="00603211"/>
    <w:rsid w:val="0060375B"/>
    <w:rsid w:val="00606A0C"/>
    <w:rsid w:val="00607448"/>
    <w:rsid w:val="0060792E"/>
    <w:rsid w:val="00610E6C"/>
    <w:rsid w:val="00611860"/>
    <w:rsid w:val="00611DA0"/>
    <w:rsid w:val="00612407"/>
    <w:rsid w:val="006125AC"/>
    <w:rsid w:val="00616984"/>
    <w:rsid w:val="00616E84"/>
    <w:rsid w:val="00617EBE"/>
    <w:rsid w:val="0062117B"/>
    <w:rsid w:val="00622055"/>
    <w:rsid w:val="00623590"/>
    <w:rsid w:val="00632332"/>
    <w:rsid w:val="00633E85"/>
    <w:rsid w:val="00634AAC"/>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578D3"/>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13E5"/>
    <w:rsid w:val="00733AB7"/>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4841"/>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1BF3"/>
    <w:rsid w:val="007A345A"/>
    <w:rsid w:val="007A3D35"/>
    <w:rsid w:val="007A78C2"/>
    <w:rsid w:val="007B05E9"/>
    <w:rsid w:val="007B148E"/>
    <w:rsid w:val="007B1E17"/>
    <w:rsid w:val="007B4C73"/>
    <w:rsid w:val="007C0C1F"/>
    <w:rsid w:val="007C206E"/>
    <w:rsid w:val="007C2936"/>
    <w:rsid w:val="007C5387"/>
    <w:rsid w:val="007C662A"/>
    <w:rsid w:val="007C7D7F"/>
    <w:rsid w:val="007D33BA"/>
    <w:rsid w:val="007D385A"/>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1BD0"/>
    <w:rsid w:val="00833A79"/>
    <w:rsid w:val="00833BFF"/>
    <w:rsid w:val="0083677A"/>
    <w:rsid w:val="00837284"/>
    <w:rsid w:val="0083731D"/>
    <w:rsid w:val="00837549"/>
    <w:rsid w:val="008415FE"/>
    <w:rsid w:val="00842319"/>
    <w:rsid w:val="008435C2"/>
    <w:rsid w:val="00844B5C"/>
    <w:rsid w:val="00845C9F"/>
    <w:rsid w:val="00846431"/>
    <w:rsid w:val="008472AC"/>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4EED"/>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0BE3"/>
    <w:rsid w:val="008B24ED"/>
    <w:rsid w:val="008B2BF3"/>
    <w:rsid w:val="008B5932"/>
    <w:rsid w:val="008C1225"/>
    <w:rsid w:val="008C1646"/>
    <w:rsid w:val="008C189A"/>
    <w:rsid w:val="008C1E51"/>
    <w:rsid w:val="008C2C0E"/>
    <w:rsid w:val="008C5E6B"/>
    <w:rsid w:val="008C6672"/>
    <w:rsid w:val="008C73E7"/>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8F7AB7"/>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9ED"/>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A5E"/>
    <w:rsid w:val="00A55810"/>
    <w:rsid w:val="00A56CDD"/>
    <w:rsid w:val="00A56E3B"/>
    <w:rsid w:val="00A57C5A"/>
    <w:rsid w:val="00A64AD2"/>
    <w:rsid w:val="00A72C1F"/>
    <w:rsid w:val="00A72F5E"/>
    <w:rsid w:val="00A74B6B"/>
    <w:rsid w:val="00A75482"/>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139C"/>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6C6B"/>
    <w:rsid w:val="00B37213"/>
    <w:rsid w:val="00B41711"/>
    <w:rsid w:val="00B44EB6"/>
    <w:rsid w:val="00B503F3"/>
    <w:rsid w:val="00B504C9"/>
    <w:rsid w:val="00B52A47"/>
    <w:rsid w:val="00B53FB4"/>
    <w:rsid w:val="00B541C6"/>
    <w:rsid w:val="00B556DD"/>
    <w:rsid w:val="00B5798F"/>
    <w:rsid w:val="00B57EB0"/>
    <w:rsid w:val="00B61107"/>
    <w:rsid w:val="00B61CB4"/>
    <w:rsid w:val="00B63BD2"/>
    <w:rsid w:val="00B65DB9"/>
    <w:rsid w:val="00B66644"/>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32C8"/>
    <w:rsid w:val="00B93B31"/>
    <w:rsid w:val="00B9457F"/>
    <w:rsid w:val="00B965BF"/>
    <w:rsid w:val="00BA06B1"/>
    <w:rsid w:val="00BA1B1F"/>
    <w:rsid w:val="00BA3125"/>
    <w:rsid w:val="00BA3654"/>
    <w:rsid w:val="00BA600B"/>
    <w:rsid w:val="00BB5F4A"/>
    <w:rsid w:val="00BC05C8"/>
    <w:rsid w:val="00BC0F9A"/>
    <w:rsid w:val="00BC3D5F"/>
    <w:rsid w:val="00BC43E2"/>
    <w:rsid w:val="00BD0917"/>
    <w:rsid w:val="00BD1607"/>
    <w:rsid w:val="00BD3CA0"/>
    <w:rsid w:val="00BD45A0"/>
    <w:rsid w:val="00BD45BA"/>
    <w:rsid w:val="00BE1D55"/>
    <w:rsid w:val="00BE2F51"/>
    <w:rsid w:val="00BE3214"/>
    <w:rsid w:val="00BE5325"/>
    <w:rsid w:val="00BE5439"/>
    <w:rsid w:val="00BE62DB"/>
    <w:rsid w:val="00BE7E1A"/>
    <w:rsid w:val="00BE7FD2"/>
    <w:rsid w:val="00BF041C"/>
    <w:rsid w:val="00BF055A"/>
    <w:rsid w:val="00BF0B13"/>
    <w:rsid w:val="00BF17E4"/>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1C1D"/>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20DB"/>
    <w:rsid w:val="00C93D93"/>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3DBE"/>
    <w:rsid w:val="00CF5E7B"/>
    <w:rsid w:val="00CF6A5F"/>
    <w:rsid w:val="00CF7A75"/>
    <w:rsid w:val="00D00362"/>
    <w:rsid w:val="00D01153"/>
    <w:rsid w:val="00D02293"/>
    <w:rsid w:val="00D026B6"/>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B02EF"/>
    <w:rsid w:val="00DB0A56"/>
    <w:rsid w:val="00DB1007"/>
    <w:rsid w:val="00DB1699"/>
    <w:rsid w:val="00DB3DC8"/>
    <w:rsid w:val="00DB5115"/>
    <w:rsid w:val="00DB5177"/>
    <w:rsid w:val="00DB5C75"/>
    <w:rsid w:val="00DB66E6"/>
    <w:rsid w:val="00DB6EDD"/>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DF69BC"/>
    <w:rsid w:val="00E00127"/>
    <w:rsid w:val="00E003D9"/>
    <w:rsid w:val="00E00C20"/>
    <w:rsid w:val="00E028F6"/>
    <w:rsid w:val="00E036CD"/>
    <w:rsid w:val="00E0543E"/>
    <w:rsid w:val="00E0753F"/>
    <w:rsid w:val="00E10BF1"/>
    <w:rsid w:val="00E11B5C"/>
    <w:rsid w:val="00E13E2B"/>
    <w:rsid w:val="00E20DD5"/>
    <w:rsid w:val="00E22D28"/>
    <w:rsid w:val="00E22DB7"/>
    <w:rsid w:val="00E23A7C"/>
    <w:rsid w:val="00E23C0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987"/>
    <w:rsid w:val="00E66AD7"/>
    <w:rsid w:val="00E67B0A"/>
    <w:rsid w:val="00E71BAD"/>
    <w:rsid w:val="00E733FF"/>
    <w:rsid w:val="00E73E6B"/>
    <w:rsid w:val="00E74106"/>
    <w:rsid w:val="00E74864"/>
    <w:rsid w:val="00E754E8"/>
    <w:rsid w:val="00E75EF4"/>
    <w:rsid w:val="00E81FF6"/>
    <w:rsid w:val="00E82FD8"/>
    <w:rsid w:val="00E834E7"/>
    <w:rsid w:val="00E83ABA"/>
    <w:rsid w:val="00E83E70"/>
    <w:rsid w:val="00E86286"/>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5E9A"/>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09F0"/>
    <w:rsid w:val="00FE2498"/>
    <w:rsid w:val="00FE3548"/>
    <w:rsid w:val="00FE3F2D"/>
    <w:rsid w:val="00FE566C"/>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CF6A5F"/>
    <w:rPr>
      <w:sz w:val="16"/>
      <w:szCs w:val="16"/>
    </w:rPr>
  </w:style>
  <w:style w:type="paragraph" w:styleId="CommentText">
    <w:name w:val="annotation text"/>
    <w:basedOn w:val="Normal"/>
    <w:link w:val="CommentTextChar"/>
    <w:uiPriority w:val="99"/>
    <w:semiHidden/>
    <w:unhideWhenUsed/>
    <w:rsid w:val="00CF6A5F"/>
    <w:pPr>
      <w:spacing w:line="240" w:lineRule="auto"/>
    </w:pPr>
    <w:rPr>
      <w:szCs w:val="20"/>
    </w:rPr>
  </w:style>
  <w:style w:type="character" w:customStyle="1" w:styleId="CommentTextChar">
    <w:name w:val="Comment Text Char"/>
    <w:basedOn w:val="DefaultParagraphFont"/>
    <w:link w:val="CommentText"/>
    <w:uiPriority w:val="99"/>
    <w:semiHidden/>
    <w:rsid w:val="00CF6A5F"/>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CF6A5F"/>
    <w:rPr>
      <w:b/>
      <w:bCs/>
    </w:rPr>
  </w:style>
  <w:style w:type="character" w:customStyle="1" w:styleId="CommentSubjectChar">
    <w:name w:val="Comment Subject Char"/>
    <w:basedOn w:val="CommentTextChar"/>
    <w:link w:val="CommentSubject"/>
    <w:uiPriority w:val="99"/>
    <w:semiHidden/>
    <w:rsid w:val="00CF6A5F"/>
    <w:rPr>
      <w:rFonts w:ascii="Times New Roman" w:hAnsi="Times New Roman"/>
      <w:b/>
      <w:bCs/>
      <w:spacing w:val="4"/>
      <w:w w:val="103"/>
      <w:kern w:val="1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CF6A5F"/>
    <w:rPr>
      <w:sz w:val="16"/>
      <w:szCs w:val="16"/>
    </w:rPr>
  </w:style>
  <w:style w:type="paragraph" w:styleId="CommentText">
    <w:name w:val="annotation text"/>
    <w:basedOn w:val="Normal"/>
    <w:link w:val="CommentTextChar"/>
    <w:uiPriority w:val="99"/>
    <w:semiHidden/>
    <w:unhideWhenUsed/>
    <w:rsid w:val="00CF6A5F"/>
    <w:pPr>
      <w:spacing w:line="240" w:lineRule="auto"/>
    </w:pPr>
    <w:rPr>
      <w:szCs w:val="20"/>
    </w:rPr>
  </w:style>
  <w:style w:type="character" w:customStyle="1" w:styleId="CommentTextChar">
    <w:name w:val="Comment Text Char"/>
    <w:basedOn w:val="DefaultParagraphFont"/>
    <w:link w:val="CommentText"/>
    <w:uiPriority w:val="99"/>
    <w:semiHidden/>
    <w:rsid w:val="00CF6A5F"/>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CF6A5F"/>
    <w:rPr>
      <w:b/>
      <w:bCs/>
    </w:rPr>
  </w:style>
  <w:style w:type="character" w:customStyle="1" w:styleId="CommentSubjectChar">
    <w:name w:val="Comment Subject Char"/>
    <w:basedOn w:val="CommentTextChar"/>
    <w:link w:val="CommentSubject"/>
    <w:uiPriority w:val="99"/>
    <w:semiHidden/>
    <w:rsid w:val="00CF6A5F"/>
    <w:rPr>
      <w:rFonts w:ascii="Times New Roman" w:hAnsi="Times New Roman"/>
      <w:b/>
      <w:bCs/>
      <w:spacing w:val="4"/>
      <w:w w:val="103"/>
      <w:kern w:val="1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645">
      <w:bodyDiv w:val="1"/>
      <w:marLeft w:val="0"/>
      <w:marRight w:val="0"/>
      <w:marTop w:val="0"/>
      <w:marBottom w:val="0"/>
      <w:divBdr>
        <w:top w:val="none" w:sz="0" w:space="0" w:color="auto"/>
        <w:left w:val="none" w:sz="0" w:space="0" w:color="auto"/>
        <w:bottom w:val="none" w:sz="0" w:space="0" w:color="auto"/>
        <w:right w:val="none" w:sz="0" w:space="0" w:color="auto"/>
      </w:divBdr>
    </w:div>
    <w:div w:id="152918177">
      <w:bodyDiv w:val="1"/>
      <w:marLeft w:val="0"/>
      <w:marRight w:val="0"/>
      <w:marTop w:val="0"/>
      <w:marBottom w:val="0"/>
      <w:divBdr>
        <w:top w:val="none" w:sz="0" w:space="0" w:color="auto"/>
        <w:left w:val="none" w:sz="0" w:space="0" w:color="auto"/>
        <w:bottom w:val="none" w:sz="0" w:space="0" w:color="auto"/>
        <w:right w:val="none" w:sz="0" w:space="0" w:color="auto"/>
      </w:divBdr>
    </w:div>
    <w:div w:id="278294202">
      <w:bodyDiv w:val="1"/>
      <w:marLeft w:val="0"/>
      <w:marRight w:val="0"/>
      <w:marTop w:val="0"/>
      <w:marBottom w:val="0"/>
      <w:divBdr>
        <w:top w:val="none" w:sz="0" w:space="0" w:color="auto"/>
        <w:left w:val="none" w:sz="0" w:space="0" w:color="auto"/>
        <w:bottom w:val="none" w:sz="0" w:space="0" w:color="auto"/>
        <w:right w:val="none" w:sz="0" w:space="0" w:color="auto"/>
      </w:divBdr>
    </w:div>
    <w:div w:id="486287403">
      <w:bodyDiv w:val="1"/>
      <w:marLeft w:val="0"/>
      <w:marRight w:val="0"/>
      <w:marTop w:val="0"/>
      <w:marBottom w:val="0"/>
      <w:divBdr>
        <w:top w:val="none" w:sz="0" w:space="0" w:color="auto"/>
        <w:left w:val="none" w:sz="0" w:space="0" w:color="auto"/>
        <w:bottom w:val="none" w:sz="0" w:space="0" w:color="auto"/>
        <w:right w:val="none" w:sz="0" w:space="0" w:color="auto"/>
      </w:divBdr>
    </w:div>
    <w:div w:id="940063632">
      <w:bodyDiv w:val="1"/>
      <w:marLeft w:val="0"/>
      <w:marRight w:val="0"/>
      <w:marTop w:val="0"/>
      <w:marBottom w:val="0"/>
      <w:divBdr>
        <w:top w:val="none" w:sz="0" w:space="0" w:color="auto"/>
        <w:left w:val="none" w:sz="0" w:space="0" w:color="auto"/>
        <w:bottom w:val="none" w:sz="0" w:space="0" w:color="auto"/>
        <w:right w:val="none" w:sz="0" w:space="0" w:color="auto"/>
      </w:divBdr>
    </w:div>
    <w:div w:id="1035079602">
      <w:bodyDiv w:val="1"/>
      <w:marLeft w:val="0"/>
      <w:marRight w:val="0"/>
      <w:marTop w:val="0"/>
      <w:marBottom w:val="0"/>
      <w:divBdr>
        <w:top w:val="none" w:sz="0" w:space="0" w:color="auto"/>
        <w:left w:val="none" w:sz="0" w:space="0" w:color="auto"/>
        <w:bottom w:val="none" w:sz="0" w:space="0" w:color="auto"/>
        <w:right w:val="none" w:sz="0" w:space="0" w:color="auto"/>
      </w:divBdr>
    </w:div>
    <w:div w:id="1994405599">
      <w:bodyDiv w:val="1"/>
      <w:marLeft w:val="0"/>
      <w:marRight w:val="0"/>
      <w:marTop w:val="0"/>
      <w:marBottom w:val="0"/>
      <w:divBdr>
        <w:top w:val="none" w:sz="0" w:space="0" w:color="auto"/>
        <w:left w:val="none" w:sz="0" w:space="0" w:color="auto"/>
        <w:bottom w:val="none" w:sz="0" w:space="0" w:color="auto"/>
        <w:right w:val="none" w:sz="0" w:space="0" w:color="auto"/>
      </w:divBdr>
    </w:div>
    <w:div w:id="204736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AA5A4-4901-4921-A34C-055B5A4B1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2105</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14080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Chautagnat</dc:creator>
  <cp:lastModifiedBy>Laurence Berthet</cp:lastModifiedBy>
  <cp:revision>3</cp:revision>
  <cp:lastPrinted>2015-11-25T13:55:00Z</cp:lastPrinted>
  <dcterms:created xsi:type="dcterms:W3CDTF">2015-11-25T13:55:00Z</dcterms:created>
  <dcterms:modified xsi:type="dcterms:W3CDTF">2015-11-25T13:55:00Z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1515199F</vt:lpwstr>
  </property>
  <property fmtid="{D5CDD505-2E9C-101B-9397-08002B2CF9AE}" pid="3" name="ODSRefJobNo">
    <vt:lpwstr>1520366F</vt:lpwstr>
  </property>
  <property fmtid="{D5CDD505-2E9C-101B-9397-08002B2CF9AE}" pid="4" name="Symbol1">
    <vt:lpwstr>ST/SG/AC.10/C.3/2015/41</vt:lpwstr>
  </property>
  <property fmtid="{D5CDD505-2E9C-101B-9397-08002B2CF9AE}" pid="5" name="Symbol2">
    <vt:lpwstr/>
  </property>
  <property fmtid="{D5CDD505-2E9C-101B-9397-08002B2CF9AE}" pid="6" name="Translator">
    <vt:lpwstr/>
  </property>
  <property fmtid="{D5CDD505-2E9C-101B-9397-08002B2CF9AE}" pid="7" name="Operator">
    <vt:lpwstr>CC</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8 septembre 2015</vt:lpwstr>
  </property>
  <property fmtid="{D5CDD505-2E9C-101B-9397-08002B2CF9AE}" pid="12" name="Original">
    <vt:lpwstr>anglais</vt:lpwstr>
  </property>
  <property fmtid="{D5CDD505-2E9C-101B-9397-08002B2CF9AE}" pid="13" name="Release Date">
    <vt:lpwstr>251115</vt:lpwstr>
  </property>
</Properties>
</file>