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D3" w:rsidRDefault="00E145D3" w:rsidP="00E145D3">
      <w:pPr>
        <w:spacing w:line="240" w:lineRule="auto"/>
        <w:rPr>
          <w:sz w:val="2"/>
        </w:rPr>
        <w:sectPr w:rsidR="00E145D3" w:rsidSect="00E145D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4B578E" w:rsidRDefault="004B578E" w:rsidP="004B578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B578E">
        <w:rPr>
          <w:lang w:val="fr-FR"/>
        </w:rPr>
        <w:lastRenderedPageBreak/>
        <w:t xml:space="preserve">Comité d’experts du transport des marchandises </w:t>
      </w:r>
      <w:r>
        <w:rPr>
          <w:lang w:val="fr-FR"/>
        </w:rPr>
        <w:br/>
      </w:r>
      <w:r w:rsidRPr="004B578E">
        <w:rPr>
          <w:lang w:val="fr-FR"/>
        </w:rPr>
        <w:t>dangereuses</w:t>
      </w:r>
      <w:r>
        <w:rPr>
          <w:lang w:val="fr-FR"/>
        </w:rPr>
        <w:t xml:space="preserve"> </w:t>
      </w:r>
      <w:r w:rsidRPr="004B578E">
        <w:rPr>
          <w:lang w:val="fr-FR"/>
        </w:rPr>
        <w:t xml:space="preserve">et du Système général harmonisé </w:t>
      </w:r>
      <w:r>
        <w:rPr>
          <w:lang w:val="fr-FR"/>
        </w:rPr>
        <w:br/>
      </w:r>
      <w:r w:rsidRPr="004B578E">
        <w:rPr>
          <w:lang w:val="fr-FR"/>
        </w:rPr>
        <w:t>de classification</w:t>
      </w:r>
      <w:r>
        <w:rPr>
          <w:lang w:val="fr-FR"/>
        </w:rPr>
        <w:t xml:space="preserve"> </w:t>
      </w:r>
      <w:r w:rsidRPr="004B578E">
        <w:rPr>
          <w:lang w:val="fr-FR"/>
        </w:rPr>
        <w:t xml:space="preserve">et d’étiquetage </w:t>
      </w:r>
      <w:r>
        <w:rPr>
          <w:lang w:val="fr-FR"/>
        </w:rPr>
        <w:br/>
      </w:r>
      <w:r w:rsidRPr="004B578E">
        <w:rPr>
          <w:lang w:val="fr-FR"/>
        </w:rPr>
        <w:t>des produits chimiques</w:t>
      </w:r>
    </w:p>
    <w:p w:rsidR="004B578E" w:rsidRPr="004B578E" w:rsidRDefault="004B578E" w:rsidP="004B578E">
      <w:pPr>
        <w:spacing w:line="120" w:lineRule="exact"/>
        <w:rPr>
          <w:sz w:val="10"/>
          <w:lang w:val="fr-FR"/>
        </w:rPr>
      </w:pPr>
    </w:p>
    <w:p w:rsidR="004B578E" w:rsidRDefault="004B578E" w:rsidP="004B57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B578E">
        <w:rPr>
          <w:lang w:val="fr-FR"/>
        </w:rPr>
        <w:t>Sous-Comité d’experts du t</w:t>
      </w:r>
      <w:bookmarkStart w:id="2" w:name="insstart"/>
      <w:bookmarkEnd w:id="2"/>
      <w:r w:rsidRPr="004B578E">
        <w:rPr>
          <w:lang w:val="fr-FR"/>
        </w:rPr>
        <w:t xml:space="preserve">ransport </w:t>
      </w:r>
      <w:r>
        <w:rPr>
          <w:lang w:val="fr-FR"/>
        </w:rPr>
        <w:br/>
      </w:r>
      <w:r w:rsidRPr="004B578E">
        <w:rPr>
          <w:lang w:val="fr-FR"/>
        </w:rPr>
        <w:t>des marchandises dangereuses</w:t>
      </w:r>
    </w:p>
    <w:p w:rsidR="004B578E" w:rsidRPr="004B578E" w:rsidRDefault="004B578E" w:rsidP="004B578E">
      <w:pPr>
        <w:spacing w:line="120" w:lineRule="exact"/>
        <w:rPr>
          <w:sz w:val="10"/>
          <w:lang w:val="fr-FR"/>
        </w:rPr>
      </w:pPr>
    </w:p>
    <w:p w:rsidR="004B578E" w:rsidRPr="004B578E" w:rsidRDefault="004B578E" w:rsidP="004B57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B578E">
        <w:rPr>
          <w:lang w:val="fr-FR"/>
        </w:rPr>
        <w:t>Quarante-huitième session</w:t>
      </w:r>
    </w:p>
    <w:p w:rsidR="004B578E" w:rsidRPr="004B578E" w:rsidRDefault="004B578E" w:rsidP="004B57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Genève, 30 </w:t>
      </w:r>
      <w:r w:rsidRPr="004B578E">
        <w:rPr>
          <w:lang w:val="fr-FR"/>
        </w:rPr>
        <w:t>novembre</w:t>
      </w:r>
      <w:r>
        <w:rPr>
          <w:lang w:val="fr-FR"/>
        </w:rPr>
        <w:t>-9 </w:t>
      </w:r>
      <w:r w:rsidRPr="004B578E">
        <w:rPr>
          <w:lang w:val="fr-FR"/>
        </w:rPr>
        <w:t>décembre 2015</w:t>
      </w:r>
    </w:p>
    <w:p w:rsidR="004B578E" w:rsidRPr="004B578E" w:rsidRDefault="004B578E" w:rsidP="004B57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4B578E">
        <w:rPr>
          <w:lang w:val="fr-FR"/>
        </w:rPr>
        <w:t xml:space="preserve">Point 3 de l’ordre du jour provisoire </w:t>
      </w:r>
    </w:p>
    <w:p w:rsidR="004B578E" w:rsidRDefault="004B578E" w:rsidP="004B57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B578E">
        <w:rPr>
          <w:lang w:val="fr-FR"/>
        </w:rPr>
        <w:t>Inscription, classem</w:t>
      </w:r>
      <w:r>
        <w:rPr>
          <w:lang w:val="fr-FR"/>
        </w:rPr>
        <w:t>ent et emballage</w:t>
      </w:r>
    </w:p>
    <w:p w:rsidR="004B578E" w:rsidRPr="004B578E" w:rsidRDefault="004B578E" w:rsidP="004B57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4B578E" w:rsidRPr="004B578E" w:rsidRDefault="004B578E" w:rsidP="004B57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4B578E" w:rsidRPr="004B578E" w:rsidRDefault="004B578E" w:rsidP="004B57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4B578E" w:rsidRDefault="004B578E" w:rsidP="004B57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578E">
        <w:rPr>
          <w:lang w:val="fr-FR"/>
        </w:rPr>
        <w:tab/>
      </w:r>
      <w:r w:rsidRPr="004B578E">
        <w:rPr>
          <w:lang w:val="fr-FR"/>
        </w:rPr>
        <w:tab/>
        <w:t>Peroxydes organiques</w:t>
      </w:r>
    </w:p>
    <w:p w:rsidR="004B578E" w:rsidRPr="004B578E" w:rsidRDefault="004B578E" w:rsidP="004B578E">
      <w:pPr>
        <w:pStyle w:val="SingleTxt"/>
        <w:spacing w:after="0" w:line="120" w:lineRule="exact"/>
        <w:rPr>
          <w:sz w:val="10"/>
          <w:lang w:val="fr-FR"/>
        </w:rPr>
      </w:pPr>
    </w:p>
    <w:p w:rsidR="004B578E" w:rsidRPr="004B578E" w:rsidRDefault="004B578E" w:rsidP="004B578E">
      <w:pPr>
        <w:pStyle w:val="SingleTxt"/>
        <w:spacing w:after="0" w:line="120" w:lineRule="exact"/>
        <w:rPr>
          <w:sz w:val="10"/>
          <w:lang w:val="fr-FR"/>
        </w:rPr>
      </w:pPr>
    </w:p>
    <w:p w:rsidR="004B578E" w:rsidRDefault="004B578E" w:rsidP="004B57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578E">
        <w:rPr>
          <w:lang w:val="fr-FR"/>
        </w:rPr>
        <w:tab/>
      </w:r>
      <w:r w:rsidRPr="004B578E">
        <w:rPr>
          <w:lang w:val="fr-FR"/>
        </w:rPr>
        <w:tab/>
        <w:t xml:space="preserve">Nouvelles préparations devant figurer </w:t>
      </w:r>
      <w:r>
        <w:rPr>
          <w:lang w:val="fr-FR"/>
        </w:rPr>
        <w:br/>
      </w:r>
      <w:r w:rsidRPr="004B578E">
        <w:rPr>
          <w:lang w:val="fr-FR"/>
        </w:rPr>
        <w:t>au paragraphe</w:t>
      </w:r>
      <w:r>
        <w:rPr>
          <w:lang w:val="fr-FR"/>
        </w:rPr>
        <w:t> </w:t>
      </w:r>
      <w:r w:rsidRPr="004B578E">
        <w:rPr>
          <w:lang w:val="fr-FR"/>
        </w:rPr>
        <w:t xml:space="preserve">2.5.3.2.4 et dans l’instruction </w:t>
      </w:r>
      <w:r>
        <w:rPr>
          <w:lang w:val="fr-FR"/>
        </w:rPr>
        <w:br/>
      </w:r>
      <w:r w:rsidRPr="004B578E">
        <w:rPr>
          <w:lang w:val="fr-FR"/>
        </w:rPr>
        <w:t>d’emballa</w:t>
      </w:r>
      <w:r>
        <w:rPr>
          <w:lang w:val="fr-FR"/>
        </w:rPr>
        <w:t>ge IBC</w:t>
      </w:r>
      <w:r w:rsidR="00B00B83">
        <w:rPr>
          <w:lang w:val="fr-FR"/>
        </w:rPr>
        <w:t xml:space="preserve"> </w:t>
      </w:r>
      <w:r>
        <w:rPr>
          <w:lang w:val="fr-FR"/>
        </w:rPr>
        <w:t>520 du paragraphe 4.1.4.2</w:t>
      </w:r>
    </w:p>
    <w:p w:rsidR="004B578E" w:rsidRPr="004B578E" w:rsidRDefault="004B578E" w:rsidP="004B578E">
      <w:pPr>
        <w:pStyle w:val="SingleTxt"/>
        <w:spacing w:after="0" w:line="120" w:lineRule="exact"/>
        <w:rPr>
          <w:sz w:val="10"/>
          <w:lang w:val="fr-FR"/>
        </w:rPr>
      </w:pPr>
    </w:p>
    <w:p w:rsidR="004B578E" w:rsidRPr="004B578E" w:rsidRDefault="004B578E" w:rsidP="004B578E">
      <w:pPr>
        <w:pStyle w:val="SingleTxt"/>
        <w:spacing w:after="0" w:line="120" w:lineRule="exact"/>
        <w:rPr>
          <w:sz w:val="10"/>
          <w:lang w:val="fr-FR"/>
        </w:rPr>
      </w:pPr>
    </w:p>
    <w:p w:rsidR="004B578E" w:rsidRDefault="004B578E" w:rsidP="004B57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578E">
        <w:rPr>
          <w:lang w:val="fr-FR"/>
        </w:rPr>
        <w:tab/>
      </w:r>
      <w:r w:rsidRPr="004B578E">
        <w:rPr>
          <w:lang w:val="fr-FR"/>
        </w:rPr>
        <w:tab/>
        <w:t xml:space="preserve">Communication du Conseil européen de l’industrie </w:t>
      </w:r>
      <w:r>
        <w:rPr>
          <w:lang w:val="fr-FR"/>
        </w:rPr>
        <w:br/>
      </w:r>
      <w:r w:rsidRPr="004B578E">
        <w:rPr>
          <w:lang w:val="fr-FR"/>
        </w:rPr>
        <w:t>chimique (CEFIC)</w:t>
      </w:r>
      <w:r w:rsidRPr="00A403E0">
        <w:rPr>
          <w:rStyle w:val="FootnoteReference"/>
          <w:b w:val="0"/>
          <w:sz w:val="20"/>
          <w:szCs w:val="20"/>
          <w:lang w:val="fr-FR"/>
        </w:rPr>
        <w:footnoteReference w:id="1"/>
      </w:r>
    </w:p>
    <w:p w:rsidR="004B578E" w:rsidRPr="004B578E" w:rsidRDefault="004B578E" w:rsidP="004B578E">
      <w:pPr>
        <w:pStyle w:val="SingleTxt"/>
        <w:spacing w:after="0" w:line="120" w:lineRule="exact"/>
        <w:rPr>
          <w:sz w:val="10"/>
          <w:lang w:val="fr-FR"/>
        </w:rPr>
      </w:pPr>
    </w:p>
    <w:p w:rsidR="004B578E" w:rsidRPr="004B578E" w:rsidRDefault="004B578E" w:rsidP="004B578E">
      <w:pPr>
        <w:pStyle w:val="SingleTxt"/>
        <w:spacing w:after="0" w:line="120" w:lineRule="exact"/>
        <w:rPr>
          <w:sz w:val="10"/>
          <w:lang w:val="fr-FR"/>
        </w:rPr>
      </w:pPr>
    </w:p>
    <w:p w:rsidR="004B578E" w:rsidRPr="004B578E" w:rsidRDefault="004B578E" w:rsidP="004B57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pacing w:val="4"/>
          <w:sz w:val="20"/>
        </w:rPr>
      </w:pPr>
      <w:r w:rsidRPr="004B578E">
        <w:rPr>
          <w:lang w:val="fr-FR"/>
        </w:rPr>
        <w:tab/>
      </w:r>
      <w:r w:rsidRPr="004B578E">
        <w:rPr>
          <w:lang w:val="fr-FR"/>
        </w:rPr>
        <w:tab/>
        <w:t>Introduction</w:t>
      </w:r>
    </w:p>
    <w:p w:rsidR="004B578E" w:rsidRPr="004B578E" w:rsidRDefault="004B578E" w:rsidP="004B578E">
      <w:pPr>
        <w:pStyle w:val="SingleTxt"/>
        <w:spacing w:after="0" w:line="120" w:lineRule="exact"/>
        <w:rPr>
          <w:sz w:val="10"/>
          <w:lang w:val="fr-FR"/>
        </w:rPr>
      </w:pPr>
    </w:p>
    <w:p w:rsidR="004B578E" w:rsidRPr="004B578E" w:rsidRDefault="004B578E" w:rsidP="004B578E">
      <w:pPr>
        <w:pStyle w:val="SingleTxt"/>
        <w:spacing w:after="0" w:line="120" w:lineRule="exact"/>
        <w:rPr>
          <w:sz w:val="10"/>
          <w:lang w:val="fr-FR"/>
        </w:rPr>
      </w:pPr>
    </w:p>
    <w:p w:rsidR="004B578E" w:rsidRPr="00C51A0F" w:rsidRDefault="004B578E" w:rsidP="00EE2837">
      <w:pPr>
        <w:pStyle w:val="SingleTxt"/>
        <w:numPr>
          <w:ilvl w:val="0"/>
          <w:numId w:val="8"/>
        </w:numPr>
        <w:tabs>
          <w:tab w:val="clear" w:pos="475"/>
          <w:tab w:val="num" w:pos="1742"/>
        </w:tabs>
        <w:ind w:left="1267"/>
        <w:rPr>
          <w:spacing w:val="3"/>
          <w:lang w:val="fr-FR"/>
        </w:rPr>
      </w:pPr>
      <w:r w:rsidRPr="00C51A0F">
        <w:rPr>
          <w:spacing w:val="3"/>
          <w:lang w:val="fr-FR"/>
        </w:rPr>
        <w:t>Plusieurs nouveaux types de peroxydes et de préparations étant désormais commercialisés, il convient d’actualiser le paragraphe 2.5.3.2.4 ainsi que l’instruction d’emballage IBC</w:t>
      </w:r>
      <w:r w:rsidR="00B00B83" w:rsidRPr="00C51A0F">
        <w:rPr>
          <w:spacing w:val="3"/>
          <w:lang w:val="fr-FR"/>
        </w:rPr>
        <w:t xml:space="preserve"> </w:t>
      </w:r>
      <w:r w:rsidRPr="00C51A0F">
        <w:rPr>
          <w:spacing w:val="3"/>
          <w:lang w:val="fr-FR"/>
        </w:rPr>
        <w:t>520 qui figure au paragraphe 4.1.4.2. On trouvera en annexe une liste des nouveaux produits, le classement proposé, les références jointes pour agrément par l’autorité compétente et une synthèse des résultats d’épreuve justificatifs.</w:t>
      </w:r>
    </w:p>
    <w:p w:rsidR="004B578E" w:rsidRPr="004B578E" w:rsidRDefault="004B578E" w:rsidP="004B578E">
      <w:pPr>
        <w:pStyle w:val="SingleTxt"/>
        <w:spacing w:after="0" w:line="120" w:lineRule="exact"/>
        <w:rPr>
          <w:sz w:val="10"/>
          <w:lang w:val="fr-FR"/>
        </w:rPr>
      </w:pPr>
    </w:p>
    <w:p w:rsidR="004B578E" w:rsidRPr="004B578E" w:rsidRDefault="004B578E" w:rsidP="004B578E">
      <w:pPr>
        <w:pStyle w:val="SingleTxt"/>
        <w:spacing w:after="0" w:line="120" w:lineRule="exact"/>
        <w:rPr>
          <w:sz w:val="10"/>
          <w:lang w:val="fr-FR"/>
        </w:rPr>
      </w:pPr>
    </w:p>
    <w:p w:rsidR="004B578E" w:rsidRDefault="004B578E" w:rsidP="004B57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578E">
        <w:rPr>
          <w:lang w:val="fr-FR"/>
        </w:rPr>
        <w:tab/>
      </w:r>
      <w:r w:rsidRPr="004B578E">
        <w:rPr>
          <w:lang w:val="fr-FR"/>
        </w:rPr>
        <w:tab/>
        <w:t>Propositions</w:t>
      </w:r>
    </w:p>
    <w:p w:rsidR="004B578E" w:rsidRPr="004B578E" w:rsidRDefault="004B578E" w:rsidP="004B578E">
      <w:pPr>
        <w:pStyle w:val="SingleTxt"/>
        <w:spacing w:after="0" w:line="120" w:lineRule="exact"/>
        <w:rPr>
          <w:sz w:val="10"/>
          <w:lang w:val="fr-FR"/>
        </w:rPr>
      </w:pPr>
    </w:p>
    <w:p w:rsidR="004B578E" w:rsidRPr="004B578E" w:rsidRDefault="004B578E" w:rsidP="004B578E">
      <w:pPr>
        <w:pStyle w:val="SingleTxt"/>
        <w:spacing w:after="0" w:line="120" w:lineRule="exact"/>
        <w:rPr>
          <w:sz w:val="10"/>
          <w:lang w:val="fr-FR"/>
        </w:rPr>
      </w:pPr>
    </w:p>
    <w:p w:rsidR="004814DC" w:rsidRDefault="004B578E" w:rsidP="00EE2837">
      <w:pPr>
        <w:pStyle w:val="SingleTxt"/>
        <w:numPr>
          <w:ilvl w:val="0"/>
          <w:numId w:val="8"/>
        </w:numPr>
        <w:tabs>
          <w:tab w:val="clear" w:pos="475"/>
          <w:tab w:val="num" w:pos="1742"/>
        </w:tabs>
        <w:ind w:left="1267"/>
        <w:rPr>
          <w:lang w:val="en-US"/>
        </w:rPr>
      </w:pPr>
      <w:r w:rsidRPr="004B578E">
        <w:rPr>
          <w:lang w:val="fr-FR"/>
        </w:rPr>
        <w:t>Le CEFIC propose d’ajouter trois nouvelles rubriques au paragraphe</w:t>
      </w:r>
      <w:r w:rsidR="00EE2837">
        <w:rPr>
          <w:lang w:val="fr-FR"/>
        </w:rPr>
        <w:t> </w:t>
      </w:r>
      <w:r w:rsidRPr="004B578E">
        <w:rPr>
          <w:lang w:val="fr-FR"/>
        </w:rPr>
        <w:t>2.5.3.2.4 (</w:t>
      </w:r>
      <w:r w:rsidR="00A71E55">
        <w:rPr>
          <w:lang w:val="fr-FR"/>
        </w:rPr>
        <w:t>l</w:t>
      </w:r>
      <w:r w:rsidRPr="004B578E">
        <w:rPr>
          <w:lang w:val="fr-FR"/>
        </w:rPr>
        <w:t>iste des peroxydes organiques en emballage, déjà classés), comme indiqué au paragraphe</w:t>
      </w:r>
      <w:r w:rsidR="004814DC">
        <w:rPr>
          <w:lang w:val="fr-FR"/>
        </w:rPr>
        <w:t> </w:t>
      </w:r>
      <w:r w:rsidRPr="004B578E">
        <w:rPr>
          <w:lang w:val="fr-FR"/>
        </w:rPr>
        <w:t>3 ci-dessous. En outre, il propose d’apporter un certain nombre de modifications à l’instruction d’emballage IBC</w:t>
      </w:r>
      <w:r w:rsidR="0028099B">
        <w:rPr>
          <w:lang w:val="fr-FR"/>
        </w:rPr>
        <w:t xml:space="preserve"> </w:t>
      </w:r>
      <w:r w:rsidRPr="004B578E">
        <w:rPr>
          <w:lang w:val="fr-FR"/>
        </w:rPr>
        <w:t>520, comme indiqué au paragraphe</w:t>
      </w:r>
      <w:r w:rsidR="004814DC">
        <w:rPr>
          <w:lang w:val="fr-FR"/>
        </w:rPr>
        <w:t> </w:t>
      </w:r>
      <w:r w:rsidRPr="004B578E">
        <w:rPr>
          <w:lang w:val="fr-FR"/>
        </w:rPr>
        <w:t>4</w:t>
      </w:r>
      <w:r w:rsidR="0028099B">
        <w:rPr>
          <w:lang w:val="fr-FR"/>
        </w:rPr>
        <w:t> </w:t>
      </w:r>
      <w:r w:rsidRPr="004B578E">
        <w:rPr>
          <w:lang w:val="fr-FR"/>
        </w:rPr>
        <w:t>: quatre rubriques modifiées ou nouvelles, et une phrase autorisant le transport des rubriques énumérées dans l’instruction au moyen de la méthode d’emballage OP8.</w:t>
      </w:r>
      <w:r w:rsidR="004814DC">
        <w:rPr>
          <w:lang w:val="en-US"/>
        </w:rPr>
        <w:br w:type="page"/>
      </w:r>
    </w:p>
    <w:p w:rsidR="00AB2001" w:rsidRDefault="00AB2001" w:rsidP="00E145D3">
      <w:pPr>
        <w:pStyle w:val="SingleTxt"/>
        <w:sectPr w:rsidR="00AB2001" w:rsidSect="00E145D3">
          <w:endnotePr>
            <w:numFmt w:val="decimal"/>
          </w:endnotePr>
          <w:type w:val="continuous"/>
          <w:pgSz w:w="11909" w:h="16834"/>
          <w:pgMar w:top="1742" w:right="936" w:bottom="1898" w:left="936" w:header="576" w:footer="1030" w:gutter="0"/>
          <w:cols w:space="720"/>
          <w:noEndnote/>
          <w:docGrid w:linePitch="360"/>
        </w:sectPr>
      </w:pPr>
    </w:p>
    <w:p w:rsidR="00A71E55" w:rsidRDefault="00A71E55" w:rsidP="00BC3010">
      <w:pPr>
        <w:pStyle w:val="SingleTxt"/>
        <w:numPr>
          <w:ilvl w:val="0"/>
          <w:numId w:val="8"/>
        </w:numPr>
        <w:tabs>
          <w:tab w:val="clear" w:pos="475"/>
          <w:tab w:val="num" w:pos="1742"/>
        </w:tabs>
        <w:ind w:left="1267"/>
      </w:pPr>
      <w:r w:rsidRPr="00A71E55">
        <w:rPr>
          <w:lang w:val="fr-FR"/>
        </w:rPr>
        <w:lastRenderedPageBreak/>
        <w:t>Propositions d’amendements au paragraphe 2.5.3.2.4 (</w:t>
      </w:r>
      <w:r>
        <w:rPr>
          <w:lang w:val="fr-FR"/>
        </w:rPr>
        <w:t>l</w:t>
      </w:r>
      <w:r w:rsidRPr="00A71E55">
        <w:rPr>
          <w:lang w:val="fr-FR"/>
        </w:rPr>
        <w:t>iste des peroxydes organiques en emballage, déjà classés)</w:t>
      </w:r>
      <w:r>
        <w:rPr>
          <w:lang w:val="fr-FR"/>
        </w:rPr>
        <w:t> </w:t>
      </w:r>
      <w:r w:rsidRPr="00A71E55">
        <w:rPr>
          <w:lang w:val="fr-FR"/>
        </w:rPr>
        <w:t>:</w:t>
      </w:r>
    </w:p>
    <w:p w:rsidR="00A71E55" w:rsidRPr="000B692F" w:rsidRDefault="00A71E55" w:rsidP="000B692F">
      <w:pPr>
        <w:pStyle w:val="SingleTxt"/>
        <w:spacing w:after="0" w:line="120" w:lineRule="exact"/>
        <w:rPr>
          <w:sz w:val="10"/>
        </w:rPr>
      </w:pPr>
    </w:p>
    <w:p w:rsidR="000B692F" w:rsidRPr="000B692F" w:rsidRDefault="000B692F" w:rsidP="000B692F">
      <w:pPr>
        <w:pStyle w:val="SingleTxt"/>
        <w:spacing w:after="0" w:line="120" w:lineRule="exact"/>
        <w:rPr>
          <w:sz w:val="10"/>
        </w:rPr>
      </w:pPr>
    </w:p>
    <w:tbl>
      <w:tblPr>
        <w:tblW w:w="1193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1197"/>
        <w:gridCol w:w="900"/>
        <w:gridCol w:w="891"/>
        <w:gridCol w:w="990"/>
        <w:gridCol w:w="657"/>
        <w:gridCol w:w="1080"/>
        <w:gridCol w:w="927"/>
        <w:gridCol w:w="765"/>
        <w:gridCol w:w="981"/>
        <w:gridCol w:w="1143"/>
      </w:tblGrid>
      <w:tr w:rsidR="007E0308" w:rsidRPr="007E0308" w:rsidTr="007E0308">
        <w:trPr>
          <w:tblHeader/>
        </w:trPr>
        <w:tc>
          <w:tcPr>
            <w:tcW w:w="2405" w:type="dxa"/>
            <w:shd w:val="clear" w:color="auto" w:fill="auto"/>
            <w:vAlign w:val="bottom"/>
          </w:tcPr>
          <w:p w:rsidR="003A3C2F" w:rsidRPr="007E0308" w:rsidRDefault="003A3C2F" w:rsidP="00371BE0">
            <w:pPr>
              <w:tabs>
                <w:tab w:val="left" w:pos="288"/>
                <w:tab w:val="left" w:pos="576"/>
                <w:tab w:val="left" w:pos="864"/>
                <w:tab w:val="left" w:pos="1152"/>
              </w:tabs>
              <w:suppressAutoHyphens/>
              <w:spacing w:before="81" w:after="81" w:line="160" w:lineRule="exact"/>
              <w:ind w:right="40"/>
              <w:jc w:val="center"/>
              <w:rPr>
                <w:b/>
                <w:sz w:val="14"/>
                <w:szCs w:val="14"/>
              </w:rPr>
            </w:pPr>
            <w:r w:rsidRPr="007E0308">
              <w:rPr>
                <w:b/>
                <w:sz w:val="14"/>
                <w:szCs w:val="14"/>
              </w:rPr>
              <w:t>PEROXYDE ORGANIQUE</w:t>
            </w:r>
          </w:p>
        </w:tc>
        <w:tc>
          <w:tcPr>
            <w:tcW w:w="1197" w:type="dxa"/>
            <w:shd w:val="clear" w:color="auto" w:fill="auto"/>
            <w:vAlign w:val="bottom"/>
          </w:tcPr>
          <w:p w:rsidR="003A3C2F" w:rsidRPr="007E0308" w:rsidRDefault="003A3C2F" w:rsidP="007E0308">
            <w:pPr>
              <w:tabs>
                <w:tab w:val="left" w:pos="288"/>
                <w:tab w:val="left" w:pos="576"/>
                <w:tab w:val="left" w:pos="864"/>
                <w:tab w:val="left" w:pos="1152"/>
              </w:tabs>
              <w:suppressAutoHyphens/>
              <w:spacing w:before="81" w:after="81" w:line="160" w:lineRule="exact"/>
              <w:ind w:left="144" w:right="29"/>
              <w:jc w:val="center"/>
              <w:rPr>
                <w:b/>
                <w:sz w:val="14"/>
                <w:szCs w:val="14"/>
              </w:rPr>
            </w:pPr>
            <w:r w:rsidRPr="007E0308">
              <w:rPr>
                <w:b/>
                <w:spacing w:val="-4"/>
                <w:sz w:val="14"/>
                <w:szCs w:val="14"/>
              </w:rPr>
              <w:t>Concentration</w:t>
            </w:r>
            <w:r w:rsidRPr="007E0308">
              <w:rPr>
                <w:b/>
                <w:sz w:val="14"/>
                <w:szCs w:val="14"/>
              </w:rPr>
              <w:t xml:space="preserve"> (%)</w:t>
            </w:r>
          </w:p>
        </w:tc>
        <w:tc>
          <w:tcPr>
            <w:tcW w:w="900" w:type="dxa"/>
            <w:shd w:val="clear" w:color="auto" w:fill="auto"/>
            <w:vAlign w:val="bottom"/>
          </w:tcPr>
          <w:p w:rsidR="003A3C2F" w:rsidRPr="007E0308" w:rsidRDefault="003A3C2F" w:rsidP="00371BE0">
            <w:pPr>
              <w:tabs>
                <w:tab w:val="left" w:pos="288"/>
                <w:tab w:val="left" w:pos="576"/>
                <w:tab w:val="left" w:pos="864"/>
                <w:tab w:val="left" w:pos="1152"/>
              </w:tabs>
              <w:suppressAutoHyphens/>
              <w:spacing w:before="81" w:after="81" w:line="160" w:lineRule="exact"/>
              <w:ind w:left="144" w:right="43"/>
              <w:jc w:val="center"/>
              <w:rPr>
                <w:b/>
                <w:sz w:val="14"/>
                <w:szCs w:val="14"/>
              </w:rPr>
            </w:pPr>
            <w:r w:rsidRPr="007E0308">
              <w:rPr>
                <w:b/>
                <w:sz w:val="14"/>
                <w:szCs w:val="14"/>
              </w:rPr>
              <w:t>Diluant type A (%)</w:t>
            </w:r>
          </w:p>
        </w:tc>
        <w:tc>
          <w:tcPr>
            <w:tcW w:w="891" w:type="dxa"/>
            <w:shd w:val="clear" w:color="auto" w:fill="auto"/>
            <w:vAlign w:val="bottom"/>
          </w:tcPr>
          <w:p w:rsidR="003A3C2F" w:rsidRPr="007E0308" w:rsidRDefault="003A3C2F" w:rsidP="00371BE0">
            <w:pPr>
              <w:tabs>
                <w:tab w:val="left" w:pos="288"/>
                <w:tab w:val="left" w:pos="576"/>
                <w:tab w:val="left" w:pos="864"/>
                <w:tab w:val="left" w:pos="1152"/>
              </w:tabs>
              <w:suppressAutoHyphens/>
              <w:spacing w:before="81" w:after="81" w:line="160" w:lineRule="exact"/>
              <w:ind w:left="144" w:right="43"/>
              <w:jc w:val="center"/>
              <w:rPr>
                <w:b/>
                <w:sz w:val="14"/>
                <w:szCs w:val="14"/>
              </w:rPr>
            </w:pPr>
            <w:r w:rsidRPr="007E0308">
              <w:rPr>
                <w:b/>
                <w:sz w:val="14"/>
                <w:szCs w:val="14"/>
              </w:rPr>
              <w:t>Diluant type B1) (%)</w:t>
            </w:r>
          </w:p>
        </w:tc>
        <w:tc>
          <w:tcPr>
            <w:tcW w:w="990" w:type="dxa"/>
            <w:shd w:val="clear" w:color="auto" w:fill="auto"/>
            <w:vAlign w:val="bottom"/>
          </w:tcPr>
          <w:p w:rsidR="003A3C2F" w:rsidRPr="007E0308" w:rsidRDefault="003A3C2F" w:rsidP="00371BE0">
            <w:pPr>
              <w:tabs>
                <w:tab w:val="left" w:pos="288"/>
                <w:tab w:val="left" w:pos="576"/>
                <w:tab w:val="left" w:pos="864"/>
                <w:tab w:val="left" w:pos="1152"/>
              </w:tabs>
              <w:suppressAutoHyphens/>
              <w:spacing w:before="81" w:after="81" w:line="160" w:lineRule="exact"/>
              <w:ind w:left="144" w:right="43"/>
              <w:jc w:val="center"/>
              <w:rPr>
                <w:b/>
                <w:sz w:val="14"/>
                <w:szCs w:val="14"/>
              </w:rPr>
            </w:pPr>
            <w:r w:rsidRPr="007E0308">
              <w:rPr>
                <w:b/>
                <w:sz w:val="14"/>
                <w:szCs w:val="14"/>
              </w:rPr>
              <w:t>Matières solides inertes (%)</w:t>
            </w:r>
          </w:p>
        </w:tc>
        <w:tc>
          <w:tcPr>
            <w:tcW w:w="657" w:type="dxa"/>
            <w:shd w:val="clear" w:color="auto" w:fill="auto"/>
            <w:vAlign w:val="bottom"/>
          </w:tcPr>
          <w:p w:rsidR="003A3C2F" w:rsidRPr="007E0308" w:rsidRDefault="003A3C2F" w:rsidP="00371BE0">
            <w:pPr>
              <w:tabs>
                <w:tab w:val="left" w:pos="288"/>
                <w:tab w:val="left" w:pos="576"/>
                <w:tab w:val="left" w:pos="864"/>
                <w:tab w:val="left" w:pos="1152"/>
              </w:tabs>
              <w:suppressAutoHyphens/>
              <w:spacing w:before="81" w:after="81" w:line="160" w:lineRule="exact"/>
              <w:ind w:left="144" w:right="43"/>
              <w:jc w:val="center"/>
              <w:rPr>
                <w:b/>
                <w:sz w:val="14"/>
                <w:szCs w:val="14"/>
              </w:rPr>
            </w:pPr>
            <w:r w:rsidRPr="007E0308">
              <w:rPr>
                <w:b/>
                <w:sz w:val="14"/>
                <w:szCs w:val="14"/>
              </w:rPr>
              <w:t>Eau</w:t>
            </w:r>
          </w:p>
        </w:tc>
        <w:tc>
          <w:tcPr>
            <w:tcW w:w="1080" w:type="dxa"/>
            <w:shd w:val="clear" w:color="auto" w:fill="auto"/>
            <w:vAlign w:val="bottom"/>
          </w:tcPr>
          <w:p w:rsidR="003A3C2F" w:rsidRPr="007E0308" w:rsidRDefault="003A3C2F" w:rsidP="00371BE0">
            <w:pPr>
              <w:tabs>
                <w:tab w:val="left" w:pos="288"/>
                <w:tab w:val="left" w:pos="576"/>
                <w:tab w:val="left" w:pos="864"/>
                <w:tab w:val="left" w:pos="1152"/>
              </w:tabs>
              <w:suppressAutoHyphens/>
              <w:spacing w:before="81" w:after="81" w:line="160" w:lineRule="exact"/>
              <w:ind w:left="144" w:right="43"/>
              <w:jc w:val="center"/>
              <w:rPr>
                <w:b/>
                <w:sz w:val="14"/>
                <w:szCs w:val="14"/>
              </w:rPr>
            </w:pPr>
            <w:r w:rsidRPr="007E0308">
              <w:rPr>
                <w:b/>
                <w:sz w:val="14"/>
                <w:szCs w:val="14"/>
              </w:rPr>
              <w:t>Méthode d’emballage</w:t>
            </w:r>
          </w:p>
        </w:tc>
        <w:tc>
          <w:tcPr>
            <w:tcW w:w="927" w:type="dxa"/>
            <w:shd w:val="clear" w:color="auto" w:fill="auto"/>
            <w:vAlign w:val="bottom"/>
          </w:tcPr>
          <w:p w:rsidR="003A3C2F" w:rsidRPr="007E0308" w:rsidRDefault="00684019" w:rsidP="00371BE0">
            <w:pPr>
              <w:tabs>
                <w:tab w:val="left" w:pos="288"/>
                <w:tab w:val="left" w:pos="576"/>
                <w:tab w:val="left" w:pos="864"/>
                <w:tab w:val="left" w:pos="1152"/>
              </w:tabs>
              <w:suppressAutoHyphens/>
              <w:spacing w:before="81" w:after="81" w:line="160" w:lineRule="exact"/>
              <w:ind w:left="144" w:right="43"/>
              <w:jc w:val="center"/>
              <w:rPr>
                <w:b/>
                <w:sz w:val="14"/>
                <w:szCs w:val="14"/>
              </w:rPr>
            </w:pPr>
            <w:r w:rsidRPr="007E0308">
              <w:rPr>
                <w:b/>
                <w:sz w:val="14"/>
                <w:szCs w:val="14"/>
              </w:rPr>
              <w:t>Temps de régulation (°</w:t>
            </w:r>
            <w:r w:rsidR="003A3C2F" w:rsidRPr="007E0308">
              <w:rPr>
                <w:b/>
                <w:sz w:val="14"/>
                <w:szCs w:val="14"/>
              </w:rPr>
              <w:t>C)</w:t>
            </w:r>
          </w:p>
        </w:tc>
        <w:tc>
          <w:tcPr>
            <w:tcW w:w="765" w:type="dxa"/>
            <w:shd w:val="clear" w:color="auto" w:fill="auto"/>
            <w:vAlign w:val="bottom"/>
          </w:tcPr>
          <w:p w:rsidR="003A3C2F" w:rsidRPr="007E0308" w:rsidRDefault="003A3C2F" w:rsidP="00684019">
            <w:pPr>
              <w:tabs>
                <w:tab w:val="left" w:pos="288"/>
                <w:tab w:val="left" w:pos="576"/>
                <w:tab w:val="left" w:pos="864"/>
                <w:tab w:val="left" w:pos="1152"/>
              </w:tabs>
              <w:suppressAutoHyphens/>
              <w:spacing w:before="81" w:after="81" w:line="160" w:lineRule="exact"/>
              <w:ind w:left="144" w:right="43"/>
              <w:jc w:val="center"/>
              <w:rPr>
                <w:b/>
                <w:sz w:val="14"/>
                <w:szCs w:val="14"/>
              </w:rPr>
            </w:pPr>
            <w:r w:rsidRPr="007E0308">
              <w:rPr>
                <w:b/>
                <w:sz w:val="14"/>
                <w:szCs w:val="14"/>
              </w:rPr>
              <w:t>Temps critique (</w:t>
            </w:r>
            <w:r w:rsidR="00684019" w:rsidRPr="007E0308">
              <w:rPr>
                <w:b/>
                <w:sz w:val="14"/>
                <w:szCs w:val="14"/>
              </w:rPr>
              <w:t>°</w:t>
            </w:r>
            <w:r w:rsidRPr="007E0308">
              <w:rPr>
                <w:b/>
                <w:sz w:val="14"/>
                <w:szCs w:val="14"/>
              </w:rPr>
              <w:t>C)</w:t>
            </w:r>
          </w:p>
        </w:tc>
        <w:tc>
          <w:tcPr>
            <w:tcW w:w="981" w:type="dxa"/>
            <w:shd w:val="clear" w:color="auto" w:fill="auto"/>
            <w:vAlign w:val="bottom"/>
          </w:tcPr>
          <w:p w:rsidR="003A3C2F" w:rsidRPr="007E0308" w:rsidRDefault="003A3C2F" w:rsidP="00371BE0">
            <w:pPr>
              <w:tabs>
                <w:tab w:val="left" w:pos="288"/>
                <w:tab w:val="left" w:pos="576"/>
                <w:tab w:val="left" w:pos="864"/>
                <w:tab w:val="left" w:pos="1152"/>
              </w:tabs>
              <w:suppressAutoHyphens/>
              <w:spacing w:before="81" w:after="81" w:line="160" w:lineRule="exact"/>
              <w:ind w:left="144" w:right="43"/>
              <w:jc w:val="center"/>
              <w:rPr>
                <w:b/>
                <w:sz w:val="14"/>
                <w:szCs w:val="14"/>
              </w:rPr>
            </w:pPr>
            <w:r w:rsidRPr="007E0308">
              <w:rPr>
                <w:b/>
                <w:sz w:val="14"/>
                <w:szCs w:val="14"/>
              </w:rPr>
              <w:t>No ONU (rubrique générique)</w:t>
            </w:r>
          </w:p>
        </w:tc>
        <w:tc>
          <w:tcPr>
            <w:tcW w:w="1143" w:type="dxa"/>
            <w:shd w:val="clear" w:color="auto" w:fill="auto"/>
            <w:vAlign w:val="bottom"/>
          </w:tcPr>
          <w:p w:rsidR="003A3C2F" w:rsidRPr="007E0308" w:rsidRDefault="003A3C2F" w:rsidP="00371BE0">
            <w:pPr>
              <w:tabs>
                <w:tab w:val="left" w:pos="288"/>
                <w:tab w:val="left" w:pos="576"/>
                <w:tab w:val="left" w:pos="864"/>
                <w:tab w:val="left" w:pos="1152"/>
              </w:tabs>
              <w:suppressAutoHyphens/>
              <w:spacing w:before="81" w:after="81" w:line="160" w:lineRule="exact"/>
              <w:ind w:left="144" w:right="43"/>
              <w:jc w:val="center"/>
              <w:rPr>
                <w:b/>
                <w:sz w:val="14"/>
                <w:szCs w:val="14"/>
              </w:rPr>
            </w:pPr>
            <w:r w:rsidRPr="007E0308">
              <w:rPr>
                <w:b/>
                <w:sz w:val="14"/>
                <w:szCs w:val="14"/>
              </w:rPr>
              <w:t>Observations (voir la fin du tableau)</w:t>
            </w:r>
          </w:p>
        </w:tc>
      </w:tr>
      <w:tr w:rsidR="007E0308" w:rsidRPr="00A0132A" w:rsidTr="007E0308">
        <w:tc>
          <w:tcPr>
            <w:tcW w:w="2405" w:type="dxa"/>
            <w:shd w:val="clear" w:color="auto" w:fill="auto"/>
          </w:tcPr>
          <w:p w:rsidR="003A3C2F" w:rsidRPr="00A0132A" w:rsidRDefault="003A3C2F" w:rsidP="00371BE0">
            <w:pPr>
              <w:tabs>
                <w:tab w:val="left" w:pos="288"/>
                <w:tab w:val="left" w:pos="576"/>
                <w:tab w:val="left" w:pos="864"/>
                <w:tab w:val="left" w:pos="1152"/>
              </w:tabs>
              <w:suppressAutoHyphens/>
              <w:spacing w:before="40" w:after="120"/>
              <w:ind w:right="40"/>
              <w:jc w:val="center"/>
            </w:pPr>
            <w:r w:rsidRPr="00A0132A">
              <w:rPr>
                <w:b/>
              </w:rPr>
              <w:t>AJOUTER à la rubrique existante</w:t>
            </w:r>
            <w:r w:rsidRPr="00A0132A">
              <w:t> :</w:t>
            </w:r>
          </w:p>
          <w:p w:rsidR="003A3C2F" w:rsidRPr="00A0132A" w:rsidRDefault="003A3C2F" w:rsidP="00371BE0">
            <w:pPr>
              <w:tabs>
                <w:tab w:val="left" w:pos="288"/>
                <w:tab w:val="left" w:pos="576"/>
                <w:tab w:val="left" w:pos="864"/>
                <w:tab w:val="left" w:pos="1152"/>
              </w:tabs>
              <w:suppressAutoHyphens/>
              <w:spacing w:before="40" w:after="120"/>
              <w:ind w:right="40"/>
              <w:jc w:val="center"/>
            </w:pPr>
            <w:r w:rsidRPr="00A0132A">
              <w:t>PEROXYDE DE DIISOBUTYRYLE</w:t>
            </w:r>
          </w:p>
        </w:tc>
        <w:tc>
          <w:tcPr>
            <w:tcW w:w="1197" w:type="dxa"/>
            <w:shd w:val="clear" w:color="auto" w:fill="auto"/>
          </w:tcPr>
          <w:p w:rsidR="003A3C2F" w:rsidRPr="00A0132A" w:rsidRDefault="003A3C2F" w:rsidP="00371BE0">
            <w:pPr>
              <w:tabs>
                <w:tab w:val="left" w:pos="288"/>
                <w:tab w:val="left" w:pos="576"/>
                <w:tab w:val="left" w:pos="864"/>
                <w:tab w:val="left" w:pos="1152"/>
              </w:tabs>
              <w:suppressAutoHyphens/>
              <w:spacing w:before="40" w:after="120"/>
              <w:ind w:left="144" w:right="43"/>
              <w:jc w:val="center"/>
            </w:pPr>
            <w:r w:rsidRPr="00A0132A">
              <w:rPr>
                <w:szCs w:val="18"/>
                <w:lang w:val="fr-FR"/>
              </w:rPr>
              <w:t xml:space="preserve">≤ 42 (dispersion </w:t>
            </w:r>
            <w:r w:rsidRPr="00A0132A">
              <w:rPr>
                <w:spacing w:val="0"/>
                <w:szCs w:val="18"/>
                <w:lang w:val="fr-FR"/>
              </w:rPr>
              <w:t>stable dans l’eau)</w:t>
            </w:r>
          </w:p>
        </w:tc>
        <w:tc>
          <w:tcPr>
            <w:tcW w:w="900" w:type="dxa"/>
            <w:shd w:val="clear" w:color="auto" w:fill="auto"/>
          </w:tcPr>
          <w:p w:rsidR="003A3C2F" w:rsidRPr="00A0132A" w:rsidRDefault="003A3C2F" w:rsidP="00371BE0">
            <w:pPr>
              <w:tabs>
                <w:tab w:val="left" w:pos="288"/>
                <w:tab w:val="left" w:pos="576"/>
                <w:tab w:val="left" w:pos="864"/>
                <w:tab w:val="left" w:pos="1152"/>
              </w:tabs>
              <w:suppressAutoHyphens/>
              <w:spacing w:before="40" w:after="120"/>
              <w:ind w:left="144" w:right="43"/>
              <w:jc w:val="center"/>
            </w:pPr>
          </w:p>
        </w:tc>
        <w:tc>
          <w:tcPr>
            <w:tcW w:w="891" w:type="dxa"/>
            <w:shd w:val="clear" w:color="auto" w:fill="auto"/>
          </w:tcPr>
          <w:p w:rsidR="003A3C2F" w:rsidRPr="00A0132A" w:rsidRDefault="003A3C2F" w:rsidP="00371BE0">
            <w:pPr>
              <w:tabs>
                <w:tab w:val="left" w:pos="288"/>
                <w:tab w:val="left" w:pos="576"/>
                <w:tab w:val="left" w:pos="864"/>
                <w:tab w:val="left" w:pos="1152"/>
              </w:tabs>
              <w:suppressAutoHyphens/>
              <w:spacing w:before="40" w:after="120"/>
              <w:ind w:left="144" w:right="43"/>
              <w:jc w:val="center"/>
            </w:pPr>
          </w:p>
        </w:tc>
        <w:tc>
          <w:tcPr>
            <w:tcW w:w="990" w:type="dxa"/>
            <w:shd w:val="clear" w:color="auto" w:fill="auto"/>
          </w:tcPr>
          <w:p w:rsidR="003A3C2F" w:rsidRPr="00A0132A" w:rsidRDefault="003A3C2F" w:rsidP="00371BE0">
            <w:pPr>
              <w:tabs>
                <w:tab w:val="left" w:pos="288"/>
                <w:tab w:val="left" w:pos="576"/>
                <w:tab w:val="left" w:pos="864"/>
                <w:tab w:val="left" w:pos="1152"/>
              </w:tabs>
              <w:suppressAutoHyphens/>
              <w:spacing w:before="40" w:after="120"/>
              <w:ind w:left="144" w:right="43"/>
              <w:jc w:val="center"/>
            </w:pPr>
          </w:p>
        </w:tc>
        <w:tc>
          <w:tcPr>
            <w:tcW w:w="657" w:type="dxa"/>
            <w:shd w:val="clear" w:color="auto" w:fill="auto"/>
          </w:tcPr>
          <w:p w:rsidR="003A3C2F" w:rsidRPr="00A0132A" w:rsidRDefault="003A3C2F" w:rsidP="00371BE0">
            <w:pPr>
              <w:tabs>
                <w:tab w:val="left" w:pos="288"/>
                <w:tab w:val="left" w:pos="576"/>
                <w:tab w:val="left" w:pos="864"/>
                <w:tab w:val="left" w:pos="1152"/>
              </w:tabs>
              <w:suppressAutoHyphens/>
              <w:spacing w:before="40" w:after="120"/>
              <w:ind w:left="144" w:right="43"/>
              <w:jc w:val="center"/>
            </w:pPr>
          </w:p>
        </w:tc>
        <w:tc>
          <w:tcPr>
            <w:tcW w:w="1080" w:type="dxa"/>
            <w:shd w:val="clear" w:color="auto" w:fill="auto"/>
          </w:tcPr>
          <w:p w:rsidR="003A3C2F" w:rsidRPr="00A0132A" w:rsidRDefault="007B6AB4" w:rsidP="00371BE0">
            <w:pPr>
              <w:tabs>
                <w:tab w:val="left" w:pos="288"/>
                <w:tab w:val="left" w:pos="576"/>
                <w:tab w:val="left" w:pos="864"/>
                <w:tab w:val="left" w:pos="1152"/>
              </w:tabs>
              <w:suppressAutoHyphens/>
              <w:spacing w:before="40" w:after="120"/>
              <w:ind w:left="144" w:right="43"/>
              <w:jc w:val="center"/>
            </w:pPr>
            <w:r w:rsidRPr="00A0132A">
              <w:t>OP8</w:t>
            </w:r>
          </w:p>
        </w:tc>
        <w:tc>
          <w:tcPr>
            <w:tcW w:w="927" w:type="dxa"/>
            <w:shd w:val="clear" w:color="auto" w:fill="auto"/>
          </w:tcPr>
          <w:p w:rsidR="003A3C2F" w:rsidRPr="00A0132A" w:rsidRDefault="007B6AB4" w:rsidP="00371BE0">
            <w:pPr>
              <w:tabs>
                <w:tab w:val="left" w:pos="288"/>
                <w:tab w:val="left" w:pos="576"/>
                <w:tab w:val="left" w:pos="864"/>
                <w:tab w:val="left" w:pos="1152"/>
              </w:tabs>
              <w:suppressAutoHyphens/>
              <w:spacing w:before="40" w:after="120"/>
              <w:ind w:left="144" w:right="43"/>
              <w:jc w:val="center"/>
            </w:pPr>
            <w:r w:rsidRPr="00A0132A">
              <w:t>-20</w:t>
            </w:r>
          </w:p>
        </w:tc>
        <w:tc>
          <w:tcPr>
            <w:tcW w:w="765" w:type="dxa"/>
            <w:shd w:val="clear" w:color="auto" w:fill="auto"/>
          </w:tcPr>
          <w:p w:rsidR="003A3C2F" w:rsidRPr="00A0132A" w:rsidRDefault="007B6AB4" w:rsidP="00371BE0">
            <w:pPr>
              <w:tabs>
                <w:tab w:val="left" w:pos="288"/>
                <w:tab w:val="left" w:pos="576"/>
                <w:tab w:val="left" w:pos="864"/>
                <w:tab w:val="left" w:pos="1152"/>
              </w:tabs>
              <w:suppressAutoHyphens/>
              <w:spacing w:before="40" w:after="120"/>
              <w:ind w:left="144" w:right="43"/>
              <w:jc w:val="center"/>
            </w:pPr>
            <w:r w:rsidRPr="00A0132A">
              <w:t>-10</w:t>
            </w:r>
          </w:p>
        </w:tc>
        <w:tc>
          <w:tcPr>
            <w:tcW w:w="981" w:type="dxa"/>
            <w:shd w:val="clear" w:color="auto" w:fill="auto"/>
          </w:tcPr>
          <w:p w:rsidR="003A3C2F" w:rsidRPr="00A0132A" w:rsidRDefault="007B6AB4" w:rsidP="00371BE0">
            <w:pPr>
              <w:tabs>
                <w:tab w:val="left" w:pos="288"/>
                <w:tab w:val="left" w:pos="576"/>
                <w:tab w:val="left" w:pos="864"/>
                <w:tab w:val="left" w:pos="1152"/>
              </w:tabs>
              <w:suppressAutoHyphens/>
              <w:spacing w:before="40" w:after="120"/>
              <w:ind w:left="144" w:right="43"/>
              <w:jc w:val="center"/>
            </w:pPr>
            <w:r w:rsidRPr="00A0132A">
              <w:t>3119</w:t>
            </w:r>
          </w:p>
        </w:tc>
        <w:tc>
          <w:tcPr>
            <w:tcW w:w="1143" w:type="dxa"/>
            <w:shd w:val="clear" w:color="auto" w:fill="auto"/>
          </w:tcPr>
          <w:p w:rsidR="003A3C2F" w:rsidRPr="00A0132A" w:rsidRDefault="003A3C2F" w:rsidP="00371BE0">
            <w:pPr>
              <w:tabs>
                <w:tab w:val="left" w:pos="288"/>
                <w:tab w:val="left" w:pos="576"/>
                <w:tab w:val="left" w:pos="864"/>
                <w:tab w:val="left" w:pos="1152"/>
              </w:tabs>
              <w:suppressAutoHyphens/>
              <w:spacing w:before="40" w:after="120"/>
              <w:ind w:left="144" w:right="43"/>
              <w:jc w:val="center"/>
            </w:pPr>
          </w:p>
        </w:tc>
      </w:tr>
      <w:tr w:rsidR="007E0308" w:rsidRPr="00A0132A" w:rsidTr="007E0308">
        <w:tc>
          <w:tcPr>
            <w:tcW w:w="2405" w:type="dxa"/>
            <w:shd w:val="clear" w:color="auto" w:fill="auto"/>
          </w:tcPr>
          <w:p w:rsidR="003A3C2F" w:rsidRPr="00A0132A" w:rsidRDefault="003A3C2F" w:rsidP="00371BE0">
            <w:pPr>
              <w:tabs>
                <w:tab w:val="left" w:pos="288"/>
                <w:tab w:val="left" w:pos="576"/>
                <w:tab w:val="left" w:pos="864"/>
                <w:tab w:val="left" w:pos="1152"/>
              </w:tabs>
              <w:suppressAutoHyphens/>
              <w:spacing w:before="40" w:after="120"/>
              <w:ind w:right="40"/>
              <w:jc w:val="center"/>
            </w:pPr>
            <w:r w:rsidRPr="00A0132A">
              <w:rPr>
                <w:b/>
              </w:rPr>
              <w:t>AJOUTER à la rubrique existante</w:t>
            </w:r>
            <w:r w:rsidRPr="00A0132A">
              <w:t> :</w:t>
            </w:r>
          </w:p>
          <w:p w:rsidR="003A3C2F" w:rsidRPr="00A0132A" w:rsidRDefault="003A3C2F" w:rsidP="00371BE0">
            <w:pPr>
              <w:tabs>
                <w:tab w:val="left" w:pos="288"/>
                <w:tab w:val="left" w:pos="576"/>
                <w:tab w:val="left" w:pos="864"/>
                <w:tab w:val="left" w:pos="1152"/>
              </w:tabs>
              <w:suppressAutoHyphens/>
              <w:spacing w:before="40" w:after="120"/>
              <w:ind w:right="40"/>
              <w:jc w:val="center"/>
            </w:pPr>
            <w:r w:rsidRPr="00A0132A">
              <w:t>PEROXYDICARBONATE DE</w:t>
            </w:r>
            <w:r w:rsidR="00015C07">
              <w:t xml:space="preserve"> </w:t>
            </w:r>
            <w:r w:rsidRPr="00A0132A">
              <w:t>BIS (TER-BUTYL-4 CYCLOHEXYLE)</w:t>
            </w:r>
          </w:p>
        </w:tc>
        <w:tc>
          <w:tcPr>
            <w:tcW w:w="1197" w:type="dxa"/>
            <w:shd w:val="clear" w:color="auto" w:fill="auto"/>
          </w:tcPr>
          <w:p w:rsidR="003A3C2F" w:rsidRPr="00A0132A" w:rsidRDefault="007E0308" w:rsidP="00371BE0">
            <w:pPr>
              <w:tabs>
                <w:tab w:val="left" w:pos="288"/>
                <w:tab w:val="left" w:pos="576"/>
                <w:tab w:val="left" w:pos="864"/>
                <w:tab w:val="left" w:pos="1152"/>
              </w:tabs>
              <w:suppressAutoHyphens/>
              <w:spacing w:before="40" w:after="120"/>
              <w:ind w:left="144" w:right="43"/>
              <w:jc w:val="center"/>
            </w:pPr>
            <w:r>
              <w:rPr>
                <w:szCs w:val="18"/>
                <w:lang w:val="fr-FR"/>
              </w:rPr>
              <w:t>≤</w:t>
            </w:r>
            <w:r w:rsidR="003A3C2F" w:rsidRPr="00A0132A">
              <w:rPr>
                <w:szCs w:val="18"/>
                <w:lang w:val="fr-FR"/>
              </w:rPr>
              <w:t>42 (pâte)</w:t>
            </w:r>
          </w:p>
        </w:tc>
        <w:tc>
          <w:tcPr>
            <w:tcW w:w="900" w:type="dxa"/>
            <w:shd w:val="clear" w:color="auto" w:fill="auto"/>
          </w:tcPr>
          <w:p w:rsidR="003A3C2F" w:rsidRPr="00A0132A" w:rsidRDefault="003A3C2F" w:rsidP="00371BE0">
            <w:pPr>
              <w:tabs>
                <w:tab w:val="left" w:pos="288"/>
                <w:tab w:val="left" w:pos="576"/>
                <w:tab w:val="left" w:pos="864"/>
                <w:tab w:val="left" w:pos="1152"/>
              </w:tabs>
              <w:suppressAutoHyphens/>
              <w:spacing w:before="40" w:after="120"/>
              <w:ind w:left="144" w:right="43"/>
              <w:jc w:val="center"/>
            </w:pPr>
          </w:p>
        </w:tc>
        <w:tc>
          <w:tcPr>
            <w:tcW w:w="891" w:type="dxa"/>
            <w:shd w:val="clear" w:color="auto" w:fill="auto"/>
          </w:tcPr>
          <w:p w:rsidR="003A3C2F" w:rsidRPr="00A0132A" w:rsidRDefault="003A3C2F" w:rsidP="00371BE0">
            <w:pPr>
              <w:tabs>
                <w:tab w:val="left" w:pos="288"/>
                <w:tab w:val="left" w:pos="576"/>
                <w:tab w:val="left" w:pos="864"/>
                <w:tab w:val="left" w:pos="1152"/>
              </w:tabs>
              <w:suppressAutoHyphens/>
              <w:spacing w:before="40" w:after="120"/>
              <w:ind w:left="144" w:right="43"/>
              <w:jc w:val="center"/>
            </w:pPr>
          </w:p>
        </w:tc>
        <w:tc>
          <w:tcPr>
            <w:tcW w:w="990" w:type="dxa"/>
            <w:shd w:val="clear" w:color="auto" w:fill="auto"/>
          </w:tcPr>
          <w:p w:rsidR="003A3C2F" w:rsidRPr="00A0132A" w:rsidRDefault="003A3C2F" w:rsidP="00371BE0">
            <w:pPr>
              <w:tabs>
                <w:tab w:val="left" w:pos="288"/>
                <w:tab w:val="left" w:pos="576"/>
                <w:tab w:val="left" w:pos="864"/>
                <w:tab w:val="left" w:pos="1152"/>
              </w:tabs>
              <w:suppressAutoHyphens/>
              <w:spacing w:before="40" w:after="120"/>
              <w:ind w:left="144" w:right="43"/>
              <w:jc w:val="center"/>
            </w:pPr>
          </w:p>
        </w:tc>
        <w:tc>
          <w:tcPr>
            <w:tcW w:w="657" w:type="dxa"/>
            <w:shd w:val="clear" w:color="auto" w:fill="auto"/>
          </w:tcPr>
          <w:p w:rsidR="003A3C2F" w:rsidRPr="00A0132A" w:rsidRDefault="003A3C2F" w:rsidP="00371BE0">
            <w:pPr>
              <w:tabs>
                <w:tab w:val="left" w:pos="288"/>
                <w:tab w:val="left" w:pos="576"/>
                <w:tab w:val="left" w:pos="864"/>
                <w:tab w:val="left" w:pos="1152"/>
              </w:tabs>
              <w:suppressAutoHyphens/>
              <w:spacing w:before="40" w:after="120"/>
              <w:ind w:left="144" w:right="43"/>
              <w:jc w:val="center"/>
            </w:pPr>
          </w:p>
        </w:tc>
        <w:tc>
          <w:tcPr>
            <w:tcW w:w="1080" w:type="dxa"/>
            <w:shd w:val="clear" w:color="auto" w:fill="auto"/>
          </w:tcPr>
          <w:p w:rsidR="003A3C2F" w:rsidRPr="00A0132A" w:rsidRDefault="007B6AB4" w:rsidP="00371BE0">
            <w:pPr>
              <w:tabs>
                <w:tab w:val="left" w:pos="288"/>
                <w:tab w:val="left" w:pos="576"/>
                <w:tab w:val="left" w:pos="864"/>
                <w:tab w:val="left" w:pos="1152"/>
              </w:tabs>
              <w:suppressAutoHyphens/>
              <w:spacing w:before="40" w:after="120"/>
              <w:ind w:left="144" w:right="43"/>
              <w:jc w:val="center"/>
            </w:pPr>
            <w:r w:rsidRPr="00A0132A">
              <w:t>OP7</w:t>
            </w:r>
          </w:p>
        </w:tc>
        <w:tc>
          <w:tcPr>
            <w:tcW w:w="927" w:type="dxa"/>
            <w:shd w:val="clear" w:color="auto" w:fill="auto"/>
          </w:tcPr>
          <w:p w:rsidR="003A3C2F" w:rsidRPr="00A0132A" w:rsidRDefault="007B6AB4" w:rsidP="00371BE0">
            <w:pPr>
              <w:tabs>
                <w:tab w:val="left" w:pos="288"/>
                <w:tab w:val="left" w:pos="576"/>
                <w:tab w:val="left" w:pos="864"/>
                <w:tab w:val="left" w:pos="1152"/>
              </w:tabs>
              <w:suppressAutoHyphens/>
              <w:spacing w:before="40" w:after="120"/>
              <w:ind w:left="144" w:right="43"/>
              <w:jc w:val="center"/>
            </w:pPr>
            <w:r w:rsidRPr="00A0132A">
              <w:t>35</w:t>
            </w:r>
          </w:p>
        </w:tc>
        <w:tc>
          <w:tcPr>
            <w:tcW w:w="765" w:type="dxa"/>
            <w:shd w:val="clear" w:color="auto" w:fill="auto"/>
          </w:tcPr>
          <w:p w:rsidR="003A3C2F" w:rsidRPr="00A0132A" w:rsidRDefault="007B6AB4" w:rsidP="00371BE0">
            <w:pPr>
              <w:tabs>
                <w:tab w:val="left" w:pos="288"/>
                <w:tab w:val="left" w:pos="576"/>
                <w:tab w:val="left" w:pos="864"/>
                <w:tab w:val="left" w:pos="1152"/>
              </w:tabs>
              <w:suppressAutoHyphens/>
              <w:spacing w:before="40" w:after="120"/>
              <w:ind w:left="144" w:right="43"/>
              <w:jc w:val="center"/>
            </w:pPr>
            <w:r w:rsidRPr="00A0132A">
              <w:t>40</w:t>
            </w:r>
          </w:p>
        </w:tc>
        <w:tc>
          <w:tcPr>
            <w:tcW w:w="981" w:type="dxa"/>
            <w:shd w:val="clear" w:color="auto" w:fill="auto"/>
          </w:tcPr>
          <w:p w:rsidR="003A3C2F" w:rsidRPr="00A0132A" w:rsidRDefault="007B6AB4" w:rsidP="00371BE0">
            <w:pPr>
              <w:tabs>
                <w:tab w:val="left" w:pos="288"/>
                <w:tab w:val="left" w:pos="576"/>
                <w:tab w:val="left" w:pos="864"/>
                <w:tab w:val="left" w:pos="1152"/>
              </w:tabs>
              <w:suppressAutoHyphens/>
              <w:spacing w:before="40" w:after="120"/>
              <w:ind w:left="144" w:right="43"/>
              <w:jc w:val="center"/>
            </w:pPr>
            <w:r w:rsidRPr="00A0132A">
              <w:t>3116</w:t>
            </w:r>
          </w:p>
        </w:tc>
        <w:tc>
          <w:tcPr>
            <w:tcW w:w="1143" w:type="dxa"/>
            <w:shd w:val="clear" w:color="auto" w:fill="auto"/>
          </w:tcPr>
          <w:p w:rsidR="003A3C2F" w:rsidRPr="00A0132A" w:rsidRDefault="003A3C2F" w:rsidP="00371BE0">
            <w:pPr>
              <w:tabs>
                <w:tab w:val="left" w:pos="288"/>
                <w:tab w:val="left" w:pos="576"/>
                <w:tab w:val="left" w:pos="864"/>
                <w:tab w:val="left" w:pos="1152"/>
              </w:tabs>
              <w:suppressAutoHyphens/>
              <w:spacing w:before="40" w:after="120"/>
              <w:ind w:left="144" w:right="43"/>
              <w:jc w:val="center"/>
            </w:pPr>
          </w:p>
        </w:tc>
      </w:tr>
      <w:tr w:rsidR="007E0308" w:rsidRPr="003A3C2F" w:rsidTr="007E0308">
        <w:tc>
          <w:tcPr>
            <w:tcW w:w="2405" w:type="dxa"/>
            <w:shd w:val="clear" w:color="auto" w:fill="auto"/>
          </w:tcPr>
          <w:p w:rsidR="003A3C2F" w:rsidRPr="00A95004" w:rsidRDefault="003A3C2F" w:rsidP="00371BE0">
            <w:pPr>
              <w:tabs>
                <w:tab w:val="left" w:pos="288"/>
                <w:tab w:val="left" w:pos="576"/>
                <w:tab w:val="left" w:pos="864"/>
                <w:tab w:val="left" w:pos="1152"/>
              </w:tabs>
              <w:suppressAutoHyphens/>
              <w:spacing w:before="40" w:after="40" w:line="210" w:lineRule="exact"/>
              <w:ind w:right="40"/>
              <w:jc w:val="center"/>
              <w:rPr>
                <w:szCs w:val="20"/>
              </w:rPr>
            </w:pPr>
            <w:r w:rsidRPr="00A95004">
              <w:rPr>
                <w:b/>
                <w:szCs w:val="20"/>
              </w:rPr>
              <w:t>AJOUTER une nouvelle rubrique</w:t>
            </w:r>
            <w:r w:rsidRPr="00A95004">
              <w:rPr>
                <w:szCs w:val="20"/>
              </w:rPr>
              <w:t> :</w:t>
            </w:r>
          </w:p>
          <w:p w:rsidR="003A3C2F" w:rsidRPr="003A3C2F" w:rsidRDefault="003A3C2F" w:rsidP="00371BE0">
            <w:pPr>
              <w:tabs>
                <w:tab w:val="left" w:pos="288"/>
                <w:tab w:val="left" w:pos="576"/>
                <w:tab w:val="left" w:pos="864"/>
                <w:tab w:val="left" w:pos="1152"/>
              </w:tabs>
              <w:suppressAutoHyphens/>
              <w:spacing w:before="40" w:after="40" w:line="210" w:lineRule="exact"/>
              <w:ind w:right="40"/>
              <w:jc w:val="center"/>
              <w:rPr>
                <w:sz w:val="17"/>
              </w:rPr>
            </w:pPr>
            <w:r w:rsidRPr="00A95004">
              <w:rPr>
                <w:szCs w:val="20"/>
              </w:rPr>
              <w:t xml:space="preserve">HYDROPEROXYDE </w:t>
            </w:r>
            <w:r w:rsidR="00126DEB" w:rsidRPr="00A95004">
              <w:rPr>
                <w:szCs w:val="20"/>
              </w:rPr>
              <w:br/>
            </w:r>
            <w:r w:rsidRPr="00A95004">
              <w:rPr>
                <w:szCs w:val="20"/>
              </w:rPr>
              <w:t>DE 1-PHÉNYLÉTHYLE</w:t>
            </w:r>
          </w:p>
        </w:tc>
        <w:tc>
          <w:tcPr>
            <w:tcW w:w="1197" w:type="dxa"/>
            <w:shd w:val="clear" w:color="auto" w:fill="auto"/>
          </w:tcPr>
          <w:p w:rsidR="003A3C2F" w:rsidRPr="003A3C2F" w:rsidRDefault="007E0308" w:rsidP="00371BE0">
            <w:pPr>
              <w:tabs>
                <w:tab w:val="left" w:pos="288"/>
                <w:tab w:val="left" w:pos="576"/>
                <w:tab w:val="left" w:pos="864"/>
                <w:tab w:val="left" w:pos="1152"/>
              </w:tabs>
              <w:suppressAutoHyphens/>
              <w:spacing w:before="40" w:after="40" w:line="210" w:lineRule="exact"/>
              <w:ind w:left="144" w:right="43"/>
              <w:jc w:val="center"/>
              <w:rPr>
                <w:sz w:val="17"/>
              </w:rPr>
            </w:pPr>
            <w:r>
              <w:rPr>
                <w:sz w:val="18"/>
                <w:szCs w:val="18"/>
                <w:lang w:val="fr-FR"/>
              </w:rPr>
              <w:t>≤</w:t>
            </w:r>
            <w:r w:rsidR="003A3C2F">
              <w:rPr>
                <w:sz w:val="18"/>
                <w:szCs w:val="18"/>
                <w:lang w:val="fr-FR"/>
              </w:rPr>
              <w:t>38</w:t>
            </w:r>
          </w:p>
        </w:tc>
        <w:tc>
          <w:tcPr>
            <w:tcW w:w="900" w:type="dxa"/>
            <w:shd w:val="clear" w:color="auto" w:fill="auto"/>
          </w:tcPr>
          <w:p w:rsidR="003A3C2F" w:rsidRPr="003A3C2F" w:rsidRDefault="003A3C2F" w:rsidP="00371BE0">
            <w:pPr>
              <w:tabs>
                <w:tab w:val="left" w:pos="288"/>
                <w:tab w:val="left" w:pos="576"/>
                <w:tab w:val="left" w:pos="864"/>
                <w:tab w:val="left" w:pos="1152"/>
              </w:tabs>
              <w:suppressAutoHyphens/>
              <w:spacing w:before="40" w:after="40" w:line="210" w:lineRule="exact"/>
              <w:ind w:left="144" w:right="43"/>
              <w:jc w:val="center"/>
              <w:rPr>
                <w:sz w:val="17"/>
              </w:rPr>
            </w:pPr>
          </w:p>
        </w:tc>
        <w:tc>
          <w:tcPr>
            <w:tcW w:w="891" w:type="dxa"/>
            <w:shd w:val="clear" w:color="auto" w:fill="auto"/>
          </w:tcPr>
          <w:p w:rsidR="003A3C2F" w:rsidRPr="00710033" w:rsidRDefault="007E0308" w:rsidP="00371BE0">
            <w:pPr>
              <w:tabs>
                <w:tab w:val="left" w:pos="288"/>
                <w:tab w:val="left" w:pos="576"/>
                <w:tab w:val="left" w:pos="864"/>
                <w:tab w:val="left" w:pos="1152"/>
              </w:tabs>
              <w:suppressAutoHyphens/>
              <w:spacing w:before="40" w:after="40" w:line="210" w:lineRule="exact"/>
              <w:ind w:left="144" w:right="43"/>
              <w:jc w:val="center"/>
              <w:rPr>
                <w:sz w:val="18"/>
                <w:szCs w:val="18"/>
                <w:lang w:val="fr-FR"/>
              </w:rPr>
            </w:pPr>
            <w:r>
              <w:rPr>
                <w:sz w:val="18"/>
                <w:szCs w:val="18"/>
                <w:lang w:val="fr-FR"/>
              </w:rPr>
              <w:t>≥</w:t>
            </w:r>
            <w:r w:rsidR="00710033" w:rsidRPr="00710033">
              <w:rPr>
                <w:sz w:val="18"/>
                <w:szCs w:val="18"/>
                <w:lang w:val="fr-FR"/>
              </w:rPr>
              <w:t>62</w:t>
            </w:r>
          </w:p>
        </w:tc>
        <w:tc>
          <w:tcPr>
            <w:tcW w:w="990" w:type="dxa"/>
            <w:shd w:val="clear" w:color="auto" w:fill="auto"/>
          </w:tcPr>
          <w:p w:rsidR="003A3C2F" w:rsidRPr="003A3C2F" w:rsidRDefault="003A3C2F" w:rsidP="00371BE0">
            <w:pPr>
              <w:tabs>
                <w:tab w:val="left" w:pos="288"/>
                <w:tab w:val="left" w:pos="576"/>
                <w:tab w:val="left" w:pos="864"/>
                <w:tab w:val="left" w:pos="1152"/>
              </w:tabs>
              <w:suppressAutoHyphens/>
              <w:spacing w:before="40" w:after="40" w:line="210" w:lineRule="exact"/>
              <w:ind w:left="144" w:right="43"/>
              <w:jc w:val="center"/>
              <w:rPr>
                <w:sz w:val="17"/>
              </w:rPr>
            </w:pPr>
          </w:p>
        </w:tc>
        <w:tc>
          <w:tcPr>
            <w:tcW w:w="657" w:type="dxa"/>
            <w:shd w:val="clear" w:color="auto" w:fill="auto"/>
          </w:tcPr>
          <w:p w:rsidR="003A3C2F" w:rsidRPr="003A3C2F" w:rsidRDefault="003A3C2F" w:rsidP="00371BE0">
            <w:pPr>
              <w:tabs>
                <w:tab w:val="left" w:pos="288"/>
                <w:tab w:val="left" w:pos="576"/>
                <w:tab w:val="left" w:pos="864"/>
                <w:tab w:val="left" w:pos="1152"/>
              </w:tabs>
              <w:suppressAutoHyphens/>
              <w:spacing w:before="40" w:after="40" w:line="210" w:lineRule="exact"/>
              <w:ind w:left="144" w:right="43"/>
              <w:jc w:val="center"/>
              <w:rPr>
                <w:sz w:val="17"/>
              </w:rPr>
            </w:pPr>
          </w:p>
        </w:tc>
        <w:tc>
          <w:tcPr>
            <w:tcW w:w="1080" w:type="dxa"/>
            <w:shd w:val="clear" w:color="auto" w:fill="auto"/>
          </w:tcPr>
          <w:p w:rsidR="003A3C2F" w:rsidRPr="003A3C2F" w:rsidRDefault="007B6AB4" w:rsidP="00371BE0">
            <w:pPr>
              <w:tabs>
                <w:tab w:val="left" w:pos="288"/>
                <w:tab w:val="left" w:pos="576"/>
                <w:tab w:val="left" w:pos="864"/>
                <w:tab w:val="left" w:pos="1152"/>
              </w:tabs>
              <w:suppressAutoHyphens/>
              <w:spacing w:before="40" w:after="40" w:line="210" w:lineRule="exact"/>
              <w:ind w:left="144" w:right="43"/>
              <w:jc w:val="center"/>
              <w:rPr>
                <w:sz w:val="17"/>
              </w:rPr>
            </w:pPr>
            <w:r>
              <w:rPr>
                <w:sz w:val="17"/>
              </w:rPr>
              <w:t>OP8</w:t>
            </w:r>
          </w:p>
        </w:tc>
        <w:tc>
          <w:tcPr>
            <w:tcW w:w="927" w:type="dxa"/>
            <w:shd w:val="clear" w:color="auto" w:fill="auto"/>
          </w:tcPr>
          <w:p w:rsidR="003A3C2F" w:rsidRPr="003A3C2F" w:rsidRDefault="003A3C2F" w:rsidP="00371BE0">
            <w:pPr>
              <w:tabs>
                <w:tab w:val="left" w:pos="288"/>
                <w:tab w:val="left" w:pos="576"/>
                <w:tab w:val="left" w:pos="864"/>
                <w:tab w:val="left" w:pos="1152"/>
              </w:tabs>
              <w:suppressAutoHyphens/>
              <w:spacing w:before="40" w:after="40" w:line="210" w:lineRule="exact"/>
              <w:ind w:left="144" w:right="43"/>
              <w:jc w:val="center"/>
              <w:rPr>
                <w:sz w:val="17"/>
              </w:rPr>
            </w:pPr>
          </w:p>
        </w:tc>
        <w:tc>
          <w:tcPr>
            <w:tcW w:w="765" w:type="dxa"/>
            <w:shd w:val="clear" w:color="auto" w:fill="auto"/>
          </w:tcPr>
          <w:p w:rsidR="003A3C2F" w:rsidRPr="003A3C2F" w:rsidRDefault="003A3C2F" w:rsidP="00371BE0">
            <w:pPr>
              <w:tabs>
                <w:tab w:val="left" w:pos="288"/>
                <w:tab w:val="left" w:pos="576"/>
                <w:tab w:val="left" w:pos="864"/>
                <w:tab w:val="left" w:pos="1152"/>
              </w:tabs>
              <w:suppressAutoHyphens/>
              <w:spacing w:before="40" w:after="40" w:line="210" w:lineRule="exact"/>
              <w:ind w:left="144" w:right="43"/>
              <w:jc w:val="center"/>
              <w:rPr>
                <w:sz w:val="17"/>
              </w:rPr>
            </w:pPr>
          </w:p>
        </w:tc>
        <w:tc>
          <w:tcPr>
            <w:tcW w:w="981" w:type="dxa"/>
            <w:shd w:val="clear" w:color="auto" w:fill="auto"/>
          </w:tcPr>
          <w:p w:rsidR="003A3C2F" w:rsidRPr="003A3C2F" w:rsidRDefault="007B6AB4" w:rsidP="00371BE0">
            <w:pPr>
              <w:tabs>
                <w:tab w:val="left" w:pos="288"/>
                <w:tab w:val="left" w:pos="576"/>
                <w:tab w:val="left" w:pos="864"/>
                <w:tab w:val="left" w:pos="1152"/>
              </w:tabs>
              <w:suppressAutoHyphens/>
              <w:spacing w:before="40" w:after="40" w:line="210" w:lineRule="exact"/>
              <w:ind w:left="144" w:right="43"/>
              <w:jc w:val="center"/>
              <w:rPr>
                <w:sz w:val="17"/>
              </w:rPr>
            </w:pPr>
            <w:r>
              <w:rPr>
                <w:sz w:val="17"/>
              </w:rPr>
              <w:t>3109</w:t>
            </w:r>
          </w:p>
        </w:tc>
        <w:tc>
          <w:tcPr>
            <w:tcW w:w="1143" w:type="dxa"/>
            <w:shd w:val="clear" w:color="auto" w:fill="auto"/>
          </w:tcPr>
          <w:p w:rsidR="003A3C2F" w:rsidRPr="003A3C2F" w:rsidRDefault="003A3C2F" w:rsidP="00371BE0">
            <w:pPr>
              <w:tabs>
                <w:tab w:val="left" w:pos="288"/>
                <w:tab w:val="left" w:pos="576"/>
                <w:tab w:val="left" w:pos="864"/>
                <w:tab w:val="left" w:pos="1152"/>
              </w:tabs>
              <w:suppressAutoHyphens/>
              <w:spacing w:before="40" w:after="40" w:line="210" w:lineRule="exact"/>
              <w:ind w:left="144" w:right="43"/>
              <w:jc w:val="center"/>
              <w:rPr>
                <w:sz w:val="17"/>
              </w:rPr>
            </w:pPr>
          </w:p>
        </w:tc>
      </w:tr>
    </w:tbl>
    <w:p w:rsidR="003A3C2F" w:rsidRDefault="003A3C2F" w:rsidP="00A71E55">
      <w:pPr>
        <w:pStyle w:val="SingleTxt"/>
      </w:pPr>
    </w:p>
    <w:p w:rsidR="00710033" w:rsidRDefault="00710033">
      <w:pPr>
        <w:spacing w:line="240" w:lineRule="auto"/>
      </w:pPr>
      <w:r>
        <w:br w:type="page"/>
      </w:r>
    </w:p>
    <w:p w:rsidR="000B692F" w:rsidRPr="000B692F" w:rsidRDefault="000B692F" w:rsidP="000B692F">
      <w:pPr>
        <w:pStyle w:val="SingleTxt"/>
        <w:numPr>
          <w:ilvl w:val="0"/>
          <w:numId w:val="8"/>
        </w:numPr>
        <w:tabs>
          <w:tab w:val="clear" w:pos="475"/>
          <w:tab w:val="num" w:pos="1742"/>
        </w:tabs>
        <w:ind w:left="1267"/>
        <w:rPr>
          <w:lang w:val="fr-FR"/>
        </w:rPr>
      </w:pPr>
      <w:r w:rsidRPr="000B692F">
        <w:rPr>
          <w:lang w:val="fr-FR"/>
        </w:rPr>
        <w:lastRenderedPageBreak/>
        <w:t>Propositions d’amendements au paragraphe 4.1.4.2 et à l</w:t>
      </w:r>
      <w:r>
        <w:rPr>
          <w:lang w:val="fr-FR"/>
        </w:rPr>
        <w:t>’instruction d’emballage IBC</w:t>
      </w:r>
      <w:r w:rsidR="00FA19C5">
        <w:rPr>
          <w:lang w:val="fr-FR"/>
        </w:rPr>
        <w:t xml:space="preserve"> </w:t>
      </w:r>
      <w:r>
        <w:rPr>
          <w:lang w:val="fr-FR"/>
        </w:rPr>
        <w:t>520</w:t>
      </w:r>
    </w:p>
    <w:p w:rsidR="000B692F" w:rsidRPr="000B692F" w:rsidRDefault="000B692F" w:rsidP="000B692F">
      <w:pPr>
        <w:pStyle w:val="SingleTxt"/>
        <w:rPr>
          <w:lang w:val="fr-FR"/>
        </w:rPr>
      </w:pPr>
      <w:r>
        <w:rPr>
          <w:lang w:val="fr-FR"/>
        </w:rPr>
        <w:tab/>
      </w:r>
      <w:r w:rsidRPr="000B692F">
        <w:rPr>
          <w:lang w:val="fr-FR"/>
        </w:rPr>
        <w:t>a)</w:t>
      </w:r>
      <w:r w:rsidRPr="000B692F">
        <w:rPr>
          <w:lang w:val="fr-FR"/>
        </w:rPr>
        <w:tab/>
        <w:t>À la troisième ligne, ajouter le texte ci-après (en grisé)</w:t>
      </w:r>
      <w:r>
        <w:rPr>
          <w:lang w:val="fr-FR"/>
        </w:rPr>
        <w:t> </w:t>
      </w:r>
      <w:r w:rsidRPr="000B692F">
        <w:rPr>
          <w:lang w:val="fr-FR"/>
        </w:rPr>
        <w:t>:</w:t>
      </w:r>
    </w:p>
    <w:p w:rsidR="000B692F" w:rsidRPr="000B692F" w:rsidRDefault="000B692F" w:rsidP="000B692F">
      <w:pPr>
        <w:pStyle w:val="SingleTxt"/>
        <w:rPr>
          <w:lang w:val="fr-FR"/>
        </w:rPr>
      </w:pPr>
      <w:r>
        <w:rPr>
          <w:lang w:val="fr-FR"/>
        </w:rPr>
        <w:tab/>
      </w:r>
      <w:r w:rsidRPr="000B692F">
        <w:rPr>
          <w:lang w:val="fr-FR"/>
        </w:rPr>
        <w:t xml:space="preserve">Les GRV énumérés ci-après sont autorisés pour les préparations indiquées s’il est satisfait aux dispositions générales des </w:t>
      </w:r>
      <w:r w:rsidRPr="000B692F">
        <w:rPr>
          <w:bCs/>
          <w:lang w:val="fr-FR"/>
        </w:rPr>
        <w:t xml:space="preserve">4.1.1, 4.1.2 </w:t>
      </w:r>
      <w:r w:rsidRPr="000B692F">
        <w:rPr>
          <w:lang w:val="fr-FR"/>
        </w:rPr>
        <w:t xml:space="preserve">et </w:t>
      </w:r>
      <w:r w:rsidRPr="000B692F">
        <w:rPr>
          <w:bCs/>
          <w:lang w:val="fr-FR"/>
        </w:rPr>
        <w:t xml:space="preserve">4.1.3 </w:t>
      </w:r>
      <w:r w:rsidRPr="000B692F">
        <w:rPr>
          <w:lang w:val="fr-FR"/>
        </w:rPr>
        <w:t xml:space="preserve">et aux dispositions particulières du </w:t>
      </w:r>
      <w:r w:rsidRPr="000B692F">
        <w:rPr>
          <w:bCs/>
          <w:lang w:val="fr-FR"/>
        </w:rPr>
        <w:t>4.1.7.2</w:t>
      </w:r>
      <w:r w:rsidRPr="000B692F">
        <w:rPr>
          <w:lang w:val="fr-FR"/>
        </w:rPr>
        <w:t xml:space="preserve">. </w:t>
      </w:r>
      <w:r w:rsidRPr="00130A4E">
        <w:rPr>
          <w:highlight w:val="lightGray"/>
          <w:lang w:val="fr-FR"/>
        </w:rPr>
        <w:t>Les préparations énumérées ci-après peuvent également être transportées dans des emballages conformes à la méthode d’emballage OP8 (voir 4.1.4, P520), avec les mêmes températures de régulation et critiques, le cas échéant.</w:t>
      </w:r>
    </w:p>
    <w:p w:rsidR="000B692F" w:rsidRDefault="000B692F" w:rsidP="000B692F">
      <w:pPr>
        <w:pStyle w:val="SingleTxt"/>
      </w:pPr>
      <w:r>
        <w:rPr>
          <w:lang w:val="fr-FR"/>
        </w:rPr>
        <w:tab/>
      </w:r>
      <w:r w:rsidRPr="000B692F">
        <w:rPr>
          <w:lang w:val="fr-FR"/>
        </w:rPr>
        <w:t>b)</w:t>
      </w:r>
      <w:r w:rsidRPr="000B692F">
        <w:rPr>
          <w:lang w:val="fr-FR"/>
        </w:rPr>
        <w:tab/>
        <w:t>Ajouter les rubriques suivantes</w:t>
      </w:r>
      <w:r>
        <w:rPr>
          <w:lang w:val="fr-FR"/>
        </w:rPr>
        <w:t> </w:t>
      </w:r>
      <w:r w:rsidRPr="000B692F">
        <w:rPr>
          <w:lang w:val="fr-FR"/>
        </w:rPr>
        <w:t>:</w:t>
      </w:r>
    </w:p>
    <w:p w:rsidR="00A0132A" w:rsidRPr="00A0132A" w:rsidRDefault="00A0132A" w:rsidP="00A0132A">
      <w:pPr>
        <w:pStyle w:val="SingleTxt"/>
        <w:spacing w:after="0" w:line="120" w:lineRule="exact"/>
        <w:rPr>
          <w:sz w:val="10"/>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3"/>
        <w:gridCol w:w="5885"/>
        <w:gridCol w:w="1303"/>
        <w:gridCol w:w="1303"/>
        <w:gridCol w:w="1303"/>
        <w:gridCol w:w="1303"/>
      </w:tblGrid>
      <w:tr w:rsidR="00123EDC" w:rsidRPr="00A80139" w:rsidTr="00123EDC">
        <w:trPr>
          <w:tblHeader/>
        </w:trPr>
        <w:tc>
          <w:tcPr>
            <w:tcW w:w="833" w:type="dxa"/>
            <w:shd w:val="clear" w:color="auto" w:fill="auto"/>
            <w:vAlign w:val="bottom"/>
          </w:tcPr>
          <w:p w:rsidR="00A0132A" w:rsidRPr="00A80139" w:rsidRDefault="00A0132A" w:rsidP="00A80139">
            <w:pPr>
              <w:tabs>
                <w:tab w:val="left" w:pos="288"/>
                <w:tab w:val="left" w:pos="576"/>
                <w:tab w:val="left" w:pos="864"/>
                <w:tab w:val="left" w:pos="1152"/>
              </w:tabs>
              <w:suppressAutoHyphens/>
              <w:spacing w:before="81" w:after="81" w:line="160" w:lineRule="exact"/>
              <w:ind w:right="40"/>
              <w:jc w:val="center"/>
              <w:rPr>
                <w:b/>
                <w:sz w:val="14"/>
              </w:rPr>
            </w:pPr>
            <w:r w:rsidRPr="00A80139">
              <w:rPr>
                <w:b/>
                <w:sz w:val="14"/>
              </w:rPr>
              <w:t>No ONU</w:t>
            </w:r>
          </w:p>
        </w:tc>
        <w:tc>
          <w:tcPr>
            <w:tcW w:w="5885" w:type="dxa"/>
            <w:shd w:val="clear" w:color="auto" w:fill="auto"/>
            <w:vAlign w:val="bottom"/>
          </w:tcPr>
          <w:p w:rsidR="00A0132A" w:rsidRPr="00A80139" w:rsidRDefault="00A0132A" w:rsidP="00A80139">
            <w:pPr>
              <w:tabs>
                <w:tab w:val="left" w:pos="288"/>
                <w:tab w:val="left" w:pos="576"/>
                <w:tab w:val="left" w:pos="864"/>
                <w:tab w:val="left" w:pos="1152"/>
              </w:tabs>
              <w:suppressAutoHyphens/>
              <w:spacing w:before="81" w:after="81" w:line="160" w:lineRule="exact"/>
              <w:ind w:left="144" w:right="43"/>
              <w:jc w:val="center"/>
              <w:rPr>
                <w:b/>
                <w:sz w:val="14"/>
              </w:rPr>
            </w:pPr>
            <w:r w:rsidRPr="00A80139">
              <w:rPr>
                <w:b/>
                <w:sz w:val="14"/>
              </w:rPr>
              <w:t>Peroxyde organique</w:t>
            </w:r>
          </w:p>
        </w:tc>
        <w:tc>
          <w:tcPr>
            <w:tcW w:w="1303" w:type="dxa"/>
            <w:shd w:val="clear" w:color="auto" w:fill="auto"/>
            <w:vAlign w:val="bottom"/>
          </w:tcPr>
          <w:p w:rsidR="00A0132A" w:rsidRPr="00A80139" w:rsidRDefault="00A0132A" w:rsidP="00A80139">
            <w:pPr>
              <w:tabs>
                <w:tab w:val="left" w:pos="288"/>
                <w:tab w:val="left" w:pos="576"/>
                <w:tab w:val="left" w:pos="864"/>
                <w:tab w:val="left" w:pos="1152"/>
              </w:tabs>
              <w:suppressAutoHyphens/>
              <w:spacing w:before="81" w:after="81" w:line="160" w:lineRule="exact"/>
              <w:ind w:left="144" w:right="43"/>
              <w:jc w:val="center"/>
              <w:rPr>
                <w:b/>
                <w:sz w:val="14"/>
              </w:rPr>
            </w:pPr>
            <w:r w:rsidRPr="00A80139">
              <w:rPr>
                <w:b/>
                <w:sz w:val="14"/>
              </w:rPr>
              <w:t>Type de GRV</w:t>
            </w:r>
          </w:p>
        </w:tc>
        <w:tc>
          <w:tcPr>
            <w:tcW w:w="1303" w:type="dxa"/>
            <w:shd w:val="clear" w:color="auto" w:fill="auto"/>
            <w:vAlign w:val="bottom"/>
          </w:tcPr>
          <w:p w:rsidR="00A0132A" w:rsidRPr="00A80139" w:rsidRDefault="00A0132A" w:rsidP="00A80139">
            <w:pPr>
              <w:tabs>
                <w:tab w:val="left" w:pos="288"/>
                <w:tab w:val="left" w:pos="576"/>
                <w:tab w:val="left" w:pos="864"/>
                <w:tab w:val="left" w:pos="1152"/>
              </w:tabs>
              <w:suppressAutoHyphens/>
              <w:spacing w:before="81" w:after="81" w:line="160" w:lineRule="exact"/>
              <w:ind w:left="144" w:right="43"/>
              <w:jc w:val="center"/>
              <w:rPr>
                <w:b/>
                <w:sz w:val="14"/>
              </w:rPr>
            </w:pPr>
            <w:r w:rsidRPr="00A80139">
              <w:rPr>
                <w:b/>
                <w:sz w:val="14"/>
              </w:rPr>
              <w:t>Quantité maximale (litres)</w:t>
            </w:r>
          </w:p>
        </w:tc>
        <w:tc>
          <w:tcPr>
            <w:tcW w:w="1303" w:type="dxa"/>
            <w:shd w:val="clear" w:color="auto" w:fill="auto"/>
            <w:vAlign w:val="bottom"/>
          </w:tcPr>
          <w:p w:rsidR="00A0132A" w:rsidRPr="00A80139" w:rsidRDefault="00A0132A" w:rsidP="00A80139">
            <w:pPr>
              <w:tabs>
                <w:tab w:val="left" w:pos="288"/>
                <w:tab w:val="left" w:pos="576"/>
                <w:tab w:val="left" w:pos="864"/>
                <w:tab w:val="left" w:pos="1152"/>
              </w:tabs>
              <w:suppressAutoHyphens/>
              <w:spacing w:before="81" w:after="81" w:line="160" w:lineRule="exact"/>
              <w:ind w:left="144" w:right="43"/>
              <w:jc w:val="center"/>
              <w:rPr>
                <w:b/>
                <w:sz w:val="14"/>
              </w:rPr>
            </w:pPr>
            <w:r w:rsidRPr="00A80139">
              <w:rPr>
                <w:b/>
                <w:sz w:val="14"/>
              </w:rPr>
              <w:t>Temps de régulation</w:t>
            </w:r>
          </w:p>
        </w:tc>
        <w:tc>
          <w:tcPr>
            <w:tcW w:w="1303" w:type="dxa"/>
            <w:shd w:val="clear" w:color="auto" w:fill="auto"/>
            <w:vAlign w:val="bottom"/>
          </w:tcPr>
          <w:p w:rsidR="00A0132A" w:rsidRPr="00A80139" w:rsidRDefault="00A0132A" w:rsidP="00A80139">
            <w:pPr>
              <w:tabs>
                <w:tab w:val="left" w:pos="288"/>
                <w:tab w:val="left" w:pos="576"/>
                <w:tab w:val="left" w:pos="864"/>
                <w:tab w:val="left" w:pos="1152"/>
              </w:tabs>
              <w:suppressAutoHyphens/>
              <w:spacing w:before="81" w:after="81" w:line="160" w:lineRule="exact"/>
              <w:ind w:left="144" w:right="43"/>
              <w:jc w:val="center"/>
              <w:rPr>
                <w:b/>
                <w:sz w:val="14"/>
              </w:rPr>
            </w:pPr>
            <w:r w:rsidRPr="00A80139">
              <w:rPr>
                <w:b/>
                <w:sz w:val="14"/>
              </w:rPr>
              <w:t>Temps critique</w:t>
            </w:r>
          </w:p>
        </w:tc>
      </w:tr>
      <w:tr w:rsidR="00FA19C5" w:rsidRPr="00A0132A" w:rsidTr="00123EDC">
        <w:tc>
          <w:tcPr>
            <w:tcW w:w="833" w:type="dxa"/>
            <w:vMerge w:val="restart"/>
            <w:shd w:val="clear" w:color="auto" w:fill="auto"/>
          </w:tcPr>
          <w:p w:rsidR="00FA19C5" w:rsidRPr="001E4F26" w:rsidRDefault="00FA19C5" w:rsidP="00A80139">
            <w:pPr>
              <w:tabs>
                <w:tab w:val="left" w:pos="288"/>
                <w:tab w:val="left" w:pos="576"/>
                <w:tab w:val="left" w:pos="864"/>
                <w:tab w:val="left" w:pos="1152"/>
              </w:tabs>
              <w:suppressAutoHyphens/>
              <w:spacing w:before="40" w:after="120"/>
              <w:ind w:right="40"/>
              <w:jc w:val="center"/>
              <w:rPr>
                <w:b/>
              </w:rPr>
            </w:pPr>
            <w:r w:rsidRPr="001E4F26">
              <w:rPr>
                <w:b/>
              </w:rPr>
              <w:t>3109</w:t>
            </w:r>
          </w:p>
        </w:tc>
        <w:tc>
          <w:tcPr>
            <w:tcW w:w="5885" w:type="dxa"/>
            <w:shd w:val="clear" w:color="auto" w:fill="auto"/>
          </w:tcPr>
          <w:p w:rsidR="00FA19C5" w:rsidRPr="000D4DF0" w:rsidRDefault="00FA19C5" w:rsidP="00A80139">
            <w:pPr>
              <w:tabs>
                <w:tab w:val="left" w:pos="288"/>
                <w:tab w:val="left" w:pos="576"/>
                <w:tab w:val="left" w:pos="864"/>
                <w:tab w:val="left" w:pos="1152"/>
              </w:tabs>
              <w:suppressAutoHyphens/>
              <w:spacing w:before="40" w:after="120"/>
              <w:ind w:left="144" w:right="43"/>
              <w:rPr>
                <w:b/>
              </w:rPr>
            </w:pPr>
            <w:r w:rsidRPr="000D4DF0">
              <w:rPr>
                <w:b/>
              </w:rPr>
              <w:t>PEROXYDE ORGANIQUE DU TYPE F, LIQUIDE</w:t>
            </w: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r>
      <w:tr w:rsidR="00FA19C5" w:rsidRPr="00A0132A" w:rsidTr="00123EDC">
        <w:tc>
          <w:tcPr>
            <w:tcW w:w="833" w:type="dxa"/>
            <w:vMerge/>
            <w:shd w:val="clear" w:color="auto" w:fill="auto"/>
          </w:tcPr>
          <w:p w:rsidR="00FA19C5" w:rsidRPr="00A0132A" w:rsidRDefault="00FA19C5" w:rsidP="00A80139">
            <w:pPr>
              <w:tabs>
                <w:tab w:val="left" w:pos="288"/>
                <w:tab w:val="left" w:pos="576"/>
                <w:tab w:val="left" w:pos="864"/>
                <w:tab w:val="left" w:pos="1152"/>
              </w:tabs>
              <w:suppressAutoHyphens/>
              <w:spacing w:before="40" w:after="120"/>
              <w:ind w:right="40"/>
              <w:jc w:val="center"/>
            </w:pPr>
          </w:p>
        </w:tc>
        <w:tc>
          <w:tcPr>
            <w:tcW w:w="11097" w:type="dxa"/>
            <w:gridSpan w:val="5"/>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r w:rsidRPr="000D4DF0">
              <w:rPr>
                <w:b/>
              </w:rPr>
              <w:t>AJOUTER à la rubrique existante :</w:t>
            </w:r>
          </w:p>
        </w:tc>
      </w:tr>
      <w:tr w:rsidR="00FA19C5" w:rsidRPr="00A0132A" w:rsidTr="00123EDC">
        <w:tc>
          <w:tcPr>
            <w:tcW w:w="833" w:type="dxa"/>
            <w:vMerge/>
            <w:shd w:val="clear" w:color="auto" w:fill="auto"/>
          </w:tcPr>
          <w:p w:rsidR="00FA19C5" w:rsidRPr="00A0132A" w:rsidRDefault="00FA19C5" w:rsidP="00A80139">
            <w:pPr>
              <w:tabs>
                <w:tab w:val="left" w:pos="288"/>
                <w:tab w:val="left" w:pos="576"/>
                <w:tab w:val="left" w:pos="864"/>
                <w:tab w:val="left" w:pos="1152"/>
              </w:tabs>
              <w:suppressAutoHyphens/>
              <w:spacing w:before="40" w:after="120"/>
              <w:ind w:right="40"/>
              <w:jc w:val="center"/>
            </w:pPr>
          </w:p>
        </w:tc>
        <w:tc>
          <w:tcPr>
            <w:tcW w:w="5885"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pPr>
            <w:proofErr w:type="spellStart"/>
            <w:r>
              <w:t>Hydroperoxyde</w:t>
            </w:r>
            <w:proofErr w:type="spellEnd"/>
            <w:r>
              <w:t xml:space="preserve"> de </w:t>
            </w:r>
            <w:proofErr w:type="spellStart"/>
            <w:r>
              <w:t>tert</w:t>
            </w:r>
            <w:proofErr w:type="spellEnd"/>
            <w:r>
              <w:t>-butyle, à 72 % au plus dans l’eau</w:t>
            </w: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r>
              <w:t>31HA1</w:t>
            </w: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r>
              <w:t>1000</w:t>
            </w: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r>
      <w:tr w:rsidR="00FA19C5" w:rsidRPr="00A0132A" w:rsidTr="00123EDC">
        <w:tc>
          <w:tcPr>
            <w:tcW w:w="833" w:type="dxa"/>
            <w:vMerge/>
            <w:shd w:val="clear" w:color="auto" w:fill="auto"/>
          </w:tcPr>
          <w:p w:rsidR="00FA19C5" w:rsidRPr="00A0132A" w:rsidRDefault="00FA19C5" w:rsidP="00A80139">
            <w:pPr>
              <w:tabs>
                <w:tab w:val="left" w:pos="288"/>
                <w:tab w:val="left" w:pos="576"/>
                <w:tab w:val="left" w:pos="864"/>
                <w:tab w:val="left" w:pos="1152"/>
              </w:tabs>
              <w:suppressAutoHyphens/>
              <w:spacing w:before="40" w:after="120"/>
              <w:ind w:right="40"/>
              <w:jc w:val="center"/>
            </w:pPr>
          </w:p>
        </w:tc>
        <w:tc>
          <w:tcPr>
            <w:tcW w:w="11097" w:type="dxa"/>
            <w:gridSpan w:val="5"/>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r w:rsidRPr="000D4DF0">
              <w:rPr>
                <w:b/>
              </w:rPr>
              <w:t>AJOUTER de nouvelles rubriques :</w:t>
            </w:r>
          </w:p>
        </w:tc>
      </w:tr>
      <w:tr w:rsidR="00FA19C5" w:rsidRPr="00A0132A" w:rsidTr="00123EDC">
        <w:tc>
          <w:tcPr>
            <w:tcW w:w="833" w:type="dxa"/>
            <w:vMerge/>
            <w:shd w:val="clear" w:color="auto" w:fill="auto"/>
          </w:tcPr>
          <w:p w:rsidR="00FA19C5" w:rsidRPr="00A0132A" w:rsidRDefault="00FA19C5" w:rsidP="00A80139">
            <w:pPr>
              <w:tabs>
                <w:tab w:val="left" w:pos="288"/>
                <w:tab w:val="left" w:pos="576"/>
                <w:tab w:val="left" w:pos="864"/>
                <w:tab w:val="left" w:pos="1152"/>
              </w:tabs>
              <w:suppressAutoHyphens/>
              <w:spacing w:before="40" w:after="120"/>
              <w:ind w:right="40"/>
              <w:jc w:val="center"/>
            </w:pPr>
          </w:p>
        </w:tc>
        <w:tc>
          <w:tcPr>
            <w:tcW w:w="5885"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pPr>
            <w:r>
              <w:t>Diméthyl-2,5-di (</w:t>
            </w:r>
            <w:proofErr w:type="spellStart"/>
            <w:r>
              <w:t>tert-butylperoxy</w:t>
            </w:r>
            <w:proofErr w:type="spellEnd"/>
            <w:r>
              <w:t xml:space="preserve">)-2,5 hexane, à 52 % </w:t>
            </w:r>
            <w:r>
              <w:br/>
              <w:t>au plus dans un diluant de type A</w:t>
            </w: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r>
              <w:t>31HA1</w:t>
            </w: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r>
              <w:t>1000</w:t>
            </w: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r>
      <w:tr w:rsidR="00FA19C5" w:rsidRPr="00A0132A" w:rsidTr="00123EDC">
        <w:tc>
          <w:tcPr>
            <w:tcW w:w="833" w:type="dxa"/>
            <w:vMerge/>
            <w:shd w:val="clear" w:color="auto" w:fill="auto"/>
          </w:tcPr>
          <w:p w:rsidR="00FA19C5" w:rsidRPr="00A0132A" w:rsidRDefault="00FA19C5" w:rsidP="00A80139">
            <w:pPr>
              <w:tabs>
                <w:tab w:val="left" w:pos="288"/>
                <w:tab w:val="left" w:pos="576"/>
                <w:tab w:val="left" w:pos="864"/>
                <w:tab w:val="left" w:pos="1152"/>
              </w:tabs>
              <w:suppressAutoHyphens/>
              <w:spacing w:before="40" w:after="120"/>
              <w:ind w:right="40"/>
              <w:jc w:val="center"/>
            </w:pPr>
          </w:p>
        </w:tc>
        <w:tc>
          <w:tcPr>
            <w:tcW w:w="5885"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pPr>
            <w:r>
              <w:t>Triéthyl-3</w:t>
            </w:r>
            <w:proofErr w:type="gramStart"/>
            <w:r>
              <w:t>,6,9</w:t>
            </w:r>
            <w:proofErr w:type="gramEnd"/>
            <w:r>
              <w:t xml:space="preserve">-triméthyl-3,6,9-triperoxonane-1,4,7 à 27 % </w:t>
            </w:r>
            <w:r>
              <w:br/>
              <w:t>au plus dans un diluant de type A</w:t>
            </w: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r>
              <w:t>31HA1</w:t>
            </w: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r>
              <w:t>1000</w:t>
            </w: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r>
      <w:tr w:rsidR="00FA19C5" w:rsidRPr="00A0132A" w:rsidTr="00123EDC">
        <w:tc>
          <w:tcPr>
            <w:tcW w:w="833" w:type="dxa"/>
            <w:vMerge w:val="restart"/>
            <w:shd w:val="clear" w:color="auto" w:fill="auto"/>
          </w:tcPr>
          <w:p w:rsidR="00FA19C5" w:rsidRPr="001E4F26" w:rsidRDefault="00FA19C5" w:rsidP="00A80139">
            <w:pPr>
              <w:tabs>
                <w:tab w:val="left" w:pos="288"/>
                <w:tab w:val="left" w:pos="576"/>
                <w:tab w:val="left" w:pos="864"/>
                <w:tab w:val="left" w:pos="1152"/>
              </w:tabs>
              <w:suppressAutoHyphens/>
              <w:spacing w:before="40" w:after="120"/>
              <w:ind w:right="40"/>
              <w:jc w:val="center"/>
              <w:rPr>
                <w:b/>
              </w:rPr>
            </w:pPr>
            <w:r w:rsidRPr="001E4F26">
              <w:rPr>
                <w:b/>
              </w:rPr>
              <w:t>3119</w:t>
            </w:r>
          </w:p>
        </w:tc>
        <w:tc>
          <w:tcPr>
            <w:tcW w:w="5885" w:type="dxa"/>
            <w:shd w:val="clear" w:color="auto" w:fill="auto"/>
          </w:tcPr>
          <w:p w:rsidR="00FA19C5" w:rsidRPr="00073A33" w:rsidRDefault="00FA19C5" w:rsidP="00A80139">
            <w:pPr>
              <w:tabs>
                <w:tab w:val="left" w:pos="288"/>
                <w:tab w:val="left" w:pos="576"/>
                <w:tab w:val="left" w:pos="864"/>
                <w:tab w:val="left" w:pos="1152"/>
              </w:tabs>
              <w:suppressAutoHyphens/>
              <w:spacing w:before="40" w:after="120"/>
              <w:ind w:left="144" w:right="43"/>
              <w:rPr>
                <w:b/>
                <w:spacing w:val="2"/>
              </w:rPr>
            </w:pPr>
            <w:r w:rsidRPr="00073A33">
              <w:rPr>
                <w:b/>
                <w:spacing w:val="2"/>
              </w:rPr>
              <w:t>PEROXYDE ORGANIQUE DU TYPE F, LIQUIDE, AVEC</w:t>
            </w:r>
            <w:r>
              <w:rPr>
                <w:b/>
                <w:spacing w:val="2"/>
              </w:rPr>
              <w:t> </w:t>
            </w:r>
            <w:r w:rsidRPr="00073A33">
              <w:rPr>
                <w:b/>
                <w:spacing w:val="2"/>
              </w:rPr>
              <w:t>RÉGULATION DE TEMPÉRATURE</w:t>
            </w: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r>
      <w:tr w:rsidR="00FA19C5" w:rsidRPr="00A0132A" w:rsidTr="00123EDC">
        <w:tc>
          <w:tcPr>
            <w:tcW w:w="833" w:type="dxa"/>
            <w:vMerge/>
            <w:shd w:val="clear" w:color="auto" w:fill="auto"/>
          </w:tcPr>
          <w:p w:rsidR="00FA19C5" w:rsidRPr="00A0132A" w:rsidRDefault="00FA19C5" w:rsidP="00A80139">
            <w:pPr>
              <w:tabs>
                <w:tab w:val="left" w:pos="288"/>
                <w:tab w:val="left" w:pos="576"/>
                <w:tab w:val="left" w:pos="864"/>
                <w:tab w:val="left" w:pos="1152"/>
              </w:tabs>
              <w:suppressAutoHyphens/>
              <w:spacing w:before="40" w:after="120"/>
              <w:ind w:right="40"/>
              <w:jc w:val="center"/>
            </w:pPr>
          </w:p>
        </w:tc>
        <w:tc>
          <w:tcPr>
            <w:tcW w:w="11097" w:type="dxa"/>
            <w:gridSpan w:val="5"/>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r w:rsidRPr="000D4DF0">
              <w:rPr>
                <w:b/>
              </w:rPr>
              <w:t>AJOUTER une nouvelle rubrique :</w:t>
            </w:r>
          </w:p>
        </w:tc>
      </w:tr>
      <w:tr w:rsidR="00FA19C5" w:rsidRPr="00A0132A" w:rsidTr="00123EDC">
        <w:tc>
          <w:tcPr>
            <w:tcW w:w="833" w:type="dxa"/>
            <w:vMerge/>
            <w:shd w:val="clear" w:color="auto" w:fill="auto"/>
          </w:tcPr>
          <w:p w:rsidR="00FA19C5" w:rsidRPr="00A0132A" w:rsidRDefault="00FA19C5" w:rsidP="00A80139">
            <w:pPr>
              <w:tabs>
                <w:tab w:val="left" w:pos="288"/>
                <w:tab w:val="left" w:pos="576"/>
                <w:tab w:val="left" w:pos="864"/>
                <w:tab w:val="left" w:pos="1152"/>
              </w:tabs>
              <w:suppressAutoHyphens/>
              <w:spacing w:before="40" w:after="120"/>
              <w:ind w:right="40"/>
              <w:jc w:val="center"/>
            </w:pPr>
          </w:p>
        </w:tc>
        <w:tc>
          <w:tcPr>
            <w:tcW w:w="5885"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pPr>
            <w:r>
              <w:t xml:space="preserve">Ethyl-2 </w:t>
            </w:r>
            <w:proofErr w:type="spellStart"/>
            <w:r>
              <w:t>peroxyhexanoate</w:t>
            </w:r>
            <w:proofErr w:type="spellEnd"/>
            <w:r>
              <w:t xml:space="preserve"> de </w:t>
            </w:r>
            <w:proofErr w:type="spellStart"/>
            <w:r>
              <w:t>tert</w:t>
            </w:r>
            <w:proofErr w:type="spellEnd"/>
            <w:r>
              <w:t>-amyle, à 62 % au plus dans un diluant du type A</w:t>
            </w: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r>
              <w:t>31HA1</w:t>
            </w: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r>
              <w:t>1000</w:t>
            </w: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r>
              <w:t>+15 C</w:t>
            </w: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r>
              <w:t>+20 C</w:t>
            </w:r>
          </w:p>
        </w:tc>
      </w:tr>
      <w:tr w:rsidR="00FA19C5" w:rsidRPr="00A0132A" w:rsidTr="00123EDC">
        <w:tc>
          <w:tcPr>
            <w:tcW w:w="833" w:type="dxa"/>
            <w:vMerge/>
            <w:shd w:val="clear" w:color="auto" w:fill="auto"/>
          </w:tcPr>
          <w:p w:rsidR="00FA19C5" w:rsidRPr="00A0132A" w:rsidRDefault="00FA19C5" w:rsidP="00A80139">
            <w:pPr>
              <w:tabs>
                <w:tab w:val="left" w:pos="288"/>
                <w:tab w:val="left" w:pos="576"/>
                <w:tab w:val="left" w:pos="864"/>
                <w:tab w:val="left" w:pos="1152"/>
              </w:tabs>
              <w:suppressAutoHyphens/>
              <w:spacing w:before="40" w:after="120"/>
              <w:ind w:right="40"/>
              <w:jc w:val="center"/>
            </w:pPr>
          </w:p>
        </w:tc>
        <w:tc>
          <w:tcPr>
            <w:tcW w:w="5885"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c>
          <w:tcPr>
            <w:tcW w:w="1303" w:type="dxa"/>
            <w:shd w:val="clear" w:color="auto" w:fill="auto"/>
          </w:tcPr>
          <w:p w:rsidR="00FA19C5" w:rsidRPr="00A0132A" w:rsidRDefault="00FA19C5" w:rsidP="00A80139">
            <w:pPr>
              <w:tabs>
                <w:tab w:val="left" w:pos="288"/>
                <w:tab w:val="left" w:pos="576"/>
                <w:tab w:val="left" w:pos="864"/>
                <w:tab w:val="left" w:pos="1152"/>
              </w:tabs>
              <w:suppressAutoHyphens/>
              <w:spacing w:before="40" w:after="120"/>
              <w:ind w:left="144" w:right="43"/>
              <w:jc w:val="center"/>
            </w:pPr>
          </w:p>
        </w:tc>
      </w:tr>
    </w:tbl>
    <w:p w:rsidR="00A0132A" w:rsidRDefault="00A0132A" w:rsidP="00A71E55">
      <w:pPr>
        <w:pStyle w:val="SingleTxt"/>
      </w:pPr>
    </w:p>
    <w:p w:rsidR="008A2E19" w:rsidRDefault="008A2E19">
      <w:pPr>
        <w:spacing w:line="240" w:lineRule="auto"/>
      </w:pPr>
      <w:r>
        <w:br w:type="page"/>
      </w:r>
    </w:p>
    <w:p w:rsidR="000B692F" w:rsidRDefault="000B692F" w:rsidP="008A2E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B692F">
        <w:rPr>
          <w:lang w:val="fr-FR"/>
        </w:rPr>
        <w:t>Annexe</w:t>
      </w:r>
    </w:p>
    <w:p w:rsidR="008A2E19" w:rsidRPr="008A2E19" w:rsidRDefault="008A2E19" w:rsidP="008A2E19">
      <w:pPr>
        <w:pStyle w:val="SingleTxt"/>
        <w:spacing w:after="0" w:line="120" w:lineRule="exact"/>
        <w:rPr>
          <w:sz w:val="10"/>
          <w:lang w:val="fr-FR"/>
        </w:rPr>
      </w:pPr>
    </w:p>
    <w:p w:rsidR="000B692F" w:rsidRDefault="000B692F" w:rsidP="008A7AF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A7AF5">
        <w:rPr>
          <w:lang w:val="fr-FR"/>
        </w:rPr>
        <w:t>Résultats d’épreuve concernant les nouveaux peroxydes organiques et préparations à ajouter/modifier</w:t>
      </w:r>
      <w:r w:rsidRPr="000B692F">
        <w:rPr>
          <w:lang w:val="fr-FR"/>
        </w:rPr>
        <w:t xml:space="preserve"> (2.5.3.2.4 ou IBC</w:t>
      </w:r>
      <w:r w:rsidR="00FA19C5">
        <w:rPr>
          <w:lang w:val="fr-FR"/>
        </w:rPr>
        <w:t xml:space="preserve"> </w:t>
      </w:r>
      <w:r w:rsidRPr="000B692F">
        <w:rPr>
          <w:lang w:val="fr-FR"/>
        </w:rPr>
        <w:t>520)</w:t>
      </w:r>
    </w:p>
    <w:p w:rsidR="00A71E55" w:rsidRPr="008A2E19" w:rsidRDefault="00A71E55" w:rsidP="008A2E19">
      <w:pPr>
        <w:pStyle w:val="SingleTxt"/>
        <w:spacing w:after="0" w:line="120" w:lineRule="exact"/>
        <w:rPr>
          <w:sz w:val="10"/>
        </w:rPr>
      </w:pPr>
    </w:p>
    <w:p w:rsidR="008A2E19" w:rsidRPr="008A2E19" w:rsidRDefault="008A2E19" w:rsidP="008A2E19">
      <w:pPr>
        <w:pStyle w:val="SingleTxt"/>
        <w:spacing w:after="0" w:line="120" w:lineRule="exact"/>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2"/>
        <w:gridCol w:w="2088"/>
        <w:gridCol w:w="972"/>
        <w:gridCol w:w="666"/>
        <w:gridCol w:w="1332"/>
        <w:gridCol w:w="1233"/>
        <w:gridCol w:w="1287"/>
        <w:gridCol w:w="1152"/>
        <w:gridCol w:w="1098"/>
        <w:gridCol w:w="963"/>
        <w:gridCol w:w="1017"/>
        <w:gridCol w:w="936"/>
      </w:tblGrid>
      <w:tr w:rsidR="00CA78C8" w:rsidRPr="000266FF" w:rsidTr="00CA78C8">
        <w:trPr>
          <w:tblHeader/>
        </w:trPr>
        <w:tc>
          <w:tcPr>
            <w:tcW w:w="452" w:type="dxa"/>
            <w:shd w:val="clear" w:color="auto" w:fill="auto"/>
            <w:vAlign w:val="bottom"/>
          </w:tcPr>
          <w:p w:rsidR="007D6EFF" w:rsidRPr="000266FF" w:rsidRDefault="007D6EFF" w:rsidP="005429FE">
            <w:pPr>
              <w:suppressAutoHyphens/>
              <w:spacing w:before="81" w:after="81" w:line="160" w:lineRule="exact"/>
              <w:ind w:right="40"/>
              <w:jc w:val="center"/>
              <w:rPr>
                <w:b/>
                <w:sz w:val="14"/>
              </w:rPr>
            </w:pPr>
            <w:r w:rsidRPr="000266FF">
              <w:rPr>
                <w:b/>
                <w:sz w:val="14"/>
              </w:rPr>
              <w:t>No ONU</w:t>
            </w:r>
          </w:p>
        </w:tc>
        <w:tc>
          <w:tcPr>
            <w:tcW w:w="2088" w:type="dxa"/>
            <w:shd w:val="clear" w:color="auto" w:fill="auto"/>
            <w:vAlign w:val="bottom"/>
          </w:tcPr>
          <w:p w:rsidR="007D6EFF" w:rsidRPr="000266FF" w:rsidRDefault="007D6EFF" w:rsidP="005429FE">
            <w:pPr>
              <w:suppressAutoHyphens/>
              <w:spacing w:before="81" w:after="81" w:line="160" w:lineRule="exact"/>
              <w:ind w:left="144" w:right="43"/>
              <w:jc w:val="center"/>
              <w:rPr>
                <w:b/>
                <w:sz w:val="14"/>
              </w:rPr>
            </w:pPr>
            <w:r w:rsidRPr="000266FF">
              <w:rPr>
                <w:b/>
                <w:sz w:val="14"/>
              </w:rPr>
              <w:t>Produit</w:t>
            </w:r>
          </w:p>
        </w:tc>
        <w:tc>
          <w:tcPr>
            <w:tcW w:w="972" w:type="dxa"/>
            <w:shd w:val="clear" w:color="auto" w:fill="auto"/>
            <w:vAlign w:val="bottom"/>
          </w:tcPr>
          <w:p w:rsidR="007D6EFF" w:rsidRPr="000266FF" w:rsidRDefault="007D6EFF" w:rsidP="005429FE">
            <w:pPr>
              <w:suppressAutoHyphens/>
              <w:spacing w:before="81" w:after="81" w:line="160" w:lineRule="exact"/>
              <w:ind w:left="144" w:right="43"/>
              <w:jc w:val="center"/>
              <w:rPr>
                <w:b/>
                <w:sz w:val="14"/>
              </w:rPr>
            </w:pPr>
            <w:r w:rsidRPr="000266FF">
              <w:rPr>
                <w:b/>
                <w:sz w:val="14"/>
              </w:rPr>
              <w:t xml:space="preserve">Méthode </w:t>
            </w:r>
            <w:r w:rsidRPr="000266FF">
              <w:rPr>
                <w:b/>
                <w:spacing w:val="-2"/>
                <w:sz w:val="14"/>
              </w:rPr>
              <w:t>d’emballage</w:t>
            </w:r>
          </w:p>
        </w:tc>
        <w:tc>
          <w:tcPr>
            <w:tcW w:w="666" w:type="dxa"/>
            <w:shd w:val="clear" w:color="auto" w:fill="auto"/>
            <w:vAlign w:val="bottom"/>
          </w:tcPr>
          <w:p w:rsidR="007D6EFF" w:rsidRPr="000266FF" w:rsidRDefault="007D6EFF" w:rsidP="005429FE">
            <w:pPr>
              <w:suppressAutoHyphens/>
              <w:spacing w:before="81" w:after="81" w:line="160" w:lineRule="exact"/>
              <w:ind w:left="144" w:right="43"/>
              <w:jc w:val="center"/>
              <w:rPr>
                <w:b/>
                <w:sz w:val="14"/>
              </w:rPr>
            </w:pPr>
            <w:r w:rsidRPr="000266FF">
              <w:rPr>
                <w:b/>
                <w:sz w:val="14"/>
              </w:rPr>
              <w:t>No ONU</w:t>
            </w:r>
          </w:p>
        </w:tc>
        <w:tc>
          <w:tcPr>
            <w:tcW w:w="1332" w:type="dxa"/>
            <w:shd w:val="clear" w:color="auto" w:fill="auto"/>
            <w:vAlign w:val="bottom"/>
          </w:tcPr>
          <w:p w:rsidR="007D6EFF" w:rsidRPr="000266FF" w:rsidRDefault="007D6EFF" w:rsidP="005429FE">
            <w:pPr>
              <w:suppressAutoHyphens/>
              <w:spacing w:before="81" w:after="81" w:line="160" w:lineRule="exact"/>
              <w:ind w:left="144" w:right="43"/>
              <w:jc w:val="center"/>
              <w:rPr>
                <w:b/>
                <w:sz w:val="14"/>
              </w:rPr>
            </w:pPr>
            <w:r w:rsidRPr="000266FF">
              <w:rPr>
                <w:b/>
                <w:sz w:val="14"/>
              </w:rPr>
              <w:t>Détonation</w:t>
            </w:r>
          </w:p>
        </w:tc>
        <w:tc>
          <w:tcPr>
            <w:tcW w:w="1233" w:type="dxa"/>
            <w:shd w:val="clear" w:color="auto" w:fill="auto"/>
            <w:vAlign w:val="bottom"/>
          </w:tcPr>
          <w:p w:rsidR="007D6EFF" w:rsidRPr="000266FF" w:rsidRDefault="007D6EFF" w:rsidP="005429FE">
            <w:pPr>
              <w:suppressAutoHyphens/>
              <w:spacing w:before="81" w:after="81" w:line="160" w:lineRule="exact"/>
              <w:ind w:left="144" w:right="43"/>
              <w:jc w:val="center"/>
              <w:rPr>
                <w:b/>
                <w:sz w:val="14"/>
              </w:rPr>
            </w:pPr>
            <w:r w:rsidRPr="000266FF">
              <w:rPr>
                <w:b/>
                <w:sz w:val="14"/>
              </w:rPr>
              <w:t>P/T/C.1</w:t>
            </w:r>
          </w:p>
        </w:tc>
        <w:tc>
          <w:tcPr>
            <w:tcW w:w="1287" w:type="dxa"/>
            <w:shd w:val="clear" w:color="auto" w:fill="auto"/>
          </w:tcPr>
          <w:p w:rsidR="007D6EFF" w:rsidRPr="00CA78C8" w:rsidRDefault="007D6EFF" w:rsidP="005429FE">
            <w:pPr>
              <w:suppressAutoHyphens/>
              <w:spacing w:before="81" w:after="81" w:line="160" w:lineRule="exact"/>
              <w:ind w:left="144" w:right="43"/>
              <w:jc w:val="center"/>
              <w:rPr>
                <w:b/>
                <w:spacing w:val="2"/>
                <w:sz w:val="14"/>
              </w:rPr>
            </w:pPr>
            <w:r w:rsidRPr="00CA78C8">
              <w:rPr>
                <w:b/>
                <w:spacing w:val="2"/>
                <w:sz w:val="14"/>
              </w:rPr>
              <w:t>Déflagration/C.2</w:t>
            </w:r>
          </w:p>
        </w:tc>
        <w:tc>
          <w:tcPr>
            <w:tcW w:w="1152" w:type="dxa"/>
            <w:shd w:val="clear" w:color="auto" w:fill="auto"/>
          </w:tcPr>
          <w:p w:rsidR="007D6EFF" w:rsidRPr="000266FF" w:rsidRDefault="007D6EFF" w:rsidP="005429FE">
            <w:pPr>
              <w:suppressAutoHyphens/>
              <w:spacing w:before="81" w:after="81" w:line="160" w:lineRule="exact"/>
              <w:ind w:left="144" w:right="43"/>
              <w:jc w:val="center"/>
              <w:rPr>
                <w:b/>
                <w:sz w:val="14"/>
              </w:rPr>
            </w:pPr>
            <w:r w:rsidRPr="000266FF">
              <w:rPr>
                <w:b/>
                <w:sz w:val="14"/>
              </w:rPr>
              <w:t xml:space="preserve">Épreuve de </w:t>
            </w:r>
            <w:proofErr w:type="spellStart"/>
            <w:r w:rsidRPr="000266FF">
              <w:rPr>
                <w:b/>
                <w:sz w:val="14"/>
              </w:rPr>
              <w:t>Koenen</w:t>
            </w:r>
            <w:proofErr w:type="spellEnd"/>
            <w:r w:rsidRPr="000266FF">
              <w:rPr>
                <w:b/>
                <w:sz w:val="14"/>
              </w:rPr>
              <w:t>/E.1</w:t>
            </w:r>
          </w:p>
        </w:tc>
        <w:tc>
          <w:tcPr>
            <w:tcW w:w="1098" w:type="dxa"/>
            <w:shd w:val="clear" w:color="auto" w:fill="auto"/>
          </w:tcPr>
          <w:p w:rsidR="007D6EFF" w:rsidRPr="000266FF" w:rsidRDefault="007D6EFF" w:rsidP="005429FE">
            <w:pPr>
              <w:suppressAutoHyphens/>
              <w:spacing w:before="81" w:after="81" w:line="160" w:lineRule="exact"/>
              <w:ind w:left="144" w:right="43"/>
              <w:jc w:val="center"/>
              <w:rPr>
                <w:b/>
                <w:sz w:val="14"/>
              </w:rPr>
            </w:pPr>
            <w:r w:rsidRPr="000266FF">
              <w:rPr>
                <w:b/>
                <w:sz w:val="14"/>
              </w:rPr>
              <w:t>Épreuve de la bombe des Pays-Bas/E.2</w:t>
            </w:r>
          </w:p>
        </w:tc>
        <w:tc>
          <w:tcPr>
            <w:tcW w:w="963" w:type="dxa"/>
            <w:shd w:val="clear" w:color="auto" w:fill="auto"/>
          </w:tcPr>
          <w:p w:rsidR="007D6EFF" w:rsidRPr="000266FF" w:rsidRDefault="007D6EFF" w:rsidP="005429FE">
            <w:pPr>
              <w:suppressAutoHyphens/>
              <w:spacing w:before="81" w:after="81" w:line="160" w:lineRule="exact"/>
              <w:ind w:left="144" w:right="43"/>
              <w:jc w:val="center"/>
              <w:rPr>
                <w:b/>
                <w:sz w:val="14"/>
              </w:rPr>
            </w:pPr>
            <w:r w:rsidRPr="000266FF">
              <w:rPr>
                <w:b/>
                <w:sz w:val="14"/>
              </w:rPr>
              <w:t>Épreuve de</w:t>
            </w:r>
            <w:r w:rsidR="001A5940" w:rsidRPr="000266FF">
              <w:rPr>
                <w:b/>
                <w:sz w:val="14"/>
              </w:rPr>
              <w:t> </w:t>
            </w:r>
            <w:proofErr w:type="spellStart"/>
            <w:r w:rsidRPr="000266FF">
              <w:rPr>
                <w:b/>
                <w:sz w:val="14"/>
              </w:rPr>
              <w:t>Trauzl</w:t>
            </w:r>
            <w:proofErr w:type="spellEnd"/>
            <w:r w:rsidRPr="000266FF">
              <w:rPr>
                <w:b/>
                <w:sz w:val="14"/>
              </w:rPr>
              <w:t xml:space="preserve"> (modifiée)</w:t>
            </w:r>
            <w:r w:rsidR="001A5940" w:rsidRPr="000266FF">
              <w:rPr>
                <w:b/>
                <w:sz w:val="14"/>
              </w:rPr>
              <w:t xml:space="preserve"> </w:t>
            </w:r>
            <w:r w:rsidRPr="000266FF">
              <w:rPr>
                <w:b/>
                <w:sz w:val="14"/>
              </w:rPr>
              <w:t>F.3 ou F.4 ou F5</w:t>
            </w:r>
          </w:p>
        </w:tc>
        <w:tc>
          <w:tcPr>
            <w:tcW w:w="1017" w:type="dxa"/>
            <w:shd w:val="clear" w:color="auto" w:fill="auto"/>
          </w:tcPr>
          <w:p w:rsidR="007D6EFF" w:rsidRPr="000266FF" w:rsidRDefault="007D6EFF" w:rsidP="005429FE">
            <w:pPr>
              <w:suppressAutoHyphens/>
              <w:spacing w:before="81" w:after="81" w:line="160" w:lineRule="exact"/>
              <w:ind w:left="144" w:right="43"/>
              <w:jc w:val="center"/>
              <w:rPr>
                <w:b/>
                <w:sz w:val="14"/>
              </w:rPr>
            </w:pPr>
            <w:r w:rsidRPr="000266FF">
              <w:rPr>
                <w:b/>
                <w:sz w:val="14"/>
              </w:rPr>
              <w:t>Épreuve TDAA (H.3 ou H.4)</w:t>
            </w:r>
          </w:p>
        </w:tc>
        <w:tc>
          <w:tcPr>
            <w:tcW w:w="936" w:type="dxa"/>
          </w:tcPr>
          <w:p w:rsidR="007D6EFF" w:rsidRPr="000266FF" w:rsidRDefault="007D6EFF" w:rsidP="0093059E">
            <w:pPr>
              <w:suppressAutoHyphens/>
              <w:spacing w:before="81" w:after="81" w:line="160" w:lineRule="exact"/>
              <w:ind w:left="144" w:right="43"/>
              <w:rPr>
                <w:b/>
                <w:spacing w:val="2"/>
                <w:sz w:val="14"/>
              </w:rPr>
            </w:pPr>
            <w:r w:rsidRPr="000266FF">
              <w:rPr>
                <w:b/>
                <w:spacing w:val="2"/>
                <w:sz w:val="14"/>
              </w:rPr>
              <w:t>Numéro</w:t>
            </w:r>
            <w:r w:rsidR="0093059E" w:rsidRPr="000266FF">
              <w:rPr>
                <w:b/>
                <w:spacing w:val="2"/>
                <w:sz w:val="14"/>
              </w:rPr>
              <w:t xml:space="preserve"> </w:t>
            </w:r>
            <w:r w:rsidRPr="000266FF">
              <w:rPr>
                <w:b/>
                <w:spacing w:val="2"/>
                <w:sz w:val="14"/>
              </w:rPr>
              <w:t>d‘agrément de l’autorité compétente</w:t>
            </w:r>
          </w:p>
        </w:tc>
      </w:tr>
      <w:tr w:rsidR="00CA78C8" w:rsidRPr="00E20284" w:rsidTr="00CA78C8">
        <w:tc>
          <w:tcPr>
            <w:tcW w:w="452" w:type="dxa"/>
            <w:shd w:val="clear" w:color="auto" w:fill="auto"/>
          </w:tcPr>
          <w:p w:rsidR="007D6EFF" w:rsidRPr="00E20284" w:rsidRDefault="007D6EFF" w:rsidP="005429FE">
            <w:pPr>
              <w:tabs>
                <w:tab w:val="left" w:pos="288"/>
                <w:tab w:val="left" w:pos="576"/>
                <w:tab w:val="left" w:pos="864"/>
                <w:tab w:val="left" w:pos="1152"/>
              </w:tabs>
              <w:suppressAutoHyphens/>
              <w:spacing w:before="40" w:after="120"/>
              <w:ind w:right="40"/>
              <w:jc w:val="center"/>
            </w:pPr>
            <w:r>
              <w:t>1</w:t>
            </w:r>
          </w:p>
        </w:tc>
        <w:tc>
          <w:tcPr>
            <w:tcW w:w="2088" w:type="dxa"/>
            <w:shd w:val="clear" w:color="auto" w:fill="auto"/>
          </w:tcPr>
          <w:p w:rsidR="007D6EFF" w:rsidRPr="00E20284" w:rsidRDefault="007D6EFF" w:rsidP="000266FF">
            <w:pPr>
              <w:tabs>
                <w:tab w:val="left" w:pos="288"/>
                <w:tab w:val="left" w:pos="576"/>
                <w:tab w:val="left" w:pos="864"/>
                <w:tab w:val="left" w:pos="1152"/>
              </w:tabs>
              <w:suppressAutoHyphens/>
              <w:spacing w:before="40" w:after="120"/>
              <w:ind w:left="144" w:right="43"/>
              <w:jc w:val="center"/>
            </w:pPr>
            <w:r>
              <w:t xml:space="preserve">Peroxyde de </w:t>
            </w:r>
            <w:proofErr w:type="spellStart"/>
            <w:r>
              <w:t>diisobutyryle</w:t>
            </w:r>
            <w:proofErr w:type="spellEnd"/>
            <w:r>
              <w:t xml:space="preserve">, </w:t>
            </w:r>
            <w:r w:rsidRPr="00C918B9">
              <w:rPr>
                <w:lang w:val="fr-FR"/>
              </w:rPr>
              <w:t>≤</w:t>
            </w:r>
            <w:r>
              <w:rPr>
                <w:lang w:val="fr-FR"/>
              </w:rPr>
              <w:t>42 % (dispersion stable dans l’eau)</w:t>
            </w:r>
          </w:p>
        </w:tc>
        <w:tc>
          <w:tcPr>
            <w:tcW w:w="972" w:type="dxa"/>
            <w:shd w:val="clear" w:color="auto" w:fill="auto"/>
          </w:tcPr>
          <w:p w:rsidR="007D6EFF" w:rsidRPr="00E20284" w:rsidRDefault="007D6EFF" w:rsidP="005429FE">
            <w:pPr>
              <w:tabs>
                <w:tab w:val="left" w:pos="288"/>
                <w:tab w:val="left" w:pos="576"/>
                <w:tab w:val="left" w:pos="864"/>
                <w:tab w:val="left" w:pos="1152"/>
              </w:tabs>
              <w:suppressAutoHyphens/>
              <w:spacing w:before="40" w:after="120"/>
              <w:ind w:left="144" w:right="43"/>
              <w:jc w:val="center"/>
            </w:pPr>
            <w:r>
              <w:t>OP8</w:t>
            </w:r>
          </w:p>
        </w:tc>
        <w:tc>
          <w:tcPr>
            <w:tcW w:w="666" w:type="dxa"/>
            <w:shd w:val="clear" w:color="auto" w:fill="auto"/>
          </w:tcPr>
          <w:p w:rsidR="007D6EFF" w:rsidRPr="00E20284" w:rsidRDefault="007D6EFF" w:rsidP="005429FE">
            <w:pPr>
              <w:tabs>
                <w:tab w:val="left" w:pos="288"/>
                <w:tab w:val="left" w:pos="576"/>
                <w:tab w:val="left" w:pos="864"/>
                <w:tab w:val="left" w:pos="1152"/>
              </w:tabs>
              <w:suppressAutoHyphens/>
              <w:spacing w:before="40" w:after="120"/>
              <w:ind w:left="144" w:right="43"/>
              <w:jc w:val="center"/>
            </w:pPr>
            <w:r>
              <w:t>3119</w:t>
            </w:r>
          </w:p>
        </w:tc>
        <w:tc>
          <w:tcPr>
            <w:tcW w:w="1332" w:type="dxa"/>
            <w:shd w:val="clear" w:color="auto" w:fill="auto"/>
          </w:tcPr>
          <w:p w:rsidR="007D6EFF" w:rsidRPr="004620F6" w:rsidRDefault="007D6EFF" w:rsidP="005429FE">
            <w:pPr>
              <w:tabs>
                <w:tab w:val="left" w:pos="288"/>
                <w:tab w:val="left" w:pos="576"/>
                <w:tab w:val="left" w:pos="864"/>
                <w:tab w:val="left" w:pos="1152"/>
              </w:tabs>
              <w:suppressAutoHyphens/>
              <w:spacing w:before="40" w:after="120"/>
              <w:ind w:left="144" w:right="43"/>
              <w:jc w:val="center"/>
            </w:pPr>
            <w:r w:rsidRPr="004620F6">
              <w:t>Épreuve A.6</w:t>
            </w:r>
            <w:r>
              <w:t xml:space="preserve"> </w:t>
            </w:r>
            <w:r>
              <w:br/>
            </w:r>
            <w:r w:rsidRPr="004620F6">
              <w:t>Pas de propagation</w:t>
            </w:r>
          </w:p>
        </w:tc>
        <w:tc>
          <w:tcPr>
            <w:tcW w:w="1233" w:type="dxa"/>
            <w:shd w:val="clear" w:color="auto" w:fill="auto"/>
          </w:tcPr>
          <w:p w:rsidR="007D6EFF" w:rsidRPr="004620F6" w:rsidRDefault="007D6EFF" w:rsidP="000266FF">
            <w:pPr>
              <w:tabs>
                <w:tab w:val="left" w:pos="288"/>
                <w:tab w:val="left" w:pos="576"/>
                <w:tab w:val="left" w:pos="864"/>
                <w:tab w:val="left" w:pos="1152"/>
              </w:tabs>
              <w:suppressAutoHyphens/>
              <w:spacing w:before="40" w:after="120"/>
              <w:ind w:left="144" w:right="43"/>
              <w:jc w:val="center"/>
            </w:pPr>
            <w:r w:rsidRPr="004620F6">
              <w:t>&lt;2 170</w:t>
            </w:r>
            <w:r w:rsidR="00AB45BA">
              <w:t> </w:t>
            </w:r>
            <w:r w:rsidR="00AC2B18">
              <w:t>kP</w:t>
            </w:r>
            <w:r w:rsidR="00CA78C8">
              <w:t>a</w:t>
            </w:r>
            <w:r w:rsidRPr="004620F6">
              <w:t>, non</w:t>
            </w:r>
          </w:p>
        </w:tc>
        <w:tc>
          <w:tcPr>
            <w:tcW w:w="1287" w:type="dxa"/>
            <w:shd w:val="clear" w:color="auto" w:fill="auto"/>
          </w:tcPr>
          <w:p w:rsidR="007D6EFF" w:rsidRPr="00AC2B18" w:rsidRDefault="007D6EFF" w:rsidP="005429FE">
            <w:pPr>
              <w:tabs>
                <w:tab w:val="left" w:pos="288"/>
                <w:tab w:val="left" w:pos="576"/>
                <w:tab w:val="left" w:pos="864"/>
                <w:tab w:val="left" w:pos="1152"/>
              </w:tabs>
              <w:suppressAutoHyphens/>
              <w:spacing w:before="40" w:after="120"/>
              <w:ind w:left="144" w:right="43"/>
              <w:jc w:val="center"/>
              <w:rPr>
                <w:spacing w:val="-2"/>
              </w:rPr>
            </w:pPr>
            <w:r w:rsidRPr="00AC2B18">
              <w:rPr>
                <w:spacing w:val="-2"/>
              </w:rPr>
              <w:t>0,02</w:t>
            </w:r>
            <w:r w:rsidR="00AB45BA" w:rsidRPr="00AC2B18">
              <w:rPr>
                <w:spacing w:val="-2"/>
              </w:rPr>
              <w:t> </w:t>
            </w:r>
            <w:r w:rsidR="00AC2B18" w:rsidRPr="00AC2B18">
              <w:rPr>
                <w:spacing w:val="-2"/>
              </w:rPr>
              <w:t>mm/s</w:t>
            </w:r>
            <w:r w:rsidRPr="00AC2B18">
              <w:rPr>
                <w:spacing w:val="-2"/>
              </w:rPr>
              <w:t>, non</w:t>
            </w:r>
          </w:p>
        </w:tc>
        <w:tc>
          <w:tcPr>
            <w:tcW w:w="1152" w:type="dxa"/>
            <w:shd w:val="clear" w:color="auto" w:fill="auto"/>
          </w:tcPr>
          <w:p w:rsidR="007D6EFF" w:rsidRPr="004620F6" w:rsidRDefault="007D6EFF" w:rsidP="005429FE">
            <w:pPr>
              <w:tabs>
                <w:tab w:val="left" w:pos="288"/>
                <w:tab w:val="left" w:pos="576"/>
                <w:tab w:val="left" w:pos="864"/>
                <w:tab w:val="left" w:pos="1152"/>
              </w:tabs>
              <w:spacing w:before="40" w:after="120"/>
              <w:ind w:left="144" w:right="43"/>
              <w:jc w:val="center"/>
            </w:pPr>
            <w:r w:rsidRPr="004620F6">
              <w:t>&lt;1,0</w:t>
            </w:r>
            <w:r w:rsidR="00AB45BA">
              <w:t> </w:t>
            </w:r>
            <w:r w:rsidRPr="004620F6">
              <w:t>mm (A)</w:t>
            </w:r>
            <w:r>
              <w:t xml:space="preserve"> </w:t>
            </w:r>
            <w:r>
              <w:br/>
            </w:r>
            <w:r w:rsidRPr="004620F6">
              <w:t>faible</w:t>
            </w:r>
          </w:p>
        </w:tc>
        <w:tc>
          <w:tcPr>
            <w:tcW w:w="1098" w:type="dxa"/>
            <w:shd w:val="clear" w:color="auto" w:fill="auto"/>
          </w:tcPr>
          <w:p w:rsidR="007D6EFF" w:rsidRPr="004620F6" w:rsidRDefault="007D6EFF" w:rsidP="005429FE">
            <w:pPr>
              <w:tabs>
                <w:tab w:val="left" w:pos="288"/>
                <w:tab w:val="left" w:pos="576"/>
                <w:tab w:val="left" w:pos="864"/>
                <w:tab w:val="left" w:pos="1152"/>
              </w:tabs>
              <w:spacing w:before="40" w:after="120"/>
              <w:ind w:left="144" w:right="43"/>
              <w:jc w:val="center"/>
            </w:pPr>
            <w:r w:rsidRPr="004620F6">
              <w:t>1,0</w:t>
            </w:r>
            <w:r w:rsidR="00AB45BA">
              <w:t> </w:t>
            </w:r>
            <w:r w:rsidRPr="004620F6">
              <w:t>mm (10</w:t>
            </w:r>
            <w:r w:rsidR="00AB45BA">
              <w:t> </w:t>
            </w:r>
            <w:r w:rsidRPr="004620F6">
              <w:t>g),</w:t>
            </w:r>
            <w:r w:rsidR="001A5940">
              <w:t xml:space="preserve"> </w:t>
            </w:r>
            <w:r w:rsidR="001A5940">
              <w:br/>
            </w:r>
            <w:r w:rsidRPr="004620F6">
              <w:t>faible</w:t>
            </w:r>
          </w:p>
        </w:tc>
        <w:tc>
          <w:tcPr>
            <w:tcW w:w="963" w:type="dxa"/>
            <w:shd w:val="clear" w:color="auto" w:fill="auto"/>
          </w:tcPr>
          <w:p w:rsidR="007D6EFF" w:rsidRPr="004620F6" w:rsidRDefault="007D6EFF" w:rsidP="005429FE">
            <w:pPr>
              <w:tabs>
                <w:tab w:val="left" w:pos="288"/>
                <w:tab w:val="left" w:pos="576"/>
                <w:tab w:val="left" w:pos="864"/>
                <w:tab w:val="left" w:pos="1152"/>
              </w:tabs>
              <w:suppressAutoHyphens/>
              <w:spacing w:before="40" w:after="120"/>
              <w:ind w:left="144" w:right="43"/>
              <w:jc w:val="center"/>
            </w:pPr>
            <w:r w:rsidRPr="004620F6">
              <w:t>F.4</w:t>
            </w:r>
            <w:r w:rsidR="00AB45BA">
              <w:t xml:space="preserve"> </w:t>
            </w:r>
            <w:r w:rsidRPr="004620F6">
              <w:br/>
              <w:t>4,6</w:t>
            </w:r>
            <w:r w:rsidR="00AB45BA">
              <w:t> </w:t>
            </w:r>
            <w:r w:rsidRPr="004620F6">
              <w:t>ml,</w:t>
            </w:r>
            <w:r w:rsidR="00AB45BA">
              <w:t xml:space="preserve"> </w:t>
            </w:r>
            <w:r w:rsidR="00AB45BA">
              <w:br/>
            </w:r>
            <w:r w:rsidRPr="004620F6">
              <w:t>faible</w:t>
            </w:r>
          </w:p>
        </w:tc>
        <w:tc>
          <w:tcPr>
            <w:tcW w:w="1017" w:type="dxa"/>
            <w:shd w:val="clear" w:color="auto" w:fill="auto"/>
          </w:tcPr>
          <w:p w:rsidR="007D6EFF" w:rsidRPr="004620F6" w:rsidRDefault="007D6EFF" w:rsidP="005429FE">
            <w:pPr>
              <w:tabs>
                <w:tab w:val="left" w:pos="288"/>
                <w:tab w:val="left" w:pos="576"/>
                <w:tab w:val="left" w:pos="864"/>
                <w:tab w:val="left" w:pos="1152"/>
              </w:tabs>
              <w:suppressAutoHyphens/>
              <w:spacing w:before="40" w:after="120"/>
              <w:ind w:left="144" w:right="43"/>
              <w:jc w:val="center"/>
            </w:pPr>
            <w:r w:rsidRPr="004620F6">
              <w:t>H.4</w:t>
            </w:r>
            <w:r w:rsidR="00AB45BA">
              <w:t xml:space="preserve"> </w:t>
            </w:r>
            <w:r w:rsidRPr="004620F6">
              <w:br/>
              <w:t>0</w:t>
            </w:r>
            <w:r w:rsidR="00AB45BA">
              <w:t> °</w:t>
            </w:r>
            <w:proofErr w:type="gramStart"/>
            <w:r w:rsidR="00AB45BA">
              <w:t>C</w:t>
            </w:r>
            <w:proofErr w:type="gramEnd"/>
            <w:r w:rsidR="00AB45BA">
              <w:br/>
              <w:t>(400 </w:t>
            </w:r>
            <w:r w:rsidRPr="004620F6">
              <w:t>ml)</w:t>
            </w:r>
          </w:p>
        </w:tc>
        <w:tc>
          <w:tcPr>
            <w:tcW w:w="936" w:type="dxa"/>
          </w:tcPr>
          <w:p w:rsidR="007D6EFF" w:rsidRPr="007D6EFF" w:rsidRDefault="007D6EFF">
            <w:pPr>
              <w:suppressAutoHyphens/>
              <w:kinsoku w:val="0"/>
              <w:overflowPunct w:val="0"/>
              <w:autoSpaceDE w:val="0"/>
              <w:autoSpaceDN w:val="0"/>
              <w:adjustRightInd w:val="0"/>
              <w:snapToGrid w:val="0"/>
              <w:spacing w:line="240" w:lineRule="atLeast"/>
              <w:jc w:val="center"/>
            </w:pPr>
            <w:r w:rsidRPr="007D6EFF">
              <w:t>NL TNO 09/DV3/</w:t>
            </w:r>
            <w:r w:rsidR="00953C52">
              <w:br/>
            </w:r>
            <w:r w:rsidRPr="007D6EFF">
              <w:t>2640</w:t>
            </w:r>
          </w:p>
        </w:tc>
      </w:tr>
      <w:tr w:rsidR="00CA78C8" w:rsidRPr="00E20284" w:rsidTr="00CA78C8">
        <w:tc>
          <w:tcPr>
            <w:tcW w:w="452" w:type="dxa"/>
            <w:shd w:val="clear" w:color="auto" w:fill="auto"/>
          </w:tcPr>
          <w:p w:rsidR="007D6EFF" w:rsidRPr="00E20284" w:rsidRDefault="007D6EFF" w:rsidP="005429FE">
            <w:pPr>
              <w:tabs>
                <w:tab w:val="left" w:pos="288"/>
                <w:tab w:val="left" w:pos="576"/>
                <w:tab w:val="left" w:pos="864"/>
                <w:tab w:val="left" w:pos="1152"/>
              </w:tabs>
              <w:suppressAutoHyphens/>
              <w:spacing w:before="40" w:after="120"/>
              <w:ind w:right="40"/>
              <w:jc w:val="center"/>
            </w:pPr>
            <w:r>
              <w:t>2</w:t>
            </w:r>
          </w:p>
        </w:tc>
        <w:tc>
          <w:tcPr>
            <w:tcW w:w="2088" w:type="dxa"/>
            <w:shd w:val="clear" w:color="auto" w:fill="auto"/>
          </w:tcPr>
          <w:p w:rsidR="007D6EFF" w:rsidRPr="00C918B9" w:rsidRDefault="007D6EFF" w:rsidP="000266FF">
            <w:pPr>
              <w:tabs>
                <w:tab w:val="left" w:pos="288"/>
                <w:tab w:val="left" w:pos="576"/>
                <w:tab w:val="left" w:pos="864"/>
                <w:tab w:val="left" w:pos="1152"/>
              </w:tabs>
              <w:suppressAutoHyphens/>
              <w:spacing w:before="40" w:after="120"/>
              <w:ind w:left="144" w:right="43"/>
              <w:jc w:val="center"/>
            </w:pPr>
            <w:proofErr w:type="spellStart"/>
            <w:r w:rsidRPr="00C918B9">
              <w:t>Peroxydicarbonate</w:t>
            </w:r>
            <w:proofErr w:type="spellEnd"/>
            <w:r w:rsidRPr="00C918B9">
              <w:t xml:space="preserve"> de</w:t>
            </w:r>
            <w:r w:rsidR="00071A3C">
              <w:t> </w:t>
            </w:r>
            <w:r w:rsidRPr="00C918B9">
              <w:t>bis (tert-butyl-4</w:t>
            </w:r>
            <w:r w:rsidR="00071A3C">
              <w:t xml:space="preserve"> </w:t>
            </w:r>
            <w:proofErr w:type="spellStart"/>
            <w:r w:rsidRPr="00C918B9">
              <w:t>cyclohexyle</w:t>
            </w:r>
            <w:proofErr w:type="spellEnd"/>
            <w:r w:rsidRPr="00C918B9">
              <w:t xml:space="preserve">), </w:t>
            </w:r>
            <w:r w:rsidR="00071A3C">
              <w:br/>
            </w:r>
            <w:r w:rsidRPr="00C918B9">
              <w:t>≤42% (pâte)</w:t>
            </w:r>
          </w:p>
        </w:tc>
        <w:tc>
          <w:tcPr>
            <w:tcW w:w="972" w:type="dxa"/>
            <w:shd w:val="clear" w:color="auto" w:fill="auto"/>
          </w:tcPr>
          <w:p w:rsidR="007D6EFF" w:rsidRPr="00E20284" w:rsidRDefault="007D6EFF" w:rsidP="005429FE">
            <w:pPr>
              <w:tabs>
                <w:tab w:val="left" w:pos="288"/>
                <w:tab w:val="left" w:pos="576"/>
                <w:tab w:val="left" w:pos="864"/>
                <w:tab w:val="left" w:pos="1152"/>
              </w:tabs>
              <w:suppressAutoHyphens/>
              <w:spacing w:before="40" w:after="120"/>
              <w:ind w:left="144" w:right="43"/>
              <w:jc w:val="center"/>
            </w:pPr>
            <w:r>
              <w:t>OP7</w:t>
            </w:r>
          </w:p>
        </w:tc>
        <w:tc>
          <w:tcPr>
            <w:tcW w:w="666" w:type="dxa"/>
            <w:shd w:val="clear" w:color="auto" w:fill="auto"/>
          </w:tcPr>
          <w:p w:rsidR="007D6EFF" w:rsidRPr="00E20284" w:rsidRDefault="007D6EFF" w:rsidP="005429FE">
            <w:pPr>
              <w:tabs>
                <w:tab w:val="left" w:pos="288"/>
                <w:tab w:val="left" w:pos="576"/>
                <w:tab w:val="left" w:pos="864"/>
                <w:tab w:val="left" w:pos="1152"/>
              </w:tabs>
              <w:suppressAutoHyphens/>
              <w:spacing w:before="40" w:after="120"/>
              <w:ind w:left="144" w:right="43"/>
              <w:jc w:val="center"/>
            </w:pPr>
            <w:r>
              <w:t>3116</w:t>
            </w:r>
          </w:p>
        </w:tc>
        <w:tc>
          <w:tcPr>
            <w:tcW w:w="1332" w:type="dxa"/>
            <w:shd w:val="clear" w:color="auto" w:fill="auto"/>
          </w:tcPr>
          <w:p w:rsidR="007D6EFF" w:rsidRPr="004620F6" w:rsidRDefault="007D6EFF" w:rsidP="005429FE">
            <w:pPr>
              <w:tabs>
                <w:tab w:val="left" w:pos="288"/>
                <w:tab w:val="left" w:pos="576"/>
                <w:tab w:val="left" w:pos="864"/>
                <w:tab w:val="left" w:pos="1152"/>
              </w:tabs>
              <w:suppressAutoHyphens/>
              <w:spacing w:before="40" w:after="120"/>
              <w:ind w:left="144" w:right="43"/>
              <w:jc w:val="center"/>
            </w:pPr>
            <w:r w:rsidRPr="004620F6">
              <w:t>Épreuve A.1</w:t>
            </w:r>
            <w:r w:rsidR="005B001A">
              <w:t xml:space="preserve"> </w:t>
            </w:r>
            <w:r w:rsidRPr="004620F6">
              <w:br/>
              <w:t>Propagation partielle (100</w:t>
            </w:r>
            <w:r w:rsidR="005B001A">
              <w:t> </w:t>
            </w:r>
            <w:r w:rsidRPr="004620F6">
              <w:t>%)</w:t>
            </w:r>
          </w:p>
        </w:tc>
        <w:tc>
          <w:tcPr>
            <w:tcW w:w="1233" w:type="dxa"/>
            <w:shd w:val="clear" w:color="auto" w:fill="auto"/>
          </w:tcPr>
          <w:p w:rsidR="007D6EFF" w:rsidRPr="004620F6" w:rsidRDefault="007D6EFF" w:rsidP="000266FF">
            <w:pPr>
              <w:tabs>
                <w:tab w:val="left" w:pos="288"/>
                <w:tab w:val="left" w:pos="576"/>
                <w:tab w:val="left" w:pos="864"/>
                <w:tab w:val="left" w:pos="1152"/>
              </w:tabs>
              <w:suppressAutoHyphens/>
              <w:spacing w:before="40" w:after="120"/>
              <w:ind w:left="144" w:right="43"/>
              <w:jc w:val="center"/>
            </w:pPr>
            <w:r w:rsidRPr="004620F6">
              <w:t>&lt;2 170</w:t>
            </w:r>
            <w:r w:rsidR="00AB45BA">
              <w:t> </w:t>
            </w:r>
            <w:r w:rsidR="00AC2B18">
              <w:t>kP</w:t>
            </w:r>
            <w:r w:rsidR="00CA78C8">
              <w:t>a</w:t>
            </w:r>
            <w:r w:rsidRPr="004620F6">
              <w:t>, non</w:t>
            </w:r>
          </w:p>
        </w:tc>
        <w:tc>
          <w:tcPr>
            <w:tcW w:w="1287" w:type="dxa"/>
            <w:shd w:val="clear" w:color="auto" w:fill="auto"/>
          </w:tcPr>
          <w:p w:rsidR="007D6EFF" w:rsidRPr="00AC2B18" w:rsidRDefault="007D6EFF" w:rsidP="005429FE">
            <w:pPr>
              <w:tabs>
                <w:tab w:val="left" w:pos="288"/>
                <w:tab w:val="left" w:pos="576"/>
                <w:tab w:val="left" w:pos="864"/>
                <w:tab w:val="left" w:pos="1152"/>
              </w:tabs>
              <w:suppressAutoHyphens/>
              <w:spacing w:before="40" w:after="120"/>
              <w:ind w:left="144" w:right="43"/>
              <w:jc w:val="center"/>
              <w:rPr>
                <w:spacing w:val="-2"/>
              </w:rPr>
            </w:pPr>
            <w:r w:rsidRPr="00AC2B18">
              <w:rPr>
                <w:spacing w:val="-2"/>
              </w:rPr>
              <w:t>0,21</w:t>
            </w:r>
            <w:r w:rsidR="00AB45BA" w:rsidRPr="00AC2B18">
              <w:rPr>
                <w:spacing w:val="-2"/>
              </w:rPr>
              <w:t> </w:t>
            </w:r>
            <w:r w:rsidR="00AC2B18" w:rsidRPr="00AC2B18">
              <w:rPr>
                <w:spacing w:val="-2"/>
              </w:rPr>
              <w:t>mm/s</w:t>
            </w:r>
            <w:r w:rsidRPr="00AC2B18">
              <w:rPr>
                <w:spacing w:val="-2"/>
              </w:rPr>
              <w:t>, non</w:t>
            </w:r>
          </w:p>
        </w:tc>
        <w:tc>
          <w:tcPr>
            <w:tcW w:w="1152" w:type="dxa"/>
            <w:shd w:val="clear" w:color="auto" w:fill="auto"/>
          </w:tcPr>
          <w:p w:rsidR="007D6EFF" w:rsidRPr="004620F6" w:rsidRDefault="007D6EFF" w:rsidP="00CA78C8">
            <w:pPr>
              <w:tabs>
                <w:tab w:val="left" w:pos="288"/>
                <w:tab w:val="left" w:pos="576"/>
                <w:tab w:val="left" w:pos="864"/>
                <w:tab w:val="left" w:pos="1152"/>
              </w:tabs>
              <w:spacing w:before="40" w:after="120"/>
              <w:ind w:left="144" w:right="43"/>
              <w:jc w:val="center"/>
            </w:pPr>
            <w:r w:rsidRPr="004620F6">
              <w:t>&lt; 1</w:t>
            </w:r>
            <w:r w:rsidR="00AB45BA">
              <w:t> </w:t>
            </w:r>
            <w:r w:rsidRPr="004620F6">
              <w:t>mm</w:t>
            </w:r>
            <w:r>
              <w:t xml:space="preserve"> </w:t>
            </w:r>
            <w:r w:rsidRPr="004620F6">
              <w:br/>
              <w:t>(O),</w:t>
            </w:r>
            <w:r w:rsidR="00CA78C8">
              <w:t xml:space="preserve"> </w:t>
            </w:r>
            <w:r w:rsidR="00CA78C8">
              <w:br/>
            </w:r>
            <w:r w:rsidRPr="004620F6">
              <w:t>non</w:t>
            </w:r>
          </w:p>
        </w:tc>
        <w:tc>
          <w:tcPr>
            <w:tcW w:w="1098" w:type="dxa"/>
            <w:shd w:val="clear" w:color="auto" w:fill="auto"/>
          </w:tcPr>
          <w:p w:rsidR="007D6EFF" w:rsidRPr="004620F6" w:rsidRDefault="007D6EFF" w:rsidP="005429FE">
            <w:pPr>
              <w:tabs>
                <w:tab w:val="left" w:pos="288"/>
                <w:tab w:val="left" w:pos="576"/>
                <w:tab w:val="left" w:pos="864"/>
                <w:tab w:val="left" w:pos="1152"/>
              </w:tabs>
              <w:spacing w:before="40" w:after="120"/>
              <w:ind w:left="144" w:right="43"/>
              <w:jc w:val="center"/>
            </w:pPr>
            <w:r w:rsidRPr="004620F6">
              <w:t>&lt;1,0</w:t>
            </w:r>
            <w:r w:rsidR="00AB45BA">
              <w:t> </w:t>
            </w:r>
            <w:r w:rsidRPr="004620F6">
              <w:t>mm (10</w:t>
            </w:r>
            <w:r w:rsidR="00AB45BA">
              <w:t> </w:t>
            </w:r>
            <w:r w:rsidRPr="004620F6">
              <w:t>g),</w:t>
            </w:r>
            <w:r w:rsidR="001A5940">
              <w:t xml:space="preserve"> </w:t>
            </w:r>
            <w:r w:rsidR="001A5940">
              <w:br/>
            </w:r>
            <w:r w:rsidRPr="004620F6">
              <w:t>faible</w:t>
            </w:r>
          </w:p>
        </w:tc>
        <w:tc>
          <w:tcPr>
            <w:tcW w:w="963" w:type="dxa"/>
            <w:shd w:val="clear" w:color="auto" w:fill="auto"/>
          </w:tcPr>
          <w:p w:rsidR="007D6EFF" w:rsidRPr="004620F6" w:rsidRDefault="007D6EFF" w:rsidP="005429FE">
            <w:pPr>
              <w:tabs>
                <w:tab w:val="left" w:pos="288"/>
                <w:tab w:val="left" w:pos="576"/>
                <w:tab w:val="left" w:pos="864"/>
                <w:tab w:val="left" w:pos="1152"/>
              </w:tabs>
              <w:suppressAutoHyphens/>
              <w:spacing w:before="40" w:after="120"/>
              <w:ind w:left="144" w:right="43"/>
              <w:jc w:val="center"/>
            </w:pPr>
            <w:proofErr w:type="spellStart"/>
            <w:r w:rsidRPr="004620F6">
              <w:t>s.o</w:t>
            </w:r>
            <w:proofErr w:type="spellEnd"/>
            <w:r w:rsidRPr="004620F6">
              <w:t>.</w:t>
            </w:r>
          </w:p>
        </w:tc>
        <w:tc>
          <w:tcPr>
            <w:tcW w:w="1017" w:type="dxa"/>
            <w:shd w:val="clear" w:color="auto" w:fill="auto"/>
          </w:tcPr>
          <w:p w:rsidR="007D6EFF" w:rsidRPr="004620F6" w:rsidRDefault="00AB45BA" w:rsidP="005429FE">
            <w:pPr>
              <w:tabs>
                <w:tab w:val="left" w:pos="288"/>
                <w:tab w:val="left" w:pos="576"/>
                <w:tab w:val="left" w:pos="864"/>
                <w:tab w:val="left" w:pos="1152"/>
              </w:tabs>
              <w:suppressAutoHyphens/>
              <w:spacing w:before="40" w:after="120"/>
              <w:ind w:left="144" w:right="43"/>
              <w:jc w:val="center"/>
            </w:pPr>
            <w:r>
              <w:t xml:space="preserve">H.4 </w:t>
            </w:r>
            <w:r>
              <w:br/>
              <w:t>45 °C (400 </w:t>
            </w:r>
            <w:r w:rsidR="007D6EFF" w:rsidRPr="004620F6">
              <w:t>ml)</w:t>
            </w:r>
          </w:p>
        </w:tc>
        <w:tc>
          <w:tcPr>
            <w:tcW w:w="936" w:type="dxa"/>
          </w:tcPr>
          <w:p w:rsidR="007D6EFF" w:rsidRPr="007D6EFF" w:rsidRDefault="007D6EFF">
            <w:pPr>
              <w:tabs>
                <w:tab w:val="left" w:pos="-2268"/>
              </w:tabs>
            </w:pPr>
            <w:r w:rsidRPr="007D6EFF">
              <w:t>NL TNO 11EM/</w:t>
            </w:r>
            <w:r w:rsidR="00953C52">
              <w:br/>
            </w:r>
            <w:r w:rsidRPr="007D6EFF">
              <w:t>927</w:t>
            </w:r>
          </w:p>
          <w:p w:rsidR="007D6EFF" w:rsidRPr="007D6EFF" w:rsidRDefault="007D6EFF">
            <w:pPr>
              <w:suppressAutoHyphens/>
              <w:kinsoku w:val="0"/>
              <w:overflowPunct w:val="0"/>
              <w:autoSpaceDE w:val="0"/>
              <w:autoSpaceDN w:val="0"/>
              <w:adjustRightInd w:val="0"/>
              <w:snapToGrid w:val="0"/>
              <w:spacing w:line="240" w:lineRule="atLeast"/>
              <w:jc w:val="center"/>
            </w:pPr>
          </w:p>
        </w:tc>
      </w:tr>
      <w:tr w:rsidR="00CA78C8" w:rsidRPr="00E20284" w:rsidTr="00CA78C8">
        <w:tc>
          <w:tcPr>
            <w:tcW w:w="452" w:type="dxa"/>
            <w:shd w:val="clear" w:color="auto" w:fill="auto"/>
          </w:tcPr>
          <w:p w:rsidR="007D6EFF" w:rsidRPr="00E20284" w:rsidRDefault="007D6EFF" w:rsidP="005429FE">
            <w:pPr>
              <w:tabs>
                <w:tab w:val="left" w:pos="288"/>
                <w:tab w:val="left" w:pos="576"/>
                <w:tab w:val="left" w:pos="864"/>
                <w:tab w:val="left" w:pos="1152"/>
              </w:tabs>
              <w:suppressAutoHyphens/>
              <w:spacing w:before="40" w:after="120"/>
              <w:ind w:right="40"/>
              <w:jc w:val="center"/>
            </w:pPr>
            <w:r>
              <w:t>3</w:t>
            </w:r>
          </w:p>
        </w:tc>
        <w:tc>
          <w:tcPr>
            <w:tcW w:w="2088" w:type="dxa"/>
            <w:shd w:val="clear" w:color="auto" w:fill="auto"/>
          </w:tcPr>
          <w:p w:rsidR="007D6EFF" w:rsidRPr="00C918B9" w:rsidRDefault="007D6EFF" w:rsidP="000266FF">
            <w:pPr>
              <w:tabs>
                <w:tab w:val="left" w:pos="288"/>
                <w:tab w:val="left" w:pos="576"/>
                <w:tab w:val="left" w:pos="864"/>
                <w:tab w:val="left" w:pos="1152"/>
              </w:tabs>
              <w:suppressAutoHyphens/>
              <w:spacing w:before="40" w:after="120"/>
              <w:ind w:left="144" w:right="43"/>
              <w:jc w:val="center"/>
            </w:pPr>
            <w:proofErr w:type="spellStart"/>
            <w:r w:rsidRPr="00C918B9">
              <w:t>Hydroperoxide</w:t>
            </w:r>
            <w:proofErr w:type="spellEnd"/>
            <w:r w:rsidRPr="00C918B9">
              <w:t xml:space="preserve"> </w:t>
            </w:r>
            <w:r w:rsidR="00071A3C">
              <w:br/>
            </w:r>
            <w:r w:rsidRPr="00C918B9">
              <w:t>de 1-phényléthyle, à</w:t>
            </w:r>
            <w:r w:rsidR="00071A3C">
              <w:t> </w:t>
            </w:r>
            <w:r w:rsidRPr="00C918B9">
              <w:t>38</w:t>
            </w:r>
            <w:r w:rsidR="00071A3C">
              <w:t> </w:t>
            </w:r>
            <w:r w:rsidRPr="00C918B9">
              <w:t>% au plus dans un</w:t>
            </w:r>
            <w:r w:rsidR="000266FF">
              <w:t xml:space="preserve"> </w:t>
            </w:r>
            <w:r w:rsidRPr="00C918B9">
              <w:t>diluant de type B</w:t>
            </w:r>
          </w:p>
        </w:tc>
        <w:tc>
          <w:tcPr>
            <w:tcW w:w="972" w:type="dxa"/>
            <w:shd w:val="clear" w:color="auto" w:fill="auto"/>
          </w:tcPr>
          <w:p w:rsidR="007D6EFF" w:rsidRPr="00E20284" w:rsidRDefault="007D6EFF" w:rsidP="005429FE">
            <w:pPr>
              <w:tabs>
                <w:tab w:val="left" w:pos="288"/>
                <w:tab w:val="left" w:pos="576"/>
                <w:tab w:val="left" w:pos="864"/>
                <w:tab w:val="left" w:pos="1152"/>
              </w:tabs>
              <w:suppressAutoHyphens/>
              <w:spacing w:before="40" w:after="120"/>
              <w:ind w:left="144" w:right="43"/>
              <w:jc w:val="center"/>
            </w:pPr>
            <w:r>
              <w:t>OP8</w:t>
            </w:r>
          </w:p>
        </w:tc>
        <w:tc>
          <w:tcPr>
            <w:tcW w:w="666" w:type="dxa"/>
            <w:shd w:val="clear" w:color="auto" w:fill="auto"/>
          </w:tcPr>
          <w:p w:rsidR="007D6EFF" w:rsidRPr="00E20284" w:rsidRDefault="007D6EFF" w:rsidP="005429FE">
            <w:pPr>
              <w:tabs>
                <w:tab w:val="left" w:pos="288"/>
                <w:tab w:val="left" w:pos="576"/>
                <w:tab w:val="left" w:pos="864"/>
                <w:tab w:val="left" w:pos="1152"/>
              </w:tabs>
              <w:suppressAutoHyphens/>
              <w:spacing w:before="40" w:after="120"/>
              <w:ind w:left="144" w:right="43"/>
              <w:jc w:val="center"/>
            </w:pPr>
            <w:r>
              <w:t>3109</w:t>
            </w:r>
          </w:p>
        </w:tc>
        <w:tc>
          <w:tcPr>
            <w:tcW w:w="1332" w:type="dxa"/>
            <w:shd w:val="clear" w:color="auto" w:fill="auto"/>
          </w:tcPr>
          <w:p w:rsidR="007D6EFF" w:rsidRPr="004620F6" w:rsidRDefault="007D6EFF" w:rsidP="005429FE">
            <w:pPr>
              <w:tabs>
                <w:tab w:val="left" w:pos="288"/>
                <w:tab w:val="left" w:pos="576"/>
                <w:tab w:val="left" w:pos="864"/>
                <w:tab w:val="left" w:pos="1152"/>
              </w:tabs>
              <w:suppressAutoHyphens/>
              <w:spacing w:before="40" w:after="120"/>
              <w:ind w:left="144" w:right="43"/>
              <w:jc w:val="center"/>
            </w:pPr>
            <w:r w:rsidRPr="004620F6">
              <w:t>Procédure de</w:t>
            </w:r>
            <w:r w:rsidR="005B001A">
              <w:t xml:space="preserve"> </w:t>
            </w:r>
            <w:r w:rsidRPr="004620F6">
              <w:t xml:space="preserve">présélection </w:t>
            </w:r>
            <w:r w:rsidRPr="005B001A">
              <w:t>(séries d’épreuves</w:t>
            </w:r>
            <w:r w:rsidR="005B001A">
              <w:t xml:space="preserve"> </w:t>
            </w:r>
            <w:r w:rsidRPr="004620F6">
              <w:t>E</w:t>
            </w:r>
            <w:r w:rsidR="00AC2B18">
              <w:t> </w:t>
            </w:r>
            <w:r w:rsidRPr="004620F6">
              <w:t xml:space="preserve">et F), </w:t>
            </w:r>
            <w:r w:rsidR="00AC2B18">
              <w:t>n</w:t>
            </w:r>
            <w:r w:rsidRPr="004620F6">
              <w:t>on</w:t>
            </w:r>
          </w:p>
        </w:tc>
        <w:tc>
          <w:tcPr>
            <w:tcW w:w="1233" w:type="dxa"/>
            <w:shd w:val="clear" w:color="auto" w:fill="auto"/>
          </w:tcPr>
          <w:p w:rsidR="007D6EFF" w:rsidRPr="004620F6" w:rsidRDefault="007D6EFF" w:rsidP="000266FF">
            <w:pPr>
              <w:tabs>
                <w:tab w:val="left" w:pos="288"/>
                <w:tab w:val="left" w:pos="576"/>
                <w:tab w:val="left" w:pos="864"/>
                <w:tab w:val="left" w:pos="1152"/>
              </w:tabs>
              <w:suppressAutoHyphens/>
              <w:spacing w:before="40" w:after="120"/>
              <w:ind w:left="144" w:right="43"/>
              <w:jc w:val="center"/>
            </w:pPr>
            <w:r w:rsidRPr="004620F6">
              <w:t>&lt;2 170</w:t>
            </w:r>
            <w:r w:rsidR="00AB45BA">
              <w:t> </w:t>
            </w:r>
            <w:r w:rsidR="00AC2B18">
              <w:t>kP</w:t>
            </w:r>
            <w:r w:rsidR="00CA78C8">
              <w:t>a</w:t>
            </w:r>
            <w:r w:rsidRPr="004620F6">
              <w:t>, non</w:t>
            </w:r>
          </w:p>
        </w:tc>
        <w:tc>
          <w:tcPr>
            <w:tcW w:w="1287" w:type="dxa"/>
            <w:shd w:val="clear" w:color="auto" w:fill="auto"/>
          </w:tcPr>
          <w:p w:rsidR="007D6EFF" w:rsidRPr="00AC2B18" w:rsidRDefault="00AB45BA" w:rsidP="005429FE">
            <w:pPr>
              <w:tabs>
                <w:tab w:val="left" w:pos="288"/>
                <w:tab w:val="left" w:pos="576"/>
                <w:tab w:val="left" w:pos="864"/>
                <w:tab w:val="left" w:pos="1152"/>
              </w:tabs>
              <w:suppressAutoHyphens/>
              <w:spacing w:before="40" w:after="120"/>
              <w:ind w:left="144" w:right="43"/>
              <w:jc w:val="center"/>
              <w:rPr>
                <w:spacing w:val="-4"/>
              </w:rPr>
            </w:pPr>
            <w:r w:rsidRPr="00AC2B18">
              <w:rPr>
                <w:spacing w:val="-4"/>
              </w:rPr>
              <w:t>0,011 </w:t>
            </w:r>
            <w:r w:rsidR="00AC2B18" w:rsidRPr="00AC2B18">
              <w:rPr>
                <w:spacing w:val="-4"/>
              </w:rPr>
              <w:t>mm/</w:t>
            </w:r>
            <w:r w:rsidR="007D6EFF" w:rsidRPr="00AC2B18">
              <w:rPr>
                <w:spacing w:val="-4"/>
              </w:rPr>
              <w:t>s, non</w:t>
            </w:r>
          </w:p>
        </w:tc>
        <w:tc>
          <w:tcPr>
            <w:tcW w:w="1152" w:type="dxa"/>
            <w:shd w:val="clear" w:color="auto" w:fill="auto"/>
          </w:tcPr>
          <w:p w:rsidR="007D6EFF" w:rsidRPr="004620F6" w:rsidRDefault="007D6EFF" w:rsidP="005429FE">
            <w:pPr>
              <w:tabs>
                <w:tab w:val="left" w:pos="288"/>
                <w:tab w:val="left" w:pos="576"/>
                <w:tab w:val="left" w:pos="864"/>
                <w:tab w:val="left" w:pos="1152"/>
              </w:tabs>
              <w:suppressAutoHyphens/>
              <w:spacing w:before="40" w:after="120"/>
              <w:ind w:left="144" w:right="43"/>
              <w:jc w:val="center"/>
            </w:pPr>
            <w:r w:rsidRPr="004620F6">
              <w:t>&lt;1,0</w:t>
            </w:r>
            <w:r w:rsidR="00AB45BA">
              <w:t> </w:t>
            </w:r>
            <w:r w:rsidRPr="004620F6">
              <w:t>mm (A),</w:t>
            </w:r>
            <w:r>
              <w:t xml:space="preserve"> </w:t>
            </w:r>
            <w:r w:rsidRPr="004620F6">
              <w:br/>
              <w:t>faible</w:t>
            </w:r>
          </w:p>
        </w:tc>
        <w:tc>
          <w:tcPr>
            <w:tcW w:w="1098" w:type="dxa"/>
            <w:shd w:val="clear" w:color="auto" w:fill="auto"/>
          </w:tcPr>
          <w:p w:rsidR="007D6EFF" w:rsidRPr="004620F6" w:rsidRDefault="00D77C26" w:rsidP="005429FE">
            <w:pPr>
              <w:tabs>
                <w:tab w:val="left" w:pos="288"/>
                <w:tab w:val="left" w:pos="576"/>
                <w:tab w:val="left" w:pos="864"/>
                <w:tab w:val="left" w:pos="1152"/>
              </w:tabs>
              <w:spacing w:before="40" w:after="120"/>
              <w:ind w:left="144" w:right="43"/>
              <w:jc w:val="center"/>
            </w:pPr>
            <w:r>
              <w:t>1,</w:t>
            </w:r>
            <w:r w:rsidR="007D6EFF" w:rsidRPr="004620F6">
              <w:t>0</w:t>
            </w:r>
            <w:r w:rsidR="00AB45BA">
              <w:t> </w:t>
            </w:r>
            <w:r w:rsidR="00655E0E">
              <w:t>mm</w:t>
            </w:r>
            <w:r w:rsidR="007D6EFF" w:rsidRPr="004620F6">
              <w:t>,</w:t>
            </w:r>
            <w:r w:rsidR="00AB45BA">
              <w:t xml:space="preserve"> </w:t>
            </w:r>
            <w:r w:rsidR="007D6EFF" w:rsidRPr="004620F6">
              <w:t>(50</w:t>
            </w:r>
            <w:r w:rsidR="00AB45BA">
              <w:t> </w:t>
            </w:r>
            <w:r w:rsidR="007D6EFF" w:rsidRPr="004620F6">
              <w:t>g),</w:t>
            </w:r>
            <w:r w:rsidR="001A5940">
              <w:t xml:space="preserve"> </w:t>
            </w:r>
            <w:r w:rsidR="001A5940">
              <w:br/>
            </w:r>
            <w:r w:rsidR="007D6EFF" w:rsidRPr="004620F6">
              <w:t>faible</w:t>
            </w:r>
          </w:p>
        </w:tc>
        <w:tc>
          <w:tcPr>
            <w:tcW w:w="963" w:type="dxa"/>
            <w:shd w:val="clear" w:color="auto" w:fill="auto"/>
          </w:tcPr>
          <w:p w:rsidR="007D6EFF" w:rsidRPr="004620F6" w:rsidRDefault="007D6EFF" w:rsidP="005429FE">
            <w:pPr>
              <w:tabs>
                <w:tab w:val="left" w:pos="288"/>
                <w:tab w:val="left" w:pos="576"/>
                <w:tab w:val="left" w:pos="864"/>
                <w:tab w:val="left" w:pos="1152"/>
              </w:tabs>
              <w:suppressAutoHyphens/>
              <w:spacing w:before="40" w:after="120"/>
              <w:ind w:left="144" w:right="43"/>
              <w:jc w:val="center"/>
            </w:pPr>
            <w:r w:rsidRPr="004620F6">
              <w:t>F.4</w:t>
            </w:r>
            <w:r w:rsidR="00AB45BA">
              <w:t xml:space="preserve"> </w:t>
            </w:r>
            <w:r w:rsidR="00CA78C8">
              <w:br/>
              <w:t>0,</w:t>
            </w:r>
            <w:r w:rsidRPr="004620F6">
              <w:t>0</w:t>
            </w:r>
            <w:r w:rsidR="00AB45BA">
              <w:t> </w:t>
            </w:r>
            <w:r w:rsidRPr="004620F6">
              <w:t>ml, non</w:t>
            </w:r>
          </w:p>
        </w:tc>
        <w:tc>
          <w:tcPr>
            <w:tcW w:w="1017" w:type="dxa"/>
            <w:shd w:val="clear" w:color="auto" w:fill="auto"/>
          </w:tcPr>
          <w:p w:rsidR="007D6EFF" w:rsidRPr="004620F6" w:rsidRDefault="007D6EFF" w:rsidP="005429FE">
            <w:pPr>
              <w:tabs>
                <w:tab w:val="left" w:pos="288"/>
                <w:tab w:val="left" w:pos="576"/>
                <w:tab w:val="left" w:pos="864"/>
                <w:tab w:val="left" w:pos="1152"/>
              </w:tabs>
              <w:suppressAutoHyphens/>
              <w:spacing w:before="40" w:after="120"/>
              <w:ind w:left="144" w:right="43"/>
              <w:jc w:val="center"/>
            </w:pPr>
            <w:r w:rsidRPr="004620F6">
              <w:t xml:space="preserve">H.3, </w:t>
            </w:r>
            <w:proofErr w:type="spellStart"/>
            <w:r w:rsidRPr="00B10076">
              <w:rPr>
                <w:spacing w:val="-4"/>
              </w:rPr>
              <w:t>calori</w:t>
            </w:r>
            <w:proofErr w:type="spellEnd"/>
            <w:r w:rsidR="0019431E">
              <w:rPr>
                <w:spacing w:val="-4"/>
              </w:rPr>
              <w:t>-</w:t>
            </w:r>
            <w:r w:rsidR="00B10076">
              <w:rPr>
                <w:spacing w:val="-4"/>
              </w:rPr>
              <w:br/>
            </w:r>
            <w:proofErr w:type="spellStart"/>
            <w:r w:rsidRPr="00B10076">
              <w:rPr>
                <w:spacing w:val="-4"/>
              </w:rPr>
              <w:t>métrie</w:t>
            </w:r>
            <w:proofErr w:type="spellEnd"/>
            <w:r w:rsidRPr="00B10076">
              <w:rPr>
                <w:spacing w:val="-4"/>
              </w:rPr>
              <w:t xml:space="preserve"> isotherme</w:t>
            </w:r>
            <w:r w:rsidR="00AB45BA" w:rsidRPr="00B10076">
              <w:rPr>
                <w:spacing w:val="-4"/>
              </w:rPr>
              <w:t xml:space="preserve"> </w:t>
            </w:r>
            <w:r w:rsidRPr="004620F6">
              <w:br/>
              <w:t>&gt;</w:t>
            </w:r>
            <w:r w:rsidR="00B10076">
              <w:t> </w:t>
            </w:r>
            <w:r w:rsidRPr="004620F6">
              <w:t>75</w:t>
            </w:r>
            <w:r w:rsidR="00AB45BA">
              <w:t> </w:t>
            </w:r>
            <w:r w:rsidRPr="004620F6">
              <w:t>°C</w:t>
            </w:r>
          </w:p>
        </w:tc>
        <w:tc>
          <w:tcPr>
            <w:tcW w:w="936" w:type="dxa"/>
          </w:tcPr>
          <w:p w:rsidR="007D6EFF" w:rsidRPr="007D6EFF" w:rsidRDefault="007D6EFF">
            <w:pPr>
              <w:suppressAutoHyphens/>
              <w:kinsoku w:val="0"/>
              <w:overflowPunct w:val="0"/>
              <w:autoSpaceDE w:val="0"/>
              <w:autoSpaceDN w:val="0"/>
              <w:adjustRightInd w:val="0"/>
              <w:snapToGrid w:val="0"/>
              <w:spacing w:line="240" w:lineRule="atLeast"/>
            </w:pPr>
            <w:r w:rsidRPr="007D6EFF">
              <w:t>NL TNO-DV 2011 C090</w:t>
            </w:r>
          </w:p>
        </w:tc>
      </w:tr>
      <w:tr w:rsidR="00CA78C8" w:rsidRPr="00E20284" w:rsidTr="00CA78C8">
        <w:tc>
          <w:tcPr>
            <w:tcW w:w="452" w:type="dxa"/>
            <w:shd w:val="clear" w:color="auto" w:fill="auto"/>
          </w:tcPr>
          <w:p w:rsidR="007D6EFF" w:rsidRPr="00E20284" w:rsidRDefault="007D6EFF" w:rsidP="005429FE">
            <w:pPr>
              <w:tabs>
                <w:tab w:val="left" w:pos="288"/>
                <w:tab w:val="left" w:pos="576"/>
                <w:tab w:val="left" w:pos="864"/>
                <w:tab w:val="left" w:pos="1152"/>
              </w:tabs>
              <w:suppressAutoHyphens/>
              <w:spacing w:before="40" w:after="120"/>
              <w:ind w:right="40"/>
              <w:jc w:val="center"/>
            </w:pPr>
            <w:r>
              <w:t>4</w:t>
            </w:r>
          </w:p>
        </w:tc>
        <w:tc>
          <w:tcPr>
            <w:tcW w:w="2088" w:type="dxa"/>
            <w:shd w:val="clear" w:color="auto" w:fill="auto"/>
          </w:tcPr>
          <w:p w:rsidR="007D6EFF" w:rsidRPr="00C918B9" w:rsidRDefault="007D6EFF" w:rsidP="00FA19C5">
            <w:pPr>
              <w:tabs>
                <w:tab w:val="left" w:pos="288"/>
                <w:tab w:val="left" w:pos="576"/>
                <w:tab w:val="left" w:pos="864"/>
                <w:tab w:val="left" w:pos="1152"/>
              </w:tabs>
              <w:suppressAutoHyphens/>
              <w:spacing w:before="40" w:after="120"/>
              <w:ind w:left="144" w:right="43"/>
              <w:jc w:val="center"/>
            </w:pPr>
            <w:proofErr w:type="spellStart"/>
            <w:r w:rsidRPr="00C918B9">
              <w:t>Hyd</w:t>
            </w:r>
            <w:r w:rsidR="00071A3C">
              <w:t>roperoxyde</w:t>
            </w:r>
            <w:proofErr w:type="spellEnd"/>
            <w:r w:rsidR="00071A3C">
              <w:t xml:space="preserve"> de </w:t>
            </w:r>
            <w:r w:rsidR="00071A3C">
              <w:br/>
            </w:r>
            <w:proofErr w:type="spellStart"/>
            <w:r w:rsidR="00071A3C">
              <w:t>tert</w:t>
            </w:r>
            <w:proofErr w:type="spellEnd"/>
            <w:r w:rsidR="00071A3C">
              <w:t>-butyle, à 72 </w:t>
            </w:r>
            <w:r w:rsidRPr="00C918B9">
              <w:t>% au</w:t>
            </w:r>
            <w:r w:rsidR="00FA19C5">
              <w:t> </w:t>
            </w:r>
            <w:r w:rsidRPr="00C918B9">
              <w:t>plus dans l'eau</w:t>
            </w:r>
          </w:p>
        </w:tc>
        <w:tc>
          <w:tcPr>
            <w:tcW w:w="972" w:type="dxa"/>
            <w:shd w:val="clear" w:color="auto" w:fill="auto"/>
          </w:tcPr>
          <w:p w:rsidR="007D6EFF" w:rsidRPr="00E20284" w:rsidRDefault="007D6EFF" w:rsidP="005429FE">
            <w:pPr>
              <w:tabs>
                <w:tab w:val="left" w:pos="288"/>
                <w:tab w:val="left" w:pos="576"/>
                <w:tab w:val="left" w:pos="864"/>
                <w:tab w:val="left" w:pos="1152"/>
              </w:tabs>
              <w:suppressAutoHyphens/>
              <w:spacing w:before="40" w:after="120"/>
              <w:ind w:left="144" w:right="43"/>
              <w:jc w:val="center"/>
            </w:pPr>
            <w:r>
              <w:t>31HA1</w:t>
            </w:r>
          </w:p>
        </w:tc>
        <w:tc>
          <w:tcPr>
            <w:tcW w:w="666" w:type="dxa"/>
            <w:shd w:val="clear" w:color="auto" w:fill="auto"/>
          </w:tcPr>
          <w:p w:rsidR="007D6EFF" w:rsidRPr="00E20284" w:rsidRDefault="007D6EFF" w:rsidP="005429FE">
            <w:pPr>
              <w:tabs>
                <w:tab w:val="left" w:pos="288"/>
                <w:tab w:val="left" w:pos="576"/>
                <w:tab w:val="left" w:pos="864"/>
                <w:tab w:val="left" w:pos="1152"/>
              </w:tabs>
              <w:suppressAutoHyphens/>
              <w:spacing w:before="40" w:after="120"/>
              <w:ind w:left="144" w:right="43"/>
              <w:jc w:val="center"/>
            </w:pPr>
            <w:r>
              <w:t>3109</w:t>
            </w:r>
          </w:p>
        </w:tc>
        <w:tc>
          <w:tcPr>
            <w:tcW w:w="1332" w:type="dxa"/>
            <w:shd w:val="clear" w:color="auto" w:fill="auto"/>
          </w:tcPr>
          <w:p w:rsidR="007D6EFF" w:rsidRPr="004620F6" w:rsidRDefault="007D6EFF" w:rsidP="005429FE">
            <w:pPr>
              <w:tabs>
                <w:tab w:val="left" w:pos="288"/>
                <w:tab w:val="left" w:pos="576"/>
                <w:tab w:val="left" w:pos="864"/>
                <w:tab w:val="left" w:pos="1152"/>
              </w:tabs>
              <w:suppressAutoHyphens/>
              <w:spacing w:before="40" w:after="120"/>
              <w:ind w:left="144" w:right="43"/>
              <w:jc w:val="center"/>
            </w:pPr>
            <w:r w:rsidRPr="004620F6">
              <w:t>Épreuve A.1</w:t>
            </w:r>
            <w:r w:rsidR="005B001A">
              <w:t xml:space="preserve"> </w:t>
            </w:r>
            <w:r w:rsidRPr="004620F6">
              <w:br/>
              <w:t>Pas de propagation</w:t>
            </w:r>
          </w:p>
        </w:tc>
        <w:tc>
          <w:tcPr>
            <w:tcW w:w="1233" w:type="dxa"/>
            <w:shd w:val="clear" w:color="auto" w:fill="auto"/>
          </w:tcPr>
          <w:p w:rsidR="007D6EFF" w:rsidRPr="004620F6" w:rsidRDefault="007D6EFF" w:rsidP="000266FF">
            <w:pPr>
              <w:tabs>
                <w:tab w:val="left" w:pos="288"/>
                <w:tab w:val="left" w:pos="576"/>
                <w:tab w:val="left" w:pos="864"/>
                <w:tab w:val="left" w:pos="1152"/>
              </w:tabs>
              <w:suppressAutoHyphens/>
              <w:spacing w:before="40" w:after="120"/>
              <w:ind w:left="144" w:right="43"/>
              <w:jc w:val="center"/>
            </w:pPr>
            <w:r w:rsidRPr="004620F6">
              <w:t>&lt;2 170</w:t>
            </w:r>
            <w:r w:rsidR="00AB45BA">
              <w:t> </w:t>
            </w:r>
            <w:r w:rsidR="00AC2B18">
              <w:t>kP</w:t>
            </w:r>
            <w:r w:rsidR="00CA78C8">
              <w:t>a</w:t>
            </w:r>
            <w:r w:rsidRPr="004620F6">
              <w:t>, non</w:t>
            </w:r>
          </w:p>
        </w:tc>
        <w:tc>
          <w:tcPr>
            <w:tcW w:w="1287" w:type="dxa"/>
            <w:shd w:val="clear" w:color="auto" w:fill="auto"/>
          </w:tcPr>
          <w:p w:rsidR="007D6EFF" w:rsidRPr="00AC2B18" w:rsidRDefault="00AB45BA" w:rsidP="005429FE">
            <w:pPr>
              <w:tabs>
                <w:tab w:val="left" w:pos="288"/>
                <w:tab w:val="left" w:pos="576"/>
                <w:tab w:val="left" w:pos="864"/>
                <w:tab w:val="left" w:pos="1152"/>
              </w:tabs>
              <w:suppressAutoHyphens/>
              <w:spacing w:before="40" w:after="120"/>
              <w:ind w:left="144" w:right="43"/>
              <w:jc w:val="center"/>
              <w:rPr>
                <w:spacing w:val="-4"/>
              </w:rPr>
            </w:pPr>
            <w:r w:rsidRPr="00AC2B18">
              <w:rPr>
                <w:spacing w:val="-4"/>
              </w:rPr>
              <w:t>0,024 </w:t>
            </w:r>
            <w:r w:rsidR="007D6EFF" w:rsidRPr="00AC2B18">
              <w:rPr>
                <w:spacing w:val="-4"/>
              </w:rPr>
              <w:t>mm/s, non</w:t>
            </w:r>
          </w:p>
        </w:tc>
        <w:tc>
          <w:tcPr>
            <w:tcW w:w="1152" w:type="dxa"/>
            <w:shd w:val="clear" w:color="auto" w:fill="auto"/>
          </w:tcPr>
          <w:p w:rsidR="007D6EFF" w:rsidRPr="004620F6" w:rsidRDefault="007D6EFF" w:rsidP="005429FE">
            <w:pPr>
              <w:tabs>
                <w:tab w:val="left" w:pos="288"/>
                <w:tab w:val="left" w:pos="576"/>
                <w:tab w:val="left" w:pos="864"/>
                <w:tab w:val="left" w:pos="1152"/>
              </w:tabs>
              <w:suppressAutoHyphens/>
              <w:spacing w:before="40" w:after="120"/>
              <w:ind w:left="144" w:right="43"/>
              <w:jc w:val="center"/>
            </w:pPr>
            <w:r w:rsidRPr="004620F6">
              <w:t>&lt;1,0</w:t>
            </w:r>
            <w:r w:rsidR="00AB45BA">
              <w:t> </w:t>
            </w:r>
            <w:r w:rsidRPr="004620F6">
              <w:t>mm (A),</w:t>
            </w:r>
            <w:r>
              <w:t xml:space="preserve"> </w:t>
            </w:r>
            <w:r w:rsidRPr="004620F6">
              <w:br/>
              <w:t>faible</w:t>
            </w:r>
          </w:p>
        </w:tc>
        <w:tc>
          <w:tcPr>
            <w:tcW w:w="1098" w:type="dxa"/>
            <w:shd w:val="clear" w:color="auto" w:fill="auto"/>
          </w:tcPr>
          <w:p w:rsidR="007D6EFF" w:rsidRPr="004620F6" w:rsidRDefault="007D6EFF" w:rsidP="005429FE">
            <w:pPr>
              <w:tabs>
                <w:tab w:val="left" w:pos="288"/>
                <w:tab w:val="left" w:pos="576"/>
                <w:tab w:val="left" w:pos="864"/>
                <w:tab w:val="left" w:pos="1152"/>
              </w:tabs>
              <w:spacing w:before="40" w:after="120"/>
              <w:ind w:left="144" w:right="43"/>
              <w:jc w:val="center"/>
            </w:pPr>
            <w:r w:rsidRPr="004620F6">
              <w:t>2,0</w:t>
            </w:r>
            <w:r w:rsidR="00AB45BA">
              <w:t> </w:t>
            </w:r>
            <w:r w:rsidRPr="004620F6">
              <w:t>mm</w:t>
            </w:r>
          </w:p>
          <w:p w:rsidR="007D6EFF" w:rsidRPr="004620F6" w:rsidRDefault="007D6EFF" w:rsidP="005429FE">
            <w:pPr>
              <w:tabs>
                <w:tab w:val="left" w:pos="288"/>
                <w:tab w:val="left" w:pos="576"/>
                <w:tab w:val="left" w:pos="864"/>
                <w:tab w:val="left" w:pos="1152"/>
              </w:tabs>
              <w:suppressAutoHyphens/>
              <w:spacing w:before="40" w:after="120"/>
              <w:ind w:left="144" w:right="43"/>
              <w:jc w:val="center"/>
            </w:pPr>
            <w:r w:rsidRPr="004620F6">
              <w:t>(10</w:t>
            </w:r>
            <w:r w:rsidR="00AB45BA">
              <w:t> </w:t>
            </w:r>
            <w:r w:rsidRPr="004620F6">
              <w:t>g)</w:t>
            </w:r>
            <w:r w:rsidR="00AB45BA">
              <w:t xml:space="preserve"> </w:t>
            </w:r>
            <w:r w:rsidRPr="004620F6">
              <w:br/>
              <w:t xml:space="preserve"> faible</w:t>
            </w:r>
            <w:r w:rsidR="00AB45BA">
              <w:t xml:space="preserve"> </w:t>
            </w:r>
            <w:r w:rsidRPr="004620F6">
              <w:br/>
            </w:r>
          </w:p>
        </w:tc>
        <w:tc>
          <w:tcPr>
            <w:tcW w:w="963" w:type="dxa"/>
            <w:shd w:val="clear" w:color="auto" w:fill="auto"/>
          </w:tcPr>
          <w:p w:rsidR="007D6EFF" w:rsidRPr="004620F6" w:rsidRDefault="007D6EFF" w:rsidP="005429FE">
            <w:pPr>
              <w:tabs>
                <w:tab w:val="left" w:pos="288"/>
                <w:tab w:val="left" w:pos="576"/>
                <w:tab w:val="left" w:pos="864"/>
                <w:tab w:val="left" w:pos="1152"/>
              </w:tabs>
              <w:suppressAutoHyphens/>
              <w:spacing w:before="40" w:after="120"/>
              <w:ind w:left="144" w:right="43"/>
              <w:jc w:val="center"/>
            </w:pPr>
            <w:r w:rsidRPr="004620F6">
              <w:t>F.3</w:t>
            </w:r>
            <w:r w:rsidR="00AB45BA">
              <w:t xml:space="preserve"> </w:t>
            </w:r>
            <w:r w:rsidRPr="004620F6">
              <w:br/>
              <w:t>21</w:t>
            </w:r>
            <w:r w:rsidR="00AB45BA">
              <w:t> </w:t>
            </w:r>
            <w:r w:rsidRPr="004620F6">
              <w:t>ml,</w:t>
            </w:r>
            <w:r w:rsidR="00AB45BA">
              <w:t xml:space="preserve"> </w:t>
            </w:r>
            <w:r w:rsidR="00AB45BA">
              <w:br/>
            </w:r>
            <w:r w:rsidRPr="004620F6">
              <w:t>faible</w:t>
            </w:r>
          </w:p>
        </w:tc>
        <w:tc>
          <w:tcPr>
            <w:tcW w:w="1017" w:type="dxa"/>
            <w:shd w:val="clear" w:color="auto" w:fill="auto"/>
          </w:tcPr>
          <w:p w:rsidR="007D6EFF" w:rsidRPr="004620F6" w:rsidRDefault="007D6EFF" w:rsidP="005429FE">
            <w:pPr>
              <w:tabs>
                <w:tab w:val="left" w:pos="288"/>
                <w:tab w:val="left" w:pos="576"/>
                <w:tab w:val="left" w:pos="864"/>
                <w:tab w:val="left" w:pos="1152"/>
              </w:tabs>
              <w:spacing w:before="40" w:after="120"/>
              <w:ind w:left="144" w:right="43"/>
              <w:jc w:val="center"/>
            </w:pPr>
            <w:r w:rsidRPr="004620F6">
              <w:t>H.3</w:t>
            </w:r>
            <w:r w:rsidR="00AB45BA">
              <w:t xml:space="preserve"> </w:t>
            </w:r>
            <w:r w:rsidRPr="004620F6">
              <w:br/>
            </w:r>
            <w:proofErr w:type="spellStart"/>
            <w:r w:rsidRPr="004620F6">
              <w:t>calori</w:t>
            </w:r>
            <w:proofErr w:type="spellEnd"/>
            <w:r w:rsidR="0019431E">
              <w:t>-</w:t>
            </w:r>
            <w:r w:rsidR="00B10076">
              <w:br/>
            </w:r>
            <w:proofErr w:type="spellStart"/>
            <w:r w:rsidRPr="004620F6">
              <w:t>métrie</w:t>
            </w:r>
            <w:proofErr w:type="spellEnd"/>
            <w:r w:rsidRPr="004620F6">
              <w:t xml:space="preserve"> </w:t>
            </w:r>
            <w:r w:rsidRPr="00B10076">
              <w:rPr>
                <w:spacing w:val="-4"/>
              </w:rPr>
              <w:t>isotherme</w:t>
            </w:r>
            <w:r w:rsidR="00B10076">
              <w:rPr>
                <w:spacing w:val="-4"/>
              </w:rPr>
              <w:t xml:space="preserve"> </w:t>
            </w:r>
            <w:r w:rsidR="00B10076">
              <w:rPr>
                <w:spacing w:val="-4"/>
              </w:rPr>
              <w:br/>
            </w:r>
            <w:r w:rsidRPr="004620F6">
              <w:t>+65</w:t>
            </w:r>
            <w:r w:rsidR="00B10076">
              <w:t> </w:t>
            </w:r>
            <w:r w:rsidRPr="004620F6">
              <w:t>°C</w:t>
            </w:r>
          </w:p>
        </w:tc>
        <w:tc>
          <w:tcPr>
            <w:tcW w:w="936" w:type="dxa"/>
          </w:tcPr>
          <w:p w:rsidR="007D6EFF" w:rsidRPr="007D6EFF" w:rsidRDefault="007D6EFF">
            <w:pPr>
              <w:suppressAutoHyphens/>
              <w:kinsoku w:val="0"/>
              <w:overflowPunct w:val="0"/>
              <w:autoSpaceDE w:val="0"/>
              <w:autoSpaceDN w:val="0"/>
              <w:adjustRightInd w:val="0"/>
              <w:snapToGrid w:val="0"/>
              <w:spacing w:line="240" w:lineRule="atLeast"/>
            </w:pPr>
            <w:r w:rsidRPr="007D6EFF">
              <w:t>NL TNO 09/DV3/</w:t>
            </w:r>
            <w:r w:rsidR="00953C52">
              <w:br/>
            </w:r>
            <w:r w:rsidRPr="007D6EFF">
              <w:t>2602</w:t>
            </w:r>
          </w:p>
        </w:tc>
      </w:tr>
      <w:tr w:rsidR="00CA78C8" w:rsidRPr="00E20284" w:rsidTr="00CA78C8">
        <w:tc>
          <w:tcPr>
            <w:tcW w:w="452" w:type="dxa"/>
            <w:shd w:val="clear" w:color="auto" w:fill="auto"/>
          </w:tcPr>
          <w:p w:rsidR="007D6EFF" w:rsidRPr="00E20284" w:rsidRDefault="007D6EFF" w:rsidP="005429FE">
            <w:pPr>
              <w:tabs>
                <w:tab w:val="left" w:pos="288"/>
                <w:tab w:val="left" w:pos="576"/>
                <w:tab w:val="left" w:pos="864"/>
                <w:tab w:val="left" w:pos="1152"/>
              </w:tabs>
              <w:suppressAutoHyphens/>
              <w:spacing w:before="40" w:after="120"/>
              <w:ind w:right="40"/>
              <w:jc w:val="center"/>
            </w:pPr>
            <w:r>
              <w:t>5</w:t>
            </w:r>
          </w:p>
        </w:tc>
        <w:tc>
          <w:tcPr>
            <w:tcW w:w="2088" w:type="dxa"/>
            <w:shd w:val="clear" w:color="auto" w:fill="auto"/>
          </w:tcPr>
          <w:p w:rsidR="007D6EFF" w:rsidRPr="00C918B9" w:rsidRDefault="007D6EFF" w:rsidP="00FA19C5">
            <w:pPr>
              <w:tabs>
                <w:tab w:val="left" w:pos="288"/>
                <w:tab w:val="left" w:pos="576"/>
                <w:tab w:val="left" w:pos="864"/>
                <w:tab w:val="left" w:pos="1152"/>
              </w:tabs>
              <w:suppressAutoHyphens/>
              <w:spacing w:before="40" w:after="120"/>
              <w:ind w:left="144" w:right="43"/>
              <w:jc w:val="center"/>
            </w:pPr>
            <w:r w:rsidRPr="00C918B9">
              <w:t>Diméthyl-2,5-</w:t>
            </w:r>
            <w:proofErr w:type="gramStart"/>
            <w:r w:rsidRPr="00C918B9">
              <w:t>di</w:t>
            </w:r>
            <w:proofErr w:type="gramEnd"/>
            <w:r w:rsidR="00FA19C5">
              <w:br/>
            </w:r>
            <w:r w:rsidRPr="00C918B9">
              <w:t>(</w:t>
            </w:r>
            <w:proofErr w:type="spellStart"/>
            <w:r w:rsidRPr="00C918B9">
              <w:t>tert-</w:t>
            </w:r>
            <w:r w:rsidRPr="00071A3C">
              <w:rPr>
                <w:spacing w:val="0"/>
              </w:rPr>
              <w:t>butylperoxy</w:t>
            </w:r>
            <w:proofErr w:type="spellEnd"/>
            <w:r w:rsidRPr="00071A3C">
              <w:rPr>
                <w:spacing w:val="0"/>
              </w:rPr>
              <w:t>)-2,5 hexane,</w:t>
            </w:r>
            <w:r w:rsidRPr="00C918B9">
              <w:t xml:space="preserve"> à 52</w:t>
            </w:r>
            <w:r w:rsidR="00AB45BA">
              <w:t> </w:t>
            </w:r>
            <w:r w:rsidRPr="00C918B9">
              <w:t xml:space="preserve">% au plus </w:t>
            </w:r>
            <w:r w:rsidRPr="00FA19C5">
              <w:rPr>
                <w:spacing w:val="0"/>
              </w:rPr>
              <w:t>dans un diluant de type</w:t>
            </w:r>
            <w:r w:rsidR="00FA19C5">
              <w:rPr>
                <w:spacing w:val="0"/>
              </w:rPr>
              <w:t> </w:t>
            </w:r>
            <w:r w:rsidR="00071A3C" w:rsidRPr="00FA19C5">
              <w:rPr>
                <w:spacing w:val="0"/>
              </w:rPr>
              <w:t>A</w:t>
            </w:r>
          </w:p>
        </w:tc>
        <w:tc>
          <w:tcPr>
            <w:tcW w:w="972" w:type="dxa"/>
            <w:shd w:val="clear" w:color="auto" w:fill="auto"/>
          </w:tcPr>
          <w:p w:rsidR="007D6EFF" w:rsidRPr="00E20284" w:rsidRDefault="007D6EFF" w:rsidP="005429FE">
            <w:pPr>
              <w:tabs>
                <w:tab w:val="left" w:pos="288"/>
                <w:tab w:val="left" w:pos="576"/>
                <w:tab w:val="left" w:pos="864"/>
                <w:tab w:val="left" w:pos="1152"/>
              </w:tabs>
              <w:suppressAutoHyphens/>
              <w:spacing w:before="40" w:after="120"/>
              <w:ind w:left="144" w:right="43"/>
              <w:jc w:val="center"/>
            </w:pPr>
            <w:r>
              <w:t>31HA1</w:t>
            </w:r>
          </w:p>
        </w:tc>
        <w:tc>
          <w:tcPr>
            <w:tcW w:w="666" w:type="dxa"/>
            <w:shd w:val="clear" w:color="auto" w:fill="auto"/>
          </w:tcPr>
          <w:p w:rsidR="007D6EFF" w:rsidRPr="00E20284" w:rsidRDefault="007D6EFF" w:rsidP="005429FE">
            <w:pPr>
              <w:tabs>
                <w:tab w:val="left" w:pos="288"/>
                <w:tab w:val="left" w:pos="576"/>
                <w:tab w:val="left" w:pos="864"/>
                <w:tab w:val="left" w:pos="1152"/>
              </w:tabs>
              <w:suppressAutoHyphens/>
              <w:spacing w:before="40" w:after="120"/>
              <w:ind w:left="144" w:right="43"/>
              <w:jc w:val="center"/>
            </w:pPr>
            <w:r>
              <w:t>3109</w:t>
            </w:r>
          </w:p>
        </w:tc>
        <w:tc>
          <w:tcPr>
            <w:tcW w:w="1332" w:type="dxa"/>
            <w:shd w:val="clear" w:color="auto" w:fill="auto"/>
          </w:tcPr>
          <w:p w:rsidR="007D6EFF" w:rsidRPr="004620F6" w:rsidRDefault="007D6EFF" w:rsidP="005429FE">
            <w:pPr>
              <w:tabs>
                <w:tab w:val="left" w:pos="288"/>
                <w:tab w:val="left" w:pos="576"/>
                <w:tab w:val="left" w:pos="864"/>
                <w:tab w:val="left" w:pos="1152"/>
              </w:tabs>
              <w:suppressAutoHyphens/>
              <w:spacing w:before="40" w:after="120"/>
              <w:ind w:left="144" w:right="43"/>
              <w:jc w:val="center"/>
            </w:pPr>
            <w:r w:rsidRPr="004620F6">
              <w:t>Épreuve A.1</w:t>
            </w:r>
            <w:r w:rsidR="005B001A">
              <w:t xml:space="preserve"> </w:t>
            </w:r>
            <w:r w:rsidRPr="004620F6">
              <w:br/>
              <w:t>Pas de propagation</w:t>
            </w:r>
            <w:r w:rsidR="005B001A">
              <w:t xml:space="preserve"> </w:t>
            </w:r>
            <w:r w:rsidRPr="004620F6">
              <w:br/>
              <w:t>(100</w:t>
            </w:r>
            <w:r w:rsidR="00AB45BA">
              <w:t> </w:t>
            </w:r>
            <w:r w:rsidRPr="004620F6">
              <w:t>%)</w:t>
            </w:r>
          </w:p>
        </w:tc>
        <w:tc>
          <w:tcPr>
            <w:tcW w:w="1233" w:type="dxa"/>
            <w:shd w:val="clear" w:color="auto" w:fill="auto"/>
          </w:tcPr>
          <w:p w:rsidR="007D6EFF" w:rsidRPr="004620F6" w:rsidRDefault="007D6EFF" w:rsidP="000266FF">
            <w:pPr>
              <w:tabs>
                <w:tab w:val="left" w:pos="288"/>
                <w:tab w:val="left" w:pos="576"/>
                <w:tab w:val="left" w:pos="864"/>
                <w:tab w:val="left" w:pos="1152"/>
              </w:tabs>
              <w:suppressAutoHyphens/>
              <w:spacing w:before="40" w:after="120"/>
              <w:ind w:left="144" w:right="43"/>
              <w:jc w:val="center"/>
            </w:pPr>
            <w:r w:rsidRPr="004620F6">
              <w:t>&lt;2170</w:t>
            </w:r>
            <w:r w:rsidR="00AB45BA">
              <w:t> </w:t>
            </w:r>
            <w:r w:rsidR="00CA78C8">
              <w:t>kPa</w:t>
            </w:r>
            <w:r w:rsidRPr="004620F6">
              <w:t>, non</w:t>
            </w:r>
          </w:p>
        </w:tc>
        <w:tc>
          <w:tcPr>
            <w:tcW w:w="1287" w:type="dxa"/>
            <w:shd w:val="clear" w:color="auto" w:fill="auto"/>
          </w:tcPr>
          <w:p w:rsidR="007D6EFF" w:rsidRPr="00AC2B18" w:rsidRDefault="00AB45BA" w:rsidP="005429FE">
            <w:pPr>
              <w:tabs>
                <w:tab w:val="left" w:pos="288"/>
                <w:tab w:val="left" w:pos="576"/>
                <w:tab w:val="left" w:pos="864"/>
                <w:tab w:val="left" w:pos="1152"/>
              </w:tabs>
              <w:suppressAutoHyphens/>
              <w:spacing w:before="40" w:after="120"/>
              <w:ind w:left="144" w:right="43"/>
              <w:jc w:val="center"/>
              <w:rPr>
                <w:spacing w:val="-4"/>
              </w:rPr>
            </w:pPr>
            <w:r w:rsidRPr="00AC2B18">
              <w:rPr>
                <w:spacing w:val="-4"/>
              </w:rPr>
              <w:t>0,075 </w:t>
            </w:r>
            <w:r w:rsidR="007D6EFF" w:rsidRPr="00AC2B18">
              <w:rPr>
                <w:spacing w:val="-4"/>
              </w:rPr>
              <w:t>mm/s, non</w:t>
            </w:r>
          </w:p>
        </w:tc>
        <w:tc>
          <w:tcPr>
            <w:tcW w:w="1152" w:type="dxa"/>
            <w:shd w:val="clear" w:color="auto" w:fill="auto"/>
          </w:tcPr>
          <w:p w:rsidR="007D6EFF" w:rsidRPr="004620F6" w:rsidRDefault="007D6EFF" w:rsidP="005429FE">
            <w:pPr>
              <w:pStyle w:val="Heading3"/>
              <w:tabs>
                <w:tab w:val="left" w:pos="288"/>
                <w:tab w:val="left" w:pos="576"/>
                <w:tab w:val="left" w:pos="864"/>
                <w:tab w:val="left" w:pos="1152"/>
              </w:tabs>
              <w:spacing w:before="40" w:after="120"/>
              <w:ind w:left="144" w:right="43"/>
              <w:jc w:val="center"/>
              <w:rPr>
                <w:rFonts w:ascii="Times New Roman" w:eastAsiaTheme="minorHAnsi" w:hAnsi="Times New Roman"/>
                <w:b w:val="0"/>
                <w:bCs w:val="0"/>
                <w:color w:val="auto"/>
                <w:sz w:val="20"/>
              </w:rPr>
            </w:pPr>
            <w:r w:rsidRPr="004620F6">
              <w:rPr>
                <w:rFonts w:ascii="Times New Roman" w:eastAsiaTheme="minorHAnsi" w:hAnsi="Times New Roman"/>
                <w:b w:val="0"/>
                <w:bCs w:val="0"/>
                <w:color w:val="auto"/>
                <w:sz w:val="20"/>
              </w:rPr>
              <w:t>&lt;1</w:t>
            </w:r>
            <w:r w:rsidR="00AB45BA">
              <w:rPr>
                <w:rFonts w:ascii="Times New Roman" w:eastAsiaTheme="minorHAnsi" w:hAnsi="Times New Roman"/>
                <w:b w:val="0"/>
                <w:bCs w:val="0"/>
                <w:color w:val="auto"/>
                <w:sz w:val="20"/>
              </w:rPr>
              <w:t> </w:t>
            </w:r>
            <w:r w:rsidRPr="004620F6">
              <w:rPr>
                <w:rFonts w:ascii="Times New Roman" w:eastAsiaTheme="minorHAnsi" w:hAnsi="Times New Roman"/>
                <w:b w:val="0"/>
                <w:bCs w:val="0"/>
                <w:color w:val="auto"/>
                <w:sz w:val="20"/>
              </w:rPr>
              <w:t>mm (B), faible</w:t>
            </w:r>
            <w:r w:rsidR="00CA78C8">
              <w:rPr>
                <w:rFonts w:ascii="Times New Roman" w:eastAsiaTheme="minorHAnsi" w:hAnsi="Times New Roman"/>
                <w:b w:val="0"/>
                <w:bCs w:val="0"/>
                <w:color w:val="auto"/>
                <w:sz w:val="20"/>
              </w:rPr>
              <w:t xml:space="preserve"> </w:t>
            </w:r>
            <w:r w:rsidRPr="004620F6">
              <w:rPr>
                <w:rFonts w:ascii="Times New Roman" w:eastAsiaTheme="minorHAnsi" w:hAnsi="Times New Roman"/>
                <w:b w:val="0"/>
                <w:bCs w:val="0"/>
                <w:color w:val="auto"/>
                <w:sz w:val="20"/>
              </w:rPr>
              <w:br/>
            </w:r>
          </w:p>
        </w:tc>
        <w:tc>
          <w:tcPr>
            <w:tcW w:w="1098" w:type="dxa"/>
            <w:shd w:val="clear" w:color="auto" w:fill="auto"/>
          </w:tcPr>
          <w:p w:rsidR="007D6EFF" w:rsidRPr="004620F6" w:rsidRDefault="007D6EFF" w:rsidP="005429FE">
            <w:pPr>
              <w:tabs>
                <w:tab w:val="left" w:pos="288"/>
                <w:tab w:val="left" w:pos="576"/>
                <w:tab w:val="left" w:pos="864"/>
                <w:tab w:val="left" w:pos="1152"/>
              </w:tabs>
              <w:suppressAutoHyphens/>
              <w:spacing w:before="40" w:after="120"/>
              <w:ind w:left="144" w:right="43"/>
              <w:jc w:val="center"/>
            </w:pPr>
            <w:r w:rsidRPr="004620F6">
              <w:t>&lt;1</w:t>
            </w:r>
            <w:r w:rsidR="00AB45BA">
              <w:t> </w:t>
            </w:r>
            <w:r w:rsidRPr="004620F6">
              <w:t>mm</w:t>
            </w:r>
            <w:r w:rsidR="00AB45BA">
              <w:t> </w:t>
            </w:r>
            <w:r w:rsidRPr="004620F6">
              <w:br/>
              <w:t>(10</w:t>
            </w:r>
            <w:r w:rsidR="00AB45BA">
              <w:t> </w:t>
            </w:r>
            <w:r w:rsidRPr="004620F6">
              <w:t>g)</w:t>
            </w:r>
            <w:r w:rsidR="00AB45BA">
              <w:t xml:space="preserve"> </w:t>
            </w:r>
            <w:r w:rsidR="00AB45BA">
              <w:br/>
            </w:r>
            <w:r w:rsidRPr="004620F6">
              <w:t>faible</w:t>
            </w:r>
            <w:r w:rsidRPr="004620F6">
              <w:br/>
            </w:r>
          </w:p>
        </w:tc>
        <w:tc>
          <w:tcPr>
            <w:tcW w:w="963" w:type="dxa"/>
            <w:shd w:val="clear" w:color="auto" w:fill="auto"/>
          </w:tcPr>
          <w:p w:rsidR="007D6EFF" w:rsidRPr="004620F6" w:rsidRDefault="007D6EFF" w:rsidP="005429FE">
            <w:pPr>
              <w:tabs>
                <w:tab w:val="left" w:pos="288"/>
                <w:tab w:val="left" w:pos="576"/>
                <w:tab w:val="left" w:pos="864"/>
                <w:tab w:val="left" w:pos="1152"/>
              </w:tabs>
              <w:suppressAutoHyphens/>
              <w:spacing w:before="40" w:after="120"/>
              <w:ind w:left="144" w:right="43"/>
              <w:jc w:val="center"/>
            </w:pPr>
            <w:r w:rsidRPr="004620F6">
              <w:t>F.5</w:t>
            </w:r>
            <w:r w:rsidRPr="004620F6">
              <w:br/>
              <w:t>26,6</w:t>
            </w:r>
            <w:r w:rsidR="00AB45BA">
              <w:t> </w:t>
            </w:r>
            <w:r w:rsidRPr="004620F6">
              <w:t>J/g,</w:t>
            </w:r>
            <w:r w:rsidR="00AB45BA">
              <w:t xml:space="preserve"> </w:t>
            </w:r>
            <w:r w:rsidR="00AB45BA">
              <w:br/>
            </w:r>
            <w:r w:rsidRPr="004620F6">
              <w:t>faible</w:t>
            </w:r>
          </w:p>
        </w:tc>
        <w:tc>
          <w:tcPr>
            <w:tcW w:w="1017" w:type="dxa"/>
            <w:shd w:val="clear" w:color="auto" w:fill="auto"/>
          </w:tcPr>
          <w:p w:rsidR="007D6EFF" w:rsidRPr="004620F6" w:rsidRDefault="007D6EFF" w:rsidP="005429FE">
            <w:pPr>
              <w:tabs>
                <w:tab w:val="left" w:pos="288"/>
                <w:tab w:val="left" w:pos="576"/>
                <w:tab w:val="left" w:pos="864"/>
                <w:tab w:val="left" w:pos="1152"/>
              </w:tabs>
              <w:spacing w:before="40" w:after="120"/>
              <w:ind w:left="144" w:right="43"/>
              <w:jc w:val="center"/>
            </w:pPr>
            <w:r w:rsidRPr="004620F6">
              <w:t>H.3</w:t>
            </w:r>
            <w:r w:rsidR="00AB45BA">
              <w:t xml:space="preserve"> </w:t>
            </w:r>
            <w:r w:rsidRPr="004620F6">
              <w:br/>
            </w:r>
            <w:proofErr w:type="spellStart"/>
            <w:r w:rsidRPr="004620F6">
              <w:t>calori</w:t>
            </w:r>
            <w:proofErr w:type="spellEnd"/>
            <w:r w:rsidR="0019431E">
              <w:t>-</w:t>
            </w:r>
            <w:r w:rsidR="00B10076">
              <w:br/>
            </w:r>
            <w:proofErr w:type="spellStart"/>
            <w:r w:rsidRPr="004620F6">
              <w:t>métrie</w:t>
            </w:r>
            <w:proofErr w:type="spellEnd"/>
            <w:r w:rsidRPr="004620F6">
              <w:t xml:space="preserve"> </w:t>
            </w:r>
            <w:r w:rsidRPr="00B10076">
              <w:rPr>
                <w:spacing w:val="-4"/>
              </w:rPr>
              <w:t>isotherme</w:t>
            </w:r>
            <w:r w:rsidR="00B10076" w:rsidRPr="00B10076">
              <w:rPr>
                <w:spacing w:val="-4"/>
              </w:rPr>
              <w:t xml:space="preserve"> </w:t>
            </w:r>
            <w:r w:rsidR="00B10076">
              <w:br/>
            </w:r>
            <w:r w:rsidRPr="004620F6">
              <w:t>+75</w:t>
            </w:r>
            <w:r w:rsidR="00AB45BA">
              <w:t> </w:t>
            </w:r>
            <w:r w:rsidRPr="004620F6">
              <w:t>°C</w:t>
            </w:r>
          </w:p>
        </w:tc>
        <w:tc>
          <w:tcPr>
            <w:tcW w:w="936" w:type="dxa"/>
          </w:tcPr>
          <w:p w:rsidR="007D6EFF" w:rsidRPr="007D6EFF" w:rsidRDefault="007D6EFF">
            <w:pPr>
              <w:suppressAutoHyphens/>
              <w:kinsoku w:val="0"/>
              <w:overflowPunct w:val="0"/>
              <w:autoSpaceDE w:val="0"/>
              <w:autoSpaceDN w:val="0"/>
              <w:adjustRightInd w:val="0"/>
              <w:snapToGrid w:val="0"/>
              <w:spacing w:line="240" w:lineRule="atLeast"/>
            </w:pPr>
            <w:r w:rsidRPr="007D6EFF">
              <w:t>NL TNO 09/DV3/</w:t>
            </w:r>
            <w:r w:rsidR="00953C52">
              <w:br/>
            </w:r>
            <w:r w:rsidRPr="007D6EFF">
              <w:t>2726</w:t>
            </w:r>
          </w:p>
        </w:tc>
      </w:tr>
      <w:tr w:rsidR="00CA78C8" w:rsidRPr="00E20284" w:rsidTr="00CA78C8">
        <w:tc>
          <w:tcPr>
            <w:tcW w:w="452" w:type="dxa"/>
            <w:shd w:val="clear" w:color="auto" w:fill="auto"/>
          </w:tcPr>
          <w:p w:rsidR="007D6EFF" w:rsidRPr="00E20284" w:rsidRDefault="007D6EFF" w:rsidP="00CA78C8">
            <w:pPr>
              <w:keepNext/>
              <w:keepLines/>
              <w:tabs>
                <w:tab w:val="left" w:pos="288"/>
                <w:tab w:val="left" w:pos="576"/>
                <w:tab w:val="left" w:pos="864"/>
                <w:tab w:val="left" w:pos="1152"/>
              </w:tabs>
              <w:suppressAutoHyphens/>
              <w:spacing w:before="40" w:after="120"/>
              <w:ind w:right="40"/>
              <w:jc w:val="center"/>
            </w:pPr>
            <w:r>
              <w:t>6</w:t>
            </w:r>
          </w:p>
        </w:tc>
        <w:tc>
          <w:tcPr>
            <w:tcW w:w="2088" w:type="dxa"/>
            <w:shd w:val="clear" w:color="auto" w:fill="auto"/>
          </w:tcPr>
          <w:p w:rsidR="007D6EFF" w:rsidRPr="00C918B9" w:rsidRDefault="007D6EFF" w:rsidP="00CA78C8">
            <w:pPr>
              <w:keepNext/>
              <w:keepLines/>
              <w:tabs>
                <w:tab w:val="left" w:pos="288"/>
                <w:tab w:val="left" w:pos="576"/>
                <w:tab w:val="left" w:pos="864"/>
                <w:tab w:val="left" w:pos="1152"/>
              </w:tabs>
              <w:suppressAutoHyphens/>
              <w:spacing w:before="40" w:after="120"/>
              <w:ind w:left="144" w:right="43"/>
              <w:jc w:val="center"/>
            </w:pPr>
            <w:r w:rsidRPr="00C918B9">
              <w:t>Triéthyl-3</w:t>
            </w:r>
            <w:proofErr w:type="gramStart"/>
            <w:r w:rsidRPr="00C918B9">
              <w:t>,6,9</w:t>
            </w:r>
            <w:proofErr w:type="gramEnd"/>
            <w:r w:rsidRPr="00C918B9">
              <w:t>-triméth</w:t>
            </w:r>
            <w:r w:rsidR="00071A3C">
              <w:t>yl-3,6,9-triperoxonane-1,4,7, à </w:t>
            </w:r>
            <w:r w:rsidRPr="00C918B9">
              <w:t>27</w:t>
            </w:r>
            <w:r w:rsidR="00AB45BA">
              <w:t> </w:t>
            </w:r>
            <w:r w:rsidRPr="00C918B9">
              <w:t>% au plus dans un</w:t>
            </w:r>
            <w:r w:rsidR="00071A3C">
              <w:t> </w:t>
            </w:r>
            <w:r w:rsidRPr="00C918B9">
              <w:t>diluant de type</w:t>
            </w:r>
            <w:r w:rsidR="00FA19C5">
              <w:t> </w:t>
            </w:r>
            <w:r w:rsidRPr="00C918B9">
              <w:t>A</w:t>
            </w:r>
          </w:p>
        </w:tc>
        <w:tc>
          <w:tcPr>
            <w:tcW w:w="972" w:type="dxa"/>
            <w:shd w:val="clear" w:color="auto" w:fill="auto"/>
          </w:tcPr>
          <w:p w:rsidR="007D6EFF" w:rsidRPr="00E20284" w:rsidRDefault="007D6EFF" w:rsidP="00CA78C8">
            <w:pPr>
              <w:keepNext/>
              <w:keepLines/>
              <w:tabs>
                <w:tab w:val="left" w:pos="288"/>
                <w:tab w:val="left" w:pos="576"/>
                <w:tab w:val="left" w:pos="864"/>
                <w:tab w:val="left" w:pos="1152"/>
              </w:tabs>
              <w:suppressAutoHyphens/>
              <w:spacing w:before="40" w:after="120"/>
              <w:ind w:left="144" w:right="43"/>
              <w:jc w:val="center"/>
            </w:pPr>
            <w:r>
              <w:t>31HA1</w:t>
            </w:r>
          </w:p>
        </w:tc>
        <w:tc>
          <w:tcPr>
            <w:tcW w:w="666" w:type="dxa"/>
            <w:shd w:val="clear" w:color="auto" w:fill="auto"/>
          </w:tcPr>
          <w:p w:rsidR="007D6EFF" w:rsidRPr="00E20284" w:rsidRDefault="007D6EFF" w:rsidP="00CA78C8">
            <w:pPr>
              <w:keepNext/>
              <w:keepLines/>
              <w:tabs>
                <w:tab w:val="left" w:pos="288"/>
                <w:tab w:val="left" w:pos="576"/>
                <w:tab w:val="left" w:pos="864"/>
                <w:tab w:val="left" w:pos="1152"/>
              </w:tabs>
              <w:suppressAutoHyphens/>
              <w:spacing w:before="40" w:after="120"/>
              <w:ind w:left="144" w:right="43"/>
              <w:jc w:val="center"/>
            </w:pPr>
            <w:r>
              <w:t>3109</w:t>
            </w:r>
          </w:p>
        </w:tc>
        <w:tc>
          <w:tcPr>
            <w:tcW w:w="1332" w:type="dxa"/>
            <w:shd w:val="clear" w:color="auto" w:fill="auto"/>
          </w:tcPr>
          <w:p w:rsidR="007D6EFF" w:rsidRPr="004620F6" w:rsidRDefault="007D6EFF" w:rsidP="00CA78C8">
            <w:pPr>
              <w:keepNext/>
              <w:keepLines/>
              <w:tabs>
                <w:tab w:val="left" w:pos="288"/>
                <w:tab w:val="left" w:pos="576"/>
                <w:tab w:val="left" w:pos="864"/>
                <w:tab w:val="left" w:pos="1152"/>
              </w:tabs>
              <w:suppressAutoHyphens/>
              <w:spacing w:before="40" w:after="120"/>
              <w:ind w:left="144" w:right="43"/>
              <w:jc w:val="center"/>
            </w:pPr>
            <w:r w:rsidRPr="004620F6">
              <w:t>Épreuve A.1</w:t>
            </w:r>
            <w:r w:rsidR="005B001A">
              <w:t xml:space="preserve"> </w:t>
            </w:r>
            <w:r w:rsidRPr="004620F6">
              <w:br/>
              <w:t xml:space="preserve">Pas de </w:t>
            </w:r>
            <w:r w:rsidRPr="004620F6">
              <w:br/>
              <w:t>propagation</w:t>
            </w:r>
          </w:p>
        </w:tc>
        <w:tc>
          <w:tcPr>
            <w:tcW w:w="1233" w:type="dxa"/>
            <w:shd w:val="clear" w:color="auto" w:fill="auto"/>
          </w:tcPr>
          <w:p w:rsidR="007D6EFF" w:rsidRPr="004620F6" w:rsidRDefault="007D6EFF" w:rsidP="00CA78C8">
            <w:pPr>
              <w:keepNext/>
              <w:keepLines/>
              <w:tabs>
                <w:tab w:val="left" w:pos="288"/>
                <w:tab w:val="left" w:pos="576"/>
                <w:tab w:val="left" w:pos="864"/>
                <w:tab w:val="left" w:pos="1152"/>
              </w:tabs>
              <w:suppressAutoHyphens/>
              <w:spacing w:before="40" w:after="120"/>
              <w:ind w:left="144" w:right="43"/>
              <w:jc w:val="center"/>
            </w:pPr>
            <w:r w:rsidRPr="004620F6">
              <w:t>2 501</w:t>
            </w:r>
            <w:r w:rsidR="00AB45BA">
              <w:t> </w:t>
            </w:r>
            <w:r w:rsidRPr="004620F6">
              <w:t>ms oui, lente</w:t>
            </w:r>
            <w:r>
              <w:t xml:space="preserve"> </w:t>
            </w:r>
            <w:r w:rsidRPr="004620F6">
              <w:br/>
              <w:t>(44</w:t>
            </w:r>
            <w:r w:rsidR="00AB45BA">
              <w:t> </w:t>
            </w:r>
            <w:r w:rsidRPr="004620F6">
              <w:t>%)</w:t>
            </w:r>
          </w:p>
        </w:tc>
        <w:tc>
          <w:tcPr>
            <w:tcW w:w="1287" w:type="dxa"/>
            <w:shd w:val="clear" w:color="auto" w:fill="auto"/>
          </w:tcPr>
          <w:p w:rsidR="007D6EFF" w:rsidRPr="00AC2B18" w:rsidRDefault="00AB45BA" w:rsidP="00CA78C8">
            <w:pPr>
              <w:keepNext/>
              <w:keepLines/>
              <w:tabs>
                <w:tab w:val="left" w:pos="288"/>
                <w:tab w:val="left" w:pos="576"/>
                <w:tab w:val="left" w:pos="864"/>
                <w:tab w:val="left" w:pos="1152"/>
              </w:tabs>
              <w:suppressAutoHyphens/>
              <w:spacing w:before="40" w:after="120"/>
              <w:ind w:left="144" w:right="43"/>
              <w:jc w:val="center"/>
              <w:rPr>
                <w:spacing w:val="-4"/>
              </w:rPr>
            </w:pPr>
            <w:r w:rsidRPr="00AC2B18">
              <w:rPr>
                <w:spacing w:val="-4"/>
              </w:rPr>
              <w:t>0,044 </w:t>
            </w:r>
            <w:r w:rsidR="007D6EFF" w:rsidRPr="00AC2B18">
              <w:rPr>
                <w:spacing w:val="-4"/>
              </w:rPr>
              <w:t xml:space="preserve">mm/s, non </w:t>
            </w:r>
            <w:r w:rsidR="007D6EFF" w:rsidRPr="00AC2B18">
              <w:rPr>
                <w:spacing w:val="-4"/>
              </w:rPr>
              <w:br/>
              <w:t>(44</w:t>
            </w:r>
            <w:r w:rsidRPr="00AC2B18">
              <w:rPr>
                <w:spacing w:val="-4"/>
              </w:rPr>
              <w:t> </w:t>
            </w:r>
            <w:r w:rsidR="007D6EFF" w:rsidRPr="00AC2B18">
              <w:rPr>
                <w:spacing w:val="-4"/>
              </w:rPr>
              <w:t>%)</w:t>
            </w:r>
          </w:p>
        </w:tc>
        <w:tc>
          <w:tcPr>
            <w:tcW w:w="1152" w:type="dxa"/>
            <w:shd w:val="clear" w:color="auto" w:fill="auto"/>
          </w:tcPr>
          <w:p w:rsidR="007D6EFF" w:rsidRPr="004620F6" w:rsidRDefault="00AB45BA" w:rsidP="00CA78C8">
            <w:pPr>
              <w:keepNext/>
              <w:keepLines/>
              <w:tabs>
                <w:tab w:val="left" w:pos="288"/>
                <w:tab w:val="left" w:pos="576"/>
                <w:tab w:val="left" w:pos="864"/>
                <w:tab w:val="left" w:pos="1152"/>
              </w:tabs>
              <w:spacing w:before="40" w:after="120"/>
              <w:ind w:left="144" w:right="43"/>
              <w:jc w:val="center"/>
            </w:pPr>
            <w:r>
              <w:t>1,0 </w:t>
            </w:r>
            <w:r w:rsidR="007D6EFF" w:rsidRPr="004620F6">
              <w:t>mm (F)</w:t>
            </w:r>
          </w:p>
          <w:p w:rsidR="007D6EFF" w:rsidRPr="004620F6" w:rsidRDefault="007D6EFF" w:rsidP="00CA78C8">
            <w:pPr>
              <w:keepNext/>
              <w:keepLines/>
              <w:tabs>
                <w:tab w:val="left" w:pos="288"/>
                <w:tab w:val="left" w:pos="576"/>
                <w:tab w:val="left" w:pos="864"/>
                <w:tab w:val="left" w:pos="1152"/>
              </w:tabs>
              <w:suppressAutoHyphens/>
              <w:spacing w:before="40" w:after="120"/>
              <w:ind w:left="144" w:right="43"/>
              <w:jc w:val="center"/>
            </w:pPr>
            <w:r w:rsidRPr="004620F6">
              <w:t>faible</w:t>
            </w:r>
          </w:p>
        </w:tc>
        <w:tc>
          <w:tcPr>
            <w:tcW w:w="1098" w:type="dxa"/>
            <w:shd w:val="clear" w:color="auto" w:fill="auto"/>
          </w:tcPr>
          <w:p w:rsidR="007D6EFF" w:rsidRPr="004620F6" w:rsidRDefault="007D6EFF" w:rsidP="00CA78C8">
            <w:pPr>
              <w:keepNext/>
              <w:keepLines/>
              <w:tabs>
                <w:tab w:val="left" w:pos="288"/>
                <w:tab w:val="left" w:pos="576"/>
                <w:tab w:val="left" w:pos="864"/>
                <w:tab w:val="left" w:pos="1152"/>
              </w:tabs>
              <w:spacing w:before="40" w:after="120"/>
              <w:ind w:left="144" w:right="43"/>
              <w:jc w:val="center"/>
            </w:pPr>
            <w:r w:rsidRPr="004620F6">
              <w:t>&lt;</w:t>
            </w:r>
            <w:r w:rsidR="00AB45BA">
              <w:t> </w:t>
            </w:r>
            <w:r w:rsidRPr="004620F6">
              <w:t>1,0 mm (10 g),</w:t>
            </w:r>
            <w:r w:rsidR="00CA78C8">
              <w:t xml:space="preserve"> </w:t>
            </w:r>
            <w:r w:rsidR="00CA78C8">
              <w:br/>
            </w:r>
            <w:r w:rsidR="00AB45BA" w:rsidRPr="004620F6">
              <w:t>F</w:t>
            </w:r>
            <w:r w:rsidRPr="004620F6">
              <w:t>aible</w:t>
            </w:r>
            <w:r w:rsidR="00AB45BA">
              <w:t xml:space="preserve"> </w:t>
            </w:r>
            <w:r w:rsidRPr="004620F6">
              <w:br/>
              <w:t>(30</w:t>
            </w:r>
            <w:r w:rsidR="00AB45BA">
              <w:t> </w:t>
            </w:r>
            <w:r w:rsidRPr="004620F6">
              <w:t>%)</w:t>
            </w:r>
          </w:p>
        </w:tc>
        <w:tc>
          <w:tcPr>
            <w:tcW w:w="963" w:type="dxa"/>
            <w:shd w:val="clear" w:color="auto" w:fill="auto"/>
          </w:tcPr>
          <w:p w:rsidR="007D6EFF" w:rsidRPr="004620F6" w:rsidRDefault="007D6EFF" w:rsidP="00CA78C8">
            <w:pPr>
              <w:keepNext/>
              <w:keepLines/>
              <w:tabs>
                <w:tab w:val="left" w:pos="288"/>
                <w:tab w:val="left" w:pos="576"/>
                <w:tab w:val="left" w:pos="864"/>
                <w:tab w:val="left" w:pos="1152"/>
              </w:tabs>
              <w:suppressAutoHyphens/>
              <w:spacing w:before="40" w:after="120"/>
              <w:ind w:left="144" w:right="43"/>
              <w:jc w:val="center"/>
            </w:pPr>
            <w:r w:rsidRPr="004620F6">
              <w:t>F.4</w:t>
            </w:r>
            <w:r w:rsidR="00AB45BA">
              <w:t xml:space="preserve"> </w:t>
            </w:r>
            <w:r w:rsidRPr="004620F6">
              <w:br/>
              <w:t>2,2</w:t>
            </w:r>
            <w:r w:rsidR="00AB45BA">
              <w:t> </w:t>
            </w:r>
            <w:r w:rsidRPr="004620F6">
              <w:t>ml,</w:t>
            </w:r>
            <w:r w:rsidR="00AB45BA">
              <w:t xml:space="preserve"> </w:t>
            </w:r>
            <w:r w:rsidRPr="004620F6">
              <w:br/>
              <w:t xml:space="preserve"> non</w:t>
            </w:r>
          </w:p>
        </w:tc>
        <w:tc>
          <w:tcPr>
            <w:tcW w:w="1017" w:type="dxa"/>
            <w:shd w:val="clear" w:color="auto" w:fill="auto"/>
          </w:tcPr>
          <w:p w:rsidR="007D6EFF" w:rsidRPr="004620F6" w:rsidRDefault="007D6EFF" w:rsidP="00CA78C8">
            <w:pPr>
              <w:keepNext/>
              <w:keepLines/>
              <w:tabs>
                <w:tab w:val="left" w:pos="288"/>
                <w:tab w:val="left" w:pos="576"/>
                <w:tab w:val="left" w:pos="864"/>
                <w:tab w:val="left" w:pos="1152"/>
              </w:tabs>
              <w:suppressAutoHyphens/>
              <w:spacing w:before="40" w:after="120"/>
              <w:ind w:left="144" w:right="43"/>
              <w:jc w:val="center"/>
            </w:pPr>
            <w:r w:rsidRPr="004620F6">
              <w:t xml:space="preserve">H.3 </w:t>
            </w:r>
            <w:proofErr w:type="spellStart"/>
            <w:r w:rsidRPr="004620F6">
              <w:t>calori</w:t>
            </w:r>
            <w:proofErr w:type="spellEnd"/>
            <w:r w:rsidR="0019431E">
              <w:t>-</w:t>
            </w:r>
            <w:r w:rsidR="00B10076">
              <w:br/>
            </w:r>
            <w:proofErr w:type="spellStart"/>
            <w:r w:rsidRPr="004620F6">
              <w:t>métrie</w:t>
            </w:r>
            <w:proofErr w:type="spellEnd"/>
            <w:r w:rsidRPr="004620F6">
              <w:t xml:space="preserve"> </w:t>
            </w:r>
            <w:r w:rsidRPr="00B10076">
              <w:rPr>
                <w:spacing w:val="-4"/>
              </w:rPr>
              <w:t>isotherme</w:t>
            </w:r>
            <w:r w:rsidR="00AB45BA" w:rsidRPr="00B10076">
              <w:rPr>
                <w:spacing w:val="-4"/>
              </w:rPr>
              <w:t xml:space="preserve"> </w:t>
            </w:r>
            <w:r w:rsidRPr="004620F6">
              <w:br/>
              <w:t>90</w:t>
            </w:r>
            <w:r w:rsidR="00AB45BA">
              <w:t> </w:t>
            </w:r>
            <w:r w:rsidRPr="004620F6">
              <w:t>°C</w:t>
            </w:r>
          </w:p>
        </w:tc>
        <w:tc>
          <w:tcPr>
            <w:tcW w:w="936" w:type="dxa"/>
          </w:tcPr>
          <w:p w:rsidR="007D6EFF" w:rsidRPr="007D6EFF" w:rsidRDefault="007D6EFF" w:rsidP="00CA78C8">
            <w:pPr>
              <w:keepNext/>
              <w:keepLines/>
              <w:tabs>
                <w:tab w:val="left" w:pos="-2268"/>
              </w:tabs>
              <w:suppressAutoHyphens/>
              <w:kinsoku w:val="0"/>
              <w:overflowPunct w:val="0"/>
              <w:autoSpaceDE w:val="0"/>
              <w:autoSpaceDN w:val="0"/>
              <w:adjustRightInd w:val="0"/>
              <w:snapToGrid w:val="0"/>
              <w:spacing w:line="240" w:lineRule="atLeast"/>
              <w:jc w:val="center"/>
            </w:pPr>
            <w:r w:rsidRPr="007D6EFF">
              <w:t>TNO 10DV3/</w:t>
            </w:r>
            <w:r w:rsidR="00953C52">
              <w:br/>
            </w:r>
            <w:r w:rsidRPr="007D6EFF">
              <w:t>1043</w:t>
            </w:r>
          </w:p>
        </w:tc>
      </w:tr>
      <w:tr w:rsidR="00CA78C8" w:rsidRPr="00E20284" w:rsidTr="00CA78C8">
        <w:tc>
          <w:tcPr>
            <w:tcW w:w="452" w:type="dxa"/>
            <w:shd w:val="clear" w:color="auto" w:fill="auto"/>
          </w:tcPr>
          <w:p w:rsidR="007D6EFF" w:rsidRPr="00E20284" w:rsidRDefault="007D6EFF" w:rsidP="00CA78C8">
            <w:pPr>
              <w:keepNext/>
              <w:keepLines/>
              <w:tabs>
                <w:tab w:val="left" w:pos="288"/>
                <w:tab w:val="left" w:pos="576"/>
                <w:tab w:val="left" w:pos="864"/>
                <w:tab w:val="left" w:pos="1152"/>
              </w:tabs>
              <w:suppressAutoHyphens/>
              <w:spacing w:before="40" w:after="120"/>
              <w:ind w:right="40"/>
              <w:jc w:val="center"/>
            </w:pPr>
            <w:r>
              <w:t>7</w:t>
            </w:r>
          </w:p>
        </w:tc>
        <w:tc>
          <w:tcPr>
            <w:tcW w:w="2088" w:type="dxa"/>
            <w:shd w:val="clear" w:color="auto" w:fill="auto"/>
          </w:tcPr>
          <w:p w:rsidR="007D6EFF" w:rsidRPr="00C918B9" w:rsidRDefault="007D6EFF" w:rsidP="00CA78C8">
            <w:pPr>
              <w:keepNext/>
              <w:keepLines/>
              <w:tabs>
                <w:tab w:val="left" w:pos="288"/>
                <w:tab w:val="left" w:pos="576"/>
                <w:tab w:val="left" w:pos="864"/>
                <w:tab w:val="left" w:pos="1152"/>
              </w:tabs>
              <w:suppressAutoHyphens/>
              <w:spacing w:before="40" w:after="120"/>
              <w:ind w:left="144" w:right="43"/>
              <w:jc w:val="center"/>
            </w:pPr>
            <w:r w:rsidRPr="00C918B9">
              <w:t xml:space="preserve">Ethyl-2 </w:t>
            </w:r>
            <w:proofErr w:type="spellStart"/>
            <w:r w:rsidRPr="00C918B9">
              <w:t>pero</w:t>
            </w:r>
            <w:r w:rsidR="00AB45BA">
              <w:t>xyhexanoate</w:t>
            </w:r>
            <w:proofErr w:type="spellEnd"/>
            <w:r w:rsidR="00AB45BA">
              <w:t xml:space="preserve"> de </w:t>
            </w:r>
            <w:proofErr w:type="spellStart"/>
            <w:r w:rsidR="00AB45BA">
              <w:t>tert</w:t>
            </w:r>
            <w:proofErr w:type="spellEnd"/>
            <w:r w:rsidR="00AB45BA">
              <w:t>-amyle, à 62 </w:t>
            </w:r>
            <w:r w:rsidRPr="00C918B9">
              <w:t>% au plus dans un diluant du</w:t>
            </w:r>
            <w:r w:rsidR="00071A3C">
              <w:t> </w:t>
            </w:r>
            <w:r w:rsidRPr="00C918B9">
              <w:t>type A</w:t>
            </w:r>
          </w:p>
        </w:tc>
        <w:tc>
          <w:tcPr>
            <w:tcW w:w="972" w:type="dxa"/>
            <w:shd w:val="clear" w:color="auto" w:fill="auto"/>
          </w:tcPr>
          <w:p w:rsidR="007D6EFF" w:rsidRPr="00E20284" w:rsidRDefault="007D6EFF" w:rsidP="00CA78C8">
            <w:pPr>
              <w:keepNext/>
              <w:keepLines/>
              <w:tabs>
                <w:tab w:val="left" w:pos="288"/>
                <w:tab w:val="left" w:pos="576"/>
                <w:tab w:val="left" w:pos="864"/>
                <w:tab w:val="left" w:pos="1152"/>
              </w:tabs>
              <w:suppressAutoHyphens/>
              <w:spacing w:before="40" w:after="120"/>
              <w:ind w:left="144" w:right="43"/>
              <w:jc w:val="center"/>
            </w:pPr>
            <w:r>
              <w:t>31HA1</w:t>
            </w:r>
          </w:p>
        </w:tc>
        <w:tc>
          <w:tcPr>
            <w:tcW w:w="666" w:type="dxa"/>
            <w:shd w:val="clear" w:color="auto" w:fill="auto"/>
          </w:tcPr>
          <w:p w:rsidR="007D6EFF" w:rsidRPr="00E20284" w:rsidRDefault="007D6EFF" w:rsidP="00CA78C8">
            <w:pPr>
              <w:keepNext/>
              <w:keepLines/>
              <w:tabs>
                <w:tab w:val="left" w:pos="288"/>
                <w:tab w:val="left" w:pos="576"/>
                <w:tab w:val="left" w:pos="864"/>
                <w:tab w:val="left" w:pos="1152"/>
              </w:tabs>
              <w:suppressAutoHyphens/>
              <w:spacing w:before="40" w:after="120"/>
              <w:ind w:left="144" w:right="43"/>
              <w:jc w:val="center"/>
            </w:pPr>
            <w:r>
              <w:t>3119</w:t>
            </w:r>
          </w:p>
        </w:tc>
        <w:tc>
          <w:tcPr>
            <w:tcW w:w="1332" w:type="dxa"/>
            <w:shd w:val="clear" w:color="auto" w:fill="auto"/>
          </w:tcPr>
          <w:p w:rsidR="007D6EFF" w:rsidRPr="004620F6" w:rsidRDefault="007D6EFF" w:rsidP="00CA78C8">
            <w:pPr>
              <w:keepNext/>
              <w:keepLines/>
              <w:tabs>
                <w:tab w:val="left" w:pos="288"/>
                <w:tab w:val="left" w:pos="576"/>
                <w:tab w:val="left" w:pos="864"/>
                <w:tab w:val="left" w:pos="1152"/>
              </w:tabs>
              <w:suppressAutoHyphens/>
              <w:spacing w:before="40" w:after="120"/>
              <w:ind w:left="144" w:right="43"/>
              <w:jc w:val="center"/>
            </w:pPr>
            <w:r w:rsidRPr="004620F6">
              <w:t>Épreuve A.1</w:t>
            </w:r>
            <w:r w:rsidR="005B001A">
              <w:t xml:space="preserve"> </w:t>
            </w:r>
            <w:r w:rsidRPr="004620F6">
              <w:br/>
              <w:t>Pas de propagation</w:t>
            </w:r>
            <w:r w:rsidR="00AB45BA">
              <w:t xml:space="preserve"> </w:t>
            </w:r>
            <w:r w:rsidRPr="004620F6">
              <w:br/>
              <w:t>100</w:t>
            </w:r>
            <w:r w:rsidR="00AB45BA">
              <w:t> </w:t>
            </w:r>
            <w:r w:rsidRPr="004620F6">
              <w:t>%</w:t>
            </w:r>
          </w:p>
        </w:tc>
        <w:tc>
          <w:tcPr>
            <w:tcW w:w="1233" w:type="dxa"/>
            <w:shd w:val="clear" w:color="auto" w:fill="auto"/>
          </w:tcPr>
          <w:p w:rsidR="007D6EFF" w:rsidRPr="004620F6" w:rsidRDefault="007D6EFF" w:rsidP="00CA78C8">
            <w:pPr>
              <w:keepNext/>
              <w:keepLines/>
              <w:tabs>
                <w:tab w:val="left" w:pos="288"/>
                <w:tab w:val="left" w:pos="576"/>
                <w:tab w:val="left" w:pos="864"/>
                <w:tab w:val="left" w:pos="1152"/>
              </w:tabs>
              <w:suppressAutoHyphens/>
              <w:spacing w:before="40" w:after="120"/>
              <w:ind w:left="144" w:right="43"/>
              <w:jc w:val="center"/>
            </w:pPr>
            <w:r w:rsidRPr="004620F6">
              <w:t>&lt;</w:t>
            </w:r>
            <w:r w:rsidR="00AB45BA">
              <w:t> </w:t>
            </w:r>
            <w:r w:rsidRPr="004620F6">
              <w:t>2170</w:t>
            </w:r>
            <w:r w:rsidR="00AB45BA">
              <w:t> </w:t>
            </w:r>
            <w:r w:rsidRPr="004620F6">
              <w:t>kPa, non</w:t>
            </w:r>
          </w:p>
        </w:tc>
        <w:tc>
          <w:tcPr>
            <w:tcW w:w="1287" w:type="dxa"/>
            <w:shd w:val="clear" w:color="auto" w:fill="auto"/>
          </w:tcPr>
          <w:p w:rsidR="007D6EFF" w:rsidRPr="00AC2B18" w:rsidRDefault="00AB45BA" w:rsidP="00CA78C8">
            <w:pPr>
              <w:keepNext/>
              <w:keepLines/>
              <w:tabs>
                <w:tab w:val="left" w:pos="288"/>
                <w:tab w:val="left" w:pos="576"/>
                <w:tab w:val="left" w:pos="864"/>
                <w:tab w:val="left" w:pos="1152"/>
              </w:tabs>
              <w:suppressAutoHyphens/>
              <w:spacing w:before="40" w:after="120"/>
              <w:ind w:left="144" w:right="43"/>
              <w:jc w:val="center"/>
              <w:rPr>
                <w:spacing w:val="-4"/>
              </w:rPr>
            </w:pPr>
            <w:r w:rsidRPr="00AC2B18">
              <w:rPr>
                <w:spacing w:val="-4"/>
              </w:rPr>
              <w:t>0,138 </w:t>
            </w:r>
            <w:r w:rsidR="007D6EFF" w:rsidRPr="00AC2B18">
              <w:rPr>
                <w:spacing w:val="-4"/>
              </w:rPr>
              <w:t>mm/s, non</w:t>
            </w:r>
          </w:p>
        </w:tc>
        <w:tc>
          <w:tcPr>
            <w:tcW w:w="1152" w:type="dxa"/>
            <w:shd w:val="clear" w:color="auto" w:fill="auto"/>
          </w:tcPr>
          <w:p w:rsidR="007D6EFF" w:rsidRPr="004620F6" w:rsidRDefault="007D6EFF" w:rsidP="00CA78C8">
            <w:pPr>
              <w:keepNext/>
              <w:keepLines/>
              <w:tabs>
                <w:tab w:val="left" w:pos="288"/>
                <w:tab w:val="left" w:pos="576"/>
                <w:tab w:val="left" w:pos="864"/>
                <w:tab w:val="left" w:pos="1152"/>
              </w:tabs>
              <w:spacing w:before="40" w:after="120"/>
              <w:ind w:left="144" w:right="43"/>
              <w:jc w:val="center"/>
            </w:pPr>
            <w:r w:rsidRPr="004620F6">
              <w:t>&lt;</w:t>
            </w:r>
            <w:r w:rsidR="00AB45BA">
              <w:t> </w:t>
            </w:r>
            <w:r w:rsidRPr="004620F6">
              <w:t>1,0</w:t>
            </w:r>
            <w:r w:rsidR="00AB45BA">
              <w:t> </w:t>
            </w:r>
            <w:r w:rsidRPr="004620F6">
              <w:t>mm (A)</w:t>
            </w:r>
            <w:r w:rsidR="00CA78C8">
              <w:t xml:space="preserve"> </w:t>
            </w:r>
            <w:r w:rsidR="00CA78C8">
              <w:br/>
            </w:r>
            <w:r w:rsidRPr="004620F6">
              <w:t>faible</w:t>
            </w:r>
          </w:p>
        </w:tc>
        <w:tc>
          <w:tcPr>
            <w:tcW w:w="1098" w:type="dxa"/>
            <w:shd w:val="clear" w:color="auto" w:fill="auto"/>
          </w:tcPr>
          <w:p w:rsidR="007D6EFF" w:rsidRPr="004620F6" w:rsidRDefault="007D6EFF" w:rsidP="00CA78C8">
            <w:pPr>
              <w:keepNext/>
              <w:keepLines/>
              <w:tabs>
                <w:tab w:val="left" w:pos="288"/>
                <w:tab w:val="left" w:pos="576"/>
                <w:tab w:val="left" w:pos="864"/>
                <w:tab w:val="left" w:pos="1152"/>
              </w:tabs>
              <w:spacing w:before="40" w:after="120"/>
              <w:ind w:left="144" w:right="43"/>
              <w:jc w:val="center"/>
            </w:pPr>
            <w:r w:rsidRPr="004620F6">
              <w:t>3,0</w:t>
            </w:r>
            <w:r w:rsidR="00AB45BA">
              <w:t> </w:t>
            </w:r>
            <w:r w:rsidRPr="004620F6">
              <w:t>mm</w:t>
            </w:r>
            <w:r w:rsidR="00AB45BA">
              <w:t xml:space="preserve"> </w:t>
            </w:r>
            <w:r w:rsidRPr="004620F6">
              <w:br/>
              <w:t>(10 g)</w:t>
            </w:r>
            <w:r w:rsidR="00CA78C8">
              <w:t xml:space="preserve"> </w:t>
            </w:r>
            <w:r w:rsidR="00CA78C8">
              <w:br/>
            </w:r>
            <w:r w:rsidRPr="004620F6">
              <w:t>faible</w:t>
            </w:r>
          </w:p>
        </w:tc>
        <w:tc>
          <w:tcPr>
            <w:tcW w:w="963" w:type="dxa"/>
            <w:shd w:val="clear" w:color="auto" w:fill="auto"/>
          </w:tcPr>
          <w:p w:rsidR="007D6EFF" w:rsidRPr="004620F6" w:rsidRDefault="007D6EFF" w:rsidP="00CA78C8">
            <w:pPr>
              <w:keepNext/>
              <w:keepLines/>
              <w:tabs>
                <w:tab w:val="left" w:pos="288"/>
                <w:tab w:val="left" w:pos="576"/>
                <w:tab w:val="left" w:pos="864"/>
                <w:tab w:val="left" w:pos="1152"/>
              </w:tabs>
              <w:suppressAutoHyphens/>
              <w:spacing w:before="40" w:after="120"/>
              <w:ind w:left="144" w:right="43"/>
              <w:jc w:val="center"/>
            </w:pPr>
            <w:r w:rsidRPr="004620F6">
              <w:t>F.4</w:t>
            </w:r>
            <w:r w:rsidR="00AB45BA">
              <w:t xml:space="preserve"> </w:t>
            </w:r>
            <w:r w:rsidRPr="004620F6">
              <w:br/>
              <w:t>5,2</w:t>
            </w:r>
            <w:r w:rsidR="00AB45BA">
              <w:t> </w:t>
            </w:r>
            <w:r w:rsidRPr="004620F6">
              <w:t>ml,</w:t>
            </w:r>
            <w:r w:rsidR="00AB45BA">
              <w:t xml:space="preserve"> </w:t>
            </w:r>
            <w:r w:rsidRPr="004620F6">
              <w:br/>
              <w:t xml:space="preserve"> faible</w:t>
            </w:r>
          </w:p>
        </w:tc>
        <w:tc>
          <w:tcPr>
            <w:tcW w:w="1017" w:type="dxa"/>
            <w:shd w:val="clear" w:color="auto" w:fill="auto"/>
          </w:tcPr>
          <w:p w:rsidR="007D6EFF" w:rsidRPr="004620F6" w:rsidRDefault="007D6EFF" w:rsidP="00CA78C8">
            <w:pPr>
              <w:keepNext/>
              <w:keepLines/>
              <w:tabs>
                <w:tab w:val="left" w:pos="288"/>
                <w:tab w:val="left" w:pos="576"/>
                <w:tab w:val="left" w:pos="864"/>
                <w:tab w:val="left" w:pos="1152"/>
              </w:tabs>
              <w:suppressAutoHyphens/>
              <w:spacing w:before="40" w:after="120"/>
              <w:ind w:left="144" w:right="43"/>
              <w:jc w:val="center"/>
            </w:pPr>
            <w:r w:rsidRPr="004620F6">
              <w:t>H.3</w:t>
            </w:r>
            <w:r w:rsidR="00AB45BA">
              <w:t xml:space="preserve"> </w:t>
            </w:r>
            <w:r w:rsidRPr="004620F6">
              <w:br/>
              <w:t>30</w:t>
            </w:r>
            <w:r w:rsidR="00AB45BA">
              <w:t> </w:t>
            </w:r>
            <w:r w:rsidRPr="004620F6">
              <w:t>°C</w:t>
            </w:r>
          </w:p>
        </w:tc>
        <w:tc>
          <w:tcPr>
            <w:tcW w:w="936" w:type="dxa"/>
          </w:tcPr>
          <w:p w:rsidR="007D6EFF" w:rsidRPr="007D6EFF" w:rsidRDefault="007D6EFF" w:rsidP="00CA78C8">
            <w:pPr>
              <w:keepNext/>
              <w:keepLines/>
              <w:suppressAutoHyphens/>
              <w:kinsoku w:val="0"/>
              <w:overflowPunct w:val="0"/>
              <w:autoSpaceDE w:val="0"/>
              <w:autoSpaceDN w:val="0"/>
              <w:adjustRightInd w:val="0"/>
              <w:snapToGrid w:val="0"/>
              <w:spacing w:line="240" w:lineRule="atLeast"/>
              <w:jc w:val="center"/>
            </w:pPr>
            <w:r w:rsidRPr="007D6EFF">
              <w:t>TNO 13EM/</w:t>
            </w:r>
            <w:r w:rsidR="00953C52">
              <w:br/>
            </w:r>
            <w:r w:rsidRPr="007D6EFF">
              <w:t>0729</w:t>
            </w:r>
          </w:p>
        </w:tc>
      </w:tr>
    </w:tbl>
    <w:p w:rsidR="00AB2001" w:rsidRDefault="00AB2001" w:rsidP="00E145D3">
      <w:pPr>
        <w:pStyle w:val="SingleTxt"/>
        <w:sectPr w:rsidR="00AB2001" w:rsidSect="00AB2001">
          <w:headerReference w:type="even" r:id="rId16"/>
          <w:headerReference w:type="default" r:id="rId17"/>
          <w:footerReference w:type="even" r:id="rId18"/>
          <w:footerReference w:type="default" r:id="rId19"/>
          <w:endnotePr>
            <w:numFmt w:val="decimal"/>
          </w:endnotePr>
          <w:pgSz w:w="16834" w:h="11909" w:orient="landscape"/>
          <w:pgMar w:top="1195" w:right="1742" w:bottom="1195" w:left="1901" w:header="576" w:footer="1037" w:gutter="0"/>
          <w:cols w:space="720"/>
          <w:noEndnote/>
          <w:bidi/>
          <w:rtlGutter/>
          <w:docGrid w:linePitch="360"/>
        </w:sectPr>
      </w:pPr>
    </w:p>
    <w:p w:rsidR="00AB2001" w:rsidRPr="004B578E" w:rsidRDefault="007D6D29" w:rsidP="007D6D29">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960120</wp:posOffset>
                </wp:positionH>
                <wp:positionV relativeFrom="page">
                  <wp:posOffset>3566160</wp:posOffset>
                </wp:positionV>
                <wp:extent cx="0" cy="9144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75.6pt,280.8pt" to="75.6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" strokecolor="#010000" strokeweight=".25pt">
                <w10:wrap anchorx="page" anchory="page"/>
              </v:line>
            </w:pict>
          </mc:Fallback>
        </mc:AlternateContent>
      </w:r>
    </w:p>
    <w:sectPr w:rsidR="00AB2001" w:rsidRPr="004B578E" w:rsidSect="007D6D29">
      <w:headerReference w:type="even" r:id="rId20"/>
      <w:headerReference w:type="default" r:id="rId21"/>
      <w:footerReference w:type="even" r:id="rId22"/>
      <w:footerReference w:type="default" r:id="rId23"/>
      <w:endnotePr>
        <w:numFmt w:val="decimal"/>
      </w:endnotePr>
      <w:type w:val="continuous"/>
      <w:pgSz w:w="16834" w:h="11909" w:orient="landscape"/>
      <w:pgMar w:top="936" w:right="1742" w:bottom="936" w:left="1898"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1-10T08:33:00Z" w:initials="Start">
    <w:p w:rsidR="0045350C" w:rsidRDefault="004535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NO&gt;&gt;N1519683F&lt;&lt;ODS JOB NO&gt;&gt;</w:t>
      </w:r>
    </w:p>
    <w:p w:rsidR="0045350C" w:rsidRDefault="0045350C">
      <w:pPr>
        <w:pStyle w:val="CommentText"/>
      </w:pPr>
      <w:r>
        <w:t>&lt;&lt;ODS DOC SYMBOL1&gt;&gt;ST/SG/AC.10/C.3/2015/37&lt;&lt;ODS DOC SYMBOL1&gt;&gt;</w:t>
      </w:r>
    </w:p>
    <w:p w:rsidR="0045350C" w:rsidRDefault="0045350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0C" w:rsidRDefault="0045350C" w:rsidP="00F3330B">
      <w:pPr>
        <w:spacing w:line="240" w:lineRule="auto"/>
      </w:pPr>
      <w:r>
        <w:separator/>
      </w:r>
    </w:p>
  </w:endnote>
  <w:endnote w:type="continuationSeparator" w:id="0">
    <w:p w:rsidR="0045350C" w:rsidRDefault="0045350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5350C" w:rsidTr="00E145D3">
      <w:trPr>
        <w:jc w:val="center"/>
      </w:trPr>
      <w:tc>
        <w:tcPr>
          <w:tcW w:w="5126" w:type="dxa"/>
          <w:shd w:val="clear" w:color="auto" w:fill="auto"/>
        </w:tcPr>
        <w:p w:rsidR="0045350C" w:rsidRPr="00E145D3" w:rsidRDefault="0045350C" w:rsidP="00E145D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17C9">
            <w:rPr>
              <w:b w:val="0"/>
              <w:w w:val="103"/>
              <w:sz w:val="14"/>
            </w:rPr>
            <w:t>GE.15-14768</w:t>
          </w:r>
          <w:r>
            <w:rPr>
              <w:b w:val="0"/>
              <w:w w:val="103"/>
              <w:sz w:val="14"/>
            </w:rPr>
            <w:fldChar w:fldCharType="end"/>
          </w:r>
        </w:p>
      </w:tc>
      <w:tc>
        <w:tcPr>
          <w:tcW w:w="5127" w:type="dxa"/>
          <w:shd w:val="clear" w:color="auto" w:fill="auto"/>
        </w:tcPr>
        <w:p w:rsidR="0045350C" w:rsidRPr="00E145D3" w:rsidRDefault="0045350C" w:rsidP="00E145D3">
          <w:pPr>
            <w:pStyle w:val="Footer"/>
            <w:rPr>
              <w:w w:val="103"/>
            </w:rPr>
          </w:pPr>
          <w:r>
            <w:rPr>
              <w:w w:val="103"/>
            </w:rPr>
            <w:fldChar w:fldCharType="begin"/>
          </w:r>
          <w:r>
            <w:rPr>
              <w:w w:val="103"/>
            </w:rPr>
            <w:instrText xml:space="preserve"> PAGE  \* Arabic  \* MERGEFORMAT </w:instrText>
          </w:r>
          <w:r>
            <w:rPr>
              <w:w w:val="103"/>
            </w:rPr>
            <w:fldChar w:fldCharType="separate"/>
          </w:r>
          <w:r w:rsidR="000B4D0E">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C17C9">
            <w:rPr>
              <w:noProof/>
              <w:w w:val="103"/>
            </w:rPr>
            <w:t>5</w:t>
          </w:r>
          <w:r>
            <w:rPr>
              <w:w w:val="103"/>
            </w:rPr>
            <w:fldChar w:fldCharType="end"/>
          </w:r>
        </w:p>
      </w:tc>
    </w:tr>
  </w:tbl>
  <w:p w:rsidR="0045350C" w:rsidRPr="00E145D3" w:rsidRDefault="0045350C" w:rsidP="00E14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5350C" w:rsidTr="00E145D3">
      <w:trPr>
        <w:jc w:val="center"/>
      </w:trPr>
      <w:tc>
        <w:tcPr>
          <w:tcW w:w="5126" w:type="dxa"/>
          <w:shd w:val="clear" w:color="auto" w:fill="auto"/>
        </w:tcPr>
        <w:p w:rsidR="0045350C" w:rsidRPr="00E145D3" w:rsidRDefault="0045350C" w:rsidP="00E145D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B4D0E">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C17C9">
            <w:rPr>
              <w:noProof/>
              <w:w w:val="103"/>
            </w:rPr>
            <w:t>5</w:t>
          </w:r>
          <w:r>
            <w:rPr>
              <w:w w:val="103"/>
            </w:rPr>
            <w:fldChar w:fldCharType="end"/>
          </w:r>
        </w:p>
      </w:tc>
      <w:tc>
        <w:tcPr>
          <w:tcW w:w="5127" w:type="dxa"/>
          <w:shd w:val="clear" w:color="auto" w:fill="auto"/>
        </w:tcPr>
        <w:p w:rsidR="0045350C" w:rsidRPr="00E145D3" w:rsidRDefault="0045350C" w:rsidP="00E145D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17C9">
            <w:rPr>
              <w:b w:val="0"/>
              <w:w w:val="103"/>
              <w:sz w:val="14"/>
            </w:rPr>
            <w:t>GE.15-14768</w:t>
          </w:r>
          <w:r>
            <w:rPr>
              <w:b w:val="0"/>
              <w:w w:val="103"/>
              <w:sz w:val="14"/>
            </w:rPr>
            <w:fldChar w:fldCharType="end"/>
          </w:r>
        </w:p>
      </w:tc>
    </w:tr>
  </w:tbl>
  <w:p w:rsidR="0045350C" w:rsidRPr="00E145D3" w:rsidRDefault="0045350C" w:rsidP="00E14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0C" w:rsidRDefault="0045350C">
    <w:pPr>
      <w:pStyle w:val="Footer"/>
    </w:pPr>
    <w:r>
      <w:rPr>
        <w:noProof/>
        <w:lang w:val="en-GB" w:eastAsia="en-GB"/>
      </w:rPr>
      <w:drawing>
        <wp:anchor distT="0" distB="0" distL="114300" distR="114300" simplePos="0" relativeHeight="251658240" behindDoc="0" locked="0" layoutInCell="1" allowOverlap="1" wp14:anchorId="39BFF5B9" wp14:editId="1442870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3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3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5350C" w:rsidTr="00E145D3">
      <w:tc>
        <w:tcPr>
          <w:tcW w:w="3859" w:type="dxa"/>
        </w:tcPr>
        <w:p w:rsidR="0045350C" w:rsidRDefault="0045350C" w:rsidP="00E145D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C17C9">
            <w:rPr>
              <w:b w:val="0"/>
              <w:sz w:val="20"/>
            </w:rPr>
            <w:t>GE.15-14768 (F)</w:t>
          </w:r>
          <w:r>
            <w:rPr>
              <w:b w:val="0"/>
              <w:sz w:val="20"/>
            </w:rPr>
            <w:fldChar w:fldCharType="end"/>
          </w:r>
          <w:r>
            <w:rPr>
              <w:b w:val="0"/>
              <w:sz w:val="20"/>
            </w:rPr>
            <w:t xml:space="preserve">    091115    101115</w:t>
          </w:r>
        </w:p>
        <w:p w:rsidR="0045350C" w:rsidRPr="00E145D3" w:rsidRDefault="0045350C" w:rsidP="00E145D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C17C9">
            <w:rPr>
              <w:rFonts w:ascii="Barcode 3 of 9 by request" w:hAnsi="Barcode 3 of 9 by request"/>
              <w:b w:val="0"/>
              <w:spacing w:val="0"/>
              <w:w w:val="100"/>
              <w:sz w:val="24"/>
            </w:rPr>
            <w:t>*1514768*</w:t>
          </w:r>
          <w:r>
            <w:rPr>
              <w:rFonts w:ascii="Barcode 3 of 9 by request" w:hAnsi="Barcode 3 of 9 by request"/>
              <w:b w:val="0"/>
              <w:spacing w:val="0"/>
              <w:w w:val="100"/>
              <w:sz w:val="24"/>
            </w:rPr>
            <w:fldChar w:fldCharType="end"/>
          </w:r>
        </w:p>
      </w:tc>
      <w:tc>
        <w:tcPr>
          <w:tcW w:w="5127" w:type="dxa"/>
        </w:tcPr>
        <w:p w:rsidR="0045350C" w:rsidRDefault="0045350C" w:rsidP="00E145D3">
          <w:pPr>
            <w:pStyle w:val="Footer"/>
            <w:spacing w:line="240" w:lineRule="atLeast"/>
            <w:jc w:val="right"/>
            <w:rPr>
              <w:b w:val="0"/>
              <w:sz w:val="20"/>
            </w:rPr>
          </w:pPr>
          <w:r>
            <w:rPr>
              <w:b w:val="0"/>
              <w:noProof/>
              <w:sz w:val="20"/>
              <w:lang w:val="en-GB" w:eastAsia="en-GB"/>
            </w:rPr>
            <w:drawing>
              <wp:inline distT="0" distB="0" distL="0" distR="0" wp14:anchorId="57423888" wp14:editId="227FAD5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5350C" w:rsidRPr="00E145D3" w:rsidRDefault="0045350C" w:rsidP="00E145D3">
    <w:pPr>
      <w:pStyle w:val="Footer"/>
      <w:spacing w:line="56" w:lineRule="exact"/>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45350C" w:rsidRPr="00AB2001" w:rsidTr="00AB2001">
      <w:trPr>
        <w:cantSplit/>
        <w:trHeight w:val="4781"/>
      </w:trPr>
      <w:tc>
        <w:tcPr>
          <w:tcW w:w="13407" w:type="dxa"/>
          <w:shd w:val="clear" w:color="auto" w:fill="auto"/>
          <w:textDirection w:val="tbRl"/>
        </w:tcPr>
        <w:p w:rsidR="0045350C" w:rsidRPr="00AB2001" w:rsidRDefault="0045350C" w:rsidP="00AB2001">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2C17C9">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C17C9">
            <w:rPr>
              <w:noProof/>
              <w:w w:val="103"/>
            </w:rPr>
            <w:t>5</w:t>
          </w:r>
          <w:r>
            <w:rPr>
              <w:w w:val="103"/>
            </w:rPr>
            <w:fldChar w:fldCharType="end"/>
          </w:r>
        </w:p>
      </w:tc>
    </w:tr>
    <w:tr w:rsidR="0045350C" w:rsidRPr="00AB2001" w:rsidTr="00AB2001">
      <w:trPr>
        <w:cantSplit/>
        <w:trHeight w:val="4781"/>
      </w:trPr>
      <w:tc>
        <w:tcPr>
          <w:tcW w:w="13407" w:type="dxa"/>
          <w:shd w:val="clear" w:color="auto" w:fill="auto"/>
          <w:textDirection w:val="tbRl"/>
        </w:tcPr>
        <w:p w:rsidR="0045350C" w:rsidRPr="00AB2001" w:rsidRDefault="0045350C" w:rsidP="00AB2001">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17C9">
            <w:rPr>
              <w:b w:val="0"/>
              <w:w w:val="103"/>
              <w:sz w:val="14"/>
            </w:rPr>
            <w:t>GE.15-14768</w:t>
          </w:r>
          <w:r>
            <w:rPr>
              <w:b w:val="0"/>
              <w:w w:val="103"/>
              <w:sz w:val="14"/>
            </w:rPr>
            <w:fldChar w:fldCharType="end"/>
          </w:r>
        </w:p>
      </w:tc>
    </w:tr>
  </w:tbl>
  <w:p w:rsidR="0045350C" w:rsidRPr="00AB2001" w:rsidRDefault="0045350C" w:rsidP="00AB20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45350C" w:rsidRPr="00AB2001" w:rsidTr="00AB2001">
      <w:trPr>
        <w:cantSplit/>
        <w:trHeight w:val="4781"/>
      </w:trPr>
      <w:tc>
        <w:tcPr>
          <w:tcW w:w="13407" w:type="dxa"/>
          <w:shd w:val="clear" w:color="auto" w:fill="auto"/>
          <w:textDirection w:val="tbRl"/>
        </w:tcPr>
        <w:p w:rsidR="0045350C" w:rsidRPr="00AB2001" w:rsidRDefault="0045350C" w:rsidP="00AB2001">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17C9">
            <w:rPr>
              <w:b w:val="0"/>
              <w:w w:val="103"/>
              <w:sz w:val="14"/>
            </w:rPr>
            <w:t>GE.15-14768</w:t>
          </w:r>
          <w:r>
            <w:rPr>
              <w:b w:val="0"/>
              <w:w w:val="103"/>
              <w:sz w:val="14"/>
            </w:rPr>
            <w:fldChar w:fldCharType="end"/>
          </w:r>
        </w:p>
      </w:tc>
    </w:tr>
    <w:tr w:rsidR="0045350C" w:rsidRPr="00AB2001" w:rsidTr="00AB2001">
      <w:trPr>
        <w:cantSplit/>
        <w:trHeight w:val="4781"/>
      </w:trPr>
      <w:tc>
        <w:tcPr>
          <w:tcW w:w="13407" w:type="dxa"/>
          <w:shd w:val="clear" w:color="auto" w:fill="auto"/>
          <w:textDirection w:val="tbRl"/>
        </w:tcPr>
        <w:p w:rsidR="0045350C" w:rsidRPr="00AB2001" w:rsidRDefault="0045350C" w:rsidP="00AB2001">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2C17C9">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C17C9">
            <w:rPr>
              <w:noProof/>
              <w:w w:val="103"/>
            </w:rPr>
            <w:t>5</w:t>
          </w:r>
          <w:r>
            <w:rPr>
              <w:w w:val="103"/>
            </w:rPr>
            <w:fldChar w:fldCharType="end"/>
          </w:r>
        </w:p>
      </w:tc>
    </w:tr>
  </w:tbl>
  <w:p w:rsidR="0045350C" w:rsidRPr="00AB2001" w:rsidRDefault="0045350C" w:rsidP="00AB200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5350C" w:rsidTr="00E145D3">
      <w:trPr>
        <w:jc w:val="center"/>
      </w:trPr>
      <w:tc>
        <w:tcPr>
          <w:tcW w:w="5126" w:type="dxa"/>
          <w:shd w:val="clear" w:color="auto" w:fill="auto"/>
        </w:tcPr>
        <w:p w:rsidR="0045350C" w:rsidRPr="00E145D3" w:rsidRDefault="0045350C" w:rsidP="00E145D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17C9">
            <w:rPr>
              <w:b w:val="0"/>
              <w:w w:val="103"/>
              <w:sz w:val="14"/>
            </w:rPr>
            <w:t>GE.15-14768</w:t>
          </w:r>
          <w:r>
            <w:rPr>
              <w:b w:val="0"/>
              <w:w w:val="103"/>
              <w:sz w:val="14"/>
            </w:rPr>
            <w:fldChar w:fldCharType="end"/>
          </w:r>
        </w:p>
      </w:tc>
      <w:tc>
        <w:tcPr>
          <w:tcW w:w="5127" w:type="dxa"/>
          <w:shd w:val="clear" w:color="auto" w:fill="auto"/>
        </w:tcPr>
        <w:p w:rsidR="0045350C" w:rsidRPr="00E145D3" w:rsidRDefault="0045350C" w:rsidP="00E145D3">
          <w:pPr>
            <w:pStyle w:val="Footer"/>
            <w:rPr>
              <w:w w:val="103"/>
            </w:rPr>
          </w:pPr>
          <w:r>
            <w:rPr>
              <w:w w:val="103"/>
            </w:rPr>
            <w:fldChar w:fldCharType="begin"/>
          </w:r>
          <w:r>
            <w:rPr>
              <w:w w:val="103"/>
            </w:rPr>
            <w:instrText xml:space="preserve"> PAGE  \* Arabic  \* MERGEFORMAT </w:instrText>
          </w:r>
          <w:r>
            <w:rPr>
              <w:w w:val="103"/>
            </w:rPr>
            <w:fldChar w:fldCharType="separate"/>
          </w:r>
          <w:r w:rsidR="000B4D0E">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C17C9">
            <w:rPr>
              <w:noProof/>
              <w:w w:val="103"/>
            </w:rPr>
            <w:t>5</w:t>
          </w:r>
          <w:r>
            <w:rPr>
              <w:w w:val="103"/>
            </w:rPr>
            <w:fldChar w:fldCharType="end"/>
          </w:r>
        </w:p>
      </w:tc>
    </w:tr>
  </w:tbl>
  <w:p w:rsidR="0045350C" w:rsidRPr="00E145D3" w:rsidRDefault="0045350C" w:rsidP="00E145D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5350C" w:rsidTr="00E145D3">
      <w:trPr>
        <w:jc w:val="center"/>
      </w:trPr>
      <w:tc>
        <w:tcPr>
          <w:tcW w:w="5126" w:type="dxa"/>
          <w:shd w:val="clear" w:color="auto" w:fill="auto"/>
        </w:tcPr>
        <w:p w:rsidR="0045350C" w:rsidRPr="00E145D3" w:rsidRDefault="0045350C" w:rsidP="00E145D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B4D0E">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C17C9">
            <w:rPr>
              <w:noProof/>
              <w:w w:val="103"/>
            </w:rPr>
            <w:t>5</w:t>
          </w:r>
          <w:r>
            <w:rPr>
              <w:w w:val="103"/>
            </w:rPr>
            <w:fldChar w:fldCharType="end"/>
          </w:r>
        </w:p>
      </w:tc>
      <w:tc>
        <w:tcPr>
          <w:tcW w:w="5127" w:type="dxa"/>
          <w:shd w:val="clear" w:color="auto" w:fill="auto"/>
        </w:tcPr>
        <w:p w:rsidR="0045350C" w:rsidRPr="00E145D3" w:rsidRDefault="0045350C" w:rsidP="00E145D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17C9">
            <w:rPr>
              <w:b w:val="0"/>
              <w:w w:val="103"/>
              <w:sz w:val="14"/>
            </w:rPr>
            <w:t>GE.15-14768</w:t>
          </w:r>
          <w:r>
            <w:rPr>
              <w:b w:val="0"/>
              <w:w w:val="103"/>
              <w:sz w:val="14"/>
            </w:rPr>
            <w:fldChar w:fldCharType="end"/>
          </w:r>
        </w:p>
      </w:tc>
    </w:tr>
  </w:tbl>
  <w:p w:rsidR="0045350C" w:rsidRPr="00E145D3" w:rsidRDefault="0045350C" w:rsidP="00E14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0C" w:rsidRPr="00A403E0" w:rsidRDefault="0045350C" w:rsidP="00A403E0">
      <w:pPr>
        <w:pStyle w:val="Footer"/>
        <w:spacing w:after="80"/>
        <w:ind w:left="792"/>
        <w:rPr>
          <w:sz w:val="16"/>
        </w:rPr>
      </w:pPr>
      <w:r w:rsidRPr="00A403E0">
        <w:rPr>
          <w:sz w:val="16"/>
        </w:rPr>
        <w:t>__________________</w:t>
      </w:r>
    </w:p>
  </w:footnote>
  <w:footnote w:type="continuationSeparator" w:id="0">
    <w:p w:rsidR="0045350C" w:rsidRPr="00A403E0" w:rsidRDefault="0045350C" w:rsidP="00A403E0">
      <w:pPr>
        <w:pStyle w:val="Footer"/>
        <w:spacing w:after="80"/>
        <w:ind w:left="792"/>
        <w:rPr>
          <w:sz w:val="16"/>
        </w:rPr>
      </w:pPr>
      <w:r w:rsidRPr="00A403E0">
        <w:rPr>
          <w:sz w:val="16"/>
        </w:rPr>
        <w:t>__________________</w:t>
      </w:r>
    </w:p>
  </w:footnote>
  <w:footnote w:id="1">
    <w:p w:rsidR="0045350C" w:rsidRPr="004B578E" w:rsidRDefault="0045350C" w:rsidP="00A403E0">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t>Conformément au programme de travail du Sous-Comité pour la période 2015-2016, adopté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5350C" w:rsidTr="00E145D3">
      <w:trPr>
        <w:trHeight w:hRule="exact" w:val="864"/>
        <w:jc w:val="center"/>
      </w:trPr>
      <w:tc>
        <w:tcPr>
          <w:tcW w:w="4882" w:type="dxa"/>
          <w:shd w:val="clear" w:color="auto" w:fill="auto"/>
          <w:vAlign w:val="bottom"/>
        </w:tcPr>
        <w:p w:rsidR="0045350C" w:rsidRPr="00E145D3" w:rsidRDefault="0045350C" w:rsidP="00E145D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C17C9">
            <w:rPr>
              <w:b/>
              <w:color w:val="000000"/>
            </w:rPr>
            <w:t>ST/SG/AC.10/C.3/2015/37</w:t>
          </w:r>
          <w:r>
            <w:rPr>
              <w:b/>
              <w:color w:val="000000"/>
            </w:rPr>
            <w:fldChar w:fldCharType="end"/>
          </w:r>
        </w:p>
      </w:tc>
      <w:tc>
        <w:tcPr>
          <w:tcW w:w="5127" w:type="dxa"/>
          <w:shd w:val="clear" w:color="auto" w:fill="auto"/>
          <w:vAlign w:val="bottom"/>
        </w:tcPr>
        <w:p w:rsidR="0045350C" w:rsidRDefault="0045350C" w:rsidP="00E145D3">
          <w:pPr>
            <w:pStyle w:val="Header"/>
          </w:pPr>
        </w:p>
      </w:tc>
    </w:tr>
  </w:tbl>
  <w:p w:rsidR="0045350C" w:rsidRPr="00E145D3" w:rsidRDefault="0045350C" w:rsidP="00E145D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5350C" w:rsidTr="00E145D3">
      <w:trPr>
        <w:trHeight w:hRule="exact" w:val="864"/>
        <w:jc w:val="center"/>
      </w:trPr>
      <w:tc>
        <w:tcPr>
          <w:tcW w:w="4882" w:type="dxa"/>
          <w:shd w:val="clear" w:color="auto" w:fill="auto"/>
          <w:vAlign w:val="bottom"/>
        </w:tcPr>
        <w:p w:rsidR="0045350C" w:rsidRDefault="0045350C" w:rsidP="00E145D3">
          <w:pPr>
            <w:pStyle w:val="Header"/>
          </w:pPr>
        </w:p>
      </w:tc>
      <w:tc>
        <w:tcPr>
          <w:tcW w:w="5127" w:type="dxa"/>
          <w:shd w:val="clear" w:color="auto" w:fill="auto"/>
          <w:vAlign w:val="bottom"/>
        </w:tcPr>
        <w:p w:rsidR="0045350C" w:rsidRPr="00E145D3" w:rsidRDefault="0045350C" w:rsidP="00E145D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C17C9">
            <w:rPr>
              <w:b/>
              <w:color w:val="000000"/>
            </w:rPr>
            <w:t>ST/SG/AC.10/C.3/2015/37</w:t>
          </w:r>
          <w:r>
            <w:rPr>
              <w:b/>
              <w:color w:val="000000"/>
            </w:rPr>
            <w:fldChar w:fldCharType="end"/>
          </w:r>
        </w:p>
      </w:tc>
    </w:tr>
  </w:tbl>
  <w:p w:rsidR="0045350C" w:rsidRPr="00E145D3" w:rsidRDefault="0045350C" w:rsidP="00E145D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5350C" w:rsidTr="00E145D3">
      <w:trPr>
        <w:trHeight w:hRule="exact" w:val="864"/>
      </w:trPr>
      <w:tc>
        <w:tcPr>
          <w:tcW w:w="1267" w:type="dxa"/>
          <w:tcBorders>
            <w:bottom w:val="single" w:sz="4" w:space="0" w:color="auto"/>
          </w:tcBorders>
          <w:shd w:val="clear" w:color="auto" w:fill="auto"/>
          <w:vAlign w:val="bottom"/>
        </w:tcPr>
        <w:p w:rsidR="0045350C" w:rsidRDefault="0045350C" w:rsidP="00E145D3">
          <w:pPr>
            <w:pStyle w:val="Header"/>
            <w:spacing w:after="120"/>
          </w:pPr>
        </w:p>
      </w:tc>
      <w:tc>
        <w:tcPr>
          <w:tcW w:w="2059" w:type="dxa"/>
          <w:tcBorders>
            <w:bottom w:val="single" w:sz="4" w:space="0" w:color="auto"/>
          </w:tcBorders>
          <w:shd w:val="clear" w:color="auto" w:fill="auto"/>
          <w:vAlign w:val="bottom"/>
        </w:tcPr>
        <w:p w:rsidR="0045350C" w:rsidRPr="00E145D3" w:rsidRDefault="0045350C" w:rsidP="00E145D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5350C" w:rsidRDefault="0045350C" w:rsidP="00E145D3">
          <w:pPr>
            <w:pStyle w:val="Header"/>
            <w:spacing w:after="120"/>
          </w:pPr>
        </w:p>
      </w:tc>
      <w:tc>
        <w:tcPr>
          <w:tcW w:w="6653" w:type="dxa"/>
          <w:gridSpan w:val="4"/>
          <w:tcBorders>
            <w:bottom w:val="single" w:sz="4" w:space="0" w:color="auto"/>
          </w:tcBorders>
          <w:shd w:val="clear" w:color="auto" w:fill="auto"/>
          <w:vAlign w:val="bottom"/>
        </w:tcPr>
        <w:p w:rsidR="0045350C" w:rsidRPr="00E145D3" w:rsidRDefault="0045350C" w:rsidP="00E145D3">
          <w:pPr>
            <w:spacing w:after="80" w:line="240" w:lineRule="auto"/>
            <w:jc w:val="right"/>
            <w:rPr>
              <w:position w:val="-4"/>
            </w:rPr>
          </w:pPr>
          <w:r>
            <w:rPr>
              <w:position w:val="-4"/>
              <w:sz w:val="40"/>
            </w:rPr>
            <w:t>ST</w:t>
          </w:r>
          <w:r>
            <w:rPr>
              <w:position w:val="-4"/>
            </w:rPr>
            <w:t>/SG/AC.10/C.3/2015/37</w:t>
          </w:r>
        </w:p>
      </w:tc>
    </w:tr>
    <w:tr w:rsidR="0045350C" w:rsidRPr="00E145D3" w:rsidTr="00E145D3">
      <w:trPr>
        <w:gridAfter w:val="1"/>
        <w:wAfter w:w="18" w:type="dxa"/>
        <w:trHeight w:hRule="exact" w:val="2880"/>
      </w:trPr>
      <w:tc>
        <w:tcPr>
          <w:tcW w:w="1267" w:type="dxa"/>
          <w:tcBorders>
            <w:top w:val="single" w:sz="4" w:space="0" w:color="auto"/>
            <w:bottom w:val="single" w:sz="12" w:space="0" w:color="auto"/>
          </w:tcBorders>
          <w:shd w:val="clear" w:color="auto" w:fill="auto"/>
        </w:tcPr>
        <w:p w:rsidR="0045350C" w:rsidRPr="00E145D3" w:rsidRDefault="0045350C" w:rsidP="00E145D3">
          <w:pPr>
            <w:pStyle w:val="Header"/>
            <w:spacing w:before="120" w:line="240" w:lineRule="auto"/>
            <w:ind w:left="-72"/>
            <w:jc w:val="center"/>
          </w:pPr>
          <w:r>
            <w:rPr>
              <w:noProof/>
              <w:lang w:val="en-GB" w:eastAsia="en-GB"/>
            </w:rPr>
            <w:drawing>
              <wp:inline distT="0" distB="0" distL="0" distR="0" wp14:anchorId="44931ACA" wp14:editId="5A779C9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5350C" w:rsidRPr="00E145D3" w:rsidRDefault="0045350C" w:rsidP="00E145D3">
          <w:pPr>
            <w:pStyle w:val="XLarge"/>
            <w:spacing w:before="109"/>
          </w:pPr>
          <w:r>
            <w:t>Secrétariat</w:t>
          </w:r>
        </w:p>
      </w:tc>
      <w:tc>
        <w:tcPr>
          <w:tcW w:w="245" w:type="dxa"/>
          <w:tcBorders>
            <w:top w:val="single" w:sz="4" w:space="0" w:color="auto"/>
            <w:bottom w:val="single" w:sz="12" w:space="0" w:color="auto"/>
          </w:tcBorders>
          <w:shd w:val="clear" w:color="auto" w:fill="auto"/>
        </w:tcPr>
        <w:p w:rsidR="0045350C" w:rsidRPr="00E145D3" w:rsidRDefault="0045350C" w:rsidP="00E145D3">
          <w:pPr>
            <w:pStyle w:val="Header"/>
            <w:spacing w:before="109"/>
          </w:pPr>
        </w:p>
      </w:tc>
      <w:tc>
        <w:tcPr>
          <w:tcW w:w="3280" w:type="dxa"/>
          <w:tcBorders>
            <w:top w:val="single" w:sz="4" w:space="0" w:color="auto"/>
            <w:bottom w:val="single" w:sz="12" w:space="0" w:color="auto"/>
          </w:tcBorders>
          <w:shd w:val="clear" w:color="auto" w:fill="auto"/>
        </w:tcPr>
        <w:p w:rsidR="0045350C" w:rsidRDefault="0045350C" w:rsidP="00E145D3">
          <w:pPr>
            <w:pStyle w:val="Distribution"/>
            <w:rPr>
              <w:color w:val="000000"/>
            </w:rPr>
          </w:pPr>
          <w:r>
            <w:rPr>
              <w:color w:val="000000"/>
            </w:rPr>
            <w:t xml:space="preserve">Distr. </w:t>
          </w:r>
          <w:proofErr w:type="spellStart"/>
          <w:r>
            <w:rPr>
              <w:color w:val="000000"/>
            </w:rPr>
            <w:t>générale</w:t>
          </w:r>
          <w:proofErr w:type="spellEnd"/>
        </w:p>
        <w:p w:rsidR="0045350C" w:rsidRDefault="0045350C" w:rsidP="00E145D3">
          <w:pPr>
            <w:pStyle w:val="Publication"/>
            <w:rPr>
              <w:color w:val="000000"/>
            </w:rPr>
          </w:pPr>
          <w:r>
            <w:rPr>
              <w:color w:val="000000"/>
            </w:rPr>
            <w:t>1</w:t>
          </w:r>
          <w:r w:rsidRPr="004B578E">
            <w:rPr>
              <w:color w:val="000000"/>
              <w:vertAlign w:val="superscript"/>
            </w:rPr>
            <w:t xml:space="preserve">er </w:t>
          </w:r>
          <w:proofErr w:type="spellStart"/>
          <w:r>
            <w:rPr>
              <w:color w:val="000000"/>
            </w:rPr>
            <w:t>septembre</w:t>
          </w:r>
          <w:proofErr w:type="spellEnd"/>
          <w:r>
            <w:rPr>
              <w:color w:val="000000"/>
            </w:rPr>
            <w:t xml:space="preserve"> 2015</w:t>
          </w:r>
        </w:p>
        <w:p w:rsidR="0045350C" w:rsidRDefault="0045350C" w:rsidP="00E145D3">
          <w:pPr>
            <w:rPr>
              <w:lang w:val="en-US"/>
            </w:rPr>
          </w:pPr>
          <w:proofErr w:type="spellStart"/>
          <w:r>
            <w:rPr>
              <w:lang w:val="en-US"/>
            </w:rPr>
            <w:t>Français</w:t>
          </w:r>
          <w:proofErr w:type="spellEnd"/>
        </w:p>
        <w:p w:rsidR="0045350C" w:rsidRPr="00E145D3" w:rsidRDefault="0045350C" w:rsidP="00E145D3">
          <w:pPr>
            <w:pStyle w:val="Original"/>
            <w:rPr>
              <w:color w:val="000000"/>
            </w:rPr>
          </w:pPr>
          <w:r>
            <w:rPr>
              <w:color w:val="000000"/>
            </w:rPr>
            <w:t xml:space="preserve">Original : </w:t>
          </w:r>
          <w:proofErr w:type="spellStart"/>
          <w:r>
            <w:rPr>
              <w:color w:val="000000"/>
            </w:rPr>
            <w:t>anglais</w:t>
          </w:r>
          <w:proofErr w:type="spellEnd"/>
        </w:p>
      </w:tc>
    </w:tr>
  </w:tbl>
  <w:p w:rsidR="0045350C" w:rsidRPr="00E145D3" w:rsidRDefault="0045350C" w:rsidP="00E145D3">
    <w:pPr>
      <w:pStyle w:val="Header"/>
      <w:spacing w:line="240"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45350C" w:rsidRPr="00AB2001" w:rsidTr="00AB2001">
      <w:trPr>
        <w:cantSplit/>
        <w:trHeight w:val="4781"/>
      </w:trPr>
      <w:tc>
        <w:tcPr>
          <w:tcW w:w="13407" w:type="dxa"/>
          <w:shd w:val="clear" w:color="auto" w:fill="auto"/>
          <w:textDirection w:val="tbRl"/>
          <w:vAlign w:val="bottom"/>
        </w:tcPr>
        <w:p w:rsidR="0045350C" w:rsidRPr="00AB2001" w:rsidRDefault="0045350C" w:rsidP="00AB2001">
          <w:pPr>
            <w:pStyle w:val="Header"/>
            <w:spacing w:line="240" w:lineRule="auto"/>
            <w:ind w:left="14" w:right="14"/>
            <w:rPr>
              <w:b/>
              <w:w w:val="103"/>
            </w:rPr>
          </w:pPr>
          <w:r w:rsidRPr="00AB2001">
            <w:rPr>
              <w:b/>
              <w:w w:val="103"/>
            </w:rPr>
            <w:fldChar w:fldCharType="begin"/>
          </w:r>
          <w:r w:rsidRPr="00AB2001">
            <w:rPr>
              <w:b/>
              <w:w w:val="103"/>
            </w:rPr>
            <w:instrText xml:space="preserve"> DOCVARIABLE "sss1" \* MERGEFORMAT </w:instrText>
          </w:r>
          <w:r w:rsidRPr="00AB2001">
            <w:rPr>
              <w:b/>
              <w:w w:val="103"/>
            </w:rPr>
            <w:fldChar w:fldCharType="separate"/>
          </w:r>
          <w:r w:rsidR="002C17C9">
            <w:rPr>
              <w:b/>
              <w:w w:val="103"/>
            </w:rPr>
            <w:t>ST/SG/AC.10/C.3/2015/37</w:t>
          </w:r>
          <w:r w:rsidRPr="00AB2001">
            <w:rPr>
              <w:b/>
              <w:w w:val="103"/>
            </w:rPr>
            <w:fldChar w:fldCharType="end"/>
          </w:r>
        </w:p>
      </w:tc>
    </w:tr>
    <w:tr w:rsidR="0045350C" w:rsidRPr="00AB2001" w:rsidTr="00AB2001">
      <w:trPr>
        <w:cantSplit/>
        <w:trHeight w:val="4781"/>
      </w:trPr>
      <w:tc>
        <w:tcPr>
          <w:tcW w:w="13407" w:type="dxa"/>
          <w:shd w:val="clear" w:color="auto" w:fill="auto"/>
          <w:textDirection w:val="tbRl"/>
          <w:vAlign w:val="bottom"/>
        </w:tcPr>
        <w:p w:rsidR="0045350C" w:rsidRPr="00AB2001" w:rsidRDefault="0045350C" w:rsidP="00AB2001">
          <w:pPr>
            <w:pStyle w:val="Header"/>
            <w:spacing w:line="240" w:lineRule="auto"/>
            <w:ind w:left="14" w:right="14"/>
            <w:rPr>
              <w:w w:val="103"/>
            </w:rPr>
          </w:pPr>
        </w:p>
      </w:tc>
    </w:tr>
  </w:tbl>
  <w:p w:rsidR="0045350C" w:rsidRPr="00AB2001" w:rsidRDefault="0045350C" w:rsidP="00AB20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45350C" w:rsidRPr="00AB2001" w:rsidTr="00AB2001">
      <w:trPr>
        <w:trHeight w:val="4781"/>
      </w:trPr>
      <w:tc>
        <w:tcPr>
          <w:tcW w:w="13407" w:type="dxa"/>
          <w:shd w:val="clear" w:color="auto" w:fill="auto"/>
          <w:vAlign w:val="bottom"/>
        </w:tcPr>
        <w:p w:rsidR="0045350C" w:rsidRPr="00AB2001" w:rsidRDefault="0045350C" w:rsidP="00AB2001">
          <w:pPr>
            <w:pStyle w:val="Header"/>
            <w:spacing w:line="240" w:lineRule="auto"/>
            <w:ind w:left="14" w:right="14"/>
            <w:jc w:val="right"/>
            <w:rPr>
              <w:bCs/>
              <w:w w:val="103"/>
              <w:szCs w:val="26"/>
            </w:rPr>
          </w:pPr>
        </w:p>
      </w:tc>
    </w:tr>
    <w:tr w:rsidR="0045350C" w:rsidRPr="00AB2001" w:rsidTr="00AB2001">
      <w:trPr>
        <w:cantSplit/>
        <w:trHeight w:val="4781"/>
      </w:trPr>
      <w:tc>
        <w:tcPr>
          <w:tcW w:w="13407" w:type="dxa"/>
          <w:shd w:val="clear" w:color="auto" w:fill="auto"/>
          <w:textDirection w:val="tbRl"/>
          <w:vAlign w:val="bottom"/>
        </w:tcPr>
        <w:p w:rsidR="0045350C" w:rsidRPr="00AB2001" w:rsidRDefault="0045350C" w:rsidP="00AB2001">
          <w:pPr>
            <w:pStyle w:val="Header"/>
            <w:spacing w:line="240" w:lineRule="auto"/>
            <w:ind w:left="14" w:right="14"/>
            <w:jc w:val="right"/>
            <w:rPr>
              <w:b/>
              <w:bCs/>
              <w:w w:val="103"/>
              <w:szCs w:val="26"/>
            </w:rPr>
          </w:pPr>
          <w:r w:rsidRPr="00AB2001">
            <w:rPr>
              <w:b/>
              <w:bCs/>
              <w:w w:val="103"/>
              <w:szCs w:val="26"/>
            </w:rPr>
            <w:fldChar w:fldCharType="begin"/>
          </w:r>
          <w:r w:rsidRPr="00AB2001">
            <w:rPr>
              <w:b/>
              <w:bCs/>
              <w:w w:val="103"/>
              <w:szCs w:val="26"/>
            </w:rPr>
            <w:instrText xml:space="preserve"> DOCVARIABLE "sss1" \* MERGEFORMAT </w:instrText>
          </w:r>
          <w:r w:rsidRPr="00AB2001">
            <w:rPr>
              <w:b/>
              <w:bCs/>
              <w:w w:val="103"/>
              <w:szCs w:val="26"/>
            </w:rPr>
            <w:fldChar w:fldCharType="separate"/>
          </w:r>
          <w:r w:rsidR="002C17C9">
            <w:rPr>
              <w:b/>
              <w:bCs/>
              <w:w w:val="103"/>
              <w:szCs w:val="26"/>
            </w:rPr>
            <w:t>ST/SG/AC.10/C.3/2015/37</w:t>
          </w:r>
          <w:r w:rsidRPr="00AB2001">
            <w:rPr>
              <w:b/>
              <w:bCs/>
              <w:w w:val="103"/>
              <w:szCs w:val="26"/>
            </w:rPr>
            <w:fldChar w:fldCharType="end"/>
          </w:r>
        </w:p>
      </w:tc>
    </w:tr>
  </w:tbl>
  <w:p w:rsidR="0045350C" w:rsidRPr="00AB2001" w:rsidRDefault="0045350C" w:rsidP="00AB20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5350C" w:rsidTr="00E145D3">
      <w:trPr>
        <w:trHeight w:hRule="exact" w:val="864"/>
        <w:jc w:val="center"/>
      </w:trPr>
      <w:tc>
        <w:tcPr>
          <w:tcW w:w="4882" w:type="dxa"/>
          <w:shd w:val="clear" w:color="auto" w:fill="auto"/>
          <w:vAlign w:val="bottom"/>
        </w:tcPr>
        <w:p w:rsidR="0045350C" w:rsidRPr="00E145D3" w:rsidRDefault="0045350C" w:rsidP="00E145D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C17C9">
            <w:rPr>
              <w:b/>
              <w:color w:val="000000"/>
            </w:rPr>
            <w:t>ST/SG/AC.10/C.3/2015/37</w:t>
          </w:r>
          <w:r>
            <w:rPr>
              <w:b/>
              <w:color w:val="000000"/>
            </w:rPr>
            <w:fldChar w:fldCharType="end"/>
          </w:r>
        </w:p>
      </w:tc>
      <w:tc>
        <w:tcPr>
          <w:tcW w:w="5127" w:type="dxa"/>
          <w:shd w:val="clear" w:color="auto" w:fill="auto"/>
          <w:vAlign w:val="bottom"/>
        </w:tcPr>
        <w:p w:rsidR="0045350C" w:rsidRDefault="0045350C" w:rsidP="00E145D3">
          <w:pPr>
            <w:pStyle w:val="Header"/>
          </w:pPr>
        </w:p>
      </w:tc>
    </w:tr>
  </w:tbl>
  <w:p w:rsidR="0045350C" w:rsidRPr="00E145D3" w:rsidRDefault="0045350C" w:rsidP="00E145D3">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5350C" w:rsidTr="00E145D3">
      <w:trPr>
        <w:trHeight w:hRule="exact" w:val="864"/>
        <w:jc w:val="center"/>
      </w:trPr>
      <w:tc>
        <w:tcPr>
          <w:tcW w:w="4882" w:type="dxa"/>
          <w:shd w:val="clear" w:color="auto" w:fill="auto"/>
          <w:vAlign w:val="bottom"/>
        </w:tcPr>
        <w:p w:rsidR="0045350C" w:rsidRDefault="0045350C" w:rsidP="00E145D3">
          <w:pPr>
            <w:pStyle w:val="Header"/>
          </w:pPr>
        </w:p>
      </w:tc>
      <w:tc>
        <w:tcPr>
          <w:tcW w:w="5127" w:type="dxa"/>
          <w:shd w:val="clear" w:color="auto" w:fill="auto"/>
          <w:vAlign w:val="bottom"/>
        </w:tcPr>
        <w:p w:rsidR="0045350C" w:rsidRPr="00E145D3" w:rsidRDefault="0045350C" w:rsidP="00E145D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C17C9">
            <w:rPr>
              <w:b/>
              <w:color w:val="000000"/>
            </w:rPr>
            <w:t>ST/SG/AC.10/C.3/2015/37</w:t>
          </w:r>
          <w:r>
            <w:rPr>
              <w:b/>
              <w:color w:val="000000"/>
            </w:rPr>
            <w:fldChar w:fldCharType="end"/>
          </w:r>
        </w:p>
      </w:tc>
    </w:tr>
  </w:tbl>
  <w:p w:rsidR="0045350C" w:rsidRPr="00E145D3" w:rsidRDefault="0045350C" w:rsidP="00E145D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610"/>
    <w:multiLevelType w:val="singleLevel"/>
    <w:tmpl w:val="130870A4"/>
    <w:lvl w:ilvl="0">
      <w:start w:val="1"/>
      <w:numFmt w:val="decimal"/>
      <w:lvlRestart w:val="0"/>
      <w:lvlText w:val="%1."/>
      <w:lvlJc w:val="left"/>
      <w:pPr>
        <w:tabs>
          <w:tab w:val="num" w:pos="475"/>
        </w:tabs>
        <w:ind w:left="0" w:firstLine="0"/>
      </w:pPr>
      <w:rPr>
        <w:w w:val="100"/>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65131"/>
    <w:multiLevelType w:val="hybridMultilevel"/>
    <w:tmpl w:val="C16E3212"/>
    <w:lvl w:ilvl="0" w:tplc="2EC6C84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10395"/>
    <w:multiLevelType w:val="singleLevel"/>
    <w:tmpl w:val="130870A4"/>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768*"/>
    <w:docVar w:name="CreationDt" w:val="11/10/2015 8:33: AM"/>
    <w:docVar w:name="DocCategory" w:val="Doc"/>
    <w:docVar w:name="DocType" w:val="Final"/>
    <w:docVar w:name="DutyStation" w:val="Geneva"/>
    <w:docVar w:name="FooterJN" w:val="GE.15-14768"/>
    <w:docVar w:name="jobn" w:val="GE.15-14768 (F)"/>
    <w:docVar w:name="jobnDT" w:val="GE.15-14768 (F)   101115"/>
    <w:docVar w:name="jobnDTDT" w:val="GE.15-14768 (F)   101115   101115"/>
    <w:docVar w:name="JobNo" w:val="GE.1514768F"/>
    <w:docVar w:name="JobNo2" w:val="GE.1519683F"/>
    <w:docVar w:name="LocalDrive" w:val="0"/>
    <w:docVar w:name="OandT" w:val="M. Deschamps"/>
    <w:docVar w:name="PaperSize" w:val="A4"/>
    <w:docVar w:name="sss1" w:val="ST/SG/AC.10/C.3/2015/37"/>
    <w:docVar w:name="sss2" w:val="-"/>
    <w:docVar w:name="Symbol1" w:val="ST/SG/AC.10/C.3/2015/37"/>
    <w:docVar w:name="Symbol2" w:val="-"/>
  </w:docVars>
  <w:rsids>
    <w:rsidRoot w:val="004D1B0F"/>
    <w:rsid w:val="000015B8"/>
    <w:rsid w:val="000046A5"/>
    <w:rsid w:val="000055FB"/>
    <w:rsid w:val="00010C97"/>
    <w:rsid w:val="00015C07"/>
    <w:rsid w:val="00016483"/>
    <w:rsid w:val="00022173"/>
    <w:rsid w:val="0002226F"/>
    <w:rsid w:val="00022B4A"/>
    <w:rsid w:val="00023E37"/>
    <w:rsid w:val="000249FF"/>
    <w:rsid w:val="00025DE5"/>
    <w:rsid w:val="000266FF"/>
    <w:rsid w:val="000274C2"/>
    <w:rsid w:val="00033DC9"/>
    <w:rsid w:val="000378DE"/>
    <w:rsid w:val="00040497"/>
    <w:rsid w:val="00041ABD"/>
    <w:rsid w:val="00046145"/>
    <w:rsid w:val="00050D9C"/>
    <w:rsid w:val="00053646"/>
    <w:rsid w:val="00054482"/>
    <w:rsid w:val="0005669A"/>
    <w:rsid w:val="00057151"/>
    <w:rsid w:val="000571B5"/>
    <w:rsid w:val="000616D7"/>
    <w:rsid w:val="000636D2"/>
    <w:rsid w:val="00063B2D"/>
    <w:rsid w:val="000643C1"/>
    <w:rsid w:val="000658A4"/>
    <w:rsid w:val="00065BD4"/>
    <w:rsid w:val="000675CF"/>
    <w:rsid w:val="00071173"/>
    <w:rsid w:val="00071A3C"/>
    <w:rsid w:val="0007246F"/>
    <w:rsid w:val="00073A33"/>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4D0E"/>
    <w:rsid w:val="000B5AF0"/>
    <w:rsid w:val="000B692F"/>
    <w:rsid w:val="000B6B84"/>
    <w:rsid w:val="000B7004"/>
    <w:rsid w:val="000C085A"/>
    <w:rsid w:val="000C349B"/>
    <w:rsid w:val="000C683C"/>
    <w:rsid w:val="000D44E3"/>
    <w:rsid w:val="000D4DF0"/>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3EDC"/>
    <w:rsid w:val="001256F6"/>
    <w:rsid w:val="001262BA"/>
    <w:rsid w:val="00126DEB"/>
    <w:rsid w:val="00126FB2"/>
    <w:rsid w:val="00127266"/>
    <w:rsid w:val="00130A4E"/>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1DEE"/>
    <w:rsid w:val="00177D83"/>
    <w:rsid w:val="00180387"/>
    <w:rsid w:val="001818CC"/>
    <w:rsid w:val="00183EBF"/>
    <w:rsid w:val="00186793"/>
    <w:rsid w:val="0019082C"/>
    <w:rsid w:val="00190C53"/>
    <w:rsid w:val="00192D05"/>
    <w:rsid w:val="00193A8C"/>
    <w:rsid w:val="0019431E"/>
    <w:rsid w:val="001A2E2D"/>
    <w:rsid w:val="001A4BAA"/>
    <w:rsid w:val="001A4F4E"/>
    <w:rsid w:val="001A5940"/>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E4F26"/>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531F"/>
    <w:rsid w:val="00276E85"/>
    <w:rsid w:val="00280143"/>
    <w:rsid w:val="0028099B"/>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B5950"/>
    <w:rsid w:val="002C17C9"/>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1BE0"/>
    <w:rsid w:val="003738C0"/>
    <w:rsid w:val="00375DB4"/>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3C2F"/>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50C"/>
    <w:rsid w:val="00453DAB"/>
    <w:rsid w:val="0045423E"/>
    <w:rsid w:val="004548AC"/>
    <w:rsid w:val="00455176"/>
    <w:rsid w:val="00455E42"/>
    <w:rsid w:val="00457D04"/>
    <w:rsid w:val="00460112"/>
    <w:rsid w:val="00461788"/>
    <w:rsid w:val="004620F6"/>
    <w:rsid w:val="004627F7"/>
    <w:rsid w:val="00462FE3"/>
    <w:rsid w:val="004638A8"/>
    <w:rsid w:val="00464787"/>
    <w:rsid w:val="004669E9"/>
    <w:rsid w:val="00472794"/>
    <w:rsid w:val="00475F9F"/>
    <w:rsid w:val="00476698"/>
    <w:rsid w:val="00477592"/>
    <w:rsid w:val="004814BB"/>
    <w:rsid w:val="004814DC"/>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578E"/>
    <w:rsid w:val="004B7E99"/>
    <w:rsid w:val="004C1A6A"/>
    <w:rsid w:val="004C304C"/>
    <w:rsid w:val="004C38FF"/>
    <w:rsid w:val="004C5C41"/>
    <w:rsid w:val="004D13C8"/>
    <w:rsid w:val="004D1B0F"/>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429FE"/>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001A"/>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5E0E"/>
    <w:rsid w:val="00655FF4"/>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4019"/>
    <w:rsid w:val="006853D8"/>
    <w:rsid w:val="006866E8"/>
    <w:rsid w:val="00687FB1"/>
    <w:rsid w:val="0069608C"/>
    <w:rsid w:val="00697952"/>
    <w:rsid w:val="006A04E6"/>
    <w:rsid w:val="006A0B3D"/>
    <w:rsid w:val="006A2F71"/>
    <w:rsid w:val="006A5910"/>
    <w:rsid w:val="006B1ABC"/>
    <w:rsid w:val="006B2CC8"/>
    <w:rsid w:val="006B49E4"/>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D65"/>
    <w:rsid w:val="006F6EDD"/>
    <w:rsid w:val="006F79A5"/>
    <w:rsid w:val="007033D2"/>
    <w:rsid w:val="00704AF5"/>
    <w:rsid w:val="0070555E"/>
    <w:rsid w:val="00707DF8"/>
    <w:rsid w:val="00710033"/>
    <w:rsid w:val="00711F00"/>
    <w:rsid w:val="0071328D"/>
    <w:rsid w:val="00717865"/>
    <w:rsid w:val="00721866"/>
    <w:rsid w:val="0072436A"/>
    <w:rsid w:val="00733BEF"/>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2A25"/>
    <w:rsid w:val="007B4C73"/>
    <w:rsid w:val="007B6AB4"/>
    <w:rsid w:val="007C0C1F"/>
    <w:rsid w:val="007C206E"/>
    <w:rsid w:val="007C2936"/>
    <w:rsid w:val="007C662A"/>
    <w:rsid w:val="007C7D7F"/>
    <w:rsid w:val="007D33BA"/>
    <w:rsid w:val="007D385A"/>
    <w:rsid w:val="007D6D29"/>
    <w:rsid w:val="007D6EFF"/>
    <w:rsid w:val="007D6FCB"/>
    <w:rsid w:val="007D7FD4"/>
    <w:rsid w:val="007E0308"/>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2E19"/>
    <w:rsid w:val="008A3ABC"/>
    <w:rsid w:val="008A4C0E"/>
    <w:rsid w:val="008A5334"/>
    <w:rsid w:val="008A630B"/>
    <w:rsid w:val="008A734B"/>
    <w:rsid w:val="008A7AF5"/>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059E"/>
    <w:rsid w:val="009316DC"/>
    <w:rsid w:val="00931752"/>
    <w:rsid w:val="00932FDF"/>
    <w:rsid w:val="00936529"/>
    <w:rsid w:val="00940B65"/>
    <w:rsid w:val="0094133A"/>
    <w:rsid w:val="0094148D"/>
    <w:rsid w:val="009419AD"/>
    <w:rsid w:val="009432F2"/>
    <w:rsid w:val="0095064A"/>
    <w:rsid w:val="00951A0B"/>
    <w:rsid w:val="009535B3"/>
    <w:rsid w:val="00953A36"/>
    <w:rsid w:val="00953C52"/>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132A"/>
    <w:rsid w:val="00A02426"/>
    <w:rsid w:val="00A0589C"/>
    <w:rsid w:val="00A06CAB"/>
    <w:rsid w:val="00A12A69"/>
    <w:rsid w:val="00A12DBB"/>
    <w:rsid w:val="00A139F6"/>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03E0"/>
    <w:rsid w:val="00A4236C"/>
    <w:rsid w:val="00A43CAC"/>
    <w:rsid w:val="00A45E20"/>
    <w:rsid w:val="00A46DB8"/>
    <w:rsid w:val="00A512F1"/>
    <w:rsid w:val="00A52DF2"/>
    <w:rsid w:val="00A54A5E"/>
    <w:rsid w:val="00A55810"/>
    <w:rsid w:val="00A56CDD"/>
    <w:rsid w:val="00A56E3B"/>
    <w:rsid w:val="00A57C5A"/>
    <w:rsid w:val="00A64AD2"/>
    <w:rsid w:val="00A71E55"/>
    <w:rsid w:val="00A72C1F"/>
    <w:rsid w:val="00A72F5E"/>
    <w:rsid w:val="00A75482"/>
    <w:rsid w:val="00A761B5"/>
    <w:rsid w:val="00A80139"/>
    <w:rsid w:val="00A83E5E"/>
    <w:rsid w:val="00A84C12"/>
    <w:rsid w:val="00A85CA4"/>
    <w:rsid w:val="00A85D04"/>
    <w:rsid w:val="00A85DB4"/>
    <w:rsid w:val="00A86044"/>
    <w:rsid w:val="00A90002"/>
    <w:rsid w:val="00A95004"/>
    <w:rsid w:val="00A96709"/>
    <w:rsid w:val="00A97EBD"/>
    <w:rsid w:val="00AA260F"/>
    <w:rsid w:val="00AA5F19"/>
    <w:rsid w:val="00AA750A"/>
    <w:rsid w:val="00AB001C"/>
    <w:rsid w:val="00AB2001"/>
    <w:rsid w:val="00AB37EB"/>
    <w:rsid w:val="00AB39C5"/>
    <w:rsid w:val="00AB4438"/>
    <w:rsid w:val="00AB4466"/>
    <w:rsid w:val="00AB45BA"/>
    <w:rsid w:val="00AB50E6"/>
    <w:rsid w:val="00AB6814"/>
    <w:rsid w:val="00AB6863"/>
    <w:rsid w:val="00AB6BE3"/>
    <w:rsid w:val="00AB71F3"/>
    <w:rsid w:val="00AC0555"/>
    <w:rsid w:val="00AC2B18"/>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0B83"/>
    <w:rsid w:val="00B01631"/>
    <w:rsid w:val="00B01D80"/>
    <w:rsid w:val="00B05198"/>
    <w:rsid w:val="00B0544B"/>
    <w:rsid w:val="00B06C4C"/>
    <w:rsid w:val="00B078C6"/>
    <w:rsid w:val="00B1007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B21CC"/>
    <w:rsid w:val="00BC05C8"/>
    <w:rsid w:val="00BC0F9A"/>
    <w:rsid w:val="00BC3010"/>
    <w:rsid w:val="00BC3D5F"/>
    <w:rsid w:val="00BC43E2"/>
    <w:rsid w:val="00BD0917"/>
    <w:rsid w:val="00BD1607"/>
    <w:rsid w:val="00BD45A0"/>
    <w:rsid w:val="00BD45BA"/>
    <w:rsid w:val="00BE0FF7"/>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1A0F"/>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18B9"/>
    <w:rsid w:val="00C9582B"/>
    <w:rsid w:val="00C978FA"/>
    <w:rsid w:val="00CA13F9"/>
    <w:rsid w:val="00CA2B14"/>
    <w:rsid w:val="00CA2D2A"/>
    <w:rsid w:val="00CA40E0"/>
    <w:rsid w:val="00CA4C49"/>
    <w:rsid w:val="00CA4C5E"/>
    <w:rsid w:val="00CA67AB"/>
    <w:rsid w:val="00CA789C"/>
    <w:rsid w:val="00CA78C8"/>
    <w:rsid w:val="00CB016F"/>
    <w:rsid w:val="00CB0CBE"/>
    <w:rsid w:val="00CB1C6D"/>
    <w:rsid w:val="00CB2393"/>
    <w:rsid w:val="00CB5956"/>
    <w:rsid w:val="00CB60A9"/>
    <w:rsid w:val="00CC3EAA"/>
    <w:rsid w:val="00CD4A8B"/>
    <w:rsid w:val="00CE1548"/>
    <w:rsid w:val="00CE3799"/>
    <w:rsid w:val="00CE4AA9"/>
    <w:rsid w:val="00CE5477"/>
    <w:rsid w:val="00CE7ADD"/>
    <w:rsid w:val="00CF05EF"/>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1E73"/>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1050"/>
    <w:rsid w:val="00D73117"/>
    <w:rsid w:val="00D73D86"/>
    <w:rsid w:val="00D77C26"/>
    <w:rsid w:val="00D8335C"/>
    <w:rsid w:val="00D9068D"/>
    <w:rsid w:val="00D91530"/>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145D3"/>
    <w:rsid w:val="00E20284"/>
    <w:rsid w:val="00E22DB7"/>
    <w:rsid w:val="00E23C1B"/>
    <w:rsid w:val="00E24D2B"/>
    <w:rsid w:val="00E25DDC"/>
    <w:rsid w:val="00E345BF"/>
    <w:rsid w:val="00E34D59"/>
    <w:rsid w:val="00E35C78"/>
    <w:rsid w:val="00E405EA"/>
    <w:rsid w:val="00E40877"/>
    <w:rsid w:val="00E42398"/>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2837"/>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19C5"/>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12B1"/>
    <w:rsid w:val="00FF204B"/>
    <w:rsid w:val="00FF2151"/>
    <w:rsid w:val="00FF2899"/>
    <w:rsid w:val="00FF28A0"/>
    <w:rsid w:val="00FF3067"/>
    <w:rsid w:val="00FF30B7"/>
    <w:rsid w:val="00FF391C"/>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145D3"/>
    <w:rPr>
      <w:sz w:val="16"/>
      <w:szCs w:val="16"/>
    </w:rPr>
  </w:style>
  <w:style w:type="paragraph" w:styleId="CommentText">
    <w:name w:val="annotation text"/>
    <w:basedOn w:val="Normal"/>
    <w:link w:val="CommentTextChar"/>
    <w:uiPriority w:val="99"/>
    <w:semiHidden/>
    <w:unhideWhenUsed/>
    <w:rsid w:val="00E145D3"/>
    <w:pPr>
      <w:spacing w:line="240" w:lineRule="auto"/>
    </w:pPr>
    <w:rPr>
      <w:szCs w:val="20"/>
    </w:rPr>
  </w:style>
  <w:style w:type="character" w:customStyle="1" w:styleId="CommentTextChar">
    <w:name w:val="Comment Text Char"/>
    <w:basedOn w:val="DefaultParagraphFont"/>
    <w:link w:val="CommentText"/>
    <w:uiPriority w:val="99"/>
    <w:semiHidden/>
    <w:rsid w:val="00E145D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145D3"/>
    <w:rPr>
      <w:b/>
      <w:bCs/>
    </w:rPr>
  </w:style>
  <w:style w:type="character" w:customStyle="1" w:styleId="CommentSubjectChar">
    <w:name w:val="Comment Subject Char"/>
    <w:basedOn w:val="CommentTextChar"/>
    <w:link w:val="CommentSubject"/>
    <w:uiPriority w:val="99"/>
    <w:semiHidden/>
    <w:rsid w:val="00E145D3"/>
    <w:rPr>
      <w:rFonts w:ascii="Times New Roman" w:hAnsi="Times New Roman"/>
      <w:b/>
      <w:bCs/>
      <w:spacing w:val="4"/>
      <w:w w:val="103"/>
      <w:kern w:val="14"/>
      <w:lang w:val="fr-CA"/>
    </w:rPr>
  </w:style>
  <w:style w:type="table" w:styleId="TableGrid">
    <w:name w:val="Table Grid"/>
    <w:basedOn w:val="TableNormal"/>
    <w:uiPriority w:val="59"/>
    <w:rsid w:val="00AB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145D3"/>
    <w:rPr>
      <w:sz w:val="16"/>
      <w:szCs w:val="16"/>
    </w:rPr>
  </w:style>
  <w:style w:type="paragraph" w:styleId="CommentText">
    <w:name w:val="annotation text"/>
    <w:basedOn w:val="Normal"/>
    <w:link w:val="CommentTextChar"/>
    <w:uiPriority w:val="99"/>
    <w:semiHidden/>
    <w:unhideWhenUsed/>
    <w:rsid w:val="00E145D3"/>
    <w:pPr>
      <w:spacing w:line="240" w:lineRule="auto"/>
    </w:pPr>
    <w:rPr>
      <w:szCs w:val="20"/>
    </w:rPr>
  </w:style>
  <w:style w:type="character" w:customStyle="1" w:styleId="CommentTextChar">
    <w:name w:val="Comment Text Char"/>
    <w:basedOn w:val="DefaultParagraphFont"/>
    <w:link w:val="CommentText"/>
    <w:uiPriority w:val="99"/>
    <w:semiHidden/>
    <w:rsid w:val="00E145D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145D3"/>
    <w:rPr>
      <w:b/>
      <w:bCs/>
    </w:rPr>
  </w:style>
  <w:style w:type="character" w:customStyle="1" w:styleId="CommentSubjectChar">
    <w:name w:val="Comment Subject Char"/>
    <w:basedOn w:val="CommentTextChar"/>
    <w:link w:val="CommentSubject"/>
    <w:uiPriority w:val="99"/>
    <w:semiHidden/>
    <w:rsid w:val="00E145D3"/>
    <w:rPr>
      <w:rFonts w:ascii="Times New Roman" w:hAnsi="Times New Roman"/>
      <w:b/>
      <w:bCs/>
      <w:spacing w:val="4"/>
      <w:w w:val="103"/>
      <w:kern w:val="14"/>
      <w:lang w:val="fr-CA"/>
    </w:rPr>
  </w:style>
  <w:style w:type="table" w:styleId="TableGrid">
    <w:name w:val="Table Grid"/>
    <w:basedOn w:val="TableNormal"/>
    <w:uiPriority w:val="59"/>
    <w:rsid w:val="00AB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747">
      <w:bodyDiv w:val="1"/>
      <w:marLeft w:val="0"/>
      <w:marRight w:val="0"/>
      <w:marTop w:val="0"/>
      <w:marBottom w:val="0"/>
      <w:divBdr>
        <w:top w:val="none" w:sz="0" w:space="0" w:color="auto"/>
        <w:left w:val="none" w:sz="0" w:space="0" w:color="auto"/>
        <w:bottom w:val="none" w:sz="0" w:space="0" w:color="auto"/>
        <w:right w:val="none" w:sz="0" w:space="0" w:color="auto"/>
      </w:divBdr>
    </w:div>
    <w:div w:id="274143657">
      <w:bodyDiv w:val="1"/>
      <w:marLeft w:val="0"/>
      <w:marRight w:val="0"/>
      <w:marTop w:val="0"/>
      <w:marBottom w:val="0"/>
      <w:divBdr>
        <w:top w:val="none" w:sz="0" w:space="0" w:color="auto"/>
        <w:left w:val="none" w:sz="0" w:space="0" w:color="auto"/>
        <w:bottom w:val="none" w:sz="0" w:space="0" w:color="auto"/>
        <w:right w:val="none" w:sz="0" w:space="0" w:color="auto"/>
      </w:divBdr>
    </w:div>
    <w:div w:id="495462791">
      <w:bodyDiv w:val="1"/>
      <w:marLeft w:val="0"/>
      <w:marRight w:val="0"/>
      <w:marTop w:val="0"/>
      <w:marBottom w:val="0"/>
      <w:divBdr>
        <w:top w:val="none" w:sz="0" w:space="0" w:color="auto"/>
        <w:left w:val="none" w:sz="0" w:space="0" w:color="auto"/>
        <w:bottom w:val="none" w:sz="0" w:space="0" w:color="auto"/>
        <w:right w:val="none" w:sz="0" w:space="0" w:color="auto"/>
      </w:divBdr>
    </w:div>
    <w:div w:id="994188904">
      <w:bodyDiv w:val="1"/>
      <w:marLeft w:val="0"/>
      <w:marRight w:val="0"/>
      <w:marTop w:val="0"/>
      <w:marBottom w:val="0"/>
      <w:divBdr>
        <w:top w:val="none" w:sz="0" w:space="0" w:color="auto"/>
        <w:left w:val="none" w:sz="0" w:space="0" w:color="auto"/>
        <w:bottom w:val="none" w:sz="0" w:space="0" w:color="auto"/>
        <w:right w:val="none" w:sz="0" w:space="0" w:color="auto"/>
      </w:divBdr>
    </w:div>
    <w:div w:id="1542477105">
      <w:bodyDiv w:val="1"/>
      <w:marLeft w:val="0"/>
      <w:marRight w:val="0"/>
      <w:marTop w:val="0"/>
      <w:marBottom w:val="0"/>
      <w:divBdr>
        <w:top w:val="none" w:sz="0" w:space="0" w:color="auto"/>
        <w:left w:val="none" w:sz="0" w:space="0" w:color="auto"/>
        <w:bottom w:val="none" w:sz="0" w:space="0" w:color="auto"/>
        <w:right w:val="none" w:sz="0" w:space="0" w:color="auto"/>
      </w:divBdr>
    </w:div>
    <w:div w:id="17994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CCE7-169D-49F1-8121-5EC7AFB8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Laurence Berthet</cp:lastModifiedBy>
  <cp:revision>3</cp:revision>
  <cp:lastPrinted>2015-11-10T14:17:00Z</cp:lastPrinted>
  <dcterms:created xsi:type="dcterms:W3CDTF">2015-11-10T14:17:00Z</dcterms:created>
  <dcterms:modified xsi:type="dcterms:W3CDTF">2015-11-10T14:17:00Z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1514768F</vt:lpwstr>
  </property>
  <property fmtid="{D5CDD505-2E9C-101B-9397-08002B2CF9AE}" pid="3" name="ODSRefJobNo">
    <vt:lpwstr>1519683F</vt:lpwstr>
  </property>
  <property fmtid="{D5CDD505-2E9C-101B-9397-08002B2CF9AE}" pid="4" name="Symbol1">
    <vt:lpwstr>ST/SG/AC.10/C.3/2015/37</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 septembre 2015</vt:lpwstr>
  </property>
  <property fmtid="{D5CDD505-2E9C-101B-9397-08002B2CF9AE}" pid="12" name="Original">
    <vt:lpwstr>anglais</vt:lpwstr>
  </property>
  <property fmtid="{D5CDD505-2E9C-101B-9397-08002B2CF9AE}" pid="13" name="Release Date">
    <vt:lpwstr>101115</vt:lpwstr>
  </property>
</Properties>
</file>