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69" w:rsidRPr="00F436AA" w:rsidRDefault="008F410F" w:rsidP="00D76237">
      <w:pPr>
        <w:spacing w:before="100" w:beforeAutospacing="1" w:after="100" w:afterAutospacing="1" w:line="240" w:lineRule="auto"/>
        <w:jc w:val="center"/>
        <w:rPr>
          <w:rFonts w:ascii="Times New Roman" w:hAnsi="Times New Roman"/>
          <w:sz w:val="24"/>
          <w:szCs w:val="24"/>
          <w:lang w:val="en-GB"/>
        </w:rPr>
      </w:pPr>
      <w:bookmarkStart w:id="0" w:name="_Toc359508170"/>
      <w:bookmarkStart w:id="1" w:name="_Toc360195492"/>
      <w:r>
        <w:rPr>
          <w:rFonts w:ascii="Times New Roman" w:hAnsi="Times New Roman"/>
          <w:noProof/>
          <w:sz w:val="24"/>
          <w:szCs w:val="24"/>
          <w:lang w:val="en-GB" w:eastAsia="en-GB"/>
        </w:rPr>
        <w:drawing>
          <wp:inline distT="0" distB="0" distL="0" distR="0" wp14:anchorId="31165E4F" wp14:editId="422CC89A">
            <wp:extent cx="9620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781050"/>
                    </a:xfrm>
                    <a:prstGeom prst="rect">
                      <a:avLst/>
                    </a:prstGeom>
                    <a:noFill/>
                    <a:ln>
                      <a:noFill/>
                    </a:ln>
                  </pic:spPr>
                </pic:pic>
              </a:graphicData>
            </a:graphic>
          </wp:inline>
        </w:drawing>
      </w:r>
    </w:p>
    <w:p w:rsidR="008F410F" w:rsidRPr="00D76237" w:rsidRDefault="008F410F" w:rsidP="008F410F">
      <w:pPr>
        <w:spacing w:before="100" w:beforeAutospacing="1" w:after="100" w:afterAutospacing="1" w:line="240" w:lineRule="auto"/>
        <w:jc w:val="center"/>
        <w:rPr>
          <w:rFonts w:ascii="Arial" w:hAnsi="Arial" w:cs="Arial"/>
          <w:b/>
          <w:bCs/>
          <w:color w:val="365F91" w:themeColor="accent1" w:themeShade="BF"/>
          <w:sz w:val="24"/>
          <w:szCs w:val="24"/>
          <w:lang w:val="en-GB"/>
        </w:rPr>
      </w:pPr>
      <w:r w:rsidRPr="00D76237">
        <w:rPr>
          <w:rFonts w:ascii="Arial" w:hAnsi="Arial" w:cs="Arial"/>
          <w:b/>
          <w:bCs/>
          <w:color w:val="365F91" w:themeColor="accent1" w:themeShade="BF"/>
          <w:kern w:val="18"/>
          <w:sz w:val="24"/>
          <w:szCs w:val="24"/>
          <w:lang w:val="en-GB"/>
        </w:rPr>
        <w:t>United Nations Economic Commission for Europe</w:t>
      </w:r>
    </w:p>
    <w:p w:rsidR="00776769" w:rsidRPr="00F436AA" w:rsidRDefault="00776769" w:rsidP="00FD0A2C">
      <w:pPr>
        <w:spacing w:before="100" w:beforeAutospacing="1" w:after="100" w:afterAutospacing="1" w:line="240" w:lineRule="auto"/>
        <w:jc w:val="center"/>
        <w:rPr>
          <w:rFonts w:ascii="Times New Roman" w:hAnsi="Times New Roman"/>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sz w:val="24"/>
          <w:szCs w:val="24"/>
          <w:lang w:val="en-GB"/>
        </w:rPr>
      </w:pPr>
    </w:p>
    <w:p w:rsidR="00776769" w:rsidRPr="00F436AA" w:rsidRDefault="00776769" w:rsidP="000A2A1A">
      <w:pPr>
        <w:tabs>
          <w:tab w:val="left" w:pos="1560"/>
        </w:tabs>
        <w:spacing w:before="100" w:beforeAutospacing="1" w:after="100" w:afterAutospacing="1" w:line="240" w:lineRule="auto"/>
        <w:jc w:val="center"/>
        <w:rPr>
          <w:rFonts w:ascii="Times New Roman" w:hAnsi="Times New Roman"/>
          <w:sz w:val="24"/>
          <w:szCs w:val="24"/>
          <w:lang w:val="en-GB"/>
        </w:rPr>
      </w:pPr>
    </w:p>
    <w:p w:rsidR="00776769" w:rsidRPr="00BE0514" w:rsidRDefault="00776769" w:rsidP="00FD0A2C">
      <w:pPr>
        <w:spacing w:before="100" w:beforeAutospacing="1" w:after="100" w:afterAutospacing="1" w:line="240" w:lineRule="auto"/>
        <w:jc w:val="center"/>
        <w:rPr>
          <w:rFonts w:ascii="Times New Roman" w:hAnsi="Times New Roman"/>
          <w:b/>
          <w:bCs/>
          <w:kern w:val="18"/>
          <w:sz w:val="32"/>
          <w:szCs w:val="32"/>
          <w:lang w:val="en-GB"/>
        </w:rPr>
      </w:pPr>
      <w:r w:rsidRPr="00BE0514">
        <w:rPr>
          <w:rFonts w:ascii="Times New Roman" w:hAnsi="Times New Roman"/>
          <w:b/>
          <w:bCs/>
          <w:kern w:val="18"/>
          <w:sz w:val="32"/>
          <w:szCs w:val="32"/>
          <w:lang w:val="en-GB"/>
        </w:rPr>
        <w:t>Strengthening national capacity in the most vulnerable UNECE countries for the sustainable development of statistics</w:t>
      </w:r>
    </w:p>
    <w:p w:rsidR="00776769" w:rsidRPr="00F436AA" w:rsidRDefault="00776769" w:rsidP="00FD0A2C">
      <w:pPr>
        <w:spacing w:before="100" w:beforeAutospacing="1" w:after="100" w:afterAutospacing="1" w:line="240" w:lineRule="auto"/>
        <w:jc w:val="center"/>
        <w:rPr>
          <w:rFonts w:ascii="Times New Roman" w:hAnsi="Times New Roman"/>
          <w:b/>
          <w:bCs/>
          <w:kern w:val="18"/>
          <w:sz w:val="24"/>
          <w:szCs w:val="24"/>
          <w:lang w:val="en-GB"/>
        </w:rPr>
      </w:pPr>
      <w:r w:rsidRPr="00F436AA">
        <w:rPr>
          <w:rFonts w:ascii="Times New Roman" w:hAnsi="Times New Roman"/>
          <w:b/>
          <w:bCs/>
          <w:kern w:val="18"/>
          <w:sz w:val="24"/>
          <w:szCs w:val="24"/>
          <w:lang w:val="en-GB"/>
        </w:rPr>
        <w:t>(</w:t>
      </w:r>
      <w:r w:rsidR="00A62BE7" w:rsidRPr="00F436AA">
        <w:rPr>
          <w:rFonts w:ascii="Times New Roman" w:hAnsi="Times New Roman"/>
          <w:b/>
          <w:bCs/>
          <w:kern w:val="18"/>
          <w:sz w:val="24"/>
          <w:szCs w:val="24"/>
          <w:lang w:val="en-GB"/>
        </w:rPr>
        <w:t>Project</w:t>
      </w:r>
      <w:r w:rsidRPr="00F436AA">
        <w:rPr>
          <w:rFonts w:ascii="Times New Roman" w:hAnsi="Times New Roman"/>
          <w:b/>
          <w:bCs/>
          <w:kern w:val="18"/>
          <w:sz w:val="24"/>
          <w:szCs w:val="24"/>
          <w:lang w:val="en-GB"/>
        </w:rPr>
        <w:t xml:space="preserve"> document)</w:t>
      </w:r>
    </w:p>
    <w:p w:rsidR="00776769" w:rsidRPr="00F436AA" w:rsidRDefault="00776769" w:rsidP="00FD0A2C">
      <w:pPr>
        <w:spacing w:before="100" w:beforeAutospacing="1" w:after="100" w:afterAutospacing="1" w:line="240" w:lineRule="auto"/>
        <w:jc w:val="center"/>
        <w:rPr>
          <w:rFonts w:ascii="Times New Roman" w:hAnsi="Times New Roman"/>
          <w:b/>
          <w:bCs/>
          <w:kern w:val="18"/>
          <w:sz w:val="24"/>
          <w:szCs w:val="24"/>
          <w:lang w:val="en-GB"/>
        </w:rPr>
      </w:pPr>
    </w:p>
    <w:p w:rsidR="00874160" w:rsidRPr="00F436AA" w:rsidRDefault="00874160" w:rsidP="00FD0A2C">
      <w:pPr>
        <w:spacing w:before="100" w:beforeAutospacing="1" w:after="100" w:afterAutospacing="1" w:line="240" w:lineRule="auto"/>
        <w:jc w:val="center"/>
        <w:rPr>
          <w:rFonts w:ascii="Times New Roman" w:hAnsi="Times New Roman"/>
          <w:b/>
          <w:bCs/>
          <w:kern w:val="18"/>
          <w:sz w:val="24"/>
          <w:szCs w:val="24"/>
          <w:lang w:val="en-GB"/>
        </w:rPr>
      </w:pPr>
    </w:p>
    <w:p w:rsidR="00776769" w:rsidRPr="00F436AA" w:rsidRDefault="00776769" w:rsidP="00D76237">
      <w:pPr>
        <w:spacing w:before="100" w:beforeAutospacing="1" w:after="100" w:afterAutospacing="1" w:line="240" w:lineRule="auto"/>
        <w:jc w:val="center"/>
        <w:rPr>
          <w:rFonts w:ascii="Times New Roman" w:hAnsi="Times New Roman"/>
          <w:b/>
          <w:bCs/>
          <w:kern w:val="18"/>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b/>
          <w:bCs/>
          <w:kern w:val="18"/>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b/>
          <w:bCs/>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b/>
          <w:bCs/>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b/>
          <w:bCs/>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b/>
          <w:bCs/>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b/>
          <w:bCs/>
          <w:sz w:val="24"/>
          <w:szCs w:val="24"/>
          <w:lang w:val="en-GB"/>
        </w:rPr>
      </w:pPr>
    </w:p>
    <w:p w:rsidR="00874160" w:rsidRPr="00F436AA" w:rsidRDefault="00874160" w:rsidP="00FD0A2C">
      <w:pPr>
        <w:spacing w:before="100" w:beforeAutospacing="1" w:after="100" w:afterAutospacing="1" w:line="240" w:lineRule="auto"/>
        <w:jc w:val="center"/>
        <w:rPr>
          <w:rFonts w:ascii="Times New Roman" w:hAnsi="Times New Roman"/>
          <w:b/>
          <w:bCs/>
          <w:sz w:val="24"/>
          <w:szCs w:val="24"/>
          <w:lang w:val="en-GB"/>
        </w:rPr>
      </w:pPr>
    </w:p>
    <w:p w:rsidR="00776769" w:rsidRPr="00F436AA" w:rsidRDefault="00776769" w:rsidP="00FD0A2C">
      <w:pPr>
        <w:spacing w:before="100" w:beforeAutospacing="1" w:after="100" w:afterAutospacing="1" w:line="240" w:lineRule="auto"/>
        <w:jc w:val="center"/>
        <w:rPr>
          <w:rFonts w:ascii="Times New Roman" w:hAnsi="Times New Roman"/>
          <w:b/>
          <w:bCs/>
          <w:sz w:val="24"/>
          <w:szCs w:val="24"/>
          <w:lang w:val="en-GB"/>
        </w:rPr>
      </w:pPr>
    </w:p>
    <w:p w:rsidR="00874160" w:rsidRPr="00F436AA" w:rsidRDefault="00AD20AA" w:rsidP="00FD0A2C">
      <w:pPr>
        <w:spacing w:before="100" w:beforeAutospacing="1" w:after="100" w:afterAutospacing="1" w:line="240" w:lineRule="auto"/>
        <w:jc w:val="center"/>
        <w:rPr>
          <w:rFonts w:ascii="Times New Roman" w:hAnsi="Times New Roman"/>
          <w:b/>
          <w:bCs/>
          <w:sz w:val="24"/>
          <w:szCs w:val="24"/>
          <w:lang w:val="en-GB"/>
        </w:rPr>
      </w:pPr>
      <w:r>
        <w:rPr>
          <w:rFonts w:ascii="Times New Roman" w:hAnsi="Times New Roman"/>
          <w:b/>
          <w:bCs/>
          <w:sz w:val="24"/>
          <w:szCs w:val="24"/>
          <w:lang w:val="en-GB"/>
        </w:rPr>
        <w:t>Dec</w:t>
      </w:r>
      <w:r w:rsidRPr="00F436AA">
        <w:rPr>
          <w:rFonts w:ascii="Times New Roman" w:hAnsi="Times New Roman"/>
          <w:b/>
          <w:bCs/>
          <w:sz w:val="24"/>
          <w:szCs w:val="24"/>
          <w:lang w:val="en-GB"/>
        </w:rPr>
        <w:t xml:space="preserve">ember </w:t>
      </w:r>
      <w:r w:rsidR="00776769" w:rsidRPr="00F436AA">
        <w:rPr>
          <w:rFonts w:ascii="Times New Roman" w:hAnsi="Times New Roman"/>
          <w:b/>
          <w:bCs/>
          <w:sz w:val="24"/>
          <w:szCs w:val="24"/>
          <w:lang w:val="en-GB"/>
        </w:rPr>
        <w:t>2013</w:t>
      </w:r>
    </w:p>
    <w:p w:rsidR="00DC1C5C" w:rsidRPr="00F436AA" w:rsidRDefault="00DC1C5C" w:rsidP="00DC1C5C">
      <w:pPr>
        <w:spacing w:before="100" w:beforeAutospacing="1" w:after="100" w:afterAutospacing="1" w:line="240" w:lineRule="auto"/>
        <w:rPr>
          <w:rFonts w:ascii="Times New Roman" w:hAnsi="Times New Roman"/>
          <w:b/>
          <w:bCs/>
          <w:sz w:val="24"/>
          <w:szCs w:val="24"/>
          <w:lang w:val="en-GB"/>
        </w:rPr>
        <w:sectPr w:rsidR="00DC1C5C" w:rsidRPr="00F436AA" w:rsidSect="00C51576">
          <w:footerReference w:type="default" r:id="rId10"/>
          <w:footerReference w:type="first" r:id="rId11"/>
          <w:pgSz w:w="11907" w:h="16840" w:code="9"/>
          <w:pgMar w:top="1418" w:right="1134" w:bottom="1134" w:left="1588" w:header="709" w:footer="709" w:gutter="0"/>
          <w:cols w:space="708"/>
          <w:titlePg/>
          <w:docGrid w:linePitch="360"/>
        </w:sectPr>
      </w:pPr>
    </w:p>
    <w:p w:rsidR="00134932" w:rsidRPr="00535232" w:rsidRDefault="00134932" w:rsidP="00DC1C5C">
      <w:pPr>
        <w:spacing w:before="100" w:beforeAutospacing="1" w:after="100" w:afterAutospacing="1" w:line="240" w:lineRule="auto"/>
        <w:rPr>
          <w:rFonts w:ascii="Times New Roman" w:hAnsi="Times New Roman"/>
          <w:b/>
          <w:sz w:val="28"/>
          <w:szCs w:val="28"/>
          <w:lang w:val="en-GB"/>
        </w:rPr>
      </w:pPr>
      <w:bookmarkStart w:id="2" w:name="_Toc358818337"/>
      <w:bookmarkEnd w:id="0"/>
      <w:bookmarkEnd w:id="1"/>
      <w:r w:rsidRPr="00535232">
        <w:rPr>
          <w:rFonts w:ascii="Times New Roman" w:hAnsi="Times New Roman"/>
          <w:b/>
          <w:sz w:val="28"/>
          <w:szCs w:val="28"/>
          <w:lang w:val="en-GB"/>
        </w:rPr>
        <w:lastRenderedPageBreak/>
        <w:t>CONTENTS</w:t>
      </w:r>
    </w:p>
    <w:p w:rsidR="006B68D2" w:rsidRPr="006B68D2" w:rsidRDefault="00894175">
      <w:pPr>
        <w:pStyle w:val="TOC1"/>
        <w:rPr>
          <w:rFonts w:ascii="Times New Roman" w:eastAsiaTheme="minorEastAsia" w:hAnsi="Times New Roman"/>
          <w:noProof/>
          <w:sz w:val="24"/>
          <w:szCs w:val="24"/>
        </w:rPr>
      </w:pPr>
      <w:r w:rsidRPr="006B68D2">
        <w:rPr>
          <w:rFonts w:ascii="Times New Roman" w:hAnsi="Times New Roman"/>
          <w:sz w:val="24"/>
          <w:szCs w:val="24"/>
          <w:lang w:val="en-GB"/>
        </w:rPr>
        <w:fldChar w:fldCharType="begin"/>
      </w:r>
      <w:r w:rsidR="00134932" w:rsidRPr="006B68D2">
        <w:rPr>
          <w:rFonts w:ascii="Times New Roman" w:hAnsi="Times New Roman"/>
          <w:sz w:val="24"/>
          <w:szCs w:val="24"/>
          <w:lang w:val="en-GB"/>
        </w:rPr>
        <w:instrText xml:space="preserve"> TOC \o "1-3" \h \z \u </w:instrText>
      </w:r>
      <w:r w:rsidRPr="006B68D2">
        <w:rPr>
          <w:rFonts w:ascii="Times New Roman" w:hAnsi="Times New Roman"/>
          <w:sz w:val="24"/>
          <w:szCs w:val="24"/>
          <w:lang w:val="en-GB"/>
        </w:rPr>
        <w:fldChar w:fldCharType="separate"/>
      </w:r>
      <w:hyperlink w:anchor="_Toc375053626" w:history="1">
        <w:r w:rsidR="006B68D2" w:rsidRPr="006B68D2">
          <w:rPr>
            <w:rStyle w:val="Hyperlink"/>
            <w:rFonts w:ascii="Times New Roman" w:eastAsia="MS Mincho" w:hAnsi="Times New Roman"/>
            <w:noProof/>
            <w:sz w:val="24"/>
            <w:szCs w:val="24"/>
            <w:lang w:val="en-GB"/>
          </w:rPr>
          <w:t xml:space="preserve">1.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EXECUTIVE SUMMARY</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_Toc375053626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3</w:t>
        </w:r>
        <w:r w:rsidR="006B68D2" w:rsidRPr="006B68D2">
          <w:rPr>
            <w:rFonts w:ascii="Times New Roman" w:hAnsi="Times New Roman"/>
            <w:noProof/>
            <w:webHidden/>
            <w:sz w:val="24"/>
            <w:szCs w:val="24"/>
          </w:rPr>
          <w:fldChar w:fldCharType="end"/>
        </w:r>
      </w:hyperlink>
    </w:p>
    <w:p w:rsidR="006B68D2" w:rsidRPr="006B68D2" w:rsidRDefault="00880BDD">
      <w:pPr>
        <w:pStyle w:val="TOC1"/>
        <w:rPr>
          <w:rFonts w:ascii="Times New Roman" w:eastAsiaTheme="minorEastAsia" w:hAnsi="Times New Roman"/>
          <w:noProof/>
          <w:sz w:val="24"/>
          <w:szCs w:val="24"/>
        </w:rPr>
      </w:pPr>
      <w:hyperlink w:anchor="_Toc375053627" w:history="1">
        <w:r w:rsidR="006B68D2" w:rsidRPr="006B68D2">
          <w:rPr>
            <w:rStyle w:val="Hyperlink"/>
            <w:rFonts w:ascii="Times New Roman" w:eastAsia="MS Mincho" w:hAnsi="Times New Roman"/>
            <w:noProof/>
            <w:sz w:val="24"/>
            <w:szCs w:val="24"/>
            <w:lang w:val="en-GB"/>
          </w:rPr>
          <w:t xml:space="preserve">2.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BACKGROUND</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_Toc375053627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4</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880"/>
          <w:tab w:val="right" w:leader="dot" w:pos="8633"/>
        </w:tabs>
        <w:rPr>
          <w:rFonts w:ascii="Times New Roman" w:eastAsiaTheme="minorEastAsia" w:hAnsi="Times New Roman"/>
          <w:noProof/>
          <w:sz w:val="24"/>
          <w:szCs w:val="24"/>
        </w:rPr>
      </w:pPr>
      <w:hyperlink w:anchor="_Toc375053628" w:history="1">
        <w:r w:rsidR="006B68D2" w:rsidRPr="006B68D2">
          <w:rPr>
            <w:rStyle w:val="Hyperlink"/>
            <w:rFonts w:ascii="Times New Roman" w:eastAsia="MS Mincho" w:hAnsi="Times New Roman"/>
            <w:noProof/>
            <w:sz w:val="24"/>
            <w:szCs w:val="24"/>
            <w:lang w:val="en-GB"/>
          </w:rPr>
          <w:t xml:space="preserve">2.1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Mandates, comparative advantage and link to the Programme Budget</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_Toc375053628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4</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1100"/>
          <w:tab w:val="right" w:leader="dot" w:pos="8633"/>
        </w:tabs>
        <w:rPr>
          <w:rFonts w:ascii="Times New Roman" w:eastAsiaTheme="minorEastAsia" w:hAnsi="Times New Roman"/>
          <w:noProof/>
          <w:sz w:val="24"/>
          <w:szCs w:val="24"/>
        </w:rPr>
      </w:pPr>
      <w:hyperlink w:anchor="_Toc375053629" w:history="1">
        <w:r w:rsidR="006B68D2" w:rsidRPr="006B68D2">
          <w:rPr>
            <w:rStyle w:val="Hyperlink"/>
            <w:rFonts w:ascii="Times New Roman" w:eastAsia="MS Mincho" w:hAnsi="Times New Roman"/>
            <w:noProof/>
            <w:sz w:val="24"/>
            <w:szCs w:val="24"/>
            <w:lang w:val="en-GB"/>
          </w:rPr>
          <w:t xml:space="preserve">2.2.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Country demand and beneficiary countries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_Toc375053629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4</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880"/>
          <w:tab w:val="right" w:leader="dot" w:pos="8633"/>
        </w:tabs>
        <w:rPr>
          <w:rFonts w:ascii="Times New Roman" w:eastAsiaTheme="minorEastAsia" w:hAnsi="Times New Roman"/>
          <w:noProof/>
          <w:sz w:val="24"/>
          <w:szCs w:val="24"/>
        </w:rPr>
      </w:pPr>
      <w:hyperlink w:anchor="_Toc375053630" w:history="1">
        <w:r w:rsidR="006B68D2" w:rsidRPr="006B68D2">
          <w:rPr>
            <w:rStyle w:val="Hyperlink"/>
            <w:rFonts w:ascii="Times New Roman" w:eastAsia="MS Mincho" w:hAnsi="Times New Roman"/>
            <w:noProof/>
            <w:sz w:val="24"/>
            <w:szCs w:val="24"/>
            <w:lang w:val="en-GB"/>
          </w:rPr>
          <w:t xml:space="preserve">2.3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Link to the Millennium Development Goals (MDGs)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_Toc375053630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5</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880"/>
          <w:tab w:val="right" w:leader="dot" w:pos="8633"/>
        </w:tabs>
        <w:rPr>
          <w:rFonts w:ascii="Times New Roman" w:eastAsiaTheme="minorEastAsia" w:hAnsi="Times New Roman"/>
          <w:noProof/>
          <w:sz w:val="24"/>
          <w:szCs w:val="24"/>
        </w:rPr>
      </w:pPr>
      <w:hyperlink w:anchor="_Toc375053631" w:history="1">
        <w:r w:rsidR="006B68D2" w:rsidRPr="006B68D2">
          <w:rPr>
            <w:rStyle w:val="Hyperlink"/>
            <w:rFonts w:ascii="Times New Roman" w:eastAsia="MS Mincho" w:hAnsi="Times New Roman"/>
            <w:noProof/>
            <w:sz w:val="24"/>
            <w:szCs w:val="24"/>
            <w:lang w:val="en-GB"/>
          </w:rPr>
          <w:t xml:space="preserve">2.4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Link to Rio+20 and the Internationally Agreed Development Goals (IADGs)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_Toc375053631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5</w:t>
        </w:r>
        <w:r w:rsidR="006B68D2" w:rsidRPr="006B68D2">
          <w:rPr>
            <w:rFonts w:ascii="Times New Roman" w:hAnsi="Times New Roman"/>
            <w:noProof/>
            <w:webHidden/>
            <w:sz w:val="24"/>
            <w:szCs w:val="24"/>
          </w:rPr>
          <w:fldChar w:fldCharType="end"/>
        </w:r>
      </w:hyperlink>
    </w:p>
    <w:p w:rsidR="006B68D2" w:rsidRPr="006B68D2" w:rsidRDefault="00880BDD">
      <w:pPr>
        <w:pStyle w:val="TOC1"/>
        <w:rPr>
          <w:rFonts w:ascii="Times New Roman" w:eastAsiaTheme="minorEastAsia" w:hAnsi="Times New Roman"/>
          <w:noProof/>
          <w:sz w:val="24"/>
          <w:szCs w:val="24"/>
        </w:rPr>
      </w:pPr>
      <w:hyperlink w:anchor="_Toc375053632" w:history="1">
        <w:r w:rsidR="006B68D2" w:rsidRPr="006B68D2">
          <w:rPr>
            <w:rStyle w:val="Hyperlink"/>
            <w:rFonts w:ascii="Times New Roman" w:eastAsia="MS Mincho" w:hAnsi="Times New Roman"/>
            <w:noProof/>
            <w:sz w:val="24"/>
            <w:szCs w:val="24"/>
            <w:lang w:val="en-GB"/>
          </w:rPr>
          <w:t xml:space="preserve">3.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ANALYSIS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_Toc375053632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6</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880"/>
          <w:tab w:val="right" w:leader="dot" w:pos="8633"/>
        </w:tabs>
        <w:rPr>
          <w:rFonts w:ascii="Times New Roman" w:eastAsiaTheme="minorEastAsia" w:hAnsi="Times New Roman"/>
          <w:noProof/>
          <w:sz w:val="24"/>
          <w:szCs w:val="24"/>
        </w:rPr>
      </w:pPr>
      <w:hyperlink w:anchor="_Toc375053633" w:history="1">
        <w:r w:rsidR="006B68D2" w:rsidRPr="006B68D2">
          <w:rPr>
            <w:rStyle w:val="Hyperlink"/>
            <w:rFonts w:ascii="Times New Roman" w:eastAsia="MS Mincho" w:hAnsi="Times New Roman"/>
            <w:noProof/>
            <w:sz w:val="24"/>
            <w:szCs w:val="24"/>
            <w:lang w:val="en-GB"/>
          </w:rPr>
          <w:t xml:space="preserve">3.1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Problem analysis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_Toc375053633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6</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880"/>
          <w:tab w:val="right" w:leader="dot" w:pos="8633"/>
        </w:tabs>
        <w:rPr>
          <w:rFonts w:ascii="Times New Roman" w:eastAsiaTheme="minorEastAsia" w:hAnsi="Times New Roman"/>
          <w:noProof/>
          <w:sz w:val="24"/>
          <w:szCs w:val="24"/>
        </w:rPr>
      </w:pPr>
      <w:hyperlink w:anchor="_Toc375053634" w:history="1">
        <w:r w:rsidR="006B68D2" w:rsidRPr="006B68D2">
          <w:rPr>
            <w:rStyle w:val="Hyperlink"/>
            <w:rFonts w:ascii="Times New Roman" w:eastAsia="MS Mincho" w:hAnsi="Times New Roman"/>
            <w:noProof/>
            <w:sz w:val="24"/>
            <w:szCs w:val="24"/>
            <w:lang w:val="en-GB"/>
          </w:rPr>
          <w:t xml:space="preserve">3.2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Stakeholder analysis and capacity assessment</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_Toc375053634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8</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880"/>
          <w:tab w:val="right" w:leader="dot" w:pos="8633"/>
        </w:tabs>
        <w:rPr>
          <w:rFonts w:ascii="Times New Roman" w:eastAsiaTheme="minorEastAsia" w:hAnsi="Times New Roman"/>
          <w:noProof/>
          <w:sz w:val="24"/>
          <w:szCs w:val="24"/>
        </w:rPr>
      </w:pPr>
      <w:hyperlink w:anchor="_Toc375053635" w:history="1">
        <w:r w:rsidR="006B68D2" w:rsidRPr="006B68D2">
          <w:rPr>
            <w:rStyle w:val="Hyperlink"/>
            <w:rFonts w:ascii="Times New Roman" w:eastAsia="MS Mincho" w:hAnsi="Times New Roman"/>
            <w:noProof/>
            <w:sz w:val="24"/>
            <w:szCs w:val="24"/>
            <w:lang w:val="en-GB"/>
          </w:rPr>
          <w:t xml:space="preserve">3.3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Analysis of the objectives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_Toc375053635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9</w:t>
        </w:r>
        <w:r w:rsidR="006B68D2" w:rsidRPr="006B68D2">
          <w:rPr>
            <w:rFonts w:ascii="Times New Roman" w:hAnsi="Times New Roman"/>
            <w:noProof/>
            <w:webHidden/>
            <w:sz w:val="24"/>
            <w:szCs w:val="24"/>
          </w:rPr>
          <w:fldChar w:fldCharType="end"/>
        </w:r>
      </w:hyperlink>
    </w:p>
    <w:p w:rsidR="006B68D2" w:rsidRPr="006B68D2" w:rsidRDefault="00880BDD">
      <w:pPr>
        <w:pStyle w:val="TOC1"/>
        <w:rPr>
          <w:rFonts w:ascii="Times New Roman" w:eastAsiaTheme="minorEastAsia" w:hAnsi="Times New Roman"/>
          <w:noProof/>
          <w:sz w:val="24"/>
          <w:szCs w:val="24"/>
        </w:rPr>
      </w:pPr>
      <w:hyperlink w:anchor="_Toc375053636" w:history="1">
        <w:r w:rsidR="006B68D2" w:rsidRPr="006B68D2">
          <w:rPr>
            <w:rStyle w:val="Hyperlink"/>
            <w:rFonts w:ascii="Times New Roman" w:eastAsia="MS Mincho" w:hAnsi="Times New Roman"/>
            <w:noProof/>
            <w:sz w:val="24"/>
            <w:szCs w:val="24"/>
            <w:lang w:val="en-GB"/>
          </w:rPr>
          <w:t xml:space="preserve">4.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PROJECT STRATEGY: OBJECTIVE, EXPECTED ACCOMPLISHMENTS, INDICATORS, MAIN ACTIVITIES</w:t>
        </w:r>
        <w:bookmarkStart w:id="3" w:name="_GoBack"/>
        <w:bookmarkEnd w:id="3"/>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_Toc375053636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12</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1100"/>
          <w:tab w:val="right" w:leader="dot" w:pos="8633"/>
        </w:tabs>
        <w:rPr>
          <w:rFonts w:ascii="Times New Roman" w:eastAsiaTheme="minorEastAsia" w:hAnsi="Times New Roman"/>
          <w:noProof/>
          <w:sz w:val="24"/>
          <w:szCs w:val="24"/>
        </w:rPr>
      </w:pPr>
      <w:hyperlink w:anchor="_Toc375053637" w:history="1">
        <w:r w:rsidR="006B68D2" w:rsidRPr="006B68D2">
          <w:rPr>
            <w:rStyle w:val="Hyperlink"/>
            <w:rFonts w:ascii="Times New Roman" w:eastAsia="MS Mincho" w:hAnsi="Times New Roman"/>
            <w:noProof/>
            <w:sz w:val="24"/>
            <w:szCs w:val="24"/>
            <w:lang w:val="en-GB"/>
          </w:rPr>
          <w:t xml:space="preserve">4.1.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Project Strategy</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_Toc375053637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12</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1100"/>
          <w:tab w:val="right" w:leader="dot" w:pos="8633"/>
        </w:tabs>
        <w:rPr>
          <w:rFonts w:ascii="Times New Roman" w:eastAsiaTheme="minorEastAsia" w:hAnsi="Times New Roman"/>
          <w:noProof/>
          <w:sz w:val="24"/>
          <w:szCs w:val="24"/>
        </w:rPr>
      </w:pPr>
      <w:hyperlink w:anchor="_Toc375053638" w:history="1">
        <w:r w:rsidR="006B68D2" w:rsidRPr="006B68D2">
          <w:rPr>
            <w:rStyle w:val="Hyperlink"/>
            <w:rFonts w:ascii="Times New Roman" w:eastAsia="MS Mincho" w:hAnsi="Times New Roman"/>
            <w:noProof/>
            <w:sz w:val="24"/>
            <w:szCs w:val="24"/>
            <w:lang w:val="en-GB"/>
          </w:rPr>
          <w:t xml:space="preserve">4.2.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Objective</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_Toc375053638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12</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880"/>
          <w:tab w:val="right" w:leader="dot" w:pos="8633"/>
        </w:tabs>
        <w:rPr>
          <w:rFonts w:ascii="Times New Roman" w:eastAsiaTheme="minorEastAsia" w:hAnsi="Times New Roman"/>
          <w:noProof/>
          <w:sz w:val="24"/>
          <w:szCs w:val="24"/>
        </w:rPr>
      </w:pPr>
      <w:hyperlink w:anchor="_Toc375053639" w:history="1">
        <w:r w:rsidR="006B68D2" w:rsidRPr="006B68D2">
          <w:rPr>
            <w:rStyle w:val="Hyperlink"/>
            <w:rFonts w:ascii="Times New Roman" w:eastAsia="MS Mincho" w:hAnsi="Times New Roman"/>
            <w:noProof/>
            <w:sz w:val="24"/>
            <w:szCs w:val="24"/>
            <w:lang w:val="en-GB"/>
          </w:rPr>
          <w:t xml:space="preserve">4.3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Expected Accomplishments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_Toc375053639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12</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880"/>
          <w:tab w:val="right" w:leader="dot" w:pos="8633"/>
        </w:tabs>
        <w:rPr>
          <w:rFonts w:ascii="Times New Roman" w:eastAsiaTheme="minorEastAsia" w:hAnsi="Times New Roman"/>
          <w:noProof/>
          <w:sz w:val="24"/>
          <w:szCs w:val="24"/>
        </w:rPr>
      </w:pPr>
      <w:hyperlink w:anchor="_Toc375053640" w:history="1">
        <w:r w:rsidR="006B68D2" w:rsidRPr="006B68D2">
          <w:rPr>
            <w:rStyle w:val="Hyperlink"/>
            <w:rFonts w:ascii="Times New Roman" w:eastAsia="MS Mincho" w:hAnsi="Times New Roman"/>
            <w:noProof/>
            <w:sz w:val="24"/>
            <w:szCs w:val="24"/>
            <w:lang w:val="en-GB"/>
          </w:rPr>
          <w:t xml:space="preserve">4.4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Indicators of achievement</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_Toc375053640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12</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1100"/>
          <w:tab w:val="right" w:leader="dot" w:pos="8633"/>
        </w:tabs>
        <w:rPr>
          <w:rFonts w:ascii="Times New Roman" w:eastAsiaTheme="minorEastAsia" w:hAnsi="Times New Roman"/>
          <w:noProof/>
          <w:sz w:val="24"/>
          <w:szCs w:val="24"/>
        </w:rPr>
      </w:pPr>
      <w:hyperlink w:anchor="_Toc375053641" w:history="1">
        <w:r w:rsidR="006B68D2" w:rsidRPr="006B68D2">
          <w:rPr>
            <w:rStyle w:val="Hyperlink"/>
            <w:rFonts w:ascii="Times New Roman" w:eastAsia="MS Mincho" w:hAnsi="Times New Roman"/>
            <w:noProof/>
            <w:sz w:val="24"/>
            <w:szCs w:val="24"/>
            <w:lang w:val="en-GB"/>
          </w:rPr>
          <w:t xml:space="preserve">4.5.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Activities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_Toc375053641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13</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1100"/>
          <w:tab w:val="right" w:leader="dot" w:pos="8633"/>
        </w:tabs>
        <w:rPr>
          <w:rFonts w:ascii="Times New Roman" w:eastAsiaTheme="minorEastAsia" w:hAnsi="Times New Roman"/>
          <w:noProof/>
          <w:sz w:val="24"/>
          <w:szCs w:val="24"/>
        </w:rPr>
      </w:pPr>
      <w:hyperlink w:anchor="_Toc375053642" w:history="1">
        <w:r w:rsidR="006B68D2" w:rsidRPr="006B68D2">
          <w:rPr>
            <w:rStyle w:val="Hyperlink"/>
            <w:rFonts w:ascii="Times New Roman" w:eastAsia="MS Mincho" w:hAnsi="Times New Roman"/>
            <w:noProof/>
            <w:sz w:val="24"/>
            <w:szCs w:val="24"/>
            <w:lang w:val="en-GB"/>
          </w:rPr>
          <w:t xml:space="preserve">4.6.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Risks and mitigation actions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_Toc375053642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14</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left" w:pos="1100"/>
          <w:tab w:val="right" w:leader="dot" w:pos="8633"/>
        </w:tabs>
        <w:rPr>
          <w:rFonts w:ascii="Times New Roman" w:eastAsiaTheme="minorEastAsia" w:hAnsi="Times New Roman"/>
          <w:noProof/>
          <w:sz w:val="24"/>
          <w:szCs w:val="24"/>
        </w:rPr>
      </w:pPr>
      <w:hyperlink w:anchor="_Toc375053643" w:history="1">
        <w:r w:rsidR="006B68D2" w:rsidRPr="006B68D2">
          <w:rPr>
            <w:rStyle w:val="Hyperlink"/>
            <w:rFonts w:ascii="Times New Roman" w:eastAsia="MS Mincho" w:hAnsi="Times New Roman"/>
            <w:noProof/>
            <w:sz w:val="24"/>
            <w:szCs w:val="24"/>
            <w:lang w:val="en-GB"/>
          </w:rPr>
          <w:t xml:space="preserve">4.7.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Sustainability</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_Toc375053643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14</w:t>
        </w:r>
        <w:r w:rsidR="006B68D2" w:rsidRPr="006B68D2">
          <w:rPr>
            <w:rFonts w:ascii="Times New Roman" w:hAnsi="Times New Roman"/>
            <w:noProof/>
            <w:webHidden/>
            <w:sz w:val="24"/>
            <w:szCs w:val="24"/>
          </w:rPr>
          <w:fldChar w:fldCharType="end"/>
        </w:r>
      </w:hyperlink>
    </w:p>
    <w:p w:rsidR="006B68D2" w:rsidRPr="006B68D2" w:rsidRDefault="00880BDD">
      <w:pPr>
        <w:pStyle w:val="TOC1"/>
        <w:rPr>
          <w:rFonts w:ascii="Times New Roman" w:eastAsiaTheme="minorEastAsia" w:hAnsi="Times New Roman"/>
          <w:noProof/>
          <w:sz w:val="24"/>
          <w:szCs w:val="24"/>
        </w:rPr>
      </w:pPr>
      <w:hyperlink w:anchor="_Toc375053644" w:history="1">
        <w:r w:rsidR="006B68D2" w:rsidRPr="006B68D2">
          <w:rPr>
            <w:rStyle w:val="Hyperlink"/>
            <w:rFonts w:ascii="Times New Roman" w:eastAsia="MS Mincho" w:hAnsi="Times New Roman"/>
            <w:noProof/>
            <w:sz w:val="24"/>
            <w:szCs w:val="24"/>
            <w:lang w:val="en-GB"/>
          </w:rPr>
          <w:t xml:space="preserve">5.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MONITORING AND EVALUATION</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_Toc375053644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15</w:t>
        </w:r>
        <w:r w:rsidR="006B68D2" w:rsidRPr="006B68D2">
          <w:rPr>
            <w:rFonts w:ascii="Times New Roman" w:hAnsi="Times New Roman"/>
            <w:noProof/>
            <w:webHidden/>
            <w:sz w:val="24"/>
            <w:szCs w:val="24"/>
          </w:rPr>
          <w:fldChar w:fldCharType="end"/>
        </w:r>
      </w:hyperlink>
    </w:p>
    <w:p w:rsidR="006B68D2" w:rsidRPr="006B68D2" w:rsidRDefault="00880BDD">
      <w:pPr>
        <w:pStyle w:val="TOC1"/>
        <w:rPr>
          <w:rFonts w:ascii="Times New Roman" w:eastAsiaTheme="minorEastAsia" w:hAnsi="Times New Roman"/>
          <w:noProof/>
          <w:sz w:val="24"/>
          <w:szCs w:val="24"/>
        </w:rPr>
      </w:pPr>
      <w:hyperlink w:anchor="_Toc375053645" w:history="1">
        <w:r w:rsidR="006B68D2" w:rsidRPr="006B68D2">
          <w:rPr>
            <w:rStyle w:val="Hyperlink"/>
            <w:rFonts w:ascii="Times New Roman" w:eastAsia="MS Mincho" w:hAnsi="Times New Roman"/>
            <w:noProof/>
            <w:sz w:val="24"/>
            <w:szCs w:val="24"/>
            <w:lang w:val="en-GB"/>
          </w:rPr>
          <w:t xml:space="preserve">6.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IMPLEMENTATION PARTNERS AND ARRANGEMENTS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_Toc375053645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15</w:t>
        </w:r>
        <w:r w:rsidR="006B68D2" w:rsidRPr="006B68D2">
          <w:rPr>
            <w:rFonts w:ascii="Times New Roman" w:hAnsi="Times New Roman"/>
            <w:noProof/>
            <w:webHidden/>
            <w:sz w:val="24"/>
            <w:szCs w:val="24"/>
          </w:rPr>
          <w:fldChar w:fldCharType="end"/>
        </w:r>
      </w:hyperlink>
    </w:p>
    <w:p w:rsidR="006B68D2" w:rsidRPr="006B68D2" w:rsidRDefault="00880BDD">
      <w:pPr>
        <w:pStyle w:val="TOC1"/>
        <w:rPr>
          <w:rFonts w:ascii="Times New Roman" w:eastAsiaTheme="minorEastAsia" w:hAnsi="Times New Roman"/>
          <w:noProof/>
          <w:sz w:val="24"/>
          <w:szCs w:val="24"/>
        </w:rPr>
      </w:pPr>
      <w:hyperlink w:anchor="_Toc375053646" w:history="1">
        <w:r w:rsidR="006B68D2" w:rsidRPr="006B68D2">
          <w:rPr>
            <w:rStyle w:val="Hyperlink"/>
            <w:rFonts w:ascii="Times New Roman" w:eastAsia="MS Mincho" w:hAnsi="Times New Roman"/>
            <w:noProof/>
            <w:sz w:val="24"/>
            <w:szCs w:val="24"/>
            <w:lang w:val="en-GB"/>
          </w:rPr>
          <w:t xml:space="preserve">7. </w:t>
        </w:r>
        <w:r w:rsidR="006B68D2" w:rsidRPr="006B68D2">
          <w:rPr>
            <w:rFonts w:ascii="Times New Roman" w:eastAsiaTheme="minorEastAsia" w:hAnsi="Times New Roman"/>
            <w:noProof/>
            <w:sz w:val="24"/>
            <w:szCs w:val="24"/>
          </w:rPr>
          <w:tab/>
        </w:r>
        <w:r w:rsidR="006B68D2" w:rsidRPr="006B68D2">
          <w:rPr>
            <w:rStyle w:val="Hyperlink"/>
            <w:rFonts w:ascii="Times New Roman" w:eastAsia="MS Mincho" w:hAnsi="Times New Roman"/>
            <w:noProof/>
            <w:sz w:val="24"/>
            <w:szCs w:val="24"/>
            <w:lang w:val="en-GB"/>
          </w:rPr>
          <w:t>ANNEXES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_Toc375053646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16</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right" w:leader="dot" w:pos="8633"/>
        </w:tabs>
        <w:rPr>
          <w:rFonts w:ascii="Times New Roman" w:eastAsiaTheme="minorEastAsia" w:hAnsi="Times New Roman"/>
          <w:noProof/>
          <w:sz w:val="24"/>
          <w:szCs w:val="24"/>
        </w:rPr>
      </w:pPr>
      <w:hyperlink w:anchor="_Toc375053647" w:history="1">
        <w:r w:rsidR="006B68D2" w:rsidRPr="006B68D2">
          <w:rPr>
            <w:rStyle w:val="Hyperlink"/>
            <w:rFonts w:ascii="Times New Roman" w:eastAsia="MS Mincho" w:hAnsi="Times New Roman"/>
            <w:noProof/>
            <w:sz w:val="24"/>
            <w:szCs w:val="24"/>
            <w:lang w:val="en-GB"/>
          </w:rPr>
          <w:t>ANNEX 1: SIMPLIFIED LOGICAL FRAMEWORK</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_Toc375053647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16</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right" w:leader="dot" w:pos="8633"/>
        </w:tabs>
        <w:rPr>
          <w:rFonts w:ascii="Times New Roman" w:eastAsiaTheme="minorEastAsia" w:hAnsi="Times New Roman"/>
          <w:noProof/>
          <w:sz w:val="24"/>
          <w:szCs w:val="24"/>
        </w:rPr>
      </w:pPr>
      <w:hyperlink w:anchor="_Toc375053648" w:history="1">
        <w:r w:rsidR="006B68D2" w:rsidRPr="006B68D2">
          <w:rPr>
            <w:rStyle w:val="Hyperlink"/>
            <w:rFonts w:ascii="Times New Roman" w:eastAsia="MS Mincho" w:hAnsi="Times New Roman"/>
            <w:noProof/>
            <w:sz w:val="24"/>
            <w:szCs w:val="24"/>
            <w:lang w:val="en-GB"/>
          </w:rPr>
          <w:t>ANNEX 2: RESULT-BASED WORK PLAN</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_Toc375053648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19</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right" w:leader="dot" w:pos="8633"/>
        </w:tabs>
        <w:rPr>
          <w:rFonts w:ascii="Times New Roman" w:eastAsiaTheme="minorEastAsia" w:hAnsi="Times New Roman"/>
          <w:noProof/>
          <w:sz w:val="24"/>
          <w:szCs w:val="24"/>
        </w:rPr>
      </w:pPr>
      <w:hyperlink w:anchor="_Toc375053649" w:history="1">
        <w:r w:rsidR="006B68D2" w:rsidRPr="006B68D2">
          <w:rPr>
            <w:rStyle w:val="Hyperlink"/>
            <w:rFonts w:ascii="Times New Roman" w:eastAsia="MS Mincho" w:hAnsi="Times New Roman"/>
            <w:noProof/>
            <w:sz w:val="24"/>
            <w:szCs w:val="24"/>
            <w:lang w:val="en-GB"/>
          </w:rPr>
          <w:t>ANNEX 3: RESULT-BASED BUDGET</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_Toc375053649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20</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right" w:leader="dot" w:pos="8633"/>
        </w:tabs>
        <w:rPr>
          <w:rFonts w:ascii="Times New Roman" w:eastAsiaTheme="minorEastAsia" w:hAnsi="Times New Roman"/>
          <w:noProof/>
          <w:sz w:val="24"/>
          <w:szCs w:val="24"/>
        </w:rPr>
      </w:pPr>
      <w:hyperlink w:anchor="_Toc375053650" w:history="1">
        <w:r w:rsidR="006B68D2" w:rsidRPr="006B68D2">
          <w:rPr>
            <w:rStyle w:val="Hyperlink"/>
            <w:rFonts w:ascii="Times New Roman" w:eastAsia="MS Mincho" w:hAnsi="Times New Roman"/>
            <w:noProof/>
            <w:sz w:val="24"/>
            <w:szCs w:val="24"/>
            <w:lang w:val="en-GB"/>
          </w:rPr>
          <w:t>ANNEX 4: BUDGET DETAILS</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_Toc375053650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22</w:t>
        </w:r>
        <w:r w:rsidR="006B68D2" w:rsidRPr="006B68D2">
          <w:rPr>
            <w:rFonts w:ascii="Times New Roman" w:hAnsi="Times New Roman"/>
            <w:noProof/>
            <w:webHidden/>
            <w:sz w:val="24"/>
            <w:szCs w:val="24"/>
          </w:rPr>
          <w:fldChar w:fldCharType="end"/>
        </w:r>
      </w:hyperlink>
    </w:p>
    <w:p w:rsidR="006B68D2" w:rsidRPr="006B68D2" w:rsidRDefault="00880BDD">
      <w:pPr>
        <w:pStyle w:val="TOC2"/>
        <w:tabs>
          <w:tab w:val="right" w:leader="dot" w:pos="8633"/>
        </w:tabs>
        <w:rPr>
          <w:rFonts w:ascii="Times New Roman" w:eastAsiaTheme="minorEastAsia" w:hAnsi="Times New Roman"/>
          <w:noProof/>
          <w:sz w:val="24"/>
          <w:szCs w:val="24"/>
        </w:rPr>
      </w:pPr>
      <w:hyperlink w:anchor="_Toc375053651" w:history="1">
        <w:r w:rsidR="006B68D2" w:rsidRPr="006B68D2">
          <w:rPr>
            <w:rStyle w:val="Hyperlink"/>
            <w:rFonts w:ascii="Times New Roman" w:eastAsia="MS Mincho" w:hAnsi="Times New Roman"/>
            <w:noProof/>
            <w:sz w:val="24"/>
            <w:szCs w:val="24"/>
            <w:lang w:val="en-GB"/>
          </w:rPr>
          <w:t>ANNEX 5: CHECKLIST FOR FOCAL POINTS - 9TH TRANCHE OF THE DEVELOPMENT ACCOUNT</w:t>
        </w:r>
        <w:r w:rsidR="006B68D2" w:rsidRPr="006B68D2">
          <w:rPr>
            <w:rFonts w:ascii="Times New Roman" w:hAnsi="Times New Roman"/>
            <w:noProof/>
            <w:webHidden/>
            <w:sz w:val="24"/>
            <w:szCs w:val="24"/>
          </w:rPr>
          <w:tab/>
        </w:r>
        <w:r w:rsidR="006B68D2" w:rsidRPr="006B68D2">
          <w:rPr>
            <w:rFonts w:ascii="Times New Roman" w:hAnsi="Times New Roman"/>
            <w:noProof/>
            <w:webHidden/>
            <w:sz w:val="24"/>
            <w:szCs w:val="24"/>
          </w:rPr>
          <w:fldChar w:fldCharType="begin"/>
        </w:r>
        <w:r w:rsidR="006B68D2" w:rsidRPr="006B68D2">
          <w:rPr>
            <w:rFonts w:ascii="Times New Roman" w:hAnsi="Times New Roman"/>
            <w:noProof/>
            <w:webHidden/>
            <w:sz w:val="24"/>
            <w:szCs w:val="24"/>
          </w:rPr>
          <w:instrText xml:space="preserve"> PAGEREF _Toc375053651 \h </w:instrText>
        </w:r>
        <w:r w:rsidR="006B68D2" w:rsidRPr="006B68D2">
          <w:rPr>
            <w:rFonts w:ascii="Times New Roman" w:hAnsi="Times New Roman"/>
            <w:noProof/>
            <w:webHidden/>
            <w:sz w:val="24"/>
            <w:szCs w:val="24"/>
          </w:rPr>
        </w:r>
        <w:r w:rsidR="006B68D2" w:rsidRPr="006B68D2">
          <w:rPr>
            <w:rFonts w:ascii="Times New Roman" w:hAnsi="Times New Roman"/>
            <w:noProof/>
            <w:webHidden/>
            <w:sz w:val="24"/>
            <w:szCs w:val="24"/>
          </w:rPr>
          <w:fldChar w:fldCharType="separate"/>
        </w:r>
        <w:r w:rsidR="007D5CFE">
          <w:rPr>
            <w:rFonts w:ascii="Times New Roman" w:hAnsi="Times New Roman"/>
            <w:noProof/>
            <w:webHidden/>
            <w:sz w:val="24"/>
            <w:szCs w:val="24"/>
          </w:rPr>
          <w:t>25</w:t>
        </w:r>
        <w:r w:rsidR="006B68D2" w:rsidRPr="006B68D2">
          <w:rPr>
            <w:rFonts w:ascii="Times New Roman" w:hAnsi="Times New Roman"/>
            <w:noProof/>
            <w:webHidden/>
            <w:sz w:val="24"/>
            <w:szCs w:val="24"/>
          </w:rPr>
          <w:fldChar w:fldCharType="end"/>
        </w:r>
      </w:hyperlink>
    </w:p>
    <w:p w:rsidR="00DC1C5C" w:rsidRPr="00F436AA" w:rsidRDefault="00894175">
      <w:pPr>
        <w:rPr>
          <w:rFonts w:ascii="Times New Roman" w:hAnsi="Times New Roman"/>
          <w:sz w:val="24"/>
          <w:szCs w:val="24"/>
          <w:lang w:val="en-GB"/>
        </w:rPr>
        <w:sectPr w:rsidR="00DC1C5C" w:rsidRPr="00F436AA" w:rsidSect="00FD0A2C">
          <w:pgSz w:w="11907" w:h="16840" w:code="9"/>
          <w:pgMar w:top="1440" w:right="1467" w:bottom="1440" w:left="1797" w:header="709" w:footer="709" w:gutter="0"/>
          <w:cols w:space="708"/>
          <w:titlePg/>
          <w:docGrid w:linePitch="360"/>
        </w:sectPr>
      </w:pPr>
      <w:r w:rsidRPr="006B68D2">
        <w:rPr>
          <w:rFonts w:ascii="Times New Roman" w:hAnsi="Times New Roman"/>
          <w:sz w:val="24"/>
          <w:szCs w:val="24"/>
          <w:lang w:val="en-GB"/>
        </w:rPr>
        <w:fldChar w:fldCharType="end"/>
      </w:r>
    </w:p>
    <w:p w:rsidR="006D5D2D" w:rsidRPr="00BE0514" w:rsidRDefault="006D5D2D" w:rsidP="00BE0514">
      <w:pPr>
        <w:pStyle w:val="Heading1"/>
        <w:tabs>
          <w:tab w:val="left" w:pos="709"/>
        </w:tabs>
        <w:rPr>
          <w:sz w:val="28"/>
          <w:szCs w:val="28"/>
          <w:lang w:val="en-GB"/>
        </w:rPr>
      </w:pPr>
      <w:bookmarkStart w:id="4" w:name="_Toc375053626"/>
      <w:r w:rsidRPr="00BE0514">
        <w:rPr>
          <w:sz w:val="28"/>
          <w:szCs w:val="28"/>
          <w:lang w:val="en-GB"/>
        </w:rPr>
        <w:lastRenderedPageBreak/>
        <w:t xml:space="preserve">1. </w:t>
      </w:r>
      <w:r w:rsidR="00C51576" w:rsidRPr="00BE0514">
        <w:rPr>
          <w:sz w:val="28"/>
          <w:szCs w:val="28"/>
          <w:lang w:val="en-GB"/>
        </w:rPr>
        <w:tab/>
      </w:r>
      <w:r w:rsidRPr="00BE0514">
        <w:rPr>
          <w:sz w:val="28"/>
          <w:szCs w:val="28"/>
          <w:lang w:val="en-GB"/>
        </w:rPr>
        <w:t>EXECUTIVE SUMMARY</w:t>
      </w:r>
      <w:bookmarkEnd w:id="2"/>
      <w:bookmarkEnd w:id="4"/>
      <w:r w:rsidRPr="00BE0514">
        <w:rPr>
          <w:sz w:val="28"/>
          <w:szCs w:val="28"/>
          <w:lang w:val="en-GB"/>
        </w:rPr>
        <w:t xml:space="preserve"> </w:t>
      </w:r>
    </w:p>
    <w:tbl>
      <w:tblPr>
        <w:tblW w:w="89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52"/>
        <w:gridCol w:w="5317"/>
      </w:tblGrid>
      <w:tr w:rsidR="006D5D2D" w:rsidRPr="00F436AA" w:rsidTr="00E5132F">
        <w:trPr>
          <w:trHeight w:val="268"/>
        </w:trPr>
        <w:tc>
          <w:tcPr>
            <w:tcW w:w="3652" w:type="dxa"/>
          </w:tcPr>
          <w:p w:rsidR="006D5D2D" w:rsidRPr="00F436AA" w:rsidRDefault="006D5D2D" w:rsidP="00776769">
            <w:pPr>
              <w:spacing w:before="100" w:beforeAutospacing="1" w:after="100" w:afterAutospacing="1" w:line="240" w:lineRule="auto"/>
              <w:jc w:val="both"/>
              <w:rPr>
                <w:rFonts w:ascii="Times New Roman" w:hAnsi="Times New Roman"/>
                <w:b/>
                <w:sz w:val="24"/>
                <w:szCs w:val="24"/>
                <w:lang w:val="en-GB"/>
              </w:rPr>
            </w:pPr>
            <w:r w:rsidRPr="00F436AA">
              <w:rPr>
                <w:rFonts w:ascii="Times New Roman" w:hAnsi="Times New Roman"/>
                <w:b/>
                <w:bCs/>
                <w:sz w:val="24"/>
                <w:szCs w:val="24"/>
                <w:lang w:val="en-GB"/>
              </w:rPr>
              <w:t>Project Title:</w:t>
            </w:r>
          </w:p>
        </w:tc>
        <w:tc>
          <w:tcPr>
            <w:tcW w:w="5317" w:type="dxa"/>
          </w:tcPr>
          <w:p w:rsidR="006D5D2D" w:rsidRPr="00F436AA" w:rsidRDefault="00A31FF8" w:rsidP="00776769">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kern w:val="18"/>
                <w:sz w:val="24"/>
                <w:szCs w:val="24"/>
                <w:lang w:val="en-GB"/>
              </w:rPr>
              <w:t>Strengthening national capacity in the most vulnerable UNECE countries for the sustainable development of statistics</w:t>
            </w:r>
          </w:p>
        </w:tc>
      </w:tr>
      <w:tr w:rsidR="006D5D2D" w:rsidRPr="00F436AA" w:rsidTr="00E5132F">
        <w:trPr>
          <w:trHeight w:val="268"/>
        </w:trPr>
        <w:tc>
          <w:tcPr>
            <w:tcW w:w="3652" w:type="dxa"/>
          </w:tcPr>
          <w:p w:rsidR="006D5D2D" w:rsidRPr="00F436AA" w:rsidRDefault="006D5D2D" w:rsidP="00776769">
            <w:pPr>
              <w:spacing w:before="100" w:beforeAutospacing="1" w:after="100" w:afterAutospacing="1" w:line="240" w:lineRule="auto"/>
              <w:jc w:val="both"/>
              <w:rPr>
                <w:rFonts w:ascii="Times New Roman" w:hAnsi="Times New Roman"/>
                <w:b/>
                <w:bCs/>
                <w:sz w:val="24"/>
                <w:szCs w:val="24"/>
                <w:lang w:val="en-GB"/>
              </w:rPr>
            </w:pPr>
            <w:r w:rsidRPr="00F436AA">
              <w:rPr>
                <w:rFonts w:ascii="Times New Roman" w:hAnsi="Times New Roman"/>
                <w:b/>
                <w:bCs/>
                <w:sz w:val="24"/>
                <w:szCs w:val="24"/>
                <w:lang w:val="en-GB"/>
              </w:rPr>
              <w:t>Start date:</w:t>
            </w:r>
          </w:p>
        </w:tc>
        <w:tc>
          <w:tcPr>
            <w:tcW w:w="5317" w:type="dxa"/>
          </w:tcPr>
          <w:p w:rsidR="006D5D2D" w:rsidRPr="00F436AA" w:rsidRDefault="00A31FF8" w:rsidP="00776769">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2014</w:t>
            </w:r>
          </w:p>
        </w:tc>
      </w:tr>
      <w:tr w:rsidR="006D5D2D" w:rsidRPr="00F436AA" w:rsidTr="00E5132F">
        <w:trPr>
          <w:trHeight w:val="268"/>
        </w:trPr>
        <w:tc>
          <w:tcPr>
            <w:tcW w:w="3652" w:type="dxa"/>
          </w:tcPr>
          <w:p w:rsidR="006D5D2D" w:rsidRPr="00F436AA" w:rsidRDefault="006D5D2D" w:rsidP="00776769">
            <w:pPr>
              <w:spacing w:before="100" w:beforeAutospacing="1" w:after="100" w:afterAutospacing="1" w:line="240" w:lineRule="auto"/>
              <w:jc w:val="both"/>
              <w:rPr>
                <w:rFonts w:ascii="Times New Roman" w:hAnsi="Times New Roman"/>
                <w:b/>
                <w:sz w:val="24"/>
                <w:szCs w:val="24"/>
                <w:lang w:val="en-GB"/>
              </w:rPr>
            </w:pPr>
            <w:r w:rsidRPr="00F436AA">
              <w:rPr>
                <w:rFonts w:ascii="Times New Roman" w:hAnsi="Times New Roman"/>
                <w:b/>
                <w:bCs/>
                <w:sz w:val="24"/>
                <w:szCs w:val="24"/>
                <w:lang w:val="en-GB"/>
              </w:rPr>
              <w:t>End date:</w:t>
            </w:r>
          </w:p>
        </w:tc>
        <w:tc>
          <w:tcPr>
            <w:tcW w:w="5317" w:type="dxa"/>
          </w:tcPr>
          <w:p w:rsidR="006D5D2D" w:rsidRPr="00F436AA" w:rsidRDefault="00A31FF8" w:rsidP="00776769">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2017</w:t>
            </w:r>
          </w:p>
        </w:tc>
      </w:tr>
      <w:tr w:rsidR="006D5D2D" w:rsidRPr="00F436AA" w:rsidTr="00E5132F">
        <w:trPr>
          <w:trHeight w:val="347"/>
        </w:trPr>
        <w:tc>
          <w:tcPr>
            <w:tcW w:w="3652" w:type="dxa"/>
          </w:tcPr>
          <w:p w:rsidR="006D5D2D" w:rsidRPr="00F436AA" w:rsidRDefault="006D5D2D" w:rsidP="00776769">
            <w:pPr>
              <w:spacing w:before="100" w:beforeAutospacing="1" w:after="100" w:afterAutospacing="1" w:line="240" w:lineRule="auto"/>
              <w:jc w:val="both"/>
              <w:rPr>
                <w:rFonts w:ascii="Times New Roman" w:hAnsi="Times New Roman"/>
                <w:b/>
                <w:bCs/>
                <w:sz w:val="24"/>
                <w:szCs w:val="24"/>
                <w:lang w:val="en-GB"/>
              </w:rPr>
            </w:pPr>
            <w:r w:rsidRPr="00F436AA">
              <w:rPr>
                <w:rFonts w:ascii="Times New Roman" w:hAnsi="Times New Roman"/>
                <w:b/>
                <w:bCs/>
                <w:sz w:val="24"/>
                <w:szCs w:val="24"/>
                <w:lang w:val="en-GB"/>
              </w:rPr>
              <w:t>Budget:</w:t>
            </w:r>
          </w:p>
        </w:tc>
        <w:tc>
          <w:tcPr>
            <w:tcW w:w="5317" w:type="dxa"/>
          </w:tcPr>
          <w:p w:rsidR="006D5D2D" w:rsidRPr="00F436AA" w:rsidRDefault="00A31FF8" w:rsidP="00776769">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US$ 532,000</w:t>
            </w:r>
          </w:p>
        </w:tc>
      </w:tr>
      <w:tr w:rsidR="006D5D2D" w:rsidRPr="00F436AA" w:rsidTr="00E5132F">
        <w:trPr>
          <w:trHeight w:val="520"/>
        </w:trPr>
        <w:tc>
          <w:tcPr>
            <w:tcW w:w="3652" w:type="dxa"/>
          </w:tcPr>
          <w:p w:rsidR="006D5D2D" w:rsidRPr="00F436AA" w:rsidRDefault="006D5D2D" w:rsidP="00776769">
            <w:pPr>
              <w:spacing w:before="100" w:beforeAutospacing="1" w:after="100" w:afterAutospacing="1" w:line="240" w:lineRule="auto"/>
              <w:jc w:val="both"/>
              <w:rPr>
                <w:rFonts w:ascii="Times New Roman" w:hAnsi="Times New Roman"/>
                <w:b/>
                <w:sz w:val="24"/>
                <w:szCs w:val="24"/>
                <w:lang w:val="en-GB"/>
              </w:rPr>
            </w:pPr>
            <w:r w:rsidRPr="00F436AA">
              <w:rPr>
                <w:rFonts w:ascii="Times New Roman" w:hAnsi="Times New Roman"/>
                <w:b/>
                <w:bCs/>
                <w:sz w:val="24"/>
                <w:szCs w:val="24"/>
                <w:lang w:val="en-GB"/>
              </w:rPr>
              <w:t>Beneficiary Countries:</w:t>
            </w:r>
          </w:p>
        </w:tc>
        <w:tc>
          <w:tcPr>
            <w:tcW w:w="5317" w:type="dxa"/>
          </w:tcPr>
          <w:p w:rsidR="006D5D2D" w:rsidRPr="00F436AA" w:rsidRDefault="00A31FF8" w:rsidP="00CE2599">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Armenia, Georgia, Kyrgyzstan, Republic of Moldova, Tajikistan, Turkmenistan, Ukraine and Uzbekistan</w:t>
            </w:r>
          </w:p>
        </w:tc>
      </w:tr>
      <w:tr w:rsidR="006D5D2D" w:rsidRPr="00F436AA" w:rsidTr="00E5132F">
        <w:trPr>
          <w:trHeight w:val="550"/>
        </w:trPr>
        <w:tc>
          <w:tcPr>
            <w:tcW w:w="3652" w:type="dxa"/>
          </w:tcPr>
          <w:p w:rsidR="006D5D2D" w:rsidRPr="00F436AA" w:rsidRDefault="006D5D2D" w:rsidP="00776769">
            <w:pPr>
              <w:spacing w:before="100" w:beforeAutospacing="1" w:after="100" w:afterAutospacing="1" w:line="240" w:lineRule="auto"/>
              <w:jc w:val="both"/>
              <w:rPr>
                <w:rFonts w:ascii="Times New Roman" w:hAnsi="Times New Roman"/>
                <w:b/>
                <w:sz w:val="24"/>
                <w:szCs w:val="24"/>
                <w:lang w:val="en-GB"/>
              </w:rPr>
            </w:pPr>
            <w:r w:rsidRPr="00F436AA">
              <w:rPr>
                <w:rFonts w:ascii="Times New Roman" w:hAnsi="Times New Roman"/>
                <w:b/>
                <w:bCs/>
                <w:sz w:val="24"/>
                <w:szCs w:val="24"/>
                <w:lang w:val="en-GB"/>
              </w:rPr>
              <w:t>Executing Entity:</w:t>
            </w:r>
          </w:p>
        </w:tc>
        <w:tc>
          <w:tcPr>
            <w:tcW w:w="5317" w:type="dxa"/>
          </w:tcPr>
          <w:p w:rsidR="006D5D2D" w:rsidRPr="00F436AA" w:rsidRDefault="00A31FF8" w:rsidP="00776769">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kern w:val="18"/>
                <w:sz w:val="24"/>
                <w:szCs w:val="24"/>
                <w:lang w:val="en-GB"/>
              </w:rPr>
              <w:t>United Nations Economic Commission for Europe (UNECE)</w:t>
            </w:r>
          </w:p>
        </w:tc>
      </w:tr>
      <w:tr w:rsidR="006D5D2D" w:rsidRPr="00F436AA" w:rsidTr="00E5132F">
        <w:trPr>
          <w:trHeight w:val="550"/>
        </w:trPr>
        <w:tc>
          <w:tcPr>
            <w:tcW w:w="3652" w:type="dxa"/>
          </w:tcPr>
          <w:p w:rsidR="006D5D2D" w:rsidRPr="00F436AA" w:rsidRDefault="006D5D2D" w:rsidP="00776769">
            <w:pPr>
              <w:spacing w:before="100" w:beforeAutospacing="1" w:after="100" w:afterAutospacing="1" w:line="240" w:lineRule="auto"/>
              <w:jc w:val="both"/>
              <w:rPr>
                <w:rFonts w:ascii="Times New Roman" w:hAnsi="Times New Roman"/>
                <w:b/>
                <w:bCs/>
                <w:sz w:val="24"/>
                <w:szCs w:val="24"/>
                <w:highlight w:val="yellow"/>
                <w:lang w:val="en-GB"/>
              </w:rPr>
            </w:pPr>
            <w:r w:rsidRPr="008629D7">
              <w:rPr>
                <w:rFonts w:ascii="Times New Roman" w:hAnsi="Times New Roman"/>
                <w:b/>
                <w:bCs/>
                <w:sz w:val="24"/>
                <w:szCs w:val="24"/>
                <w:lang w:val="en-GB"/>
              </w:rPr>
              <w:t>Co-operating Agencies within the UN system:</w:t>
            </w:r>
          </w:p>
        </w:tc>
        <w:tc>
          <w:tcPr>
            <w:tcW w:w="5317" w:type="dxa"/>
          </w:tcPr>
          <w:p w:rsidR="006D5D2D" w:rsidRPr="00F436AA" w:rsidRDefault="008629D7" w:rsidP="004F0BF7">
            <w:pPr>
              <w:spacing w:before="100" w:beforeAutospacing="1" w:after="100" w:afterAutospacing="1" w:line="240" w:lineRule="auto"/>
              <w:jc w:val="both"/>
              <w:rPr>
                <w:rFonts w:ascii="Times New Roman" w:hAnsi="Times New Roman"/>
                <w:sz w:val="24"/>
                <w:szCs w:val="24"/>
                <w:lang w:val="en-GB"/>
              </w:rPr>
            </w:pPr>
            <w:r w:rsidRPr="008F44B6">
              <w:rPr>
                <w:rFonts w:ascii="Times New Roman" w:hAnsi="Times New Roman"/>
                <w:sz w:val="24"/>
                <w:szCs w:val="24"/>
                <w:lang w:val="en-GB"/>
              </w:rPr>
              <w:t>UNESCAP, Eurostat</w:t>
            </w:r>
            <w:r w:rsidR="004F0BF7">
              <w:rPr>
                <w:rFonts w:ascii="Times New Roman" w:hAnsi="Times New Roman"/>
                <w:sz w:val="24"/>
                <w:szCs w:val="24"/>
                <w:lang w:val="en-GB"/>
              </w:rPr>
              <w:t xml:space="preserve"> and </w:t>
            </w:r>
            <w:r w:rsidRPr="008F44B6">
              <w:rPr>
                <w:rFonts w:ascii="Times New Roman" w:hAnsi="Times New Roman"/>
                <w:sz w:val="24"/>
                <w:szCs w:val="24"/>
                <w:lang w:val="en-GB"/>
              </w:rPr>
              <w:t>EFTA</w:t>
            </w:r>
          </w:p>
        </w:tc>
      </w:tr>
      <w:tr w:rsidR="006D5D2D" w:rsidRPr="00F436AA" w:rsidTr="00E5132F">
        <w:trPr>
          <w:trHeight w:val="550"/>
        </w:trPr>
        <w:tc>
          <w:tcPr>
            <w:tcW w:w="3652" w:type="dxa"/>
          </w:tcPr>
          <w:p w:rsidR="006D5D2D" w:rsidRPr="00F436AA" w:rsidRDefault="006D5D2D" w:rsidP="00776769">
            <w:pPr>
              <w:spacing w:before="100" w:beforeAutospacing="1" w:after="100" w:afterAutospacing="1" w:line="240" w:lineRule="auto"/>
              <w:jc w:val="both"/>
              <w:rPr>
                <w:rFonts w:ascii="Times New Roman" w:hAnsi="Times New Roman"/>
                <w:b/>
                <w:bCs/>
                <w:sz w:val="24"/>
                <w:szCs w:val="24"/>
                <w:highlight w:val="yellow"/>
                <w:lang w:val="en-GB"/>
              </w:rPr>
            </w:pPr>
            <w:r w:rsidRPr="00C53142">
              <w:rPr>
                <w:rFonts w:ascii="Times New Roman" w:hAnsi="Times New Roman"/>
                <w:b/>
                <w:bCs/>
                <w:sz w:val="24"/>
                <w:szCs w:val="24"/>
                <w:lang w:val="en-GB"/>
              </w:rPr>
              <w:t>Project code and Development Account fascicle:</w:t>
            </w:r>
          </w:p>
        </w:tc>
        <w:tc>
          <w:tcPr>
            <w:tcW w:w="5317" w:type="dxa"/>
          </w:tcPr>
          <w:p w:rsidR="006D5D2D" w:rsidRPr="00F436AA" w:rsidRDefault="008A2DD2" w:rsidP="008A2DD2">
            <w:pPr>
              <w:spacing w:before="100" w:beforeAutospacing="1" w:after="100" w:afterAutospacing="1" w:line="240" w:lineRule="auto"/>
              <w:jc w:val="both"/>
              <w:rPr>
                <w:rFonts w:ascii="Times New Roman" w:hAnsi="Times New Roman"/>
                <w:sz w:val="24"/>
                <w:szCs w:val="24"/>
                <w:lang w:val="en-GB"/>
              </w:rPr>
            </w:pPr>
            <w:r>
              <w:rPr>
                <w:rFonts w:ascii="Times New Roman" w:hAnsi="Times New Roman"/>
                <w:sz w:val="24"/>
                <w:szCs w:val="24"/>
                <w:lang w:val="en-GB"/>
              </w:rPr>
              <w:t>2015-ROA-0884-(</w:t>
            </w:r>
            <w:r w:rsidRPr="008A2DD2">
              <w:rPr>
                <w:rFonts w:ascii="Times New Roman" w:hAnsi="Times New Roman"/>
                <w:sz w:val="24"/>
                <w:szCs w:val="24"/>
                <w:highlight w:val="yellow"/>
                <w:lang w:val="en-GB"/>
              </w:rPr>
              <w:t>XXXX</w:t>
            </w:r>
            <w:r>
              <w:rPr>
                <w:rFonts w:ascii="Times New Roman" w:hAnsi="Times New Roman"/>
                <w:sz w:val="24"/>
                <w:szCs w:val="24"/>
                <w:lang w:val="en-GB"/>
              </w:rPr>
              <w:t>)-6875-</w:t>
            </w:r>
            <w:r w:rsidRPr="008A2DD2">
              <w:rPr>
                <w:rFonts w:ascii="Times New Roman" w:hAnsi="Times New Roman"/>
                <w:sz w:val="24"/>
                <w:szCs w:val="24"/>
                <w:highlight w:val="yellow"/>
                <w:lang w:val="en-GB"/>
              </w:rPr>
              <w:t>003X</w:t>
            </w:r>
          </w:p>
        </w:tc>
      </w:tr>
    </w:tbl>
    <w:p w:rsidR="006D5D2D" w:rsidRPr="00522AED" w:rsidRDefault="006D5D2D" w:rsidP="00776769">
      <w:pPr>
        <w:spacing w:before="100" w:beforeAutospacing="1" w:after="100" w:afterAutospacing="1" w:line="240" w:lineRule="auto"/>
        <w:jc w:val="both"/>
        <w:rPr>
          <w:rFonts w:ascii="Times New Roman" w:hAnsi="Times New Roman"/>
          <w:sz w:val="4"/>
          <w:szCs w:val="4"/>
          <w:lang w:val="en-GB"/>
        </w:rPr>
      </w:pPr>
    </w:p>
    <w:tbl>
      <w:tblPr>
        <w:tblW w:w="89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42" w:type="dxa"/>
          <w:bottom w:w="57" w:type="dxa"/>
          <w:right w:w="142" w:type="dxa"/>
        </w:tblCellMar>
        <w:tblLook w:val="01E0" w:firstRow="1" w:lastRow="1" w:firstColumn="1" w:lastColumn="1" w:noHBand="0" w:noVBand="0"/>
      </w:tblPr>
      <w:tblGrid>
        <w:gridCol w:w="8969"/>
      </w:tblGrid>
      <w:tr w:rsidR="006D5D2D" w:rsidRPr="00F436AA" w:rsidTr="00E5132F">
        <w:tc>
          <w:tcPr>
            <w:tcW w:w="8928" w:type="dxa"/>
          </w:tcPr>
          <w:p w:rsidR="006D5D2D" w:rsidRDefault="006D5D2D" w:rsidP="00E5132F">
            <w:pPr>
              <w:spacing w:before="100" w:beforeAutospacing="1" w:after="100" w:afterAutospacing="1" w:line="240" w:lineRule="auto"/>
              <w:jc w:val="both"/>
              <w:rPr>
                <w:rFonts w:ascii="Times New Roman" w:hAnsi="Times New Roman"/>
                <w:b/>
                <w:bCs/>
                <w:sz w:val="24"/>
                <w:szCs w:val="24"/>
                <w:lang w:val="en-GB"/>
              </w:rPr>
            </w:pPr>
            <w:r w:rsidRPr="00F436AA">
              <w:rPr>
                <w:rFonts w:ascii="Times New Roman" w:hAnsi="Times New Roman"/>
                <w:b/>
                <w:bCs/>
                <w:sz w:val="24"/>
                <w:szCs w:val="24"/>
                <w:lang w:val="en-GB"/>
              </w:rPr>
              <w:t>Brief description:</w:t>
            </w:r>
          </w:p>
          <w:p w:rsidR="00A31FF8" w:rsidRPr="00F436AA" w:rsidRDefault="00EA55FD" w:rsidP="00E5132F">
            <w:pPr>
              <w:tabs>
                <w:tab w:val="left" w:pos="-720"/>
                <w:tab w:val="left" w:pos="0"/>
                <w:tab w:val="left" w:pos="720"/>
                <w:tab w:val="left" w:pos="1440"/>
                <w:tab w:val="left" w:pos="2160"/>
                <w:tab w:val="left" w:pos="2880"/>
                <w:tab w:val="left" w:pos="3600"/>
                <w:tab w:val="left" w:pos="4320"/>
              </w:tabs>
              <w:autoSpaceDE w:val="0"/>
              <w:autoSpaceDN w:val="0"/>
              <w:adjustRightInd w:val="0"/>
              <w:spacing w:before="100" w:beforeAutospacing="1" w:after="100" w:afterAutospacing="1" w:line="240" w:lineRule="auto"/>
              <w:ind w:firstLine="709"/>
              <w:jc w:val="both"/>
              <w:rPr>
                <w:rFonts w:ascii="Times New Roman" w:hAnsi="Times New Roman"/>
                <w:sz w:val="24"/>
                <w:szCs w:val="24"/>
                <w:lang w:val="en-GB"/>
              </w:rPr>
            </w:pPr>
            <w:r>
              <w:rPr>
                <w:rFonts w:ascii="Times New Roman" w:hAnsi="Times New Roman"/>
                <w:sz w:val="24"/>
                <w:szCs w:val="24"/>
                <w:lang w:val="en-GB"/>
              </w:rPr>
              <w:t xml:space="preserve">Lack of high quality official statistics currently hampers planning, monitoring and reporting on progress towards national and international development goals. </w:t>
            </w:r>
            <w:r w:rsidR="00A31FF8" w:rsidRPr="00F436AA">
              <w:rPr>
                <w:rFonts w:ascii="Times New Roman" w:hAnsi="Times New Roman"/>
                <w:sz w:val="24"/>
                <w:szCs w:val="24"/>
                <w:lang w:val="en-GB"/>
              </w:rPr>
              <w:t xml:space="preserve">The objective of the project is </w:t>
            </w:r>
            <w:r w:rsidR="00B21EB2">
              <w:rPr>
                <w:rFonts w:ascii="Times New Roman" w:hAnsi="Times New Roman"/>
                <w:sz w:val="24"/>
                <w:szCs w:val="24"/>
                <w:lang w:val="en-GB"/>
              </w:rPr>
              <w:t>t</w:t>
            </w:r>
            <w:r w:rsidR="00B21EB2" w:rsidRPr="00B21EB2">
              <w:rPr>
                <w:rFonts w:ascii="Times New Roman" w:hAnsi="Times New Roman"/>
                <w:sz w:val="24"/>
                <w:szCs w:val="24"/>
                <w:lang w:val="en-GB"/>
              </w:rPr>
              <w:t>o enhance the national capacity of the most vulnerable ECE countries for sustainable development of statistics through the implementati</w:t>
            </w:r>
            <w:r w:rsidR="00BD6701">
              <w:rPr>
                <w:rFonts w:ascii="Times New Roman" w:hAnsi="Times New Roman"/>
                <w:sz w:val="24"/>
                <w:szCs w:val="24"/>
                <w:lang w:val="en-GB"/>
              </w:rPr>
              <w:t>on of recommendations from the G</w:t>
            </w:r>
            <w:r w:rsidR="00B21EB2" w:rsidRPr="00B21EB2">
              <w:rPr>
                <w:rFonts w:ascii="Times New Roman" w:hAnsi="Times New Roman"/>
                <w:sz w:val="24"/>
                <w:szCs w:val="24"/>
                <w:lang w:val="en-GB"/>
              </w:rPr>
              <w:t xml:space="preserve">lobal </w:t>
            </w:r>
            <w:r w:rsidR="00BD6701">
              <w:rPr>
                <w:rFonts w:ascii="Times New Roman" w:hAnsi="Times New Roman"/>
                <w:sz w:val="24"/>
                <w:szCs w:val="24"/>
                <w:lang w:val="en-GB"/>
              </w:rPr>
              <w:t>A</w:t>
            </w:r>
            <w:r w:rsidR="00B21EB2" w:rsidRPr="00B21EB2">
              <w:rPr>
                <w:rFonts w:ascii="Times New Roman" w:hAnsi="Times New Roman"/>
                <w:sz w:val="24"/>
                <w:szCs w:val="24"/>
                <w:lang w:val="en-GB"/>
              </w:rPr>
              <w:t>ssessments</w:t>
            </w:r>
            <w:r w:rsidR="00B21EB2">
              <w:rPr>
                <w:rFonts w:ascii="Times New Roman" w:hAnsi="Times New Roman"/>
                <w:sz w:val="24"/>
                <w:szCs w:val="24"/>
                <w:lang w:val="en-GB"/>
              </w:rPr>
              <w:t xml:space="preserve">. </w:t>
            </w:r>
            <w:r w:rsidR="00012803">
              <w:rPr>
                <w:rFonts w:ascii="Times New Roman" w:hAnsi="Times New Roman"/>
                <w:sz w:val="24"/>
                <w:szCs w:val="24"/>
                <w:lang w:val="en-GB"/>
              </w:rPr>
              <w:t xml:space="preserve">. </w:t>
            </w:r>
            <w:r w:rsidR="00A31FF8" w:rsidRPr="00F436AA">
              <w:rPr>
                <w:rFonts w:ascii="Times New Roman" w:hAnsi="Times New Roman"/>
                <w:sz w:val="24"/>
                <w:szCs w:val="24"/>
                <w:lang w:val="en-GB"/>
              </w:rPr>
              <w:t>Global Assessments</w:t>
            </w:r>
            <w:r w:rsidR="000C1E66">
              <w:rPr>
                <w:rFonts w:ascii="Times New Roman" w:hAnsi="Times New Roman"/>
                <w:sz w:val="24"/>
                <w:szCs w:val="24"/>
                <w:lang w:val="en-GB"/>
              </w:rPr>
              <w:t xml:space="preserve"> of national statistical systems </w:t>
            </w:r>
            <w:r w:rsidR="00B21EB2" w:rsidRPr="00B21EB2">
              <w:rPr>
                <w:rFonts w:ascii="Times New Roman" w:hAnsi="Times New Roman"/>
                <w:sz w:val="24"/>
                <w:szCs w:val="24"/>
                <w:lang w:val="en-GB"/>
              </w:rPr>
              <w:t>provide in-depth and comprehensive analyses of the capacity of countries</w:t>
            </w:r>
            <w:r w:rsidR="00B21EB2">
              <w:rPr>
                <w:rFonts w:ascii="Times New Roman" w:hAnsi="Times New Roman"/>
                <w:sz w:val="24"/>
                <w:szCs w:val="24"/>
                <w:lang w:val="en-GB"/>
              </w:rPr>
              <w:t xml:space="preserve"> in the region</w:t>
            </w:r>
            <w:r w:rsidR="00B21EB2" w:rsidRPr="00B21EB2">
              <w:rPr>
                <w:rFonts w:ascii="Times New Roman" w:hAnsi="Times New Roman"/>
                <w:sz w:val="24"/>
                <w:szCs w:val="24"/>
                <w:lang w:val="en-GB"/>
              </w:rPr>
              <w:t xml:space="preserve"> to produce statistics in compliance with international standards, and suggest concrete recommendations for the sustainable development of national statistical capacities. </w:t>
            </w:r>
          </w:p>
          <w:p w:rsidR="00A31FF8" w:rsidRPr="00F436AA" w:rsidRDefault="00CE2599" w:rsidP="00E5132F">
            <w:pPr>
              <w:tabs>
                <w:tab w:val="left" w:pos="-720"/>
                <w:tab w:val="left" w:pos="0"/>
                <w:tab w:val="left" w:pos="720"/>
                <w:tab w:val="left" w:pos="1440"/>
                <w:tab w:val="left" w:pos="2160"/>
                <w:tab w:val="left" w:pos="2880"/>
                <w:tab w:val="left" w:pos="3600"/>
                <w:tab w:val="left" w:pos="4320"/>
              </w:tabs>
              <w:autoSpaceDE w:val="0"/>
              <w:autoSpaceDN w:val="0"/>
              <w:adjustRightInd w:val="0"/>
              <w:spacing w:before="100" w:beforeAutospacing="1" w:after="100" w:afterAutospacing="1" w:line="240" w:lineRule="auto"/>
              <w:ind w:firstLine="709"/>
              <w:jc w:val="both"/>
              <w:rPr>
                <w:rFonts w:ascii="Times New Roman" w:hAnsi="Times New Roman"/>
                <w:sz w:val="24"/>
                <w:szCs w:val="24"/>
                <w:lang w:val="en-GB"/>
              </w:rPr>
            </w:pPr>
            <w:r w:rsidRPr="00F436AA">
              <w:rPr>
                <w:rFonts w:ascii="Times New Roman" w:hAnsi="Times New Roman"/>
                <w:sz w:val="24"/>
                <w:szCs w:val="24"/>
                <w:lang w:val="en-GB"/>
              </w:rPr>
              <w:t xml:space="preserve">The project will support producers of official statistics in eight beneficiary countries (Armenia, Georgia, Kyrgyzstan, Republic of Moldova, Tajikistan, Turkmenistan, Ukraine and Uzbekistan) in addressing the </w:t>
            </w:r>
            <w:r>
              <w:rPr>
                <w:rFonts w:ascii="Times New Roman" w:hAnsi="Times New Roman"/>
                <w:sz w:val="24"/>
                <w:szCs w:val="24"/>
                <w:lang w:val="en-GB"/>
              </w:rPr>
              <w:t xml:space="preserve">observed statistical </w:t>
            </w:r>
            <w:r w:rsidRPr="00F436AA">
              <w:rPr>
                <w:rFonts w:ascii="Times New Roman" w:hAnsi="Times New Roman"/>
                <w:sz w:val="24"/>
                <w:szCs w:val="24"/>
                <w:lang w:val="en-GB"/>
              </w:rPr>
              <w:t xml:space="preserve">gaps </w:t>
            </w:r>
            <w:r>
              <w:rPr>
                <w:rFonts w:ascii="Times New Roman" w:hAnsi="Times New Roman"/>
                <w:sz w:val="24"/>
                <w:szCs w:val="24"/>
                <w:lang w:val="en-GB"/>
              </w:rPr>
              <w:t xml:space="preserve">in order to </w:t>
            </w:r>
            <w:r w:rsidRPr="00F436AA">
              <w:rPr>
                <w:rFonts w:ascii="Times New Roman" w:hAnsi="Times New Roman"/>
                <w:sz w:val="24"/>
                <w:szCs w:val="24"/>
                <w:lang w:val="en-GB"/>
              </w:rPr>
              <w:t>allow for the monitoring of their economic, social and environmental reforms.</w:t>
            </w:r>
            <w:r>
              <w:rPr>
                <w:rFonts w:ascii="Times New Roman" w:hAnsi="Times New Roman"/>
                <w:sz w:val="24"/>
                <w:szCs w:val="24"/>
                <w:lang w:val="en-GB"/>
              </w:rPr>
              <w:t xml:space="preserve"> </w:t>
            </w:r>
            <w:r w:rsidR="00A31FF8" w:rsidRPr="00F436AA">
              <w:rPr>
                <w:rFonts w:ascii="Times New Roman" w:hAnsi="Times New Roman"/>
                <w:sz w:val="24"/>
                <w:szCs w:val="24"/>
                <w:lang w:val="en-GB"/>
              </w:rPr>
              <w:t xml:space="preserve">The project builds on Global Assessments of </w:t>
            </w:r>
            <w:r w:rsidR="00FB2A8B">
              <w:rPr>
                <w:rFonts w:ascii="Times New Roman" w:hAnsi="Times New Roman"/>
                <w:sz w:val="24"/>
                <w:szCs w:val="24"/>
                <w:lang w:val="en-GB"/>
              </w:rPr>
              <w:t>n</w:t>
            </w:r>
            <w:r w:rsidR="00E77CF8">
              <w:rPr>
                <w:rFonts w:ascii="Times New Roman" w:hAnsi="Times New Roman"/>
                <w:sz w:val="24"/>
                <w:szCs w:val="24"/>
                <w:lang w:val="en-GB"/>
              </w:rPr>
              <w:t xml:space="preserve">ational </w:t>
            </w:r>
            <w:r w:rsidR="00FB2A8B">
              <w:rPr>
                <w:rFonts w:ascii="Times New Roman" w:hAnsi="Times New Roman"/>
                <w:sz w:val="24"/>
                <w:szCs w:val="24"/>
                <w:lang w:val="en-GB"/>
              </w:rPr>
              <w:t>s</w:t>
            </w:r>
            <w:r w:rsidR="00E77CF8">
              <w:rPr>
                <w:rFonts w:ascii="Times New Roman" w:hAnsi="Times New Roman"/>
                <w:sz w:val="24"/>
                <w:szCs w:val="24"/>
                <w:lang w:val="en-GB"/>
              </w:rPr>
              <w:t xml:space="preserve">tatistical </w:t>
            </w:r>
            <w:r w:rsidR="00FB2A8B">
              <w:rPr>
                <w:rFonts w:ascii="Times New Roman" w:hAnsi="Times New Roman"/>
                <w:sz w:val="24"/>
                <w:szCs w:val="24"/>
                <w:lang w:val="en-GB"/>
              </w:rPr>
              <w:t>s</w:t>
            </w:r>
            <w:r w:rsidR="00E77CF8">
              <w:rPr>
                <w:rFonts w:ascii="Times New Roman" w:hAnsi="Times New Roman"/>
                <w:sz w:val="24"/>
                <w:szCs w:val="24"/>
                <w:lang w:val="en-GB"/>
              </w:rPr>
              <w:t>ystems (</w:t>
            </w:r>
            <w:r w:rsidR="00A31FF8" w:rsidRPr="00F436AA">
              <w:rPr>
                <w:rFonts w:ascii="Times New Roman" w:hAnsi="Times New Roman"/>
                <w:sz w:val="24"/>
                <w:szCs w:val="24"/>
                <w:lang w:val="en-GB"/>
              </w:rPr>
              <w:t>NSSs</w:t>
            </w:r>
            <w:r w:rsidR="00E77CF8">
              <w:rPr>
                <w:rFonts w:ascii="Times New Roman" w:hAnsi="Times New Roman"/>
                <w:sz w:val="24"/>
                <w:szCs w:val="24"/>
                <w:lang w:val="en-GB"/>
              </w:rPr>
              <w:t>)</w:t>
            </w:r>
            <w:r w:rsidR="00A31FF8" w:rsidRPr="00F436AA">
              <w:rPr>
                <w:rFonts w:ascii="Times New Roman" w:hAnsi="Times New Roman"/>
                <w:sz w:val="24"/>
                <w:szCs w:val="24"/>
                <w:lang w:val="en-GB"/>
              </w:rPr>
              <w:t xml:space="preserve"> conducted between 2010 and </w:t>
            </w:r>
            <w:r w:rsidR="00A31FF8" w:rsidRPr="00BF20FF">
              <w:rPr>
                <w:rFonts w:ascii="Times New Roman" w:hAnsi="Times New Roman"/>
                <w:sz w:val="24"/>
                <w:szCs w:val="24"/>
                <w:lang w:val="en-GB"/>
              </w:rPr>
              <w:t>201</w:t>
            </w:r>
            <w:r w:rsidR="008F44B6">
              <w:rPr>
                <w:rFonts w:ascii="Times New Roman" w:hAnsi="Times New Roman"/>
                <w:sz w:val="24"/>
                <w:szCs w:val="24"/>
                <w:lang w:val="en-GB"/>
              </w:rPr>
              <w:t>3</w:t>
            </w:r>
            <w:r w:rsidR="00A31FF8" w:rsidRPr="00F436AA">
              <w:rPr>
                <w:rFonts w:ascii="Times New Roman" w:hAnsi="Times New Roman"/>
                <w:sz w:val="24"/>
                <w:szCs w:val="24"/>
                <w:lang w:val="en-GB"/>
              </w:rPr>
              <w:t xml:space="preserve"> in </w:t>
            </w:r>
            <w:r w:rsidR="00E77CF8">
              <w:rPr>
                <w:rFonts w:ascii="Times New Roman" w:hAnsi="Times New Roman"/>
                <w:sz w:val="24"/>
                <w:szCs w:val="24"/>
                <w:lang w:val="en-GB"/>
              </w:rPr>
              <w:t>the</w:t>
            </w:r>
            <w:r>
              <w:rPr>
                <w:rFonts w:ascii="Times New Roman" w:hAnsi="Times New Roman"/>
                <w:sz w:val="24"/>
                <w:szCs w:val="24"/>
                <w:lang w:val="en-GB"/>
              </w:rPr>
              <w:t>se</w:t>
            </w:r>
            <w:r w:rsidR="00E77CF8">
              <w:rPr>
                <w:rFonts w:ascii="Times New Roman" w:hAnsi="Times New Roman"/>
                <w:sz w:val="24"/>
                <w:szCs w:val="24"/>
                <w:lang w:val="en-GB"/>
              </w:rPr>
              <w:t xml:space="preserve"> </w:t>
            </w:r>
            <w:r>
              <w:rPr>
                <w:rFonts w:ascii="Times New Roman" w:hAnsi="Times New Roman"/>
                <w:sz w:val="24"/>
                <w:szCs w:val="24"/>
                <w:lang w:val="en-GB"/>
              </w:rPr>
              <w:t>beneficiary countries</w:t>
            </w:r>
            <w:r w:rsidR="00A31FF8" w:rsidRPr="00F436AA">
              <w:rPr>
                <w:rFonts w:ascii="Times New Roman" w:hAnsi="Times New Roman"/>
                <w:sz w:val="24"/>
                <w:szCs w:val="24"/>
                <w:lang w:val="en-GB"/>
              </w:rPr>
              <w:t xml:space="preserve"> by UNECE and partner organizations</w:t>
            </w:r>
            <w:r w:rsidR="00E77CF8">
              <w:rPr>
                <w:rFonts w:ascii="Times New Roman" w:hAnsi="Times New Roman"/>
                <w:sz w:val="24"/>
                <w:szCs w:val="24"/>
                <w:lang w:val="en-GB"/>
              </w:rPr>
              <w:t xml:space="preserve">, </w:t>
            </w:r>
            <w:r w:rsidR="00E77CF8" w:rsidRPr="00E77CF8">
              <w:rPr>
                <w:rFonts w:ascii="Times New Roman" w:hAnsi="Times New Roman"/>
                <w:sz w:val="24"/>
                <w:szCs w:val="24"/>
                <w:lang w:val="en-GB"/>
              </w:rPr>
              <w:t>Eurostat</w:t>
            </w:r>
            <w:r>
              <w:rPr>
                <w:rFonts w:ascii="Times New Roman" w:hAnsi="Times New Roman"/>
                <w:sz w:val="24"/>
                <w:szCs w:val="24"/>
                <w:lang w:val="en-GB"/>
              </w:rPr>
              <w:t xml:space="preserve"> and</w:t>
            </w:r>
            <w:r w:rsidR="00E77CF8" w:rsidRPr="00E77CF8">
              <w:rPr>
                <w:rFonts w:ascii="Times New Roman" w:hAnsi="Times New Roman"/>
                <w:sz w:val="24"/>
                <w:szCs w:val="24"/>
                <w:lang w:val="en-GB"/>
              </w:rPr>
              <w:t xml:space="preserve"> EFTA</w:t>
            </w:r>
            <w:r w:rsidR="00A31FF8" w:rsidRPr="00F436AA">
              <w:rPr>
                <w:rFonts w:ascii="Times New Roman" w:hAnsi="Times New Roman"/>
                <w:sz w:val="24"/>
                <w:szCs w:val="24"/>
                <w:lang w:val="en-GB"/>
              </w:rPr>
              <w:t xml:space="preserve">. In the framework of this project, UNECE will support beneficiary countries to formulate, prioritize and eventually incorporate </w:t>
            </w:r>
            <w:r w:rsidR="00E77CF8">
              <w:rPr>
                <w:rFonts w:ascii="Times New Roman" w:hAnsi="Times New Roman"/>
                <w:sz w:val="24"/>
                <w:szCs w:val="24"/>
                <w:lang w:val="en-GB"/>
              </w:rPr>
              <w:t xml:space="preserve">Global Assessments’ </w:t>
            </w:r>
            <w:r w:rsidR="00A31FF8" w:rsidRPr="00F436AA">
              <w:rPr>
                <w:rFonts w:ascii="Times New Roman" w:hAnsi="Times New Roman"/>
                <w:sz w:val="24"/>
                <w:szCs w:val="24"/>
                <w:lang w:val="en-GB"/>
              </w:rPr>
              <w:t xml:space="preserve">recommendations into strategic statistical work programmes. </w:t>
            </w:r>
          </w:p>
          <w:p w:rsidR="00BF6C18" w:rsidRPr="00F436AA" w:rsidRDefault="00A31FF8" w:rsidP="00C24F64">
            <w:pPr>
              <w:tabs>
                <w:tab w:val="left" w:pos="-720"/>
                <w:tab w:val="left" w:pos="0"/>
                <w:tab w:val="left" w:pos="720"/>
                <w:tab w:val="left" w:pos="1440"/>
                <w:tab w:val="left" w:pos="2160"/>
                <w:tab w:val="left" w:pos="2880"/>
                <w:tab w:val="left" w:pos="3600"/>
                <w:tab w:val="left" w:pos="4320"/>
              </w:tabs>
              <w:autoSpaceDE w:val="0"/>
              <w:autoSpaceDN w:val="0"/>
              <w:adjustRightInd w:val="0"/>
              <w:spacing w:before="100" w:beforeAutospacing="1" w:after="100" w:afterAutospacing="1" w:line="240" w:lineRule="auto"/>
              <w:ind w:firstLine="709"/>
              <w:jc w:val="both"/>
              <w:rPr>
                <w:rFonts w:ascii="Times New Roman" w:hAnsi="Times New Roman"/>
                <w:sz w:val="24"/>
                <w:szCs w:val="24"/>
                <w:lang w:val="en-GB"/>
              </w:rPr>
            </w:pPr>
            <w:r w:rsidRPr="00F436AA">
              <w:rPr>
                <w:rFonts w:ascii="Times New Roman" w:hAnsi="Times New Roman"/>
                <w:sz w:val="24"/>
                <w:szCs w:val="24"/>
                <w:lang w:val="en-GB"/>
              </w:rPr>
              <w:t xml:space="preserve">During the implementation phase, UNECE will provide advisory services and organise national and sub-regional workshops and training seminars in </w:t>
            </w:r>
            <w:r w:rsidR="002B37A8">
              <w:rPr>
                <w:rFonts w:ascii="Times New Roman" w:hAnsi="Times New Roman"/>
                <w:sz w:val="24"/>
                <w:szCs w:val="24"/>
                <w:lang w:val="en-GB"/>
              </w:rPr>
              <w:t>the</w:t>
            </w:r>
            <w:r w:rsidR="002B37A8" w:rsidRPr="00F436AA">
              <w:rPr>
                <w:rFonts w:ascii="Times New Roman" w:hAnsi="Times New Roman"/>
                <w:sz w:val="24"/>
                <w:szCs w:val="24"/>
                <w:lang w:val="en-GB"/>
              </w:rPr>
              <w:t xml:space="preserve"> </w:t>
            </w:r>
            <w:r w:rsidRPr="00F436AA">
              <w:rPr>
                <w:rFonts w:ascii="Times New Roman" w:hAnsi="Times New Roman"/>
                <w:sz w:val="24"/>
                <w:szCs w:val="24"/>
                <w:lang w:val="en-GB"/>
              </w:rPr>
              <w:t xml:space="preserve">relevant statistical domains, in coordination with </w:t>
            </w:r>
            <w:r w:rsidRPr="008629D7">
              <w:rPr>
                <w:rFonts w:ascii="Times New Roman" w:hAnsi="Times New Roman"/>
                <w:sz w:val="24"/>
                <w:szCs w:val="24"/>
                <w:lang w:val="en-GB"/>
              </w:rPr>
              <w:t>international and bilateral partners</w:t>
            </w:r>
            <w:r w:rsidRPr="00F436AA">
              <w:rPr>
                <w:rFonts w:ascii="Times New Roman" w:hAnsi="Times New Roman"/>
                <w:sz w:val="24"/>
                <w:szCs w:val="24"/>
                <w:lang w:val="en-GB"/>
              </w:rPr>
              <w:t>. The project will draw on existing mechanisms and established partnerships with national and international statistical agencies, under the Conference of European Statisticians and the UN Special Programme for Economies of Central Asia (SPECA).</w:t>
            </w:r>
          </w:p>
        </w:tc>
      </w:tr>
    </w:tbl>
    <w:p w:rsidR="00237CE8" w:rsidRDefault="00237CE8">
      <w:pPr>
        <w:spacing w:line="240" w:lineRule="auto"/>
        <w:rPr>
          <w:rFonts w:ascii="Times New Roman Bold" w:hAnsi="Times New Roman Bold"/>
          <w:b/>
          <w:bCs/>
          <w:kern w:val="32"/>
          <w:sz w:val="28"/>
          <w:szCs w:val="28"/>
          <w:lang w:val="en-GB"/>
        </w:rPr>
      </w:pPr>
      <w:bookmarkStart w:id="5" w:name="_Toc358818338"/>
      <w:r>
        <w:rPr>
          <w:rFonts w:ascii="Times New Roman Bold" w:hAnsi="Times New Roman Bold"/>
          <w:sz w:val="28"/>
          <w:szCs w:val="28"/>
          <w:lang w:val="en-GB"/>
        </w:rPr>
        <w:lastRenderedPageBreak/>
        <w:br w:type="page"/>
      </w:r>
    </w:p>
    <w:p w:rsidR="006D5D2D" w:rsidRPr="005A0EDD" w:rsidRDefault="006D5D2D" w:rsidP="00BE0514">
      <w:pPr>
        <w:pStyle w:val="Heading1"/>
        <w:tabs>
          <w:tab w:val="left" w:pos="709"/>
        </w:tabs>
        <w:rPr>
          <w:rFonts w:ascii="Times New Roman Bold" w:hAnsi="Times New Roman Bold"/>
          <w:sz w:val="28"/>
          <w:szCs w:val="28"/>
          <w:lang w:val="en-GB"/>
        </w:rPr>
      </w:pPr>
      <w:bookmarkStart w:id="6" w:name="_Toc375053627"/>
      <w:r w:rsidRPr="005A0EDD">
        <w:rPr>
          <w:rFonts w:ascii="Times New Roman Bold" w:hAnsi="Times New Roman Bold"/>
          <w:sz w:val="28"/>
          <w:szCs w:val="28"/>
          <w:lang w:val="en-GB"/>
        </w:rPr>
        <w:lastRenderedPageBreak/>
        <w:t xml:space="preserve">2. </w:t>
      </w:r>
      <w:r w:rsidR="00BE0514" w:rsidRPr="005A0EDD">
        <w:rPr>
          <w:rFonts w:ascii="Times New Roman Bold" w:hAnsi="Times New Roman Bold"/>
          <w:sz w:val="28"/>
          <w:szCs w:val="28"/>
          <w:lang w:val="en-GB"/>
        </w:rPr>
        <w:tab/>
      </w:r>
      <w:r w:rsidRPr="005A0EDD">
        <w:rPr>
          <w:rFonts w:ascii="Times New Roman Bold" w:hAnsi="Times New Roman Bold"/>
          <w:sz w:val="28"/>
          <w:szCs w:val="28"/>
          <w:lang w:val="en-GB"/>
        </w:rPr>
        <w:t>BACKGROUND</w:t>
      </w:r>
      <w:bookmarkEnd w:id="5"/>
      <w:bookmarkEnd w:id="6"/>
      <w:r w:rsidRPr="005A0EDD">
        <w:rPr>
          <w:rFonts w:ascii="Times New Roman Bold" w:hAnsi="Times New Roman Bold"/>
          <w:sz w:val="28"/>
          <w:szCs w:val="28"/>
          <w:lang w:val="en-GB"/>
        </w:rPr>
        <w:t xml:space="preserve"> </w:t>
      </w:r>
    </w:p>
    <w:p w:rsidR="006D5D2D" w:rsidRDefault="006D5D2D" w:rsidP="00BE0514">
      <w:pPr>
        <w:pStyle w:val="Heading2"/>
        <w:tabs>
          <w:tab w:val="left" w:pos="709"/>
        </w:tabs>
        <w:spacing w:before="0" w:after="0" w:line="240" w:lineRule="auto"/>
        <w:rPr>
          <w:lang w:val="en-GB"/>
        </w:rPr>
      </w:pPr>
      <w:bookmarkStart w:id="7" w:name="_Toc358818339"/>
      <w:bookmarkStart w:id="8" w:name="_Toc375053628"/>
      <w:r w:rsidRPr="00F436AA">
        <w:rPr>
          <w:lang w:val="en-GB"/>
        </w:rPr>
        <w:t xml:space="preserve">2.1 </w:t>
      </w:r>
      <w:bookmarkEnd w:id="7"/>
      <w:r w:rsidR="00BE0514">
        <w:rPr>
          <w:lang w:val="en-GB"/>
        </w:rPr>
        <w:tab/>
      </w:r>
      <w:r w:rsidR="0076781C" w:rsidRPr="00F436AA">
        <w:rPr>
          <w:lang w:val="en-GB"/>
        </w:rPr>
        <w:t>Mandates, comparative advantage and link to the Programme Budget</w:t>
      </w:r>
      <w:bookmarkEnd w:id="8"/>
      <w:r w:rsidRPr="00F436AA">
        <w:rPr>
          <w:lang w:val="en-GB"/>
        </w:rPr>
        <w:t xml:space="preserve"> </w:t>
      </w:r>
    </w:p>
    <w:p w:rsidR="00BE0514" w:rsidRPr="00BE0514" w:rsidRDefault="00BE0514" w:rsidP="005A0EDD">
      <w:pPr>
        <w:rPr>
          <w:lang w:val="en-GB"/>
        </w:rPr>
      </w:pPr>
    </w:p>
    <w:p w:rsidR="009A1A7C" w:rsidRDefault="00E5132F" w:rsidP="00C24F64">
      <w:pPr>
        <w:tabs>
          <w:tab w:val="left" w:pos="709"/>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ab/>
      </w:r>
      <w:r w:rsidR="002A45D9">
        <w:rPr>
          <w:rFonts w:ascii="Times New Roman" w:hAnsi="Times New Roman"/>
          <w:sz w:val="24"/>
          <w:szCs w:val="24"/>
        </w:rPr>
        <w:t xml:space="preserve">The present </w:t>
      </w:r>
      <w:r w:rsidR="009A1A7C" w:rsidRPr="00E5132F">
        <w:rPr>
          <w:rFonts w:ascii="Times New Roman" w:hAnsi="Times New Roman"/>
          <w:sz w:val="24"/>
          <w:szCs w:val="24"/>
        </w:rPr>
        <w:t xml:space="preserve">project is linked to the expected accomplishment “improving support to the implementation of international standards” </w:t>
      </w:r>
      <w:r w:rsidR="002A45D9">
        <w:rPr>
          <w:rFonts w:ascii="Times New Roman" w:hAnsi="Times New Roman"/>
          <w:sz w:val="24"/>
          <w:szCs w:val="24"/>
        </w:rPr>
        <w:t xml:space="preserve">of </w:t>
      </w:r>
      <w:r w:rsidR="002A45D9" w:rsidRPr="002A45D9">
        <w:rPr>
          <w:rFonts w:ascii="Times New Roman" w:hAnsi="Times New Roman"/>
          <w:sz w:val="24"/>
          <w:szCs w:val="24"/>
        </w:rPr>
        <w:t xml:space="preserve">the sub-programme 3, statistics </w:t>
      </w:r>
      <w:r w:rsidR="002A45D9">
        <w:rPr>
          <w:rFonts w:ascii="Times New Roman" w:hAnsi="Times New Roman"/>
          <w:sz w:val="24"/>
          <w:szCs w:val="24"/>
        </w:rPr>
        <w:t xml:space="preserve">in </w:t>
      </w:r>
      <w:r w:rsidR="009A1A7C" w:rsidRPr="00E5132F">
        <w:rPr>
          <w:rFonts w:ascii="Times New Roman" w:hAnsi="Times New Roman"/>
          <w:sz w:val="24"/>
          <w:szCs w:val="24"/>
        </w:rPr>
        <w:t>the 2014-2015 programme budget (A/68/6 (Sect. 20)).</w:t>
      </w:r>
    </w:p>
    <w:p w:rsidR="00E5132F" w:rsidRPr="00E5132F" w:rsidRDefault="00E5132F" w:rsidP="00E5132F">
      <w:pPr>
        <w:autoSpaceDE w:val="0"/>
        <w:autoSpaceDN w:val="0"/>
        <w:adjustRightInd w:val="0"/>
        <w:spacing w:line="240" w:lineRule="auto"/>
        <w:ind w:left="60"/>
        <w:jc w:val="both"/>
        <w:rPr>
          <w:rFonts w:ascii="Times New Roman" w:hAnsi="Times New Roman"/>
          <w:sz w:val="24"/>
          <w:szCs w:val="24"/>
        </w:rPr>
      </w:pPr>
    </w:p>
    <w:p w:rsidR="00855731" w:rsidRDefault="00E5132F" w:rsidP="00993324">
      <w:pPr>
        <w:tabs>
          <w:tab w:val="left" w:pos="709"/>
          <w:tab w:val="left" w:pos="2552"/>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ab/>
      </w:r>
      <w:r w:rsidR="002A45D9">
        <w:rPr>
          <w:rFonts w:ascii="Times New Roman" w:hAnsi="Times New Roman"/>
          <w:sz w:val="24"/>
          <w:szCs w:val="24"/>
        </w:rPr>
        <w:t xml:space="preserve">Since 1992, </w:t>
      </w:r>
      <w:r w:rsidR="00855731" w:rsidRPr="00E64FAB">
        <w:rPr>
          <w:rFonts w:ascii="Times New Roman" w:hAnsi="Times New Roman"/>
          <w:sz w:val="24"/>
          <w:szCs w:val="24"/>
        </w:rPr>
        <w:t xml:space="preserve">UNECE </w:t>
      </w:r>
      <w:r w:rsidR="002A45D9">
        <w:rPr>
          <w:rFonts w:ascii="Times New Roman" w:hAnsi="Times New Roman"/>
          <w:sz w:val="24"/>
          <w:szCs w:val="24"/>
        </w:rPr>
        <w:t xml:space="preserve">has been </w:t>
      </w:r>
      <w:r w:rsidR="00855731" w:rsidRPr="00E64FAB">
        <w:rPr>
          <w:rFonts w:ascii="Times New Roman" w:hAnsi="Times New Roman"/>
          <w:sz w:val="24"/>
          <w:szCs w:val="24"/>
        </w:rPr>
        <w:t xml:space="preserve">promoting the </w:t>
      </w:r>
      <w:r w:rsidR="00855731" w:rsidRPr="00D3034A">
        <w:rPr>
          <w:rFonts w:ascii="Times New Roman" w:hAnsi="Times New Roman"/>
          <w:i/>
          <w:sz w:val="24"/>
          <w:szCs w:val="24"/>
        </w:rPr>
        <w:t>Fundamental Principles of Official Statistics</w:t>
      </w:r>
      <w:r w:rsidR="00C24F64">
        <w:rPr>
          <w:rFonts w:ascii="Times New Roman" w:hAnsi="Times New Roman"/>
          <w:i/>
          <w:sz w:val="24"/>
          <w:szCs w:val="24"/>
        </w:rPr>
        <w:t xml:space="preserve"> </w:t>
      </w:r>
      <w:r w:rsidR="00993324">
        <w:rPr>
          <w:rFonts w:ascii="Times New Roman" w:hAnsi="Times New Roman"/>
          <w:sz w:val="24"/>
          <w:szCs w:val="24"/>
        </w:rPr>
        <w:t>(</w:t>
      </w:r>
      <w:r w:rsidR="00C24F64" w:rsidRPr="00993324">
        <w:rPr>
          <w:rFonts w:ascii="Times New Roman" w:hAnsi="Times New Roman"/>
          <w:sz w:val="24"/>
          <w:szCs w:val="24"/>
        </w:rPr>
        <w:t>ECE C(47)</w:t>
      </w:r>
      <w:r w:rsidR="00993324">
        <w:rPr>
          <w:rFonts w:ascii="Times New Roman" w:hAnsi="Times New Roman"/>
          <w:sz w:val="24"/>
          <w:szCs w:val="24"/>
        </w:rPr>
        <w:t>)</w:t>
      </w:r>
      <w:r w:rsidR="002A45D9">
        <w:rPr>
          <w:rFonts w:ascii="Times New Roman" w:hAnsi="Times New Roman"/>
          <w:sz w:val="24"/>
          <w:szCs w:val="24"/>
        </w:rPr>
        <w:t xml:space="preserve"> </w:t>
      </w:r>
      <w:r w:rsidR="00A62BE7">
        <w:rPr>
          <w:rFonts w:ascii="Times New Roman" w:hAnsi="Times New Roman"/>
          <w:sz w:val="24"/>
          <w:szCs w:val="24"/>
        </w:rPr>
        <w:t xml:space="preserve">which </w:t>
      </w:r>
      <w:r w:rsidR="00A62BE7" w:rsidRPr="00E64FAB">
        <w:rPr>
          <w:rFonts w:ascii="Times New Roman" w:hAnsi="Times New Roman"/>
          <w:sz w:val="24"/>
          <w:szCs w:val="24"/>
        </w:rPr>
        <w:t>provide</w:t>
      </w:r>
      <w:r w:rsidR="00855731" w:rsidRPr="00E64FAB">
        <w:rPr>
          <w:rFonts w:ascii="Times New Roman" w:hAnsi="Times New Roman"/>
          <w:sz w:val="24"/>
          <w:szCs w:val="24"/>
        </w:rPr>
        <w:t xml:space="preserve"> the basis for a sound legal and institutional framework for </w:t>
      </w:r>
      <w:r w:rsidR="00FB2A8B">
        <w:rPr>
          <w:rFonts w:ascii="Times New Roman" w:hAnsi="Times New Roman"/>
          <w:sz w:val="24"/>
          <w:szCs w:val="24"/>
        </w:rPr>
        <w:t>n</w:t>
      </w:r>
      <w:r w:rsidR="00855731" w:rsidRPr="00E64FAB">
        <w:rPr>
          <w:rFonts w:ascii="Times New Roman" w:hAnsi="Times New Roman"/>
          <w:sz w:val="24"/>
          <w:szCs w:val="24"/>
        </w:rPr>
        <w:t xml:space="preserve">ational </w:t>
      </w:r>
      <w:r w:rsidR="00FB2A8B">
        <w:rPr>
          <w:rFonts w:ascii="Times New Roman" w:hAnsi="Times New Roman"/>
          <w:sz w:val="24"/>
          <w:szCs w:val="24"/>
        </w:rPr>
        <w:t>s</w:t>
      </w:r>
      <w:r w:rsidR="00855731" w:rsidRPr="00E64FAB">
        <w:rPr>
          <w:rFonts w:ascii="Times New Roman" w:hAnsi="Times New Roman"/>
          <w:sz w:val="24"/>
          <w:szCs w:val="24"/>
        </w:rPr>
        <w:t xml:space="preserve">tatistical </w:t>
      </w:r>
      <w:r w:rsidR="00FB2A8B">
        <w:rPr>
          <w:rFonts w:ascii="Times New Roman" w:hAnsi="Times New Roman"/>
          <w:sz w:val="24"/>
          <w:szCs w:val="24"/>
        </w:rPr>
        <w:t>s</w:t>
      </w:r>
      <w:r w:rsidR="00855731" w:rsidRPr="00E64FAB">
        <w:rPr>
          <w:rFonts w:ascii="Times New Roman" w:hAnsi="Times New Roman"/>
          <w:sz w:val="24"/>
          <w:szCs w:val="24"/>
        </w:rPr>
        <w:t>ystems</w:t>
      </w:r>
      <w:r w:rsidR="00C24F64">
        <w:rPr>
          <w:rFonts w:ascii="Times New Roman" w:hAnsi="Times New Roman"/>
          <w:sz w:val="24"/>
          <w:szCs w:val="24"/>
        </w:rPr>
        <w:t xml:space="preserve">. </w:t>
      </w:r>
      <w:r w:rsidR="00FB2A8B">
        <w:rPr>
          <w:rFonts w:ascii="Times New Roman" w:hAnsi="Times New Roman"/>
          <w:sz w:val="24"/>
          <w:szCs w:val="24"/>
        </w:rPr>
        <w:t>In 2013, ECOSOC endorsed the Fundamental Principles and noted the critical role of high-quality official statistical information for informed decision-making in support of sustainable development (E/RES/2013/21)</w:t>
      </w:r>
      <w:r w:rsidR="00FB2A8B" w:rsidRPr="00E64FAB">
        <w:rPr>
          <w:rFonts w:ascii="Times New Roman" w:hAnsi="Times New Roman"/>
          <w:sz w:val="24"/>
          <w:szCs w:val="24"/>
        </w:rPr>
        <w:t xml:space="preserve">. </w:t>
      </w:r>
      <w:r w:rsidR="00FB2A8B">
        <w:rPr>
          <w:rFonts w:ascii="Times New Roman" w:hAnsi="Times New Roman"/>
          <w:sz w:val="24"/>
          <w:szCs w:val="24"/>
        </w:rPr>
        <w:t xml:space="preserve">The Global Assessments of national statistical systems assess the adherence of countries to the Fundamental Principles. </w:t>
      </w:r>
    </w:p>
    <w:p w:rsidR="00E5132F" w:rsidRPr="00855731" w:rsidRDefault="00E5132F" w:rsidP="00E5132F">
      <w:pPr>
        <w:autoSpaceDE w:val="0"/>
        <w:autoSpaceDN w:val="0"/>
        <w:adjustRightInd w:val="0"/>
        <w:spacing w:line="240" w:lineRule="auto"/>
        <w:jc w:val="both"/>
        <w:rPr>
          <w:rFonts w:ascii="Times New Roman" w:hAnsi="Times New Roman"/>
          <w:sz w:val="24"/>
          <w:szCs w:val="24"/>
        </w:rPr>
      </w:pPr>
    </w:p>
    <w:p w:rsidR="00E64FAB" w:rsidRDefault="00E5132F" w:rsidP="00E5132F">
      <w:pPr>
        <w:tabs>
          <w:tab w:val="left" w:pos="709"/>
        </w:tabs>
        <w:autoSpaceDE w:val="0"/>
        <w:autoSpaceDN w:val="0"/>
        <w:adjustRightInd w:val="0"/>
        <w:spacing w:line="240" w:lineRule="auto"/>
        <w:jc w:val="both"/>
        <w:rPr>
          <w:rFonts w:ascii="Times New Roman" w:hAnsi="Times New Roman"/>
          <w:sz w:val="24"/>
          <w:szCs w:val="24"/>
          <w:lang w:val="en-GB"/>
        </w:rPr>
      </w:pPr>
      <w:r>
        <w:rPr>
          <w:rFonts w:ascii="Times New Roman" w:hAnsi="Times New Roman"/>
          <w:sz w:val="24"/>
          <w:szCs w:val="24"/>
          <w:lang w:val="en-GB"/>
        </w:rPr>
        <w:tab/>
      </w:r>
      <w:r w:rsidR="00980DCA" w:rsidRPr="00980DCA">
        <w:rPr>
          <w:rFonts w:ascii="Times New Roman" w:hAnsi="Times New Roman"/>
          <w:sz w:val="24"/>
          <w:szCs w:val="24"/>
          <w:lang w:val="en-GB"/>
        </w:rPr>
        <w:t xml:space="preserve">The </w:t>
      </w:r>
      <w:r w:rsidR="00153F54">
        <w:rPr>
          <w:rFonts w:ascii="Times New Roman" w:hAnsi="Times New Roman"/>
          <w:sz w:val="24"/>
          <w:szCs w:val="24"/>
          <w:lang w:val="en-GB"/>
        </w:rPr>
        <w:t xml:space="preserve">comparative advantage for </w:t>
      </w:r>
      <w:r w:rsidR="00980DCA" w:rsidRPr="00980DCA">
        <w:rPr>
          <w:rFonts w:ascii="Times New Roman" w:hAnsi="Times New Roman"/>
          <w:sz w:val="24"/>
          <w:szCs w:val="24"/>
          <w:lang w:val="en-GB"/>
        </w:rPr>
        <w:t xml:space="preserve">UNECE capacity building activities </w:t>
      </w:r>
      <w:r w:rsidR="00153F54">
        <w:rPr>
          <w:rFonts w:ascii="Times New Roman" w:hAnsi="Times New Roman"/>
          <w:sz w:val="24"/>
          <w:szCs w:val="24"/>
          <w:lang w:val="en-GB"/>
        </w:rPr>
        <w:t xml:space="preserve">is </w:t>
      </w:r>
      <w:r w:rsidR="00980DCA" w:rsidRPr="00980DCA">
        <w:rPr>
          <w:rFonts w:ascii="Times New Roman" w:hAnsi="Times New Roman"/>
          <w:sz w:val="24"/>
          <w:szCs w:val="24"/>
          <w:lang w:val="en-GB"/>
        </w:rPr>
        <w:t xml:space="preserve">based on the </w:t>
      </w:r>
      <w:r w:rsidR="00153F54">
        <w:rPr>
          <w:rFonts w:ascii="Times New Roman" w:hAnsi="Times New Roman"/>
          <w:sz w:val="24"/>
          <w:szCs w:val="24"/>
          <w:lang w:val="en-GB"/>
        </w:rPr>
        <w:t>process</w:t>
      </w:r>
      <w:r w:rsidR="00977C0A">
        <w:rPr>
          <w:rFonts w:ascii="Times New Roman" w:hAnsi="Times New Roman"/>
          <w:sz w:val="24"/>
          <w:szCs w:val="24"/>
          <w:lang w:val="en-GB"/>
        </w:rPr>
        <w:t xml:space="preserve"> of G</w:t>
      </w:r>
      <w:r w:rsidR="00980DCA" w:rsidRPr="00980DCA">
        <w:rPr>
          <w:rFonts w:ascii="Times New Roman" w:hAnsi="Times New Roman"/>
          <w:sz w:val="24"/>
          <w:szCs w:val="24"/>
          <w:lang w:val="en-GB"/>
        </w:rPr>
        <w:t xml:space="preserve">lobal </w:t>
      </w:r>
      <w:r w:rsidR="00977C0A">
        <w:rPr>
          <w:rFonts w:ascii="Times New Roman" w:hAnsi="Times New Roman"/>
          <w:sz w:val="24"/>
          <w:szCs w:val="24"/>
          <w:lang w:val="en-GB"/>
        </w:rPr>
        <w:t>A</w:t>
      </w:r>
      <w:r w:rsidR="00980DCA" w:rsidRPr="00980DCA">
        <w:rPr>
          <w:rFonts w:ascii="Times New Roman" w:hAnsi="Times New Roman"/>
          <w:sz w:val="24"/>
          <w:szCs w:val="24"/>
          <w:lang w:val="en-GB"/>
        </w:rPr>
        <w:t>ssessments</w:t>
      </w:r>
      <w:r w:rsidR="00993324">
        <w:rPr>
          <w:rFonts w:ascii="Times New Roman" w:hAnsi="Times New Roman"/>
          <w:sz w:val="24"/>
          <w:szCs w:val="24"/>
          <w:lang w:val="en-GB"/>
        </w:rPr>
        <w:t xml:space="preserve"> of national statistical systems</w:t>
      </w:r>
      <w:r w:rsidR="00980DCA" w:rsidRPr="00980DCA">
        <w:rPr>
          <w:rFonts w:ascii="Times New Roman" w:hAnsi="Times New Roman"/>
          <w:sz w:val="24"/>
          <w:szCs w:val="24"/>
          <w:lang w:val="en-GB"/>
        </w:rPr>
        <w:t xml:space="preserve"> of </w:t>
      </w:r>
      <w:r w:rsidR="00993324">
        <w:rPr>
          <w:rFonts w:ascii="Times New Roman" w:hAnsi="Times New Roman"/>
          <w:sz w:val="24"/>
          <w:szCs w:val="24"/>
          <w:lang w:val="en-GB"/>
        </w:rPr>
        <w:t xml:space="preserve">the </w:t>
      </w:r>
      <w:r w:rsidR="000C1E66">
        <w:rPr>
          <w:rFonts w:ascii="Times New Roman" w:hAnsi="Times New Roman"/>
          <w:sz w:val="24"/>
          <w:szCs w:val="24"/>
          <w:lang w:val="en-GB"/>
        </w:rPr>
        <w:t>selected</w:t>
      </w:r>
      <w:r w:rsidR="00F842E6">
        <w:rPr>
          <w:rFonts w:ascii="Times New Roman" w:hAnsi="Times New Roman"/>
          <w:sz w:val="24"/>
          <w:szCs w:val="24"/>
          <w:lang w:val="en-GB"/>
        </w:rPr>
        <w:t xml:space="preserve"> </w:t>
      </w:r>
      <w:r w:rsidR="00980DCA" w:rsidRPr="00980DCA">
        <w:rPr>
          <w:rFonts w:ascii="Times New Roman" w:hAnsi="Times New Roman"/>
          <w:sz w:val="24"/>
          <w:szCs w:val="24"/>
          <w:lang w:val="en-GB"/>
        </w:rPr>
        <w:t xml:space="preserve">countries </w:t>
      </w:r>
      <w:r w:rsidR="00F842E6">
        <w:rPr>
          <w:rFonts w:ascii="Times New Roman" w:hAnsi="Times New Roman"/>
          <w:sz w:val="24"/>
          <w:szCs w:val="24"/>
          <w:lang w:val="en-GB"/>
        </w:rPr>
        <w:t xml:space="preserve">in the </w:t>
      </w:r>
      <w:r w:rsidR="00980DCA" w:rsidRPr="00980DCA">
        <w:rPr>
          <w:rFonts w:ascii="Times New Roman" w:hAnsi="Times New Roman"/>
          <w:sz w:val="24"/>
          <w:szCs w:val="24"/>
          <w:lang w:val="en-GB"/>
        </w:rPr>
        <w:t>Eastern Europe, Caucasus and Central Asia.</w:t>
      </w:r>
      <w:r w:rsidR="00980DCA">
        <w:rPr>
          <w:rFonts w:ascii="Times New Roman" w:hAnsi="Times New Roman"/>
          <w:sz w:val="24"/>
          <w:szCs w:val="24"/>
          <w:lang w:val="en-GB"/>
        </w:rPr>
        <w:t xml:space="preserve"> </w:t>
      </w:r>
      <w:r w:rsidR="00F842E6">
        <w:rPr>
          <w:rFonts w:ascii="Times New Roman" w:hAnsi="Times New Roman"/>
          <w:sz w:val="24"/>
          <w:szCs w:val="24"/>
          <w:lang w:val="en-GB"/>
        </w:rPr>
        <w:t xml:space="preserve">UNECE carries out these Global Assessments with the </w:t>
      </w:r>
      <w:r w:rsidR="00F842E6" w:rsidRPr="00F842E6">
        <w:rPr>
          <w:rFonts w:ascii="Times New Roman" w:hAnsi="Times New Roman"/>
          <w:sz w:val="24"/>
          <w:szCs w:val="24"/>
          <w:lang w:val="en-GB"/>
        </w:rPr>
        <w:t xml:space="preserve">Statistical office of the European Union </w:t>
      </w:r>
      <w:r w:rsidR="00F842E6">
        <w:rPr>
          <w:rFonts w:ascii="Times New Roman" w:hAnsi="Times New Roman"/>
          <w:sz w:val="24"/>
          <w:szCs w:val="24"/>
          <w:lang w:val="en-GB"/>
        </w:rPr>
        <w:t xml:space="preserve">(Eurostat) and the </w:t>
      </w:r>
      <w:r w:rsidR="00F842E6" w:rsidRPr="00F842E6">
        <w:rPr>
          <w:rFonts w:ascii="Times New Roman" w:hAnsi="Times New Roman"/>
          <w:sz w:val="24"/>
          <w:szCs w:val="24"/>
          <w:lang w:val="en-GB"/>
        </w:rPr>
        <w:t xml:space="preserve">European Free Trade Association </w:t>
      </w:r>
      <w:r w:rsidR="00F842E6">
        <w:rPr>
          <w:rFonts w:ascii="Times New Roman" w:hAnsi="Times New Roman"/>
          <w:sz w:val="24"/>
          <w:szCs w:val="24"/>
          <w:lang w:val="en-GB"/>
        </w:rPr>
        <w:t xml:space="preserve">(EFTA). </w:t>
      </w:r>
      <w:r w:rsidR="00993324">
        <w:rPr>
          <w:rFonts w:ascii="Times New Roman" w:hAnsi="Times New Roman"/>
          <w:sz w:val="24"/>
          <w:szCs w:val="24"/>
          <w:lang w:val="en-GB"/>
        </w:rPr>
        <w:t>Th</w:t>
      </w:r>
      <w:r w:rsidR="00FB2A8B">
        <w:rPr>
          <w:rFonts w:ascii="Times New Roman" w:hAnsi="Times New Roman"/>
          <w:sz w:val="24"/>
          <w:szCs w:val="24"/>
          <w:lang w:val="en-GB"/>
        </w:rPr>
        <w:t xml:space="preserve">rough </w:t>
      </w:r>
      <w:r w:rsidR="00993324">
        <w:rPr>
          <w:rFonts w:ascii="Times New Roman" w:hAnsi="Times New Roman"/>
          <w:sz w:val="24"/>
          <w:szCs w:val="24"/>
          <w:lang w:val="en-GB"/>
        </w:rPr>
        <w:t xml:space="preserve">Global Assessments and long-term </w:t>
      </w:r>
      <w:r w:rsidR="00F842E6">
        <w:rPr>
          <w:rFonts w:ascii="Times New Roman" w:hAnsi="Times New Roman"/>
          <w:sz w:val="24"/>
          <w:szCs w:val="24"/>
          <w:lang w:val="en-GB"/>
        </w:rPr>
        <w:t>collaboration with the</w:t>
      </w:r>
      <w:r w:rsidR="00993324">
        <w:rPr>
          <w:rFonts w:ascii="Times New Roman" w:hAnsi="Times New Roman"/>
          <w:sz w:val="24"/>
          <w:szCs w:val="24"/>
          <w:lang w:val="en-GB"/>
        </w:rPr>
        <w:t xml:space="preserve"> </w:t>
      </w:r>
      <w:r w:rsidR="00F842E6">
        <w:rPr>
          <w:rFonts w:ascii="Times New Roman" w:hAnsi="Times New Roman"/>
          <w:sz w:val="24"/>
          <w:szCs w:val="24"/>
          <w:lang w:val="en-GB"/>
        </w:rPr>
        <w:t xml:space="preserve">beneficiary </w:t>
      </w:r>
      <w:r w:rsidR="00993324">
        <w:rPr>
          <w:rFonts w:ascii="Times New Roman" w:hAnsi="Times New Roman"/>
          <w:sz w:val="24"/>
          <w:szCs w:val="24"/>
          <w:lang w:val="en-GB"/>
        </w:rPr>
        <w:t xml:space="preserve">countries UNECE has </w:t>
      </w:r>
      <w:r w:rsidR="00FB2A8B">
        <w:rPr>
          <w:rFonts w:ascii="Times New Roman" w:hAnsi="Times New Roman"/>
          <w:sz w:val="24"/>
          <w:szCs w:val="24"/>
          <w:lang w:val="en-GB"/>
        </w:rPr>
        <w:t xml:space="preserve">accumulated </w:t>
      </w:r>
      <w:r w:rsidR="00993324">
        <w:rPr>
          <w:rFonts w:ascii="Times New Roman" w:hAnsi="Times New Roman"/>
          <w:sz w:val="24"/>
          <w:szCs w:val="24"/>
          <w:lang w:val="en-GB"/>
        </w:rPr>
        <w:t xml:space="preserve">expertise in the </w:t>
      </w:r>
      <w:r w:rsidR="00FB2A8B">
        <w:rPr>
          <w:rFonts w:ascii="Times New Roman" w:hAnsi="Times New Roman"/>
          <w:sz w:val="24"/>
          <w:szCs w:val="24"/>
          <w:lang w:val="en-GB"/>
        </w:rPr>
        <w:t xml:space="preserve">specific </w:t>
      </w:r>
      <w:r w:rsidR="00993324">
        <w:rPr>
          <w:rFonts w:ascii="Times New Roman" w:hAnsi="Times New Roman"/>
          <w:sz w:val="24"/>
          <w:szCs w:val="24"/>
          <w:lang w:val="en-GB"/>
        </w:rPr>
        <w:t xml:space="preserve">constraints and </w:t>
      </w:r>
      <w:r w:rsidR="000C1E66">
        <w:rPr>
          <w:rFonts w:ascii="Times New Roman" w:hAnsi="Times New Roman"/>
          <w:sz w:val="24"/>
          <w:szCs w:val="24"/>
          <w:lang w:val="en-GB"/>
        </w:rPr>
        <w:t xml:space="preserve">special </w:t>
      </w:r>
      <w:r w:rsidR="00993324">
        <w:rPr>
          <w:rFonts w:ascii="Times New Roman" w:hAnsi="Times New Roman"/>
          <w:sz w:val="24"/>
          <w:szCs w:val="24"/>
          <w:lang w:val="en-GB"/>
        </w:rPr>
        <w:t xml:space="preserve">needs of the </w:t>
      </w:r>
      <w:r w:rsidR="000C1E66">
        <w:rPr>
          <w:rFonts w:ascii="Times New Roman" w:hAnsi="Times New Roman"/>
          <w:sz w:val="24"/>
          <w:szCs w:val="24"/>
          <w:lang w:val="en-GB"/>
        </w:rPr>
        <w:t>economies in transition</w:t>
      </w:r>
      <w:r w:rsidR="00993324">
        <w:rPr>
          <w:rFonts w:ascii="Times New Roman" w:hAnsi="Times New Roman"/>
          <w:sz w:val="24"/>
          <w:szCs w:val="24"/>
          <w:lang w:val="en-GB"/>
        </w:rPr>
        <w:t xml:space="preserve">. </w:t>
      </w:r>
      <w:r w:rsidR="00FD4B06" w:rsidRPr="00F436AA">
        <w:rPr>
          <w:rFonts w:ascii="Times New Roman" w:hAnsi="Times New Roman"/>
          <w:sz w:val="24"/>
          <w:szCs w:val="24"/>
          <w:lang w:val="en-GB"/>
        </w:rPr>
        <w:t xml:space="preserve">The project will build on </w:t>
      </w:r>
      <w:r w:rsidR="00977C0A">
        <w:rPr>
          <w:rFonts w:ascii="Times New Roman" w:hAnsi="Times New Roman"/>
          <w:sz w:val="24"/>
          <w:szCs w:val="24"/>
          <w:lang w:val="en-GB"/>
        </w:rPr>
        <w:t>the</w:t>
      </w:r>
      <w:r w:rsidR="00153F54">
        <w:rPr>
          <w:rFonts w:ascii="Times New Roman" w:hAnsi="Times New Roman"/>
          <w:sz w:val="24"/>
          <w:szCs w:val="24"/>
          <w:lang w:val="en-GB"/>
        </w:rPr>
        <w:t xml:space="preserve"> findings of the</w:t>
      </w:r>
      <w:r w:rsidR="00977C0A">
        <w:rPr>
          <w:rFonts w:ascii="Times New Roman" w:hAnsi="Times New Roman"/>
          <w:sz w:val="24"/>
          <w:szCs w:val="24"/>
          <w:lang w:val="en-GB"/>
        </w:rPr>
        <w:t xml:space="preserve"> </w:t>
      </w:r>
      <w:r w:rsidR="00FD4B06" w:rsidRPr="00F436AA">
        <w:rPr>
          <w:rFonts w:ascii="Times New Roman" w:hAnsi="Times New Roman"/>
          <w:sz w:val="24"/>
          <w:szCs w:val="24"/>
          <w:lang w:val="en-GB"/>
        </w:rPr>
        <w:t>Global Assessments conducted between 2010 and 201</w:t>
      </w:r>
      <w:r w:rsidR="00F842E6">
        <w:rPr>
          <w:rFonts w:ascii="Times New Roman" w:hAnsi="Times New Roman"/>
          <w:sz w:val="24"/>
          <w:szCs w:val="24"/>
          <w:lang w:val="en-GB"/>
        </w:rPr>
        <w:t>3</w:t>
      </w:r>
      <w:r w:rsidR="00FD4B06" w:rsidRPr="00F436AA">
        <w:rPr>
          <w:rFonts w:ascii="Times New Roman" w:hAnsi="Times New Roman"/>
          <w:sz w:val="24"/>
          <w:szCs w:val="24"/>
          <w:lang w:val="en-GB"/>
        </w:rPr>
        <w:t xml:space="preserve"> in </w:t>
      </w:r>
      <w:r w:rsidR="005D0356">
        <w:rPr>
          <w:rFonts w:ascii="Times New Roman" w:hAnsi="Times New Roman"/>
          <w:sz w:val="24"/>
          <w:szCs w:val="24"/>
          <w:lang w:val="en-GB"/>
        </w:rPr>
        <w:t xml:space="preserve">the </w:t>
      </w:r>
      <w:r w:rsidR="00FD4B06" w:rsidRPr="00F436AA">
        <w:rPr>
          <w:rFonts w:ascii="Times New Roman" w:hAnsi="Times New Roman"/>
          <w:sz w:val="24"/>
          <w:szCs w:val="24"/>
          <w:lang w:val="en-GB"/>
        </w:rPr>
        <w:t xml:space="preserve">UNECE </w:t>
      </w:r>
      <w:r w:rsidR="000C1E66">
        <w:rPr>
          <w:rFonts w:ascii="Times New Roman" w:hAnsi="Times New Roman"/>
          <w:sz w:val="24"/>
          <w:szCs w:val="24"/>
          <w:lang w:val="en-GB"/>
        </w:rPr>
        <w:t xml:space="preserve">region with </w:t>
      </w:r>
      <w:r w:rsidR="00FD4B06" w:rsidRPr="00F436AA">
        <w:rPr>
          <w:rFonts w:ascii="Times New Roman" w:hAnsi="Times New Roman"/>
          <w:sz w:val="24"/>
          <w:szCs w:val="24"/>
          <w:lang w:val="en-GB"/>
        </w:rPr>
        <w:t>partner organisations</w:t>
      </w:r>
      <w:r w:rsidR="00977C0A">
        <w:rPr>
          <w:rFonts w:ascii="Times New Roman" w:hAnsi="Times New Roman"/>
          <w:sz w:val="24"/>
          <w:szCs w:val="24"/>
          <w:lang w:val="en-GB"/>
        </w:rPr>
        <w:t>,</w:t>
      </w:r>
      <w:r w:rsidR="00FD4B06" w:rsidRPr="00F436AA">
        <w:rPr>
          <w:rFonts w:ascii="Times New Roman" w:hAnsi="Times New Roman"/>
          <w:sz w:val="24"/>
          <w:szCs w:val="24"/>
          <w:lang w:val="en-GB"/>
        </w:rPr>
        <w:t xml:space="preserve"> Eurostat</w:t>
      </w:r>
      <w:r w:rsidR="00012956">
        <w:rPr>
          <w:rFonts w:ascii="Times New Roman" w:hAnsi="Times New Roman"/>
          <w:sz w:val="24"/>
          <w:szCs w:val="24"/>
          <w:lang w:val="en-GB"/>
        </w:rPr>
        <w:t xml:space="preserve"> and</w:t>
      </w:r>
      <w:r w:rsidR="00FD4B06" w:rsidRPr="00F436AA">
        <w:rPr>
          <w:rFonts w:ascii="Times New Roman" w:hAnsi="Times New Roman"/>
          <w:sz w:val="24"/>
          <w:szCs w:val="24"/>
          <w:lang w:val="en-GB"/>
        </w:rPr>
        <w:t xml:space="preserve"> EFTA</w:t>
      </w:r>
      <w:r w:rsidR="00E64FAB">
        <w:rPr>
          <w:rFonts w:ascii="Times New Roman" w:hAnsi="Times New Roman"/>
          <w:sz w:val="24"/>
          <w:szCs w:val="24"/>
          <w:lang w:val="en-GB"/>
        </w:rPr>
        <w:t>.</w:t>
      </w:r>
      <w:r w:rsidR="00FD4B06" w:rsidRPr="00F436AA">
        <w:rPr>
          <w:rFonts w:ascii="Times New Roman" w:hAnsi="Times New Roman"/>
          <w:sz w:val="24"/>
          <w:szCs w:val="24"/>
          <w:lang w:val="en-GB"/>
        </w:rPr>
        <w:t xml:space="preserve"> </w:t>
      </w:r>
      <w:r w:rsidR="00E64FAB" w:rsidRPr="00F436AA">
        <w:rPr>
          <w:rFonts w:ascii="Times New Roman" w:hAnsi="Times New Roman"/>
          <w:sz w:val="24"/>
          <w:szCs w:val="24"/>
          <w:lang w:val="en-GB"/>
        </w:rPr>
        <w:t xml:space="preserve">Global Assessments </w:t>
      </w:r>
      <w:r w:rsidR="00FD4B06" w:rsidRPr="00F436AA">
        <w:rPr>
          <w:rFonts w:ascii="Times New Roman" w:hAnsi="Times New Roman"/>
          <w:sz w:val="24"/>
          <w:szCs w:val="24"/>
          <w:lang w:val="en-GB"/>
        </w:rPr>
        <w:t xml:space="preserve">provide in-depth and comprehensive analyses of the institutional, organizational and technical capacity of countries to produce statistics in compliance with international standards, and suggest concrete recommendations for the sustainable development of national statistical capacities. </w:t>
      </w:r>
    </w:p>
    <w:p w:rsidR="00E5132F" w:rsidRDefault="00E5132F" w:rsidP="00E5132F">
      <w:pPr>
        <w:tabs>
          <w:tab w:val="left" w:pos="709"/>
        </w:tabs>
        <w:autoSpaceDE w:val="0"/>
        <w:autoSpaceDN w:val="0"/>
        <w:adjustRightInd w:val="0"/>
        <w:spacing w:line="240" w:lineRule="auto"/>
        <w:jc w:val="both"/>
        <w:rPr>
          <w:rFonts w:ascii="Times New Roman" w:hAnsi="Times New Roman"/>
          <w:sz w:val="24"/>
          <w:szCs w:val="24"/>
          <w:lang w:val="en-GB"/>
        </w:rPr>
      </w:pPr>
    </w:p>
    <w:p w:rsidR="00FD4B06" w:rsidRDefault="007F7135" w:rsidP="00E5132F">
      <w:pPr>
        <w:autoSpaceDE w:val="0"/>
        <w:autoSpaceDN w:val="0"/>
        <w:adjustRightInd w:val="0"/>
        <w:spacing w:line="240" w:lineRule="auto"/>
        <w:ind w:firstLine="720"/>
        <w:jc w:val="both"/>
        <w:rPr>
          <w:rFonts w:ascii="Times New Roman" w:hAnsi="Times New Roman"/>
          <w:sz w:val="24"/>
          <w:szCs w:val="24"/>
          <w:lang w:val="en-GB"/>
        </w:rPr>
      </w:pPr>
      <w:r>
        <w:rPr>
          <w:rFonts w:ascii="Times New Roman" w:hAnsi="Times New Roman"/>
          <w:sz w:val="24"/>
          <w:szCs w:val="24"/>
          <w:lang w:val="en-GB"/>
        </w:rPr>
        <w:t xml:space="preserve">The </w:t>
      </w:r>
      <w:r w:rsidR="00FB2A8B">
        <w:rPr>
          <w:rFonts w:ascii="Times New Roman" w:hAnsi="Times New Roman"/>
          <w:sz w:val="24"/>
          <w:szCs w:val="24"/>
          <w:lang w:val="en-GB"/>
        </w:rPr>
        <w:t xml:space="preserve">comparative advantage of </w:t>
      </w:r>
      <w:r w:rsidR="007B2F2D">
        <w:rPr>
          <w:rFonts w:ascii="Times New Roman" w:hAnsi="Times New Roman"/>
          <w:sz w:val="24"/>
          <w:szCs w:val="24"/>
          <w:lang w:val="en-GB"/>
        </w:rPr>
        <w:t>t</w:t>
      </w:r>
      <w:r w:rsidR="00977C0A">
        <w:rPr>
          <w:rFonts w:ascii="Times New Roman" w:hAnsi="Times New Roman"/>
          <w:sz w:val="24"/>
          <w:szCs w:val="24"/>
          <w:lang w:val="en-GB"/>
        </w:rPr>
        <w:t>his project</w:t>
      </w:r>
      <w:r w:rsidR="00FB2A8B">
        <w:rPr>
          <w:rFonts w:ascii="Times New Roman" w:hAnsi="Times New Roman"/>
          <w:sz w:val="24"/>
          <w:szCs w:val="24"/>
          <w:lang w:val="en-GB"/>
        </w:rPr>
        <w:t xml:space="preserve"> is that</w:t>
      </w:r>
      <w:r w:rsidR="00977C0A">
        <w:rPr>
          <w:rFonts w:ascii="Times New Roman" w:hAnsi="Times New Roman"/>
          <w:sz w:val="24"/>
          <w:szCs w:val="24"/>
          <w:lang w:val="en-GB"/>
        </w:rPr>
        <w:t xml:space="preserve"> </w:t>
      </w:r>
      <w:r w:rsidR="00FB2A8B">
        <w:rPr>
          <w:rFonts w:ascii="Times New Roman" w:hAnsi="Times New Roman"/>
          <w:sz w:val="24"/>
          <w:szCs w:val="24"/>
          <w:lang w:val="en-GB"/>
        </w:rPr>
        <w:t xml:space="preserve">it </w:t>
      </w:r>
      <w:r w:rsidR="00977C0A">
        <w:rPr>
          <w:rFonts w:ascii="Times New Roman" w:hAnsi="Times New Roman"/>
          <w:sz w:val="24"/>
          <w:szCs w:val="24"/>
          <w:lang w:val="en-GB"/>
        </w:rPr>
        <w:t xml:space="preserve">will base all </w:t>
      </w:r>
      <w:r w:rsidR="007B2F2D">
        <w:rPr>
          <w:rFonts w:ascii="Times New Roman" w:hAnsi="Times New Roman"/>
          <w:sz w:val="24"/>
          <w:szCs w:val="24"/>
          <w:lang w:val="en-GB"/>
        </w:rPr>
        <w:t xml:space="preserve">its </w:t>
      </w:r>
      <w:r w:rsidR="00977C0A">
        <w:rPr>
          <w:rFonts w:ascii="Times New Roman" w:hAnsi="Times New Roman"/>
          <w:sz w:val="24"/>
          <w:szCs w:val="24"/>
          <w:lang w:val="en-GB"/>
        </w:rPr>
        <w:t xml:space="preserve">activities on </w:t>
      </w:r>
      <w:r w:rsidR="00993324">
        <w:rPr>
          <w:rFonts w:ascii="Times New Roman" w:hAnsi="Times New Roman"/>
          <w:sz w:val="24"/>
          <w:szCs w:val="24"/>
          <w:lang w:val="en-GB"/>
        </w:rPr>
        <w:t xml:space="preserve">an integrated approach </w:t>
      </w:r>
      <w:r w:rsidR="007B2F2D">
        <w:rPr>
          <w:rFonts w:ascii="Times New Roman" w:hAnsi="Times New Roman"/>
          <w:sz w:val="24"/>
          <w:szCs w:val="24"/>
          <w:lang w:val="en-GB"/>
        </w:rPr>
        <w:t xml:space="preserve">to </w:t>
      </w:r>
      <w:r w:rsidR="00BA1AC3">
        <w:rPr>
          <w:rFonts w:ascii="Times New Roman" w:hAnsi="Times New Roman"/>
          <w:sz w:val="24"/>
          <w:szCs w:val="24"/>
          <w:lang w:val="en-GB"/>
        </w:rPr>
        <w:t xml:space="preserve">the specific </w:t>
      </w:r>
      <w:r w:rsidR="007B2F2D">
        <w:rPr>
          <w:rFonts w:ascii="Times New Roman" w:hAnsi="Times New Roman"/>
          <w:sz w:val="24"/>
          <w:szCs w:val="24"/>
          <w:lang w:val="en-GB"/>
        </w:rPr>
        <w:t>statistical development</w:t>
      </w:r>
      <w:r w:rsidR="00BA1AC3">
        <w:rPr>
          <w:rFonts w:ascii="Times New Roman" w:hAnsi="Times New Roman"/>
          <w:sz w:val="24"/>
          <w:szCs w:val="24"/>
          <w:lang w:val="en-GB"/>
        </w:rPr>
        <w:t xml:space="preserve"> needs of the countries</w:t>
      </w:r>
      <w:r w:rsidR="007B2F2D">
        <w:rPr>
          <w:rFonts w:ascii="Times New Roman" w:hAnsi="Times New Roman"/>
          <w:sz w:val="24"/>
          <w:szCs w:val="24"/>
          <w:lang w:val="en-GB"/>
        </w:rPr>
        <w:t xml:space="preserve">. </w:t>
      </w:r>
      <w:r w:rsidR="008460E8">
        <w:rPr>
          <w:rFonts w:ascii="Times New Roman" w:hAnsi="Times New Roman"/>
          <w:sz w:val="24"/>
          <w:szCs w:val="24"/>
          <w:lang w:val="en-GB"/>
        </w:rPr>
        <w:t xml:space="preserve">The project relies on Global Assessments that give an </w:t>
      </w:r>
      <w:r w:rsidR="008460E8" w:rsidRPr="00C24D87">
        <w:rPr>
          <w:rFonts w:ascii="Times New Roman" w:hAnsi="Times New Roman"/>
          <w:sz w:val="24"/>
          <w:szCs w:val="24"/>
          <w:lang w:val="en-GB"/>
        </w:rPr>
        <w:t xml:space="preserve">in-depth and comprehensive </w:t>
      </w:r>
      <w:r w:rsidR="008460E8">
        <w:rPr>
          <w:rFonts w:ascii="Times New Roman" w:hAnsi="Times New Roman"/>
          <w:sz w:val="24"/>
          <w:szCs w:val="24"/>
          <w:lang w:val="en-GB"/>
        </w:rPr>
        <w:t xml:space="preserve">assessment of the level of </w:t>
      </w:r>
      <w:r w:rsidR="008460E8" w:rsidRPr="00C24D87">
        <w:rPr>
          <w:rFonts w:ascii="Times New Roman" w:hAnsi="Times New Roman"/>
          <w:sz w:val="24"/>
          <w:szCs w:val="24"/>
          <w:lang w:val="en-GB"/>
        </w:rPr>
        <w:t xml:space="preserve">the institutional, organizational and technical capacity of the </w:t>
      </w:r>
      <w:r w:rsidR="008460E8">
        <w:rPr>
          <w:rFonts w:ascii="Times New Roman" w:hAnsi="Times New Roman"/>
          <w:sz w:val="24"/>
          <w:szCs w:val="24"/>
          <w:lang w:val="en-GB"/>
        </w:rPr>
        <w:t xml:space="preserve">country </w:t>
      </w:r>
      <w:r w:rsidR="008460E8" w:rsidRPr="00C24D87">
        <w:rPr>
          <w:rFonts w:ascii="Times New Roman" w:hAnsi="Times New Roman"/>
          <w:sz w:val="24"/>
          <w:szCs w:val="24"/>
          <w:lang w:val="en-GB"/>
        </w:rPr>
        <w:t>to produce official statistics</w:t>
      </w:r>
      <w:r w:rsidR="008460E8">
        <w:rPr>
          <w:rFonts w:ascii="Times New Roman" w:hAnsi="Times New Roman"/>
          <w:sz w:val="24"/>
          <w:szCs w:val="24"/>
          <w:lang w:val="en-GB"/>
        </w:rPr>
        <w:t xml:space="preserve">. </w:t>
      </w:r>
      <w:r w:rsidR="00BA1AC3">
        <w:rPr>
          <w:rFonts w:ascii="Times New Roman" w:hAnsi="Times New Roman"/>
          <w:sz w:val="24"/>
          <w:szCs w:val="24"/>
          <w:lang w:val="en-GB"/>
        </w:rPr>
        <w:t xml:space="preserve">The project </w:t>
      </w:r>
      <w:r w:rsidR="00ED667D">
        <w:rPr>
          <w:rFonts w:ascii="Times New Roman" w:hAnsi="Times New Roman"/>
          <w:sz w:val="24"/>
          <w:szCs w:val="24"/>
          <w:lang w:val="en-GB"/>
        </w:rPr>
        <w:t>support</w:t>
      </w:r>
      <w:r w:rsidR="008460E8">
        <w:rPr>
          <w:rFonts w:ascii="Times New Roman" w:hAnsi="Times New Roman"/>
          <w:sz w:val="24"/>
          <w:szCs w:val="24"/>
          <w:lang w:val="en-GB"/>
        </w:rPr>
        <w:t>s</w:t>
      </w:r>
      <w:r w:rsidR="00ED667D">
        <w:rPr>
          <w:rFonts w:ascii="Times New Roman" w:hAnsi="Times New Roman"/>
          <w:sz w:val="24"/>
          <w:szCs w:val="24"/>
          <w:lang w:val="en-GB"/>
        </w:rPr>
        <w:t xml:space="preserve"> </w:t>
      </w:r>
      <w:r w:rsidR="008460E8">
        <w:rPr>
          <w:rFonts w:ascii="Times New Roman" w:hAnsi="Times New Roman"/>
          <w:sz w:val="24"/>
          <w:szCs w:val="24"/>
          <w:lang w:val="en-GB"/>
        </w:rPr>
        <w:t xml:space="preserve">all phases of </w:t>
      </w:r>
      <w:r w:rsidR="00ED667D">
        <w:rPr>
          <w:rFonts w:ascii="Times New Roman" w:hAnsi="Times New Roman"/>
          <w:sz w:val="24"/>
          <w:szCs w:val="24"/>
          <w:lang w:val="en-GB"/>
        </w:rPr>
        <w:t xml:space="preserve">the </w:t>
      </w:r>
      <w:r w:rsidR="00C24D87">
        <w:rPr>
          <w:rFonts w:ascii="Times New Roman" w:hAnsi="Times New Roman"/>
          <w:sz w:val="24"/>
          <w:szCs w:val="24"/>
          <w:lang w:val="en-GB"/>
        </w:rPr>
        <w:t xml:space="preserve">cycle </w:t>
      </w:r>
      <w:r w:rsidR="00ED667D">
        <w:rPr>
          <w:rFonts w:ascii="Times New Roman" w:hAnsi="Times New Roman"/>
          <w:sz w:val="24"/>
          <w:szCs w:val="24"/>
          <w:lang w:val="en-GB"/>
        </w:rPr>
        <w:t>of statistical capacity</w:t>
      </w:r>
      <w:r>
        <w:rPr>
          <w:rFonts w:ascii="Times New Roman" w:hAnsi="Times New Roman"/>
          <w:sz w:val="24"/>
          <w:szCs w:val="24"/>
          <w:lang w:val="en-GB"/>
        </w:rPr>
        <w:t xml:space="preserve"> </w:t>
      </w:r>
      <w:r w:rsidR="007709E4">
        <w:rPr>
          <w:rFonts w:ascii="Times New Roman" w:hAnsi="Times New Roman"/>
          <w:sz w:val="24"/>
          <w:szCs w:val="24"/>
          <w:lang w:val="en-GB"/>
        </w:rPr>
        <w:t xml:space="preserve">development </w:t>
      </w:r>
      <w:r>
        <w:rPr>
          <w:rFonts w:ascii="Times New Roman" w:hAnsi="Times New Roman"/>
          <w:sz w:val="24"/>
          <w:szCs w:val="24"/>
          <w:lang w:val="en-GB"/>
        </w:rPr>
        <w:t>consisting of</w:t>
      </w:r>
      <w:r w:rsidR="007709E4">
        <w:rPr>
          <w:rFonts w:ascii="Times New Roman" w:hAnsi="Times New Roman"/>
          <w:sz w:val="24"/>
          <w:szCs w:val="24"/>
          <w:lang w:val="en-GB"/>
        </w:rPr>
        <w:t>: (1) </w:t>
      </w:r>
      <w:r w:rsidR="00C24D87">
        <w:rPr>
          <w:rFonts w:ascii="Times New Roman" w:hAnsi="Times New Roman"/>
          <w:sz w:val="24"/>
          <w:szCs w:val="24"/>
          <w:lang w:val="en-GB"/>
        </w:rPr>
        <w:t xml:space="preserve">assessment and recommendations; </w:t>
      </w:r>
      <w:r w:rsidR="00717FE0">
        <w:rPr>
          <w:rFonts w:ascii="Times New Roman" w:hAnsi="Times New Roman"/>
          <w:sz w:val="24"/>
          <w:szCs w:val="24"/>
          <w:lang w:val="en-GB"/>
        </w:rPr>
        <w:t xml:space="preserve">(2) </w:t>
      </w:r>
      <w:r w:rsidR="00C24D87">
        <w:rPr>
          <w:rFonts w:ascii="Times New Roman" w:hAnsi="Times New Roman"/>
          <w:sz w:val="24"/>
          <w:szCs w:val="24"/>
          <w:lang w:val="en-GB"/>
        </w:rPr>
        <w:t xml:space="preserve">strategic planning; </w:t>
      </w:r>
      <w:r w:rsidR="00717FE0">
        <w:rPr>
          <w:rFonts w:ascii="Times New Roman" w:hAnsi="Times New Roman"/>
          <w:sz w:val="24"/>
          <w:szCs w:val="24"/>
          <w:lang w:val="en-GB"/>
        </w:rPr>
        <w:t xml:space="preserve">(3) </w:t>
      </w:r>
      <w:r w:rsidR="00C24D87">
        <w:rPr>
          <w:rFonts w:ascii="Times New Roman" w:hAnsi="Times New Roman"/>
          <w:sz w:val="24"/>
          <w:szCs w:val="24"/>
          <w:lang w:val="en-GB"/>
        </w:rPr>
        <w:t xml:space="preserve">development action; and </w:t>
      </w:r>
      <w:r w:rsidR="00717FE0">
        <w:rPr>
          <w:rFonts w:ascii="Times New Roman" w:hAnsi="Times New Roman"/>
          <w:sz w:val="24"/>
          <w:szCs w:val="24"/>
          <w:lang w:val="en-GB"/>
        </w:rPr>
        <w:t>(4) capacity building</w:t>
      </w:r>
      <w:r w:rsidR="00C24D87">
        <w:rPr>
          <w:rFonts w:ascii="Times New Roman" w:hAnsi="Times New Roman"/>
          <w:sz w:val="24"/>
          <w:szCs w:val="24"/>
          <w:lang w:val="en-GB"/>
        </w:rPr>
        <w:t xml:space="preserve">. </w:t>
      </w:r>
      <w:r w:rsidR="008460E8">
        <w:rPr>
          <w:rFonts w:ascii="Times New Roman" w:hAnsi="Times New Roman"/>
          <w:sz w:val="24"/>
          <w:szCs w:val="24"/>
          <w:lang w:val="en-GB"/>
        </w:rPr>
        <w:t xml:space="preserve">The cycle starts from the Global Assessment that </w:t>
      </w:r>
      <w:r w:rsidR="008460E8" w:rsidRPr="00BA1AC3">
        <w:rPr>
          <w:rFonts w:ascii="Times New Roman" w:hAnsi="Times New Roman"/>
          <w:sz w:val="24"/>
          <w:szCs w:val="24"/>
          <w:lang w:val="en-GB"/>
        </w:rPr>
        <w:t>encompass</w:t>
      </w:r>
      <w:r w:rsidR="008460E8">
        <w:rPr>
          <w:rFonts w:ascii="Times New Roman" w:hAnsi="Times New Roman"/>
          <w:sz w:val="24"/>
          <w:szCs w:val="24"/>
          <w:lang w:val="en-GB"/>
        </w:rPr>
        <w:t>es</w:t>
      </w:r>
      <w:r w:rsidR="008460E8" w:rsidRPr="00BA1AC3">
        <w:rPr>
          <w:rFonts w:ascii="Times New Roman" w:hAnsi="Times New Roman"/>
          <w:sz w:val="24"/>
          <w:szCs w:val="24"/>
          <w:lang w:val="en-GB"/>
        </w:rPr>
        <w:t xml:space="preserve"> all major producers </w:t>
      </w:r>
      <w:r w:rsidR="008460E8">
        <w:rPr>
          <w:rFonts w:ascii="Times New Roman" w:hAnsi="Times New Roman"/>
          <w:sz w:val="24"/>
          <w:szCs w:val="24"/>
          <w:lang w:val="en-GB"/>
        </w:rPr>
        <w:t xml:space="preserve">and users </w:t>
      </w:r>
      <w:r w:rsidR="008460E8" w:rsidRPr="00BA1AC3">
        <w:rPr>
          <w:rFonts w:ascii="Times New Roman" w:hAnsi="Times New Roman"/>
          <w:sz w:val="24"/>
          <w:szCs w:val="24"/>
          <w:lang w:val="en-GB"/>
        </w:rPr>
        <w:t>of statistics</w:t>
      </w:r>
      <w:r w:rsidR="008460E8">
        <w:rPr>
          <w:rFonts w:ascii="Times New Roman" w:hAnsi="Times New Roman"/>
          <w:sz w:val="24"/>
          <w:szCs w:val="24"/>
          <w:lang w:val="en-GB"/>
        </w:rPr>
        <w:t xml:space="preserve">, and concludes with recommendations for sustainable development of the national statistical capacity. </w:t>
      </w:r>
      <w:r w:rsidR="00ED667D">
        <w:rPr>
          <w:rFonts w:ascii="Times New Roman" w:hAnsi="Times New Roman"/>
          <w:sz w:val="24"/>
          <w:szCs w:val="24"/>
          <w:lang w:val="en-GB"/>
        </w:rPr>
        <w:t xml:space="preserve">To engage partners to the development </w:t>
      </w:r>
      <w:r w:rsidR="00347314">
        <w:rPr>
          <w:rFonts w:ascii="Times New Roman" w:hAnsi="Times New Roman"/>
          <w:sz w:val="24"/>
          <w:szCs w:val="24"/>
          <w:lang w:val="en-GB"/>
        </w:rPr>
        <w:t>of statistical capacity</w:t>
      </w:r>
      <w:r w:rsidR="00ED667D">
        <w:rPr>
          <w:rFonts w:ascii="Times New Roman" w:hAnsi="Times New Roman"/>
          <w:sz w:val="24"/>
          <w:szCs w:val="24"/>
          <w:lang w:val="en-GB"/>
        </w:rPr>
        <w:t>, the recommendations of Global Assessments are</w:t>
      </w:r>
      <w:r w:rsidR="008460E8">
        <w:rPr>
          <w:rFonts w:ascii="Times New Roman" w:hAnsi="Times New Roman"/>
          <w:sz w:val="24"/>
          <w:szCs w:val="24"/>
          <w:lang w:val="en-GB"/>
        </w:rPr>
        <w:t xml:space="preserve"> then</w:t>
      </w:r>
      <w:r w:rsidR="00ED667D">
        <w:rPr>
          <w:rFonts w:ascii="Times New Roman" w:hAnsi="Times New Roman"/>
          <w:sz w:val="24"/>
          <w:szCs w:val="24"/>
          <w:lang w:val="en-GB"/>
        </w:rPr>
        <w:t xml:space="preserve"> integrated </w:t>
      </w:r>
      <w:r w:rsidR="00717FE0" w:rsidRPr="00717FE0">
        <w:rPr>
          <w:rFonts w:ascii="Times New Roman" w:hAnsi="Times New Roman"/>
          <w:sz w:val="24"/>
          <w:szCs w:val="24"/>
          <w:lang w:val="en-GB"/>
        </w:rPr>
        <w:t xml:space="preserve">in </w:t>
      </w:r>
      <w:r w:rsidR="00717FE0">
        <w:rPr>
          <w:rFonts w:ascii="Times New Roman" w:hAnsi="Times New Roman"/>
          <w:sz w:val="24"/>
          <w:szCs w:val="24"/>
          <w:lang w:val="en-GB"/>
        </w:rPr>
        <w:t xml:space="preserve">strategic </w:t>
      </w:r>
      <w:r w:rsidR="00717FE0" w:rsidRPr="00717FE0">
        <w:rPr>
          <w:rFonts w:ascii="Times New Roman" w:hAnsi="Times New Roman"/>
          <w:sz w:val="24"/>
          <w:szCs w:val="24"/>
          <w:lang w:val="en-GB"/>
        </w:rPr>
        <w:t xml:space="preserve">statistical </w:t>
      </w:r>
      <w:r w:rsidR="00717FE0">
        <w:rPr>
          <w:rFonts w:ascii="Times New Roman" w:hAnsi="Times New Roman"/>
          <w:sz w:val="24"/>
          <w:szCs w:val="24"/>
          <w:lang w:val="en-GB"/>
        </w:rPr>
        <w:t xml:space="preserve">programmes and capacity </w:t>
      </w:r>
      <w:r w:rsidR="00717FE0" w:rsidRPr="00717FE0">
        <w:rPr>
          <w:rFonts w:ascii="Times New Roman" w:hAnsi="Times New Roman"/>
          <w:sz w:val="24"/>
          <w:szCs w:val="24"/>
          <w:lang w:val="en-GB"/>
        </w:rPr>
        <w:t xml:space="preserve">building </w:t>
      </w:r>
      <w:r w:rsidR="00717FE0">
        <w:rPr>
          <w:rFonts w:ascii="Times New Roman" w:hAnsi="Times New Roman"/>
          <w:sz w:val="24"/>
          <w:szCs w:val="24"/>
          <w:lang w:val="en-GB"/>
        </w:rPr>
        <w:t xml:space="preserve">plans. </w:t>
      </w:r>
      <w:r w:rsidR="00ED667D">
        <w:rPr>
          <w:rFonts w:ascii="Times New Roman" w:hAnsi="Times New Roman"/>
          <w:sz w:val="24"/>
          <w:szCs w:val="24"/>
          <w:lang w:val="en-GB"/>
        </w:rPr>
        <w:t>N</w:t>
      </w:r>
      <w:r w:rsidR="00636E3C">
        <w:rPr>
          <w:rFonts w:ascii="Times New Roman" w:hAnsi="Times New Roman"/>
          <w:sz w:val="24"/>
          <w:szCs w:val="24"/>
          <w:lang w:val="en-GB"/>
        </w:rPr>
        <w:t>ational statistical office lead</w:t>
      </w:r>
      <w:r w:rsidR="00ED667D">
        <w:rPr>
          <w:rFonts w:ascii="Times New Roman" w:hAnsi="Times New Roman"/>
          <w:sz w:val="24"/>
          <w:szCs w:val="24"/>
          <w:lang w:val="en-GB"/>
        </w:rPr>
        <w:t>s</w:t>
      </w:r>
      <w:r w:rsidR="00636E3C">
        <w:rPr>
          <w:rFonts w:ascii="Times New Roman" w:hAnsi="Times New Roman"/>
          <w:sz w:val="24"/>
          <w:szCs w:val="24"/>
          <w:lang w:val="en-GB"/>
        </w:rPr>
        <w:t xml:space="preserve"> the </w:t>
      </w:r>
      <w:r w:rsidR="00717FE0">
        <w:rPr>
          <w:rFonts w:ascii="Times New Roman" w:hAnsi="Times New Roman"/>
          <w:sz w:val="24"/>
          <w:szCs w:val="24"/>
          <w:lang w:val="en-GB"/>
        </w:rPr>
        <w:t xml:space="preserve">development action </w:t>
      </w:r>
      <w:r w:rsidR="008460E8">
        <w:rPr>
          <w:rFonts w:ascii="Times New Roman" w:hAnsi="Times New Roman"/>
          <w:sz w:val="24"/>
          <w:szCs w:val="24"/>
          <w:lang w:val="en-GB"/>
        </w:rPr>
        <w:t>with</w:t>
      </w:r>
      <w:r w:rsidR="00ED667D">
        <w:rPr>
          <w:rFonts w:ascii="Times New Roman" w:hAnsi="Times New Roman"/>
          <w:sz w:val="24"/>
          <w:szCs w:val="24"/>
          <w:lang w:val="en-GB"/>
        </w:rPr>
        <w:t xml:space="preserve">in the statistical system, and capacity building activities are designed </w:t>
      </w:r>
      <w:r w:rsidR="00717FE0">
        <w:rPr>
          <w:rFonts w:ascii="Times New Roman" w:hAnsi="Times New Roman"/>
          <w:sz w:val="24"/>
          <w:szCs w:val="24"/>
          <w:lang w:val="en-GB"/>
        </w:rPr>
        <w:t xml:space="preserve">to </w:t>
      </w:r>
      <w:r w:rsidR="00636E3C">
        <w:rPr>
          <w:rFonts w:ascii="Times New Roman" w:hAnsi="Times New Roman"/>
          <w:sz w:val="24"/>
          <w:szCs w:val="24"/>
          <w:lang w:val="en-GB"/>
        </w:rPr>
        <w:t xml:space="preserve">address </w:t>
      </w:r>
      <w:r w:rsidR="00717FE0">
        <w:rPr>
          <w:rFonts w:ascii="Times New Roman" w:hAnsi="Times New Roman"/>
          <w:sz w:val="24"/>
          <w:szCs w:val="24"/>
          <w:lang w:val="en-GB"/>
        </w:rPr>
        <w:t xml:space="preserve">the key </w:t>
      </w:r>
      <w:r w:rsidR="00ED667D">
        <w:rPr>
          <w:rFonts w:ascii="Times New Roman" w:hAnsi="Times New Roman"/>
          <w:sz w:val="24"/>
          <w:szCs w:val="24"/>
          <w:lang w:val="en-GB"/>
        </w:rPr>
        <w:t>challenges</w:t>
      </w:r>
      <w:r w:rsidR="00717FE0">
        <w:rPr>
          <w:rFonts w:ascii="Times New Roman" w:hAnsi="Times New Roman"/>
          <w:sz w:val="24"/>
          <w:szCs w:val="24"/>
          <w:lang w:val="en-GB"/>
        </w:rPr>
        <w:t xml:space="preserve">. </w:t>
      </w:r>
      <w:r w:rsidR="00ED667D">
        <w:rPr>
          <w:rFonts w:ascii="Times New Roman" w:hAnsi="Times New Roman"/>
          <w:sz w:val="24"/>
          <w:szCs w:val="24"/>
          <w:lang w:val="en-GB"/>
        </w:rPr>
        <w:t xml:space="preserve">Statistical development is a continuous and iterative process that </w:t>
      </w:r>
      <w:r w:rsidR="008460E8">
        <w:rPr>
          <w:rFonts w:ascii="Times New Roman" w:hAnsi="Times New Roman"/>
          <w:sz w:val="24"/>
          <w:szCs w:val="24"/>
          <w:lang w:val="en-GB"/>
        </w:rPr>
        <w:t xml:space="preserve">increases statistical capacity in each round of the cycle. </w:t>
      </w:r>
    </w:p>
    <w:p w:rsidR="00E5132F" w:rsidRPr="00F436AA" w:rsidRDefault="00E5132F" w:rsidP="00E5132F">
      <w:pPr>
        <w:autoSpaceDE w:val="0"/>
        <w:autoSpaceDN w:val="0"/>
        <w:adjustRightInd w:val="0"/>
        <w:spacing w:line="240" w:lineRule="auto"/>
        <w:ind w:firstLine="720"/>
        <w:jc w:val="both"/>
        <w:rPr>
          <w:rFonts w:ascii="Times New Roman" w:hAnsi="Times New Roman"/>
          <w:sz w:val="24"/>
          <w:szCs w:val="24"/>
          <w:lang w:val="en-GB"/>
        </w:rPr>
      </w:pPr>
    </w:p>
    <w:p w:rsidR="006D5D2D" w:rsidRDefault="006D5D2D" w:rsidP="00D76237">
      <w:pPr>
        <w:pStyle w:val="Heading2"/>
        <w:tabs>
          <w:tab w:val="left" w:pos="709"/>
        </w:tabs>
        <w:spacing w:before="0" w:after="0" w:line="240" w:lineRule="auto"/>
        <w:rPr>
          <w:lang w:val="en-GB"/>
        </w:rPr>
      </w:pPr>
      <w:bookmarkStart w:id="9" w:name="_Toc358818340"/>
      <w:bookmarkStart w:id="10" w:name="_Toc375053629"/>
      <w:r w:rsidRPr="00F436AA">
        <w:rPr>
          <w:lang w:val="en-GB"/>
        </w:rPr>
        <w:t xml:space="preserve">2.2. </w:t>
      </w:r>
      <w:r w:rsidR="00E5132F">
        <w:rPr>
          <w:lang w:val="en-GB"/>
        </w:rPr>
        <w:tab/>
      </w:r>
      <w:r w:rsidRPr="00F436AA">
        <w:rPr>
          <w:lang w:val="en-GB"/>
        </w:rPr>
        <w:t>Country demand</w:t>
      </w:r>
      <w:bookmarkEnd w:id="9"/>
      <w:r w:rsidRPr="00F436AA">
        <w:rPr>
          <w:lang w:val="en-GB"/>
        </w:rPr>
        <w:t xml:space="preserve"> and beneficiary countries</w:t>
      </w:r>
      <w:bookmarkEnd w:id="10"/>
    </w:p>
    <w:p w:rsidR="00E5132F" w:rsidRPr="00E5132F" w:rsidRDefault="00E5132F" w:rsidP="00D76237">
      <w:pPr>
        <w:spacing w:line="240" w:lineRule="auto"/>
        <w:rPr>
          <w:lang w:val="en-GB"/>
        </w:rPr>
      </w:pPr>
    </w:p>
    <w:p w:rsidR="00FD4B06" w:rsidRDefault="00FD4B06" w:rsidP="00D76237">
      <w:pPr>
        <w:spacing w:line="240" w:lineRule="auto"/>
        <w:ind w:firstLine="709"/>
        <w:jc w:val="both"/>
        <w:rPr>
          <w:rFonts w:ascii="Times New Roman" w:hAnsi="Times New Roman"/>
          <w:sz w:val="24"/>
          <w:szCs w:val="24"/>
          <w:lang w:val="en-GB"/>
        </w:rPr>
      </w:pPr>
      <w:r w:rsidRPr="00F436AA">
        <w:rPr>
          <w:rFonts w:ascii="Times New Roman" w:hAnsi="Times New Roman"/>
          <w:sz w:val="24"/>
          <w:szCs w:val="24"/>
          <w:lang w:val="en-GB"/>
        </w:rPr>
        <w:t xml:space="preserve">Timely, reliable and internationally comparable statistics remains a major challenge for </w:t>
      </w:r>
      <w:r w:rsidR="00153F54">
        <w:rPr>
          <w:rFonts w:ascii="Times New Roman" w:hAnsi="Times New Roman"/>
          <w:sz w:val="24"/>
          <w:szCs w:val="24"/>
          <w:lang w:val="en-GB"/>
        </w:rPr>
        <w:t xml:space="preserve">the </w:t>
      </w:r>
      <w:r w:rsidRPr="00F436AA">
        <w:rPr>
          <w:rFonts w:ascii="Times New Roman" w:hAnsi="Times New Roman"/>
          <w:sz w:val="24"/>
          <w:szCs w:val="24"/>
          <w:lang w:val="en-GB"/>
        </w:rPr>
        <w:t xml:space="preserve">producers of official statistics in the region, </w:t>
      </w:r>
      <w:r w:rsidR="00D8186B">
        <w:rPr>
          <w:rFonts w:ascii="Times New Roman" w:hAnsi="Times New Roman"/>
          <w:sz w:val="24"/>
          <w:szCs w:val="24"/>
          <w:lang w:val="en-GB"/>
        </w:rPr>
        <w:t xml:space="preserve">which require </w:t>
      </w:r>
      <w:r w:rsidRPr="00F436AA">
        <w:rPr>
          <w:rFonts w:ascii="Times New Roman" w:hAnsi="Times New Roman"/>
          <w:sz w:val="24"/>
          <w:szCs w:val="24"/>
          <w:lang w:val="en-GB"/>
        </w:rPr>
        <w:t xml:space="preserve">development of </w:t>
      </w:r>
      <w:r w:rsidR="00D8186B">
        <w:rPr>
          <w:rFonts w:ascii="Times New Roman" w:hAnsi="Times New Roman"/>
          <w:sz w:val="24"/>
          <w:szCs w:val="24"/>
          <w:lang w:val="en-GB"/>
        </w:rPr>
        <w:t xml:space="preserve">national </w:t>
      </w:r>
      <w:r w:rsidRPr="00F436AA">
        <w:rPr>
          <w:rFonts w:ascii="Times New Roman" w:hAnsi="Times New Roman"/>
          <w:sz w:val="24"/>
          <w:szCs w:val="24"/>
          <w:lang w:val="en-GB"/>
        </w:rPr>
        <w:t>statistical capacities</w:t>
      </w:r>
      <w:r w:rsidR="00D8186B">
        <w:rPr>
          <w:rFonts w:ascii="Times New Roman" w:hAnsi="Times New Roman"/>
          <w:sz w:val="24"/>
          <w:szCs w:val="24"/>
          <w:lang w:val="en-GB"/>
        </w:rPr>
        <w:t xml:space="preserve"> and </w:t>
      </w:r>
      <w:r w:rsidRPr="00F436AA">
        <w:rPr>
          <w:rFonts w:ascii="Times New Roman" w:hAnsi="Times New Roman"/>
          <w:sz w:val="24"/>
          <w:szCs w:val="24"/>
          <w:lang w:val="en-GB"/>
        </w:rPr>
        <w:t xml:space="preserve">a series of adjustments on the institutional, organizational and technical levels. To some extent, official statistics in </w:t>
      </w:r>
      <w:r w:rsidR="00CE2599">
        <w:rPr>
          <w:rFonts w:ascii="Times New Roman" w:hAnsi="Times New Roman"/>
          <w:sz w:val="24"/>
          <w:szCs w:val="24"/>
          <w:lang w:val="en-GB"/>
        </w:rPr>
        <w:t xml:space="preserve">the beneficiary </w:t>
      </w:r>
      <w:r w:rsidRPr="00F436AA">
        <w:rPr>
          <w:rFonts w:ascii="Times New Roman" w:hAnsi="Times New Roman"/>
          <w:sz w:val="24"/>
          <w:szCs w:val="24"/>
          <w:lang w:val="en-GB"/>
        </w:rPr>
        <w:t xml:space="preserve">countries share </w:t>
      </w:r>
      <w:r w:rsidR="00D8186B">
        <w:rPr>
          <w:rFonts w:ascii="Times New Roman" w:hAnsi="Times New Roman"/>
          <w:sz w:val="24"/>
          <w:szCs w:val="24"/>
          <w:lang w:val="en-GB"/>
        </w:rPr>
        <w:t xml:space="preserve">common </w:t>
      </w:r>
      <w:r w:rsidRPr="00F436AA">
        <w:rPr>
          <w:rFonts w:ascii="Times New Roman" w:hAnsi="Times New Roman"/>
          <w:sz w:val="24"/>
          <w:szCs w:val="24"/>
          <w:lang w:val="en-GB"/>
        </w:rPr>
        <w:t>strength</w:t>
      </w:r>
      <w:r w:rsidR="00153F54">
        <w:rPr>
          <w:rFonts w:ascii="Times New Roman" w:hAnsi="Times New Roman"/>
          <w:sz w:val="24"/>
          <w:szCs w:val="24"/>
          <w:lang w:val="en-GB"/>
        </w:rPr>
        <w:t>s</w:t>
      </w:r>
      <w:r w:rsidRPr="00F436AA">
        <w:rPr>
          <w:rFonts w:ascii="Times New Roman" w:hAnsi="Times New Roman"/>
          <w:sz w:val="24"/>
          <w:szCs w:val="24"/>
          <w:lang w:val="en-GB"/>
        </w:rPr>
        <w:t xml:space="preserve"> but also </w:t>
      </w:r>
      <w:r w:rsidR="00D8186B">
        <w:rPr>
          <w:rFonts w:ascii="Times New Roman" w:hAnsi="Times New Roman"/>
          <w:sz w:val="24"/>
          <w:szCs w:val="24"/>
          <w:lang w:val="en-GB"/>
        </w:rPr>
        <w:t xml:space="preserve">specific </w:t>
      </w:r>
      <w:r w:rsidRPr="00F436AA">
        <w:rPr>
          <w:rFonts w:ascii="Times New Roman" w:hAnsi="Times New Roman"/>
          <w:sz w:val="24"/>
          <w:szCs w:val="24"/>
          <w:lang w:val="en-GB"/>
        </w:rPr>
        <w:t>weaknesses and shortcoming</w:t>
      </w:r>
      <w:r w:rsidR="00153F54">
        <w:rPr>
          <w:rFonts w:ascii="Times New Roman" w:hAnsi="Times New Roman"/>
          <w:sz w:val="24"/>
          <w:szCs w:val="24"/>
          <w:lang w:val="en-GB"/>
        </w:rPr>
        <w:t>s</w:t>
      </w:r>
      <w:r w:rsidRPr="00F436AA">
        <w:rPr>
          <w:rFonts w:ascii="Times New Roman" w:hAnsi="Times New Roman"/>
          <w:sz w:val="24"/>
          <w:szCs w:val="24"/>
          <w:lang w:val="en-GB"/>
        </w:rPr>
        <w:t>.</w:t>
      </w:r>
    </w:p>
    <w:p w:rsidR="00E5132F" w:rsidRDefault="00E5132F" w:rsidP="00E5132F">
      <w:pPr>
        <w:spacing w:line="240" w:lineRule="auto"/>
        <w:ind w:firstLine="709"/>
        <w:jc w:val="both"/>
        <w:rPr>
          <w:rFonts w:ascii="Times New Roman" w:hAnsi="Times New Roman"/>
          <w:sz w:val="24"/>
          <w:szCs w:val="24"/>
          <w:lang w:val="en-GB"/>
        </w:rPr>
      </w:pPr>
    </w:p>
    <w:p w:rsidR="00A01AEA" w:rsidRDefault="002D166C" w:rsidP="00E5132F">
      <w:pPr>
        <w:spacing w:line="240" w:lineRule="auto"/>
        <w:ind w:firstLine="709"/>
        <w:jc w:val="both"/>
        <w:rPr>
          <w:rFonts w:ascii="Times New Roman" w:hAnsi="Times New Roman"/>
          <w:sz w:val="24"/>
          <w:szCs w:val="24"/>
          <w:lang w:val="en-GB"/>
        </w:rPr>
      </w:pPr>
      <w:r>
        <w:rPr>
          <w:rFonts w:ascii="Times New Roman" w:hAnsi="Times New Roman"/>
          <w:sz w:val="24"/>
          <w:szCs w:val="24"/>
          <w:lang w:val="en-GB"/>
        </w:rPr>
        <w:lastRenderedPageBreak/>
        <w:t>A</w:t>
      </w:r>
      <w:r w:rsidR="00D8186B" w:rsidRPr="00D8186B">
        <w:rPr>
          <w:rFonts w:ascii="Times New Roman" w:hAnsi="Times New Roman"/>
          <w:sz w:val="24"/>
          <w:szCs w:val="24"/>
          <w:lang w:val="en-GB"/>
        </w:rPr>
        <w:t>t the High Level Seminar on Global Assessments and peer reviews held on 25-27 June 2013 in Ukraine</w:t>
      </w:r>
      <w:r w:rsidR="00D8186B">
        <w:rPr>
          <w:rFonts w:ascii="Times New Roman" w:hAnsi="Times New Roman"/>
          <w:sz w:val="24"/>
          <w:szCs w:val="24"/>
          <w:lang w:val="en-GB"/>
        </w:rPr>
        <w:t xml:space="preserve">, </w:t>
      </w:r>
      <w:r w:rsidR="00CE2599">
        <w:rPr>
          <w:rFonts w:ascii="Times New Roman" w:hAnsi="Times New Roman"/>
          <w:sz w:val="24"/>
          <w:szCs w:val="24"/>
          <w:lang w:val="en-GB"/>
        </w:rPr>
        <w:t xml:space="preserve">several </w:t>
      </w:r>
      <w:r w:rsidR="00D8186B">
        <w:rPr>
          <w:rFonts w:ascii="Times New Roman" w:hAnsi="Times New Roman"/>
          <w:sz w:val="24"/>
          <w:szCs w:val="24"/>
          <w:lang w:val="en-GB"/>
        </w:rPr>
        <w:t>c</w:t>
      </w:r>
      <w:r w:rsidR="00A01AEA">
        <w:rPr>
          <w:rFonts w:ascii="Times New Roman" w:hAnsi="Times New Roman"/>
          <w:sz w:val="24"/>
          <w:szCs w:val="24"/>
          <w:lang w:val="en-GB"/>
        </w:rPr>
        <w:t xml:space="preserve">ountries of </w:t>
      </w:r>
      <w:r w:rsidR="00A01AEA" w:rsidRPr="00A01AEA">
        <w:rPr>
          <w:rFonts w:ascii="Times New Roman" w:hAnsi="Times New Roman"/>
          <w:sz w:val="24"/>
          <w:szCs w:val="24"/>
          <w:lang w:val="en-GB"/>
        </w:rPr>
        <w:t xml:space="preserve">East Europe, </w:t>
      </w:r>
      <w:r w:rsidR="00A01AEA">
        <w:rPr>
          <w:rFonts w:ascii="Times New Roman" w:hAnsi="Times New Roman"/>
          <w:sz w:val="24"/>
          <w:szCs w:val="24"/>
          <w:lang w:val="en-GB"/>
        </w:rPr>
        <w:t xml:space="preserve">Caucasus and </w:t>
      </w:r>
      <w:r w:rsidR="00A01AEA" w:rsidRPr="00A01AEA">
        <w:rPr>
          <w:rFonts w:ascii="Times New Roman" w:hAnsi="Times New Roman"/>
          <w:sz w:val="24"/>
          <w:szCs w:val="24"/>
          <w:lang w:val="en-GB"/>
        </w:rPr>
        <w:t xml:space="preserve">Central Asia </w:t>
      </w:r>
      <w:r w:rsidR="00D8186B">
        <w:rPr>
          <w:rFonts w:ascii="Times New Roman" w:hAnsi="Times New Roman"/>
          <w:sz w:val="24"/>
          <w:szCs w:val="24"/>
          <w:lang w:val="en-GB"/>
        </w:rPr>
        <w:t xml:space="preserve">asked </w:t>
      </w:r>
      <w:r w:rsidR="00A01AEA">
        <w:rPr>
          <w:rFonts w:ascii="Times New Roman" w:hAnsi="Times New Roman"/>
          <w:sz w:val="24"/>
          <w:szCs w:val="24"/>
          <w:lang w:val="en-GB"/>
        </w:rPr>
        <w:t xml:space="preserve">for support </w:t>
      </w:r>
      <w:r w:rsidR="002F3BAF">
        <w:rPr>
          <w:rFonts w:ascii="Times New Roman" w:hAnsi="Times New Roman"/>
          <w:sz w:val="24"/>
          <w:szCs w:val="24"/>
          <w:lang w:val="en-GB"/>
        </w:rPr>
        <w:t xml:space="preserve">to the implementation of the recommendations </w:t>
      </w:r>
      <w:r w:rsidR="00012803">
        <w:rPr>
          <w:rFonts w:ascii="Times New Roman" w:hAnsi="Times New Roman"/>
          <w:sz w:val="24"/>
          <w:szCs w:val="24"/>
          <w:lang w:val="en-GB"/>
        </w:rPr>
        <w:t xml:space="preserve">of </w:t>
      </w:r>
      <w:r w:rsidR="002F3BAF">
        <w:rPr>
          <w:rFonts w:ascii="Times New Roman" w:hAnsi="Times New Roman"/>
          <w:sz w:val="24"/>
          <w:szCs w:val="24"/>
          <w:lang w:val="en-GB"/>
        </w:rPr>
        <w:t>Global Assessments</w:t>
      </w:r>
      <w:r w:rsidR="008B58E9">
        <w:rPr>
          <w:rFonts w:ascii="Times New Roman" w:hAnsi="Times New Roman"/>
          <w:sz w:val="24"/>
          <w:szCs w:val="24"/>
          <w:lang w:val="en-GB"/>
        </w:rPr>
        <w:t>.</w:t>
      </w:r>
      <w:r w:rsidR="002F3BAF">
        <w:rPr>
          <w:rFonts w:ascii="Times New Roman" w:hAnsi="Times New Roman"/>
          <w:sz w:val="24"/>
          <w:szCs w:val="24"/>
          <w:lang w:val="en-GB"/>
        </w:rPr>
        <w:t xml:space="preserve"> </w:t>
      </w:r>
      <w:r w:rsidR="00D8186B">
        <w:rPr>
          <w:rFonts w:ascii="Times New Roman" w:hAnsi="Times New Roman"/>
          <w:sz w:val="24"/>
          <w:szCs w:val="24"/>
          <w:lang w:val="en-GB"/>
        </w:rPr>
        <w:t>R</w:t>
      </w:r>
      <w:r w:rsidR="002F3BAF">
        <w:rPr>
          <w:rFonts w:ascii="Times New Roman" w:hAnsi="Times New Roman"/>
          <w:sz w:val="24"/>
          <w:szCs w:val="24"/>
          <w:lang w:val="en-GB"/>
        </w:rPr>
        <w:t>ecogniz</w:t>
      </w:r>
      <w:r w:rsidR="008B58E9">
        <w:rPr>
          <w:rFonts w:ascii="Times New Roman" w:hAnsi="Times New Roman"/>
          <w:sz w:val="24"/>
          <w:szCs w:val="24"/>
          <w:lang w:val="en-GB"/>
        </w:rPr>
        <w:t>ing</w:t>
      </w:r>
      <w:r w:rsidR="002F3BAF">
        <w:rPr>
          <w:rFonts w:ascii="Times New Roman" w:hAnsi="Times New Roman"/>
          <w:sz w:val="24"/>
          <w:szCs w:val="24"/>
          <w:lang w:val="en-GB"/>
        </w:rPr>
        <w:t xml:space="preserve"> the need for exchange of good practices</w:t>
      </w:r>
      <w:r w:rsidR="00D8186B">
        <w:rPr>
          <w:rFonts w:ascii="Times New Roman" w:hAnsi="Times New Roman"/>
          <w:sz w:val="24"/>
          <w:szCs w:val="24"/>
          <w:lang w:val="en-GB"/>
        </w:rPr>
        <w:t xml:space="preserve">, they also </w:t>
      </w:r>
      <w:r w:rsidR="002F3BAF">
        <w:rPr>
          <w:rFonts w:ascii="Times New Roman" w:hAnsi="Times New Roman"/>
          <w:sz w:val="24"/>
          <w:szCs w:val="24"/>
          <w:lang w:val="en-GB"/>
        </w:rPr>
        <w:t xml:space="preserve">asked for support </w:t>
      </w:r>
      <w:r w:rsidR="0045635C">
        <w:rPr>
          <w:rFonts w:ascii="Times New Roman" w:hAnsi="Times New Roman"/>
          <w:sz w:val="24"/>
          <w:szCs w:val="24"/>
          <w:lang w:val="en-GB"/>
        </w:rPr>
        <w:t xml:space="preserve">from international statistical organizations in addressing the identified </w:t>
      </w:r>
      <w:r w:rsidR="00D8186B">
        <w:rPr>
          <w:rFonts w:ascii="Times New Roman" w:hAnsi="Times New Roman"/>
          <w:sz w:val="24"/>
          <w:szCs w:val="24"/>
          <w:lang w:val="en-GB"/>
        </w:rPr>
        <w:t xml:space="preserve">statistical gaps and meeting their </w:t>
      </w:r>
      <w:r w:rsidR="0045635C">
        <w:rPr>
          <w:rFonts w:ascii="Times New Roman" w:hAnsi="Times New Roman"/>
          <w:sz w:val="24"/>
          <w:szCs w:val="24"/>
          <w:lang w:val="en-GB"/>
        </w:rPr>
        <w:t>development needs</w:t>
      </w:r>
      <w:r w:rsidR="002F3BAF">
        <w:rPr>
          <w:rFonts w:ascii="Times New Roman" w:hAnsi="Times New Roman"/>
          <w:sz w:val="24"/>
          <w:szCs w:val="24"/>
          <w:lang w:val="en-GB"/>
        </w:rPr>
        <w:t xml:space="preserve">. </w:t>
      </w:r>
    </w:p>
    <w:p w:rsidR="00E5132F" w:rsidRDefault="00E5132F" w:rsidP="00E5132F">
      <w:pPr>
        <w:spacing w:line="240" w:lineRule="auto"/>
        <w:jc w:val="both"/>
        <w:rPr>
          <w:rFonts w:ascii="Times New Roman" w:hAnsi="Times New Roman"/>
          <w:sz w:val="24"/>
          <w:szCs w:val="24"/>
          <w:lang w:val="en-GB"/>
        </w:rPr>
      </w:pPr>
    </w:p>
    <w:p w:rsidR="0039300B" w:rsidRDefault="0039300B" w:rsidP="00E5132F">
      <w:pPr>
        <w:autoSpaceDE w:val="0"/>
        <w:autoSpaceDN w:val="0"/>
        <w:adjustRightInd w:val="0"/>
        <w:spacing w:line="240" w:lineRule="auto"/>
        <w:ind w:firstLine="709"/>
        <w:jc w:val="both"/>
        <w:rPr>
          <w:rFonts w:ascii="Times New Roman" w:hAnsi="Times New Roman"/>
          <w:sz w:val="24"/>
          <w:szCs w:val="24"/>
          <w:lang w:val="en-GB"/>
        </w:rPr>
      </w:pPr>
      <w:r w:rsidRPr="00F436AA">
        <w:rPr>
          <w:rFonts w:ascii="Times New Roman" w:hAnsi="Times New Roman"/>
          <w:sz w:val="24"/>
          <w:szCs w:val="24"/>
          <w:lang w:val="en-GB"/>
        </w:rPr>
        <w:t xml:space="preserve">The </w:t>
      </w:r>
      <w:r w:rsidR="00D8186B">
        <w:rPr>
          <w:rFonts w:ascii="Times New Roman" w:hAnsi="Times New Roman"/>
          <w:sz w:val="24"/>
          <w:szCs w:val="24"/>
          <w:lang w:val="en-GB"/>
        </w:rPr>
        <w:t xml:space="preserve">proposed </w:t>
      </w:r>
      <w:r w:rsidRPr="00F436AA">
        <w:rPr>
          <w:rFonts w:ascii="Times New Roman" w:hAnsi="Times New Roman"/>
          <w:sz w:val="24"/>
          <w:szCs w:val="24"/>
          <w:lang w:val="en-GB"/>
        </w:rPr>
        <w:t>project will support producers of official statistics in eight beneficiary countries (Armenia, Georgia, Kyrgyzstan, Republic of Moldova, Tajikistan, Turkm</w:t>
      </w:r>
      <w:r>
        <w:rPr>
          <w:rFonts w:ascii="Times New Roman" w:hAnsi="Times New Roman"/>
          <w:sz w:val="24"/>
          <w:szCs w:val="24"/>
          <w:lang w:val="en-GB"/>
        </w:rPr>
        <w:t>enistan, Ukraine and Uzbekistan</w:t>
      </w:r>
      <w:r w:rsidRPr="00F436AA">
        <w:rPr>
          <w:rFonts w:ascii="Times New Roman" w:hAnsi="Times New Roman"/>
          <w:sz w:val="24"/>
          <w:szCs w:val="24"/>
          <w:lang w:val="en-GB"/>
        </w:rPr>
        <w:t>) in addressing the</w:t>
      </w:r>
      <w:r>
        <w:rPr>
          <w:rFonts w:ascii="Times New Roman" w:hAnsi="Times New Roman"/>
          <w:sz w:val="24"/>
          <w:szCs w:val="24"/>
          <w:lang w:val="en-GB"/>
        </w:rPr>
        <w:t>ir</w:t>
      </w:r>
      <w:r w:rsidRPr="00F436AA">
        <w:rPr>
          <w:rFonts w:ascii="Times New Roman" w:hAnsi="Times New Roman"/>
          <w:sz w:val="24"/>
          <w:szCs w:val="24"/>
          <w:lang w:val="en-GB"/>
        </w:rPr>
        <w:t xml:space="preserve"> </w:t>
      </w:r>
      <w:r>
        <w:rPr>
          <w:rFonts w:ascii="Times New Roman" w:hAnsi="Times New Roman"/>
          <w:sz w:val="24"/>
          <w:szCs w:val="24"/>
          <w:lang w:val="en-GB"/>
        </w:rPr>
        <w:t xml:space="preserve">statistical </w:t>
      </w:r>
      <w:r w:rsidRPr="00F436AA">
        <w:rPr>
          <w:rFonts w:ascii="Times New Roman" w:hAnsi="Times New Roman"/>
          <w:sz w:val="24"/>
          <w:szCs w:val="24"/>
          <w:lang w:val="en-GB"/>
        </w:rPr>
        <w:t>gaps</w:t>
      </w:r>
      <w:r>
        <w:rPr>
          <w:rFonts w:ascii="Times New Roman" w:hAnsi="Times New Roman"/>
          <w:sz w:val="24"/>
          <w:szCs w:val="24"/>
          <w:lang w:val="en-GB"/>
        </w:rPr>
        <w:t xml:space="preserve"> </w:t>
      </w:r>
      <w:r w:rsidR="00D8186B">
        <w:rPr>
          <w:rFonts w:ascii="Times New Roman" w:hAnsi="Times New Roman"/>
          <w:sz w:val="24"/>
          <w:szCs w:val="24"/>
          <w:lang w:val="en-GB"/>
        </w:rPr>
        <w:t xml:space="preserve">and assisting in </w:t>
      </w:r>
      <w:r w:rsidRPr="00F436AA">
        <w:rPr>
          <w:rFonts w:ascii="Times New Roman" w:hAnsi="Times New Roman"/>
          <w:sz w:val="24"/>
          <w:szCs w:val="24"/>
          <w:lang w:val="en-GB"/>
        </w:rPr>
        <w:t xml:space="preserve">the monitoring of the economic, social and environmental </w:t>
      </w:r>
      <w:r>
        <w:rPr>
          <w:rFonts w:ascii="Times New Roman" w:hAnsi="Times New Roman"/>
          <w:sz w:val="24"/>
          <w:szCs w:val="24"/>
          <w:lang w:val="en-GB"/>
        </w:rPr>
        <w:t>progress in these countries</w:t>
      </w:r>
      <w:r w:rsidR="00D8186B">
        <w:rPr>
          <w:rFonts w:ascii="Times New Roman" w:hAnsi="Times New Roman"/>
          <w:sz w:val="24"/>
          <w:szCs w:val="24"/>
          <w:lang w:val="en-GB"/>
        </w:rPr>
        <w:t>.</w:t>
      </w:r>
    </w:p>
    <w:p w:rsidR="00E5132F" w:rsidRPr="00F436AA" w:rsidRDefault="00E5132F" w:rsidP="00E5132F">
      <w:pPr>
        <w:autoSpaceDE w:val="0"/>
        <w:autoSpaceDN w:val="0"/>
        <w:adjustRightInd w:val="0"/>
        <w:spacing w:line="240" w:lineRule="auto"/>
        <w:ind w:firstLine="709"/>
        <w:jc w:val="both"/>
        <w:rPr>
          <w:rFonts w:ascii="Times New Roman" w:hAnsi="Times New Roman"/>
          <w:sz w:val="24"/>
          <w:szCs w:val="24"/>
          <w:lang w:val="en-GB"/>
        </w:rPr>
      </w:pPr>
    </w:p>
    <w:p w:rsidR="0039300B" w:rsidRDefault="0039300B" w:rsidP="00E5132F">
      <w:pPr>
        <w:autoSpaceDE w:val="0"/>
        <w:autoSpaceDN w:val="0"/>
        <w:adjustRightInd w:val="0"/>
        <w:spacing w:line="240" w:lineRule="auto"/>
        <w:ind w:firstLine="709"/>
        <w:jc w:val="both"/>
        <w:rPr>
          <w:rFonts w:ascii="Times New Roman" w:hAnsi="Times New Roman"/>
          <w:sz w:val="24"/>
          <w:szCs w:val="24"/>
          <w:lang w:val="en-GB"/>
        </w:rPr>
      </w:pPr>
      <w:r>
        <w:rPr>
          <w:rFonts w:ascii="Times New Roman" w:hAnsi="Times New Roman"/>
          <w:sz w:val="24"/>
          <w:szCs w:val="24"/>
          <w:lang w:val="en-GB"/>
        </w:rPr>
        <w:t>T</w:t>
      </w:r>
      <w:r w:rsidR="009A1A7C" w:rsidRPr="00F436AA">
        <w:rPr>
          <w:rFonts w:ascii="Times New Roman" w:hAnsi="Times New Roman"/>
          <w:sz w:val="24"/>
          <w:szCs w:val="24"/>
          <w:lang w:val="en-GB"/>
        </w:rPr>
        <w:t>his project</w:t>
      </w:r>
      <w:r>
        <w:rPr>
          <w:rFonts w:ascii="Times New Roman" w:hAnsi="Times New Roman"/>
          <w:sz w:val="24"/>
          <w:szCs w:val="24"/>
          <w:lang w:val="en-GB"/>
        </w:rPr>
        <w:t xml:space="preserve"> aims </w:t>
      </w:r>
      <w:r w:rsidR="00D8186B">
        <w:rPr>
          <w:rFonts w:ascii="Times New Roman" w:hAnsi="Times New Roman"/>
          <w:sz w:val="24"/>
          <w:szCs w:val="24"/>
          <w:lang w:val="en-GB"/>
        </w:rPr>
        <w:t xml:space="preserve">to assist countries of the region to integrate </w:t>
      </w:r>
      <w:r>
        <w:rPr>
          <w:rFonts w:ascii="Times New Roman" w:hAnsi="Times New Roman"/>
          <w:sz w:val="24"/>
          <w:szCs w:val="24"/>
          <w:lang w:val="en-GB"/>
        </w:rPr>
        <w:t>the</w:t>
      </w:r>
      <w:r w:rsidR="009A1A7C" w:rsidRPr="00F436AA">
        <w:rPr>
          <w:rFonts w:ascii="Times New Roman" w:hAnsi="Times New Roman"/>
          <w:sz w:val="24"/>
          <w:szCs w:val="24"/>
          <w:lang w:val="en-GB"/>
        </w:rPr>
        <w:t xml:space="preserve"> recommendations </w:t>
      </w:r>
      <w:r>
        <w:rPr>
          <w:rFonts w:ascii="Times New Roman" w:hAnsi="Times New Roman"/>
          <w:sz w:val="24"/>
          <w:szCs w:val="24"/>
          <w:lang w:val="en-GB"/>
        </w:rPr>
        <w:t xml:space="preserve">of Global Assessments </w:t>
      </w:r>
      <w:r w:rsidR="009A1A7C" w:rsidRPr="00F436AA">
        <w:rPr>
          <w:rFonts w:ascii="Times New Roman" w:hAnsi="Times New Roman"/>
          <w:sz w:val="24"/>
          <w:szCs w:val="24"/>
          <w:lang w:val="en-GB"/>
        </w:rPr>
        <w:t>into the existing strategic</w:t>
      </w:r>
      <w:r w:rsidR="00ED667D">
        <w:rPr>
          <w:rFonts w:ascii="Times New Roman" w:hAnsi="Times New Roman"/>
          <w:sz w:val="24"/>
          <w:szCs w:val="24"/>
          <w:lang w:val="en-GB"/>
        </w:rPr>
        <w:t xml:space="preserve"> </w:t>
      </w:r>
      <w:r w:rsidR="009A1A7C" w:rsidRPr="00F436AA">
        <w:rPr>
          <w:rFonts w:ascii="Times New Roman" w:hAnsi="Times New Roman"/>
          <w:sz w:val="24"/>
          <w:szCs w:val="24"/>
          <w:lang w:val="en-GB"/>
        </w:rPr>
        <w:t xml:space="preserve">statistical work programmes of each beneficiary country. In countries where the World Bank, jointly with national authorities, is developing a National Strategy for the Development of Statistics (NSDS), </w:t>
      </w:r>
      <w:r w:rsidR="007C7274">
        <w:rPr>
          <w:rFonts w:ascii="Times New Roman" w:hAnsi="Times New Roman"/>
          <w:sz w:val="24"/>
          <w:szCs w:val="24"/>
          <w:lang w:val="en-GB"/>
        </w:rPr>
        <w:t xml:space="preserve">these </w:t>
      </w:r>
      <w:r w:rsidR="009A1A7C" w:rsidRPr="00F436AA">
        <w:rPr>
          <w:rFonts w:ascii="Times New Roman" w:hAnsi="Times New Roman"/>
          <w:sz w:val="24"/>
          <w:szCs w:val="24"/>
          <w:lang w:val="en-GB"/>
        </w:rPr>
        <w:t xml:space="preserve">recommendations will be incorporated into the NSDS. National statistical work programmes, including NSDS, will serve as a framework for the coordination of technical assistance and mobilising financial resources from international and bilateral donors. </w:t>
      </w:r>
    </w:p>
    <w:p w:rsidR="00E5132F" w:rsidRDefault="00E5132F" w:rsidP="00E5132F">
      <w:pPr>
        <w:autoSpaceDE w:val="0"/>
        <w:autoSpaceDN w:val="0"/>
        <w:adjustRightInd w:val="0"/>
        <w:spacing w:line="240" w:lineRule="auto"/>
        <w:ind w:firstLine="709"/>
        <w:jc w:val="both"/>
        <w:rPr>
          <w:rFonts w:ascii="Times New Roman" w:hAnsi="Times New Roman"/>
          <w:sz w:val="24"/>
          <w:szCs w:val="24"/>
          <w:lang w:val="en-GB"/>
        </w:rPr>
      </w:pPr>
    </w:p>
    <w:p w:rsidR="0039300B" w:rsidRDefault="007C7274" w:rsidP="00E5132F">
      <w:pPr>
        <w:autoSpaceDE w:val="0"/>
        <w:autoSpaceDN w:val="0"/>
        <w:adjustRightInd w:val="0"/>
        <w:spacing w:line="240" w:lineRule="auto"/>
        <w:ind w:firstLine="709"/>
        <w:jc w:val="both"/>
        <w:rPr>
          <w:rFonts w:ascii="Times New Roman" w:hAnsi="Times New Roman"/>
          <w:sz w:val="24"/>
          <w:szCs w:val="24"/>
          <w:lang w:val="en-GB"/>
        </w:rPr>
      </w:pPr>
      <w:r>
        <w:rPr>
          <w:rFonts w:ascii="Times New Roman" w:hAnsi="Times New Roman"/>
          <w:sz w:val="24"/>
          <w:szCs w:val="24"/>
          <w:lang w:val="en-GB"/>
        </w:rPr>
        <w:t xml:space="preserve">To this end, </w:t>
      </w:r>
      <w:r w:rsidR="009A1A7C" w:rsidRPr="00F436AA">
        <w:rPr>
          <w:rFonts w:ascii="Times New Roman" w:hAnsi="Times New Roman"/>
          <w:sz w:val="24"/>
          <w:szCs w:val="24"/>
          <w:lang w:val="en-GB"/>
        </w:rPr>
        <w:t xml:space="preserve">UNECE will provide advisory services and organise national and sub-regional workshops and training seminars, </w:t>
      </w:r>
      <w:r w:rsidR="0039300B">
        <w:rPr>
          <w:rFonts w:ascii="Times New Roman" w:hAnsi="Times New Roman"/>
          <w:sz w:val="24"/>
          <w:szCs w:val="24"/>
          <w:lang w:val="en-GB"/>
        </w:rPr>
        <w:t xml:space="preserve">to support implementation of the recommendations </w:t>
      </w:r>
      <w:r w:rsidR="00012803">
        <w:rPr>
          <w:rFonts w:ascii="Times New Roman" w:hAnsi="Times New Roman"/>
          <w:sz w:val="24"/>
          <w:szCs w:val="24"/>
          <w:lang w:val="en-GB"/>
        </w:rPr>
        <w:t>of</w:t>
      </w:r>
      <w:r w:rsidR="0039300B">
        <w:rPr>
          <w:rFonts w:ascii="Times New Roman" w:hAnsi="Times New Roman"/>
          <w:sz w:val="24"/>
          <w:szCs w:val="24"/>
          <w:lang w:val="en-GB"/>
        </w:rPr>
        <w:t xml:space="preserve"> Global </w:t>
      </w:r>
      <w:r w:rsidR="0039300B" w:rsidRPr="008629D7">
        <w:rPr>
          <w:rFonts w:ascii="Times New Roman" w:hAnsi="Times New Roman"/>
          <w:sz w:val="24"/>
          <w:szCs w:val="24"/>
          <w:lang w:val="en-GB"/>
        </w:rPr>
        <w:t xml:space="preserve">Assessments, </w:t>
      </w:r>
      <w:r w:rsidR="009A1A7C" w:rsidRPr="008629D7">
        <w:rPr>
          <w:rFonts w:ascii="Times New Roman" w:hAnsi="Times New Roman"/>
          <w:sz w:val="24"/>
          <w:szCs w:val="24"/>
          <w:lang w:val="en-GB"/>
        </w:rPr>
        <w:t>in particular on the development of web-based dissemination and communication tools and strategies.</w:t>
      </w:r>
      <w:r w:rsidR="009A1A7C" w:rsidRPr="00F436AA">
        <w:rPr>
          <w:rFonts w:ascii="Times New Roman" w:hAnsi="Times New Roman"/>
          <w:sz w:val="24"/>
          <w:szCs w:val="24"/>
          <w:lang w:val="en-GB"/>
        </w:rPr>
        <w:t xml:space="preserve"> </w:t>
      </w:r>
    </w:p>
    <w:p w:rsidR="00E5132F" w:rsidRDefault="00E5132F" w:rsidP="00E5132F">
      <w:pPr>
        <w:autoSpaceDE w:val="0"/>
        <w:autoSpaceDN w:val="0"/>
        <w:adjustRightInd w:val="0"/>
        <w:spacing w:line="240" w:lineRule="auto"/>
        <w:ind w:firstLine="709"/>
        <w:jc w:val="both"/>
        <w:rPr>
          <w:rFonts w:ascii="Times New Roman" w:hAnsi="Times New Roman"/>
          <w:sz w:val="24"/>
          <w:szCs w:val="24"/>
          <w:lang w:val="en-GB"/>
        </w:rPr>
      </w:pPr>
    </w:p>
    <w:p w:rsidR="006D5D2D" w:rsidRDefault="006D5D2D" w:rsidP="00D76237">
      <w:pPr>
        <w:pStyle w:val="Heading2"/>
        <w:tabs>
          <w:tab w:val="left" w:pos="709"/>
        </w:tabs>
        <w:spacing w:before="0" w:after="0" w:line="240" w:lineRule="auto"/>
        <w:rPr>
          <w:lang w:val="en-GB"/>
        </w:rPr>
      </w:pPr>
      <w:bookmarkStart w:id="11" w:name="_Toc358818343"/>
      <w:bookmarkStart w:id="12" w:name="_Toc375053630"/>
      <w:r w:rsidRPr="00F436AA">
        <w:rPr>
          <w:lang w:val="en-GB"/>
        </w:rPr>
        <w:t>2.</w:t>
      </w:r>
      <w:r w:rsidR="0076781C" w:rsidRPr="00F436AA">
        <w:rPr>
          <w:lang w:val="en-GB"/>
        </w:rPr>
        <w:t>3</w:t>
      </w:r>
      <w:r w:rsidRPr="00F436AA">
        <w:rPr>
          <w:lang w:val="en-GB"/>
        </w:rPr>
        <w:t xml:space="preserve"> </w:t>
      </w:r>
      <w:r w:rsidR="00F42FD3">
        <w:rPr>
          <w:lang w:val="en-GB"/>
        </w:rPr>
        <w:tab/>
      </w:r>
      <w:r w:rsidRPr="00F436AA">
        <w:rPr>
          <w:lang w:val="en-GB"/>
        </w:rPr>
        <w:t>Link to the Millennium Development Goals (MDGs)</w:t>
      </w:r>
      <w:bookmarkEnd w:id="11"/>
      <w:bookmarkEnd w:id="12"/>
      <w:r w:rsidRPr="00F436AA">
        <w:rPr>
          <w:lang w:val="en-GB"/>
        </w:rPr>
        <w:t xml:space="preserve"> </w:t>
      </w:r>
    </w:p>
    <w:p w:rsidR="00F42FD3" w:rsidRPr="00F42FD3" w:rsidRDefault="00F42FD3" w:rsidP="00D76237">
      <w:pPr>
        <w:spacing w:line="240" w:lineRule="auto"/>
        <w:rPr>
          <w:lang w:val="en-GB"/>
        </w:rPr>
      </w:pPr>
    </w:p>
    <w:p w:rsidR="00E920F8" w:rsidRDefault="00E920F8">
      <w:pPr>
        <w:autoSpaceDE w:val="0"/>
        <w:autoSpaceDN w:val="0"/>
        <w:adjustRightInd w:val="0"/>
        <w:spacing w:line="240" w:lineRule="auto"/>
        <w:ind w:firstLine="709"/>
        <w:jc w:val="both"/>
        <w:rPr>
          <w:rFonts w:ascii="Times New Roman" w:hAnsi="Times New Roman"/>
          <w:kern w:val="18"/>
          <w:sz w:val="24"/>
          <w:szCs w:val="24"/>
          <w:lang w:val="en-GB"/>
        </w:rPr>
      </w:pPr>
      <w:r>
        <w:rPr>
          <w:rFonts w:ascii="Times New Roman" w:hAnsi="Times New Roman"/>
          <w:sz w:val="24"/>
          <w:szCs w:val="24"/>
        </w:rPr>
        <w:t xml:space="preserve">By strengthening the statistical capacity of countries, </w:t>
      </w:r>
      <w:r w:rsidR="007C7274">
        <w:rPr>
          <w:rFonts w:ascii="Times New Roman" w:hAnsi="Times New Roman"/>
          <w:sz w:val="24"/>
          <w:szCs w:val="24"/>
        </w:rPr>
        <w:t xml:space="preserve">the project will </w:t>
      </w:r>
      <w:r w:rsidR="00684344" w:rsidRPr="00684344">
        <w:rPr>
          <w:rFonts w:ascii="Times New Roman" w:hAnsi="Times New Roman"/>
          <w:sz w:val="24"/>
          <w:szCs w:val="24"/>
        </w:rPr>
        <w:t xml:space="preserve">support </w:t>
      </w:r>
      <w:r>
        <w:rPr>
          <w:rFonts w:ascii="Times New Roman" w:hAnsi="Times New Roman"/>
          <w:sz w:val="24"/>
          <w:szCs w:val="24"/>
        </w:rPr>
        <w:t xml:space="preserve">better measurement </w:t>
      </w:r>
      <w:r w:rsidR="00684344" w:rsidRPr="00684344">
        <w:rPr>
          <w:rFonts w:ascii="Times New Roman" w:hAnsi="Times New Roman"/>
          <w:sz w:val="24"/>
          <w:szCs w:val="24"/>
        </w:rPr>
        <w:t>of the</w:t>
      </w:r>
      <w:r>
        <w:rPr>
          <w:rFonts w:ascii="Times New Roman" w:hAnsi="Times New Roman"/>
          <w:sz w:val="24"/>
          <w:szCs w:val="24"/>
        </w:rPr>
        <w:t xml:space="preserve"> </w:t>
      </w:r>
      <w:r w:rsidR="00F842E6">
        <w:rPr>
          <w:rFonts w:ascii="Times New Roman" w:hAnsi="Times New Roman"/>
          <w:sz w:val="24"/>
          <w:szCs w:val="24"/>
        </w:rPr>
        <w:t xml:space="preserve">achievement of </w:t>
      </w:r>
      <w:r w:rsidR="00326E2D">
        <w:rPr>
          <w:rFonts w:ascii="Times New Roman" w:hAnsi="Times New Roman"/>
          <w:sz w:val="24"/>
          <w:szCs w:val="24"/>
        </w:rPr>
        <w:t>the</w:t>
      </w:r>
      <w:r w:rsidR="007709E4">
        <w:rPr>
          <w:rFonts w:ascii="Times New Roman" w:hAnsi="Times New Roman"/>
          <w:sz w:val="24"/>
          <w:szCs w:val="24"/>
        </w:rPr>
        <w:t xml:space="preserve"> international development goals, including</w:t>
      </w:r>
      <w:r w:rsidR="00326E2D">
        <w:rPr>
          <w:rFonts w:ascii="Times New Roman" w:hAnsi="Times New Roman"/>
          <w:sz w:val="24"/>
          <w:szCs w:val="24"/>
        </w:rPr>
        <w:t xml:space="preserve"> </w:t>
      </w:r>
      <w:r w:rsidR="007709E4">
        <w:rPr>
          <w:rFonts w:ascii="Times New Roman" w:hAnsi="Times New Roman"/>
          <w:sz w:val="24"/>
          <w:szCs w:val="24"/>
        </w:rPr>
        <w:t xml:space="preserve">the </w:t>
      </w:r>
      <w:r w:rsidR="00684344" w:rsidRPr="00684344">
        <w:rPr>
          <w:rFonts w:ascii="Times New Roman" w:hAnsi="Times New Roman"/>
          <w:sz w:val="24"/>
          <w:szCs w:val="24"/>
        </w:rPr>
        <w:t xml:space="preserve">Millennium Development Goals (MDG). </w:t>
      </w:r>
    </w:p>
    <w:p w:rsidR="00F42FD3" w:rsidRDefault="00F42FD3" w:rsidP="00F42FD3">
      <w:pPr>
        <w:autoSpaceDE w:val="0"/>
        <w:autoSpaceDN w:val="0"/>
        <w:adjustRightInd w:val="0"/>
        <w:spacing w:line="240" w:lineRule="auto"/>
        <w:ind w:firstLine="709"/>
        <w:jc w:val="both"/>
        <w:rPr>
          <w:rFonts w:ascii="Times New Roman" w:hAnsi="Times New Roman"/>
          <w:sz w:val="24"/>
          <w:szCs w:val="24"/>
        </w:rPr>
      </w:pPr>
    </w:p>
    <w:p w:rsidR="006D5D2D" w:rsidRDefault="006D5D2D" w:rsidP="00F42FD3">
      <w:pPr>
        <w:pStyle w:val="Heading2"/>
        <w:tabs>
          <w:tab w:val="left" w:pos="709"/>
        </w:tabs>
        <w:spacing w:before="0" w:after="0" w:line="240" w:lineRule="auto"/>
        <w:rPr>
          <w:lang w:val="en-GB"/>
        </w:rPr>
      </w:pPr>
      <w:bookmarkStart w:id="13" w:name="_Toc375053631"/>
      <w:r w:rsidRPr="00F436AA">
        <w:rPr>
          <w:lang w:val="en-GB"/>
        </w:rPr>
        <w:t>2.</w:t>
      </w:r>
      <w:r w:rsidR="0076781C" w:rsidRPr="00F436AA">
        <w:rPr>
          <w:lang w:val="en-GB"/>
        </w:rPr>
        <w:t>4</w:t>
      </w:r>
      <w:r w:rsidRPr="00F436AA">
        <w:rPr>
          <w:lang w:val="en-GB"/>
        </w:rPr>
        <w:t xml:space="preserve"> </w:t>
      </w:r>
      <w:r w:rsidR="00F42FD3">
        <w:rPr>
          <w:lang w:val="en-GB"/>
        </w:rPr>
        <w:tab/>
      </w:r>
      <w:r w:rsidRPr="00F436AA">
        <w:rPr>
          <w:lang w:val="en-GB"/>
        </w:rPr>
        <w:t xml:space="preserve">Link to </w:t>
      </w:r>
      <w:r w:rsidR="0076781C" w:rsidRPr="00F436AA">
        <w:rPr>
          <w:lang w:val="en-GB"/>
        </w:rPr>
        <w:t xml:space="preserve">Rio+20 and </w:t>
      </w:r>
      <w:r w:rsidRPr="00F436AA">
        <w:rPr>
          <w:lang w:val="en-GB"/>
        </w:rPr>
        <w:t>the Internationally Agreed Development Goals (IADGs)</w:t>
      </w:r>
      <w:bookmarkEnd w:id="13"/>
    </w:p>
    <w:p w:rsidR="00F42FD3" w:rsidRPr="00F42FD3" w:rsidRDefault="00F42FD3" w:rsidP="00DE5538">
      <w:pPr>
        <w:spacing w:line="240" w:lineRule="auto"/>
        <w:rPr>
          <w:lang w:val="en-GB"/>
        </w:rPr>
      </w:pPr>
    </w:p>
    <w:p w:rsidR="00FD4B06" w:rsidRDefault="00F42FD3" w:rsidP="00DE5538">
      <w:pPr>
        <w:tabs>
          <w:tab w:val="left" w:pos="709"/>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lang w:val="en-GB"/>
        </w:rPr>
        <w:tab/>
      </w:r>
      <w:r w:rsidR="00FD4B06" w:rsidRPr="00F436AA">
        <w:rPr>
          <w:rFonts w:ascii="Times New Roman" w:hAnsi="Times New Roman"/>
          <w:sz w:val="24"/>
          <w:szCs w:val="24"/>
          <w:lang w:val="en-GB"/>
        </w:rPr>
        <w:t xml:space="preserve">The project </w:t>
      </w:r>
      <w:r w:rsidR="007C7274">
        <w:rPr>
          <w:rFonts w:ascii="Times New Roman" w:hAnsi="Times New Roman"/>
          <w:sz w:val="24"/>
          <w:szCs w:val="24"/>
          <w:lang w:val="en-GB"/>
        </w:rPr>
        <w:t xml:space="preserve">responds to </w:t>
      </w:r>
      <w:r w:rsidR="00FD4B06" w:rsidRPr="00F436AA">
        <w:rPr>
          <w:rFonts w:ascii="Times New Roman" w:hAnsi="Times New Roman"/>
          <w:sz w:val="24"/>
          <w:szCs w:val="24"/>
          <w:lang w:val="en-GB"/>
        </w:rPr>
        <w:t xml:space="preserve">the call of the Rio+20 Summit </w:t>
      </w:r>
      <w:r w:rsidR="00061915">
        <w:rPr>
          <w:rFonts w:ascii="Times New Roman" w:hAnsi="Times New Roman"/>
          <w:sz w:val="24"/>
          <w:szCs w:val="24"/>
          <w:lang w:val="en-GB"/>
        </w:rPr>
        <w:t>(</w:t>
      </w:r>
      <w:r w:rsidR="00061915" w:rsidRPr="00061915">
        <w:rPr>
          <w:rFonts w:ascii="Times New Roman" w:hAnsi="Times New Roman"/>
          <w:sz w:val="24"/>
          <w:szCs w:val="24"/>
          <w:lang w:val="en-GB"/>
        </w:rPr>
        <w:t>A/RES/66/288</w:t>
      </w:r>
      <w:r w:rsidR="00061915">
        <w:rPr>
          <w:rFonts w:ascii="Times New Roman" w:hAnsi="Times New Roman"/>
          <w:sz w:val="24"/>
          <w:szCs w:val="24"/>
          <w:lang w:val="en-GB"/>
        </w:rPr>
        <w:t xml:space="preserve">) </w:t>
      </w:r>
      <w:r w:rsidR="00FD4B06" w:rsidRPr="00F436AA">
        <w:rPr>
          <w:rFonts w:ascii="Times New Roman" w:hAnsi="Times New Roman"/>
          <w:sz w:val="24"/>
          <w:szCs w:val="24"/>
          <w:lang w:val="en-GB"/>
        </w:rPr>
        <w:t xml:space="preserve">to provide support to governments in integrating relevant data into national statistics and responds to requests </w:t>
      </w:r>
      <w:r w:rsidR="005C15AF">
        <w:rPr>
          <w:rFonts w:ascii="Times New Roman" w:hAnsi="Times New Roman"/>
          <w:sz w:val="24"/>
          <w:szCs w:val="24"/>
          <w:lang w:val="en-GB"/>
        </w:rPr>
        <w:t>made by t</w:t>
      </w:r>
      <w:r w:rsidR="00FD4B06" w:rsidRPr="00F436AA">
        <w:rPr>
          <w:rFonts w:ascii="Times New Roman" w:hAnsi="Times New Roman"/>
          <w:sz w:val="24"/>
          <w:szCs w:val="24"/>
          <w:lang w:val="en-GB"/>
        </w:rPr>
        <w:t xml:space="preserve">he statistical authorities of the beneficiary countries. </w:t>
      </w:r>
      <w:r w:rsidR="007C7274">
        <w:rPr>
          <w:rFonts w:ascii="Times New Roman" w:hAnsi="Times New Roman"/>
          <w:sz w:val="24"/>
          <w:szCs w:val="24"/>
          <w:lang w:val="en-GB"/>
        </w:rPr>
        <w:t xml:space="preserve">It will also </w:t>
      </w:r>
      <w:r w:rsidR="00061915">
        <w:rPr>
          <w:rFonts w:ascii="Times New Roman" w:hAnsi="Times New Roman"/>
          <w:sz w:val="24"/>
          <w:szCs w:val="24"/>
          <w:lang w:val="en-GB"/>
        </w:rPr>
        <w:t xml:space="preserve">support development of </w:t>
      </w:r>
      <w:r w:rsidR="0044735B" w:rsidRPr="00E64FAB">
        <w:rPr>
          <w:rFonts w:ascii="Times New Roman" w:hAnsi="Times New Roman"/>
          <w:sz w:val="24"/>
          <w:szCs w:val="24"/>
        </w:rPr>
        <w:t xml:space="preserve">the </w:t>
      </w:r>
      <w:r w:rsidR="007C7274">
        <w:rPr>
          <w:rFonts w:ascii="Times New Roman" w:hAnsi="Times New Roman"/>
          <w:sz w:val="24"/>
          <w:szCs w:val="24"/>
        </w:rPr>
        <w:t xml:space="preserve">national </w:t>
      </w:r>
      <w:r w:rsidR="0044735B" w:rsidRPr="00E64FAB">
        <w:rPr>
          <w:rFonts w:ascii="Times New Roman" w:hAnsi="Times New Roman"/>
          <w:sz w:val="24"/>
          <w:szCs w:val="24"/>
        </w:rPr>
        <w:t>institutional framework for monitoring sustainable development in all its dimensions – social, economic and environmental.</w:t>
      </w:r>
      <w:r w:rsidR="0044735B">
        <w:rPr>
          <w:rFonts w:ascii="Times New Roman" w:hAnsi="Times New Roman"/>
          <w:sz w:val="24"/>
          <w:szCs w:val="24"/>
        </w:rPr>
        <w:t xml:space="preserve"> </w:t>
      </w:r>
      <w:r w:rsidR="007C7274">
        <w:rPr>
          <w:rFonts w:ascii="Times New Roman" w:hAnsi="Times New Roman"/>
          <w:sz w:val="24"/>
          <w:szCs w:val="24"/>
        </w:rPr>
        <w:t>Furthermore, t</w:t>
      </w:r>
      <w:r w:rsidR="0044735B">
        <w:rPr>
          <w:rFonts w:ascii="Times New Roman" w:hAnsi="Times New Roman"/>
          <w:sz w:val="24"/>
          <w:szCs w:val="24"/>
        </w:rPr>
        <w:t xml:space="preserve">he project will strengthen national capacity to produce statistics in all areas where gaps have been identified in the Global Assessments of </w:t>
      </w:r>
      <w:r w:rsidR="00FB2A8B">
        <w:rPr>
          <w:rFonts w:ascii="Times New Roman" w:hAnsi="Times New Roman"/>
          <w:sz w:val="24"/>
          <w:szCs w:val="24"/>
        </w:rPr>
        <w:t>n</w:t>
      </w:r>
      <w:r w:rsidR="0044735B">
        <w:rPr>
          <w:rFonts w:ascii="Times New Roman" w:hAnsi="Times New Roman"/>
          <w:sz w:val="24"/>
          <w:szCs w:val="24"/>
        </w:rPr>
        <w:t xml:space="preserve">ational </w:t>
      </w:r>
      <w:r w:rsidR="00FB2A8B">
        <w:rPr>
          <w:rFonts w:ascii="Times New Roman" w:hAnsi="Times New Roman"/>
          <w:sz w:val="24"/>
          <w:szCs w:val="24"/>
        </w:rPr>
        <w:t>s</w:t>
      </w:r>
      <w:r w:rsidR="0044735B">
        <w:rPr>
          <w:rFonts w:ascii="Times New Roman" w:hAnsi="Times New Roman"/>
          <w:sz w:val="24"/>
          <w:szCs w:val="24"/>
        </w:rPr>
        <w:t xml:space="preserve">tatistical </w:t>
      </w:r>
      <w:r w:rsidR="00FB2A8B">
        <w:rPr>
          <w:rFonts w:ascii="Times New Roman" w:hAnsi="Times New Roman"/>
          <w:sz w:val="24"/>
          <w:szCs w:val="24"/>
        </w:rPr>
        <w:t>s</w:t>
      </w:r>
      <w:r w:rsidR="0044735B">
        <w:rPr>
          <w:rFonts w:ascii="Times New Roman" w:hAnsi="Times New Roman"/>
          <w:sz w:val="24"/>
          <w:szCs w:val="24"/>
        </w:rPr>
        <w:t>ystems.</w:t>
      </w:r>
      <w:r w:rsidR="00036D36">
        <w:rPr>
          <w:rFonts w:ascii="Times New Roman" w:hAnsi="Times New Roman"/>
          <w:sz w:val="24"/>
          <w:szCs w:val="24"/>
        </w:rPr>
        <w:t xml:space="preserve"> </w:t>
      </w:r>
    </w:p>
    <w:p w:rsidR="00F42FD3" w:rsidRDefault="00F42FD3" w:rsidP="00F42FD3">
      <w:pPr>
        <w:tabs>
          <w:tab w:val="left" w:pos="709"/>
        </w:tabs>
        <w:autoSpaceDE w:val="0"/>
        <w:autoSpaceDN w:val="0"/>
        <w:adjustRightInd w:val="0"/>
        <w:spacing w:line="240" w:lineRule="auto"/>
        <w:jc w:val="both"/>
        <w:rPr>
          <w:rFonts w:ascii="Times New Roman" w:hAnsi="Times New Roman"/>
          <w:sz w:val="24"/>
          <w:szCs w:val="24"/>
        </w:rPr>
      </w:pPr>
    </w:p>
    <w:p w:rsidR="00F93B02" w:rsidRDefault="0076082E" w:rsidP="00775C53">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The project also responds to t</w:t>
      </w:r>
      <w:r w:rsidR="00F93B02" w:rsidRPr="00F33F66">
        <w:rPr>
          <w:rFonts w:ascii="Times New Roman" w:hAnsi="Times New Roman"/>
          <w:sz w:val="24"/>
          <w:szCs w:val="24"/>
        </w:rPr>
        <w:t xml:space="preserve">he </w:t>
      </w:r>
      <w:r>
        <w:rPr>
          <w:rFonts w:ascii="Times New Roman" w:hAnsi="Times New Roman"/>
          <w:sz w:val="24"/>
          <w:szCs w:val="24"/>
        </w:rPr>
        <w:t xml:space="preserve">recommendation to the regional commissions contained in the </w:t>
      </w:r>
      <w:r w:rsidR="00061915" w:rsidRPr="00061915">
        <w:rPr>
          <w:rFonts w:ascii="Times New Roman" w:hAnsi="Times New Roman"/>
          <w:sz w:val="24"/>
          <w:szCs w:val="24"/>
        </w:rPr>
        <w:t xml:space="preserve">Report of the High-Level Panel of Eminent Persons </w:t>
      </w:r>
      <w:r w:rsidR="00F93B02" w:rsidRPr="00F33F66">
        <w:rPr>
          <w:rFonts w:ascii="Times New Roman" w:hAnsi="Times New Roman"/>
          <w:sz w:val="24"/>
          <w:szCs w:val="24"/>
        </w:rPr>
        <w:t>on the Post-2015 Development Agenda</w:t>
      </w:r>
      <w:r w:rsidR="00061915">
        <w:rPr>
          <w:rStyle w:val="FootnoteReference"/>
          <w:rFonts w:ascii="Times New Roman" w:hAnsi="Times New Roman"/>
          <w:sz w:val="24"/>
          <w:szCs w:val="24"/>
        </w:rPr>
        <w:footnoteReference w:id="1"/>
      </w:r>
      <w:r w:rsidR="00F93B02" w:rsidRPr="00F33F66">
        <w:rPr>
          <w:rFonts w:ascii="Times New Roman" w:hAnsi="Times New Roman"/>
          <w:sz w:val="24"/>
          <w:szCs w:val="24"/>
        </w:rPr>
        <w:t xml:space="preserve">  to coordinate reporting of the sustainable development agenda at the regional level. </w:t>
      </w:r>
      <w:r w:rsidR="00F93B02">
        <w:rPr>
          <w:rFonts w:ascii="Times New Roman" w:hAnsi="Times New Roman"/>
          <w:sz w:val="24"/>
          <w:szCs w:val="24"/>
        </w:rPr>
        <w:t>T</w:t>
      </w:r>
      <w:r w:rsidR="00F93B02" w:rsidRPr="00E64FAB">
        <w:rPr>
          <w:rFonts w:ascii="Times New Roman" w:hAnsi="Times New Roman"/>
          <w:sz w:val="24"/>
          <w:szCs w:val="24"/>
        </w:rPr>
        <w:t xml:space="preserve">he Report </w:t>
      </w:r>
      <w:r w:rsidR="00F93B02">
        <w:rPr>
          <w:rFonts w:ascii="Times New Roman" w:hAnsi="Times New Roman"/>
          <w:sz w:val="24"/>
          <w:szCs w:val="24"/>
        </w:rPr>
        <w:t xml:space="preserve">notes that </w:t>
      </w:r>
      <w:r w:rsidR="00F93B02" w:rsidRPr="00E64FAB">
        <w:rPr>
          <w:rFonts w:ascii="Times New Roman" w:hAnsi="Times New Roman"/>
          <w:sz w:val="24"/>
          <w:szCs w:val="24"/>
        </w:rPr>
        <w:t xml:space="preserve">“too often development efforts have been hampered by a lack of the most basic data </w:t>
      </w:r>
      <w:r w:rsidR="00775C53">
        <w:rPr>
          <w:rFonts w:ascii="Times New Roman" w:hAnsi="Times New Roman"/>
          <w:sz w:val="24"/>
          <w:szCs w:val="24"/>
        </w:rPr>
        <w:t>on</w:t>
      </w:r>
      <w:r w:rsidR="00F93B02" w:rsidRPr="00E64FAB">
        <w:rPr>
          <w:rFonts w:ascii="Times New Roman" w:hAnsi="Times New Roman"/>
          <w:sz w:val="24"/>
          <w:szCs w:val="24"/>
        </w:rPr>
        <w:t xml:space="preserve"> social and economic circumstances in which people live”. </w:t>
      </w:r>
      <w:r>
        <w:rPr>
          <w:rFonts w:ascii="Times New Roman" w:hAnsi="Times New Roman"/>
          <w:sz w:val="24"/>
          <w:szCs w:val="24"/>
        </w:rPr>
        <w:t>This is precisely what this project aims to address.</w:t>
      </w:r>
    </w:p>
    <w:p w:rsidR="00F93B02" w:rsidRPr="00F93B02" w:rsidRDefault="00F93B02" w:rsidP="00D76237">
      <w:pPr>
        <w:autoSpaceDE w:val="0"/>
        <w:autoSpaceDN w:val="0"/>
        <w:adjustRightInd w:val="0"/>
        <w:spacing w:after="120" w:line="240" w:lineRule="auto"/>
        <w:jc w:val="both"/>
        <w:rPr>
          <w:rFonts w:ascii="Times New Roman" w:hAnsi="Times New Roman"/>
          <w:sz w:val="24"/>
          <w:szCs w:val="24"/>
        </w:rPr>
      </w:pPr>
    </w:p>
    <w:p w:rsidR="006D5D2D" w:rsidRDefault="006D5D2D" w:rsidP="00775C53">
      <w:pPr>
        <w:pStyle w:val="Heading1"/>
        <w:tabs>
          <w:tab w:val="left" w:pos="709"/>
        </w:tabs>
        <w:spacing w:before="0" w:after="0" w:line="240" w:lineRule="auto"/>
        <w:rPr>
          <w:sz w:val="28"/>
          <w:szCs w:val="28"/>
          <w:lang w:val="en-GB"/>
        </w:rPr>
      </w:pPr>
      <w:bookmarkStart w:id="14" w:name="_Toc358818344"/>
      <w:bookmarkStart w:id="15" w:name="_Toc375053632"/>
      <w:r w:rsidRPr="00775C53">
        <w:rPr>
          <w:sz w:val="28"/>
          <w:szCs w:val="28"/>
          <w:lang w:val="en-GB"/>
        </w:rPr>
        <w:lastRenderedPageBreak/>
        <w:t xml:space="preserve">3. </w:t>
      </w:r>
      <w:r w:rsidR="00775C53">
        <w:rPr>
          <w:sz w:val="28"/>
          <w:szCs w:val="28"/>
          <w:lang w:val="en-GB"/>
        </w:rPr>
        <w:tab/>
      </w:r>
      <w:r w:rsidRPr="00775C53">
        <w:rPr>
          <w:sz w:val="28"/>
          <w:szCs w:val="28"/>
          <w:lang w:val="en-GB"/>
        </w:rPr>
        <w:t>ANALYSIS</w:t>
      </w:r>
      <w:bookmarkEnd w:id="14"/>
      <w:bookmarkEnd w:id="15"/>
      <w:r w:rsidRPr="00775C53">
        <w:rPr>
          <w:sz w:val="28"/>
          <w:szCs w:val="28"/>
          <w:lang w:val="en-GB"/>
        </w:rPr>
        <w:t xml:space="preserve"> </w:t>
      </w:r>
    </w:p>
    <w:p w:rsidR="00775C53" w:rsidRPr="00775C53" w:rsidRDefault="00775C53" w:rsidP="00775C53">
      <w:pPr>
        <w:rPr>
          <w:lang w:val="en-GB"/>
        </w:rPr>
      </w:pPr>
    </w:p>
    <w:p w:rsidR="006D5D2D" w:rsidRDefault="006D5D2D" w:rsidP="00775C53">
      <w:pPr>
        <w:pStyle w:val="Heading2"/>
        <w:tabs>
          <w:tab w:val="left" w:pos="709"/>
        </w:tabs>
        <w:spacing w:before="0" w:after="0" w:line="240" w:lineRule="auto"/>
        <w:rPr>
          <w:lang w:val="en-GB"/>
        </w:rPr>
      </w:pPr>
      <w:bookmarkStart w:id="16" w:name="_Toc358818345"/>
      <w:bookmarkStart w:id="17" w:name="_Toc375053633"/>
      <w:r w:rsidRPr="00F436AA">
        <w:rPr>
          <w:lang w:val="en-GB"/>
        </w:rPr>
        <w:t xml:space="preserve">3.1 </w:t>
      </w:r>
      <w:r w:rsidR="00775C53">
        <w:rPr>
          <w:lang w:val="en-GB"/>
        </w:rPr>
        <w:tab/>
      </w:r>
      <w:r w:rsidRPr="00F436AA">
        <w:rPr>
          <w:lang w:val="en-GB"/>
        </w:rPr>
        <w:t>Problem analysis</w:t>
      </w:r>
      <w:bookmarkEnd w:id="16"/>
      <w:bookmarkEnd w:id="17"/>
      <w:r w:rsidRPr="00F436AA">
        <w:rPr>
          <w:lang w:val="en-GB"/>
        </w:rPr>
        <w:t xml:space="preserve"> </w:t>
      </w:r>
    </w:p>
    <w:p w:rsidR="00775C53" w:rsidRPr="00775C53" w:rsidRDefault="00775C53" w:rsidP="00840AA1">
      <w:pPr>
        <w:spacing w:line="240" w:lineRule="auto"/>
        <w:rPr>
          <w:lang w:val="en-GB"/>
        </w:rPr>
      </w:pPr>
    </w:p>
    <w:p w:rsidR="00112AC0" w:rsidRDefault="00775C53" w:rsidP="00840AA1">
      <w:pPr>
        <w:tabs>
          <w:tab w:val="left" w:pos="709"/>
        </w:tabs>
        <w:autoSpaceDE w:val="0"/>
        <w:autoSpaceDN w:val="0"/>
        <w:adjustRightInd w:val="0"/>
        <w:spacing w:line="240" w:lineRule="auto"/>
        <w:jc w:val="both"/>
        <w:rPr>
          <w:rFonts w:ascii="Times New Roman" w:hAnsi="Times New Roman"/>
          <w:sz w:val="24"/>
          <w:szCs w:val="24"/>
          <w:lang w:val="en-GB"/>
        </w:rPr>
      </w:pPr>
      <w:r>
        <w:rPr>
          <w:rFonts w:ascii="Times New Roman" w:hAnsi="Times New Roman"/>
          <w:sz w:val="24"/>
          <w:szCs w:val="24"/>
          <w:lang w:val="en-GB"/>
        </w:rPr>
        <w:tab/>
      </w:r>
      <w:r w:rsidR="0035442D">
        <w:rPr>
          <w:rFonts w:ascii="Times New Roman" w:hAnsi="Times New Roman"/>
          <w:sz w:val="24"/>
          <w:szCs w:val="24"/>
          <w:lang w:val="en-GB"/>
        </w:rPr>
        <w:t xml:space="preserve">Sustainable </w:t>
      </w:r>
      <w:r w:rsidR="003323F5" w:rsidRPr="00F436AA">
        <w:rPr>
          <w:rFonts w:ascii="Times New Roman" w:hAnsi="Times New Roman"/>
          <w:sz w:val="24"/>
          <w:szCs w:val="24"/>
          <w:lang w:val="en-GB"/>
        </w:rPr>
        <w:t>development</w:t>
      </w:r>
      <w:r w:rsidR="00B97462">
        <w:rPr>
          <w:rFonts w:ascii="Times New Roman" w:hAnsi="Times New Roman"/>
          <w:sz w:val="24"/>
          <w:szCs w:val="24"/>
          <w:lang w:val="en-GB"/>
        </w:rPr>
        <w:t xml:space="preserve"> </w:t>
      </w:r>
      <w:r w:rsidR="0035442D">
        <w:rPr>
          <w:rFonts w:ascii="Times New Roman" w:hAnsi="Times New Roman"/>
          <w:sz w:val="24"/>
          <w:szCs w:val="24"/>
          <w:lang w:val="en-GB"/>
        </w:rPr>
        <w:t>policies should be based on objective, reliable and internationally comparable official statistics</w:t>
      </w:r>
      <w:r w:rsidR="00A31FF8" w:rsidRPr="00F436AA">
        <w:rPr>
          <w:rFonts w:ascii="Times New Roman" w:hAnsi="Times New Roman"/>
          <w:sz w:val="24"/>
          <w:szCs w:val="24"/>
          <w:lang w:val="en-GB"/>
        </w:rPr>
        <w:t xml:space="preserve">. </w:t>
      </w:r>
      <w:r w:rsidR="00004047">
        <w:rPr>
          <w:rFonts w:ascii="Times New Roman" w:hAnsi="Times New Roman"/>
          <w:sz w:val="24"/>
          <w:szCs w:val="24"/>
          <w:lang w:val="en-GB"/>
        </w:rPr>
        <w:t xml:space="preserve">Lack of high quality official statistics may seriously </w:t>
      </w:r>
      <w:r w:rsidR="0032118E">
        <w:rPr>
          <w:rFonts w:ascii="Times New Roman" w:hAnsi="Times New Roman"/>
          <w:sz w:val="24"/>
          <w:szCs w:val="24"/>
          <w:lang w:val="en-GB"/>
        </w:rPr>
        <w:t xml:space="preserve">hamper </w:t>
      </w:r>
      <w:r w:rsidR="00004047">
        <w:rPr>
          <w:rFonts w:ascii="Times New Roman" w:hAnsi="Times New Roman"/>
          <w:sz w:val="24"/>
          <w:szCs w:val="24"/>
          <w:lang w:val="en-GB"/>
        </w:rPr>
        <w:t xml:space="preserve">policy makers’ work in </w:t>
      </w:r>
      <w:r w:rsidR="0032118E">
        <w:rPr>
          <w:rFonts w:ascii="Times New Roman" w:hAnsi="Times New Roman"/>
          <w:sz w:val="24"/>
          <w:szCs w:val="24"/>
          <w:lang w:val="en-GB"/>
        </w:rPr>
        <w:t xml:space="preserve">planning, monitoring and reporting on </w:t>
      </w:r>
      <w:r w:rsidR="00004047">
        <w:rPr>
          <w:rFonts w:ascii="Times New Roman" w:hAnsi="Times New Roman"/>
          <w:sz w:val="24"/>
          <w:szCs w:val="24"/>
          <w:lang w:val="en-GB"/>
        </w:rPr>
        <w:t xml:space="preserve">progress towards national and international development goals. </w:t>
      </w:r>
      <w:r w:rsidR="00CE2599">
        <w:rPr>
          <w:rFonts w:ascii="Times New Roman" w:hAnsi="Times New Roman"/>
          <w:sz w:val="24"/>
          <w:szCs w:val="24"/>
          <w:lang w:val="en-GB"/>
        </w:rPr>
        <w:t xml:space="preserve">Most of the beneficiary </w:t>
      </w:r>
      <w:r w:rsidR="00A31FF8" w:rsidRPr="00F436AA">
        <w:rPr>
          <w:rFonts w:ascii="Times New Roman" w:hAnsi="Times New Roman"/>
          <w:sz w:val="24"/>
          <w:szCs w:val="24"/>
          <w:lang w:val="en-GB"/>
        </w:rPr>
        <w:t xml:space="preserve">countries have developed national strategies for </w:t>
      </w:r>
      <w:r w:rsidR="0035442D">
        <w:rPr>
          <w:rFonts w:ascii="Times New Roman" w:hAnsi="Times New Roman"/>
          <w:sz w:val="24"/>
          <w:szCs w:val="24"/>
          <w:lang w:val="en-GB"/>
        </w:rPr>
        <w:t xml:space="preserve">sustainable </w:t>
      </w:r>
      <w:r w:rsidR="00A31FF8" w:rsidRPr="00F436AA">
        <w:rPr>
          <w:rFonts w:ascii="Times New Roman" w:hAnsi="Times New Roman"/>
          <w:sz w:val="24"/>
          <w:szCs w:val="24"/>
          <w:lang w:val="en-GB"/>
        </w:rPr>
        <w:t>development</w:t>
      </w:r>
      <w:r w:rsidR="00037130">
        <w:rPr>
          <w:rFonts w:ascii="Times New Roman" w:hAnsi="Times New Roman"/>
          <w:sz w:val="24"/>
          <w:szCs w:val="24"/>
          <w:lang w:val="en-GB"/>
        </w:rPr>
        <w:t xml:space="preserve">, but the statistical </w:t>
      </w:r>
      <w:r w:rsidR="000E3BE6">
        <w:rPr>
          <w:rFonts w:ascii="Times New Roman" w:hAnsi="Times New Roman"/>
          <w:sz w:val="24"/>
          <w:szCs w:val="24"/>
          <w:lang w:val="en-GB"/>
        </w:rPr>
        <w:t xml:space="preserve">capacity to produce high quality official statistics </w:t>
      </w:r>
      <w:r w:rsidR="00037130">
        <w:rPr>
          <w:rFonts w:ascii="Times New Roman" w:hAnsi="Times New Roman"/>
          <w:sz w:val="24"/>
          <w:szCs w:val="24"/>
          <w:lang w:val="en-GB"/>
        </w:rPr>
        <w:t xml:space="preserve">for the monitoring and evaluation of these strategies requires </w:t>
      </w:r>
      <w:r w:rsidR="000E3BE6">
        <w:rPr>
          <w:rFonts w:ascii="Times New Roman" w:hAnsi="Times New Roman"/>
          <w:sz w:val="24"/>
          <w:szCs w:val="24"/>
          <w:lang w:val="en-GB"/>
        </w:rPr>
        <w:t>improvement</w:t>
      </w:r>
      <w:r w:rsidR="00A31FF8" w:rsidRPr="00F436AA">
        <w:rPr>
          <w:rFonts w:ascii="Times New Roman" w:hAnsi="Times New Roman"/>
          <w:sz w:val="24"/>
          <w:szCs w:val="24"/>
          <w:lang w:val="en-GB"/>
        </w:rPr>
        <w:t xml:space="preserve">. </w:t>
      </w:r>
    </w:p>
    <w:p w:rsidR="007709E4" w:rsidRDefault="007709E4" w:rsidP="00840AA1">
      <w:pPr>
        <w:tabs>
          <w:tab w:val="left" w:pos="709"/>
        </w:tabs>
        <w:autoSpaceDE w:val="0"/>
        <w:autoSpaceDN w:val="0"/>
        <w:adjustRightInd w:val="0"/>
        <w:spacing w:line="240" w:lineRule="auto"/>
        <w:jc w:val="both"/>
        <w:rPr>
          <w:rFonts w:ascii="Times New Roman" w:hAnsi="Times New Roman"/>
          <w:sz w:val="24"/>
          <w:szCs w:val="24"/>
          <w:lang w:val="en-GB"/>
        </w:rPr>
      </w:pPr>
    </w:p>
    <w:p w:rsidR="0035442D" w:rsidRDefault="0035442D" w:rsidP="00840AA1">
      <w:pPr>
        <w:autoSpaceDE w:val="0"/>
        <w:autoSpaceDN w:val="0"/>
        <w:adjustRightInd w:val="0"/>
        <w:spacing w:line="240" w:lineRule="auto"/>
        <w:ind w:firstLine="709"/>
        <w:jc w:val="both"/>
        <w:rPr>
          <w:rFonts w:ascii="Times New Roman" w:hAnsi="Times New Roman"/>
          <w:sz w:val="24"/>
          <w:szCs w:val="24"/>
          <w:lang w:val="en-GB"/>
        </w:rPr>
      </w:pPr>
      <w:r>
        <w:rPr>
          <w:rFonts w:ascii="Times New Roman" w:hAnsi="Times New Roman"/>
          <w:sz w:val="24"/>
          <w:szCs w:val="24"/>
          <w:lang w:val="en-GB"/>
        </w:rPr>
        <w:t>First</w:t>
      </w:r>
      <w:r w:rsidR="0032118E">
        <w:rPr>
          <w:rFonts w:ascii="Times New Roman" w:hAnsi="Times New Roman"/>
          <w:sz w:val="24"/>
          <w:szCs w:val="24"/>
          <w:lang w:val="en-GB"/>
        </w:rPr>
        <w:t>, the main cause</w:t>
      </w:r>
      <w:r w:rsidR="009A4274">
        <w:rPr>
          <w:rFonts w:ascii="Times New Roman" w:hAnsi="Times New Roman"/>
          <w:sz w:val="24"/>
          <w:szCs w:val="24"/>
          <w:lang w:val="en-GB"/>
        </w:rPr>
        <w:t>s</w:t>
      </w:r>
      <w:r w:rsidR="0032118E">
        <w:rPr>
          <w:rFonts w:ascii="Times New Roman" w:hAnsi="Times New Roman"/>
          <w:sz w:val="24"/>
          <w:szCs w:val="24"/>
          <w:lang w:val="en-GB"/>
        </w:rPr>
        <w:t xml:space="preserve"> of </w:t>
      </w:r>
      <w:r w:rsidR="009A4274">
        <w:rPr>
          <w:rFonts w:ascii="Times New Roman" w:hAnsi="Times New Roman"/>
          <w:sz w:val="24"/>
          <w:szCs w:val="24"/>
          <w:lang w:val="en-GB"/>
        </w:rPr>
        <w:t xml:space="preserve">the </w:t>
      </w:r>
      <w:r w:rsidR="00070013" w:rsidRPr="00AD20AA">
        <w:rPr>
          <w:rFonts w:ascii="Times New Roman" w:hAnsi="Times New Roman"/>
          <w:b/>
          <w:sz w:val="24"/>
          <w:szCs w:val="24"/>
          <w:lang w:val="en-GB"/>
        </w:rPr>
        <w:t>weak framework for statistical work</w:t>
      </w:r>
      <w:r w:rsidR="00070013">
        <w:rPr>
          <w:rFonts w:ascii="Times New Roman" w:hAnsi="Times New Roman"/>
          <w:sz w:val="24"/>
          <w:szCs w:val="24"/>
          <w:lang w:val="en-GB"/>
        </w:rPr>
        <w:t xml:space="preserve"> </w:t>
      </w:r>
      <w:r w:rsidR="009A4274">
        <w:rPr>
          <w:rFonts w:ascii="Times New Roman" w:hAnsi="Times New Roman"/>
          <w:sz w:val="24"/>
          <w:szCs w:val="24"/>
          <w:lang w:val="en-GB"/>
        </w:rPr>
        <w:t xml:space="preserve">are </w:t>
      </w:r>
      <w:r w:rsidR="00070013">
        <w:rPr>
          <w:rFonts w:ascii="Times New Roman" w:hAnsi="Times New Roman"/>
          <w:sz w:val="24"/>
          <w:szCs w:val="24"/>
          <w:lang w:val="en-GB"/>
        </w:rPr>
        <w:t xml:space="preserve">the lack of </w:t>
      </w:r>
      <w:r w:rsidR="009A1C87">
        <w:rPr>
          <w:rFonts w:ascii="Times New Roman" w:hAnsi="Times New Roman"/>
          <w:sz w:val="24"/>
          <w:szCs w:val="24"/>
          <w:lang w:val="en-GB"/>
        </w:rPr>
        <w:t xml:space="preserve">strategic planning </w:t>
      </w:r>
      <w:r w:rsidR="00A633AD">
        <w:rPr>
          <w:rFonts w:ascii="Times New Roman" w:hAnsi="Times New Roman"/>
          <w:sz w:val="24"/>
          <w:szCs w:val="24"/>
          <w:lang w:val="en-GB"/>
        </w:rPr>
        <w:t xml:space="preserve">for statistical </w:t>
      </w:r>
      <w:r w:rsidR="009A1C87">
        <w:rPr>
          <w:rFonts w:ascii="Times New Roman" w:hAnsi="Times New Roman"/>
          <w:sz w:val="24"/>
          <w:szCs w:val="24"/>
          <w:lang w:val="en-GB"/>
        </w:rPr>
        <w:t>development</w:t>
      </w:r>
      <w:r w:rsidR="007709E4">
        <w:rPr>
          <w:rFonts w:ascii="Times New Roman" w:hAnsi="Times New Roman"/>
          <w:sz w:val="24"/>
          <w:szCs w:val="24"/>
          <w:lang w:val="en-GB"/>
        </w:rPr>
        <w:t>, low engagement of government in long-term development of statistics</w:t>
      </w:r>
      <w:r w:rsidR="009A1C87">
        <w:rPr>
          <w:rFonts w:ascii="Times New Roman" w:hAnsi="Times New Roman"/>
          <w:sz w:val="24"/>
          <w:szCs w:val="24"/>
          <w:lang w:val="en-GB"/>
        </w:rPr>
        <w:t xml:space="preserve"> </w:t>
      </w:r>
      <w:r w:rsidR="00A633AD">
        <w:rPr>
          <w:rFonts w:ascii="Times New Roman" w:hAnsi="Times New Roman"/>
          <w:sz w:val="24"/>
          <w:szCs w:val="24"/>
          <w:lang w:val="en-GB"/>
        </w:rPr>
        <w:t xml:space="preserve">and </w:t>
      </w:r>
      <w:r w:rsidR="009A4274">
        <w:rPr>
          <w:rFonts w:ascii="Times New Roman" w:hAnsi="Times New Roman"/>
          <w:sz w:val="24"/>
          <w:szCs w:val="24"/>
          <w:lang w:val="en-GB"/>
        </w:rPr>
        <w:t xml:space="preserve">the lack of </w:t>
      </w:r>
      <w:r w:rsidR="00070013">
        <w:rPr>
          <w:rFonts w:ascii="Times New Roman" w:hAnsi="Times New Roman"/>
          <w:sz w:val="24"/>
          <w:szCs w:val="24"/>
          <w:lang w:val="en-GB"/>
        </w:rPr>
        <w:t>coordination between national statistical authorities. Th</w:t>
      </w:r>
      <w:r w:rsidR="002D4556">
        <w:rPr>
          <w:rFonts w:ascii="Times New Roman" w:hAnsi="Times New Roman"/>
          <w:sz w:val="24"/>
          <w:szCs w:val="24"/>
          <w:lang w:val="en-GB"/>
        </w:rPr>
        <w:t>i</w:t>
      </w:r>
      <w:r w:rsidR="00070013">
        <w:rPr>
          <w:rFonts w:ascii="Times New Roman" w:hAnsi="Times New Roman"/>
          <w:sz w:val="24"/>
          <w:szCs w:val="24"/>
          <w:lang w:val="en-GB"/>
        </w:rPr>
        <w:t>s lead</w:t>
      </w:r>
      <w:r w:rsidR="00474A21">
        <w:rPr>
          <w:rFonts w:ascii="Times New Roman" w:hAnsi="Times New Roman"/>
          <w:sz w:val="24"/>
          <w:szCs w:val="24"/>
          <w:lang w:val="en-GB"/>
        </w:rPr>
        <w:t>s</w:t>
      </w:r>
      <w:r w:rsidR="00070013">
        <w:rPr>
          <w:rFonts w:ascii="Times New Roman" w:hAnsi="Times New Roman"/>
          <w:sz w:val="24"/>
          <w:szCs w:val="24"/>
          <w:lang w:val="en-GB"/>
        </w:rPr>
        <w:t xml:space="preserve"> to deficiencies in implementing the Fundamental Principles of Official Statistics. </w:t>
      </w:r>
      <w:r w:rsidR="002D166C">
        <w:rPr>
          <w:rFonts w:ascii="Times New Roman" w:hAnsi="Times New Roman"/>
          <w:sz w:val="24"/>
          <w:szCs w:val="24"/>
          <w:lang w:val="en-GB"/>
        </w:rPr>
        <w:t>More specifically,</w:t>
      </w:r>
      <w:r w:rsidR="00070013">
        <w:rPr>
          <w:rFonts w:ascii="Times New Roman" w:hAnsi="Times New Roman"/>
          <w:sz w:val="24"/>
          <w:szCs w:val="24"/>
          <w:lang w:val="en-GB"/>
        </w:rPr>
        <w:t xml:space="preserve"> this </w:t>
      </w:r>
      <w:r w:rsidR="002D4556">
        <w:rPr>
          <w:rFonts w:ascii="Times New Roman" w:hAnsi="Times New Roman"/>
          <w:sz w:val="24"/>
          <w:szCs w:val="24"/>
          <w:lang w:val="en-GB"/>
        </w:rPr>
        <w:t xml:space="preserve">may </w:t>
      </w:r>
      <w:r w:rsidR="002D166C">
        <w:rPr>
          <w:rFonts w:ascii="Times New Roman" w:hAnsi="Times New Roman"/>
          <w:sz w:val="24"/>
          <w:szCs w:val="24"/>
          <w:lang w:val="en-GB"/>
        </w:rPr>
        <w:t xml:space="preserve">relate to </w:t>
      </w:r>
      <w:r w:rsidR="00070013">
        <w:rPr>
          <w:rFonts w:ascii="Times New Roman" w:hAnsi="Times New Roman"/>
          <w:sz w:val="24"/>
          <w:szCs w:val="24"/>
          <w:lang w:val="en-GB"/>
        </w:rPr>
        <w:t xml:space="preserve">problems with impartiality of statistical production, </w:t>
      </w:r>
      <w:r w:rsidR="002D4556">
        <w:rPr>
          <w:rFonts w:ascii="Times New Roman" w:hAnsi="Times New Roman"/>
          <w:sz w:val="24"/>
          <w:szCs w:val="24"/>
          <w:lang w:val="en-GB"/>
        </w:rPr>
        <w:t xml:space="preserve">low </w:t>
      </w:r>
      <w:r w:rsidR="00070013">
        <w:rPr>
          <w:rFonts w:ascii="Times New Roman" w:hAnsi="Times New Roman"/>
          <w:sz w:val="24"/>
          <w:szCs w:val="24"/>
          <w:lang w:val="en-GB"/>
        </w:rPr>
        <w:t xml:space="preserve">public trust towards statistics, </w:t>
      </w:r>
      <w:r w:rsidR="002D4556">
        <w:rPr>
          <w:rFonts w:ascii="Times New Roman" w:hAnsi="Times New Roman"/>
          <w:sz w:val="24"/>
          <w:szCs w:val="24"/>
          <w:lang w:val="en-GB"/>
        </w:rPr>
        <w:t>mis</w:t>
      </w:r>
      <w:r w:rsidR="00070013">
        <w:rPr>
          <w:rFonts w:ascii="Times New Roman" w:hAnsi="Times New Roman"/>
          <w:sz w:val="24"/>
          <w:szCs w:val="24"/>
          <w:lang w:val="en-GB"/>
        </w:rPr>
        <w:t xml:space="preserve">interpretation and </w:t>
      </w:r>
      <w:r w:rsidR="002D4556">
        <w:rPr>
          <w:rFonts w:ascii="Times New Roman" w:hAnsi="Times New Roman"/>
          <w:sz w:val="24"/>
          <w:szCs w:val="24"/>
          <w:lang w:val="en-GB"/>
        </w:rPr>
        <w:t>mis</w:t>
      </w:r>
      <w:r w:rsidR="00070013">
        <w:rPr>
          <w:rFonts w:ascii="Times New Roman" w:hAnsi="Times New Roman"/>
          <w:sz w:val="24"/>
          <w:szCs w:val="24"/>
          <w:lang w:val="en-GB"/>
        </w:rPr>
        <w:t xml:space="preserve">use of statistics, </w:t>
      </w:r>
      <w:r w:rsidR="009A4274">
        <w:rPr>
          <w:rFonts w:ascii="Times New Roman" w:hAnsi="Times New Roman"/>
          <w:sz w:val="24"/>
          <w:szCs w:val="24"/>
          <w:lang w:val="en-GB"/>
        </w:rPr>
        <w:t xml:space="preserve">sometimes </w:t>
      </w:r>
      <w:r w:rsidR="002D4556">
        <w:rPr>
          <w:rFonts w:ascii="Times New Roman" w:hAnsi="Times New Roman"/>
          <w:sz w:val="24"/>
          <w:szCs w:val="24"/>
          <w:lang w:val="en-GB"/>
        </w:rPr>
        <w:t xml:space="preserve">challenges with </w:t>
      </w:r>
      <w:r w:rsidR="00070013">
        <w:rPr>
          <w:rFonts w:ascii="Times New Roman" w:hAnsi="Times New Roman"/>
          <w:sz w:val="24"/>
          <w:szCs w:val="24"/>
          <w:lang w:val="en-GB"/>
        </w:rPr>
        <w:t xml:space="preserve">data confidentiality and </w:t>
      </w:r>
      <w:r w:rsidR="009A4274">
        <w:rPr>
          <w:rFonts w:ascii="Times New Roman" w:hAnsi="Times New Roman"/>
          <w:sz w:val="24"/>
          <w:szCs w:val="24"/>
          <w:lang w:val="en-GB"/>
        </w:rPr>
        <w:t xml:space="preserve">low compliance </w:t>
      </w:r>
      <w:r w:rsidR="002D4556">
        <w:rPr>
          <w:rFonts w:ascii="Times New Roman" w:hAnsi="Times New Roman"/>
          <w:sz w:val="24"/>
          <w:szCs w:val="24"/>
          <w:lang w:val="en-GB"/>
        </w:rPr>
        <w:t xml:space="preserve">with </w:t>
      </w:r>
      <w:r w:rsidR="00070013">
        <w:rPr>
          <w:rFonts w:ascii="Times New Roman" w:hAnsi="Times New Roman"/>
          <w:sz w:val="24"/>
          <w:szCs w:val="24"/>
          <w:lang w:val="en-GB"/>
        </w:rPr>
        <w:t>international recommendations.</w:t>
      </w:r>
    </w:p>
    <w:p w:rsidR="00840AA1" w:rsidRDefault="00840AA1" w:rsidP="00840AA1">
      <w:pPr>
        <w:autoSpaceDE w:val="0"/>
        <w:autoSpaceDN w:val="0"/>
        <w:adjustRightInd w:val="0"/>
        <w:spacing w:line="240" w:lineRule="auto"/>
        <w:ind w:firstLine="709"/>
        <w:jc w:val="both"/>
        <w:rPr>
          <w:rFonts w:ascii="Times New Roman" w:hAnsi="Times New Roman"/>
          <w:sz w:val="24"/>
          <w:szCs w:val="24"/>
          <w:lang w:val="en-GB"/>
        </w:rPr>
      </w:pPr>
    </w:p>
    <w:p w:rsidR="004F0532" w:rsidRDefault="00070013" w:rsidP="00840AA1">
      <w:pPr>
        <w:autoSpaceDE w:val="0"/>
        <w:autoSpaceDN w:val="0"/>
        <w:adjustRightInd w:val="0"/>
        <w:spacing w:line="240" w:lineRule="auto"/>
        <w:ind w:firstLine="709"/>
        <w:jc w:val="both"/>
        <w:rPr>
          <w:rFonts w:ascii="Times New Roman" w:hAnsi="Times New Roman"/>
          <w:sz w:val="24"/>
          <w:szCs w:val="24"/>
          <w:lang w:val="en-GB"/>
        </w:rPr>
      </w:pPr>
      <w:r>
        <w:rPr>
          <w:rFonts w:ascii="Times New Roman" w:hAnsi="Times New Roman"/>
          <w:sz w:val="24"/>
          <w:szCs w:val="24"/>
          <w:lang w:val="en-GB"/>
        </w:rPr>
        <w:t>Second</w:t>
      </w:r>
      <w:r w:rsidR="004F0532">
        <w:rPr>
          <w:rFonts w:ascii="Times New Roman" w:hAnsi="Times New Roman"/>
          <w:sz w:val="24"/>
          <w:szCs w:val="24"/>
          <w:lang w:val="en-GB"/>
        </w:rPr>
        <w:t>,</w:t>
      </w:r>
      <w:r>
        <w:rPr>
          <w:rFonts w:ascii="Times New Roman" w:hAnsi="Times New Roman"/>
          <w:sz w:val="24"/>
          <w:szCs w:val="24"/>
          <w:lang w:val="en-GB"/>
        </w:rPr>
        <w:t xml:space="preserve"> </w:t>
      </w:r>
      <w:r w:rsidR="009A4274">
        <w:rPr>
          <w:rFonts w:ascii="Times New Roman" w:hAnsi="Times New Roman"/>
          <w:sz w:val="24"/>
          <w:szCs w:val="24"/>
          <w:lang w:val="en-GB"/>
        </w:rPr>
        <w:t xml:space="preserve">the </w:t>
      </w:r>
      <w:r>
        <w:rPr>
          <w:rFonts w:ascii="Times New Roman" w:hAnsi="Times New Roman"/>
          <w:sz w:val="24"/>
          <w:szCs w:val="24"/>
          <w:lang w:val="en-GB"/>
        </w:rPr>
        <w:t xml:space="preserve">often </w:t>
      </w:r>
      <w:r w:rsidR="004F0532">
        <w:rPr>
          <w:rFonts w:ascii="Times New Roman" w:hAnsi="Times New Roman"/>
          <w:sz w:val="24"/>
          <w:szCs w:val="24"/>
          <w:lang w:val="en-GB"/>
        </w:rPr>
        <w:t>inadequate IT, human and financial resources</w:t>
      </w:r>
      <w:r>
        <w:rPr>
          <w:rFonts w:ascii="Times New Roman" w:hAnsi="Times New Roman"/>
          <w:sz w:val="24"/>
          <w:szCs w:val="24"/>
          <w:lang w:val="en-GB"/>
        </w:rPr>
        <w:t xml:space="preserve"> are the main causes of </w:t>
      </w:r>
      <w:r w:rsidRPr="00AD20AA">
        <w:rPr>
          <w:rFonts w:ascii="Times New Roman" w:hAnsi="Times New Roman"/>
          <w:b/>
          <w:sz w:val="24"/>
          <w:szCs w:val="24"/>
          <w:lang w:val="en-GB"/>
        </w:rPr>
        <w:t>organizational problems</w:t>
      </w:r>
      <w:r w:rsidR="002D4556">
        <w:rPr>
          <w:rFonts w:ascii="Times New Roman" w:hAnsi="Times New Roman"/>
          <w:sz w:val="24"/>
          <w:szCs w:val="24"/>
          <w:lang w:val="en-GB"/>
        </w:rPr>
        <w:t xml:space="preserve"> in statistical offices</w:t>
      </w:r>
      <w:r>
        <w:rPr>
          <w:rFonts w:ascii="Times New Roman" w:hAnsi="Times New Roman"/>
          <w:sz w:val="24"/>
          <w:szCs w:val="24"/>
          <w:lang w:val="en-GB"/>
        </w:rPr>
        <w:t>.</w:t>
      </w:r>
      <w:r w:rsidR="004F0532">
        <w:rPr>
          <w:rFonts w:ascii="Times New Roman" w:hAnsi="Times New Roman"/>
          <w:sz w:val="24"/>
          <w:szCs w:val="24"/>
          <w:lang w:val="en-GB"/>
        </w:rPr>
        <w:t xml:space="preserve"> </w:t>
      </w:r>
      <w:r w:rsidR="009A4274">
        <w:rPr>
          <w:rFonts w:ascii="Times New Roman" w:hAnsi="Times New Roman"/>
          <w:sz w:val="24"/>
          <w:szCs w:val="24"/>
          <w:lang w:val="en-GB"/>
        </w:rPr>
        <w:t xml:space="preserve">The lack of coordination among statistical authorities also adds to this problem. </w:t>
      </w:r>
      <w:r w:rsidR="002D166C">
        <w:rPr>
          <w:rFonts w:ascii="Times New Roman" w:hAnsi="Times New Roman"/>
          <w:sz w:val="24"/>
          <w:szCs w:val="24"/>
          <w:lang w:val="en-GB"/>
        </w:rPr>
        <w:t>L</w:t>
      </w:r>
      <w:r>
        <w:rPr>
          <w:rFonts w:ascii="Times New Roman" w:hAnsi="Times New Roman"/>
          <w:sz w:val="24"/>
          <w:szCs w:val="24"/>
          <w:lang w:val="en-GB"/>
        </w:rPr>
        <w:t xml:space="preserve">ack of IT resources hampers </w:t>
      </w:r>
      <w:r w:rsidR="009A4274">
        <w:rPr>
          <w:rFonts w:ascii="Times New Roman" w:hAnsi="Times New Roman"/>
          <w:sz w:val="24"/>
          <w:szCs w:val="24"/>
          <w:lang w:val="en-GB"/>
        </w:rPr>
        <w:t xml:space="preserve">development of statistical production processes to enable </w:t>
      </w:r>
      <w:r>
        <w:rPr>
          <w:rFonts w:ascii="Times New Roman" w:hAnsi="Times New Roman"/>
          <w:sz w:val="24"/>
          <w:szCs w:val="24"/>
          <w:lang w:val="en-GB"/>
        </w:rPr>
        <w:t xml:space="preserve">sustainable implementation of recommendations given to the statistical office. </w:t>
      </w:r>
      <w:r w:rsidR="009A4274">
        <w:rPr>
          <w:rFonts w:ascii="Times New Roman" w:hAnsi="Times New Roman"/>
          <w:sz w:val="24"/>
          <w:szCs w:val="24"/>
          <w:lang w:val="en-GB"/>
        </w:rPr>
        <w:t>H</w:t>
      </w:r>
      <w:r>
        <w:rPr>
          <w:rFonts w:ascii="Times New Roman" w:hAnsi="Times New Roman"/>
          <w:sz w:val="24"/>
          <w:szCs w:val="24"/>
          <w:lang w:val="en-GB"/>
        </w:rPr>
        <w:t xml:space="preserve">uman resources management and training </w:t>
      </w:r>
      <w:r w:rsidR="009A4274">
        <w:rPr>
          <w:rFonts w:ascii="Times New Roman" w:hAnsi="Times New Roman"/>
          <w:sz w:val="24"/>
          <w:szCs w:val="24"/>
          <w:lang w:val="en-GB"/>
        </w:rPr>
        <w:t xml:space="preserve">is not yet developed enough </w:t>
      </w:r>
      <w:r>
        <w:rPr>
          <w:rFonts w:ascii="Times New Roman" w:hAnsi="Times New Roman"/>
          <w:sz w:val="24"/>
          <w:szCs w:val="24"/>
          <w:lang w:val="en-GB"/>
        </w:rPr>
        <w:t xml:space="preserve">to acquire and maintain </w:t>
      </w:r>
      <w:r w:rsidR="002D4556">
        <w:rPr>
          <w:rFonts w:ascii="Times New Roman" w:hAnsi="Times New Roman"/>
          <w:sz w:val="24"/>
          <w:szCs w:val="24"/>
          <w:lang w:val="en-GB"/>
        </w:rPr>
        <w:t xml:space="preserve">the </w:t>
      </w:r>
      <w:r>
        <w:rPr>
          <w:rFonts w:ascii="Times New Roman" w:hAnsi="Times New Roman"/>
          <w:sz w:val="24"/>
          <w:szCs w:val="24"/>
          <w:lang w:val="en-GB"/>
        </w:rPr>
        <w:t xml:space="preserve">skills needed for producing high quality statistics. Financial resources are also often limited, </w:t>
      </w:r>
      <w:r w:rsidR="002D4556">
        <w:rPr>
          <w:rFonts w:ascii="Times New Roman" w:hAnsi="Times New Roman"/>
          <w:sz w:val="24"/>
          <w:szCs w:val="24"/>
          <w:lang w:val="en-GB"/>
        </w:rPr>
        <w:t xml:space="preserve">and </w:t>
      </w:r>
      <w:r>
        <w:rPr>
          <w:rFonts w:ascii="Times New Roman" w:hAnsi="Times New Roman"/>
          <w:sz w:val="24"/>
          <w:szCs w:val="24"/>
          <w:lang w:val="en-GB"/>
        </w:rPr>
        <w:t xml:space="preserve">statistical development work may be entirely dependent on international donor funding. </w:t>
      </w:r>
    </w:p>
    <w:p w:rsidR="00DE254E" w:rsidRDefault="00DE254E" w:rsidP="00840AA1">
      <w:pPr>
        <w:autoSpaceDE w:val="0"/>
        <w:autoSpaceDN w:val="0"/>
        <w:adjustRightInd w:val="0"/>
        <w:spacing w:line="240" w:lineRule="auto"/>
        <w:ind w:firstLine="709"/>
        <w:jc w:val="both"/>
        <w:rPr>
          <w:rFonts w:ascii="Times New Roman" w:hAnsi="Times New Roman"/>
          <w:sz w:val="24"/>
          <w:szCs w:val="24"/>
          <w:lang w:val="en-GB"/>
        </w:rPr>
      </w:pPr>
    </w:p>
    <w:p w:rsidR="00070013" w:rsidRDefault="00070013" w:rsidP="00DE254E">
      <w:pPr>
        <w:autoSpaceDE w:val="0"/>
        <w:autoSpaceDN w:val="0"/>
        <w:adjustRightInd w:val="0"/>
        <w:spacing w:line="240" w:lineRule="auto"/>
        <w:ind w:firstLine="709"/>
        <w:jc w:val="both"/>
        <w:rPr>
          <w:rFonts w:ascii="Times New Roman" w:hAnsi="Times New Roman"/>
          <w:sz w:val="24"/>
          <w:szCs w:val="24"/>
          <w:lang w:val="en-GB"/>
        </w:rPr>
      </w:pPr>
      <w:r>
        <w:rPr>
          <w:rFonts w:ascii="Times New Roman" w:hAnsi="Times New Roman"/>
          <w:sz w:val="24"/>
          <w:szCs w:val="24"/>
          <w:lang w:val="en-GB"/>
        </w:rPr>
        <w:t xml:space="preserve">Third, </w:t>
      </w:r>
      <w:r w:rsidRPr="00AD20AA">
        <w:rPr>
          <w:rFonts w:ascii="Times New Roman" w:hAnsi="Times New Roman"/>
          <w:b/>
          <w:sz w:val="24"/>
          <w:szCs w:val="24"/>
          <w:lang w:val="en-GB"/>
        </w:rPr>
        <w:t>low level of compliance with international standards</w:t>
      </w:r>
      <w:r>
        <w:rPr>
          <w:rFonts w:ascii="Times New Roman" w:hAnsi="Times New Roman"/>
          <w:sz w:val="24"/>
          <w:szCs w:val="24"/>
          <w:lang w:val="en-GB"/>
        </w:rPr>
        <w:t xml:space="preserve"> is a major obstacle to availability of internationally comparable, timely and accurate official statistics. One of the main underlying reasons </w:t>
      </w:r>
      <w:r w:rsidR="009A4274">
        <w:rPr>
          <w:rFonts w:ascii="Times New Roman" w:hAnsi="Times New Roman"/>
          <w:sz w:val="24"/>
          <w:szCs w:val="24"/>
          <w:lang w:val="en-GB"/>
        </w:rPr>
        <w:t xml:space="preserve">for this </w:t>
      </w:r>
      <w:r>
        <w:rPr>
          <w:rFonts w:ascii="Times New Roman" w:hAnsi="Times New Roman"/>
          <w:sz w:val="24"/>
          <w:szCs w:val="24"/>
          <w:lang w:val="en-GB"/>
        </w:rPr>
        <w:t xml:space="preserve">is </w:t>
      </w:r>
      <w:r w:rsidR="009A4274">
        <w:rPr>
          <w:rFonts w:ascii="Times New Roman" w:hAnsi="Times New Roman"/>
          <w:sz w:val="24"/>
          <w:szCs w:val="24"/>
          <w:lang w:val="en-GB"/>
        </w:rPr>
        <w:t>the lack of knowledge on how to apply international recommendations and guidelines. T</w:t>
      </w:r>
      <w:r>
        <w:rPr>
          <w:rFonts w:ascii="Times New Roman" w:hAnsi="Times New Roman"/>
          <w:sz w:val="24"/>
          <w:szCs w:val="24"/>
          <w:lang w:val="en-GB"/>
        </w:rPr>
        <w:t>he weak mandate for data collection and restricted access to administrative data for statistical offices</w:t>
      </w:r>
      <w:r w:rsidR="009A4274">
        <w:rPr>
          <w:rFonts w:ascii="Times New Roman" w:hAnsi="Times New Roman"/>
          <w:sz w:val="24"/>
          <w:szCs w:val="24"/>
          <w:lang w:val="en-GB"/>
        </w:rPr>
        <w:t xml:space="preserve"> also impacts the quality of statistics</w:t>
      </w:r>
      <w:r>
        <w:rPr>
          <w:rFonts w:ascii="Times New Roman" w:hAnsi="Times New Roman"/>
          <w:sz w:val="24"/>
          <w:szCs w:val="24"/>
          <w:lang w:val="en-GB"/>
        </w:rPr>
        <w:t xml:space="preserve">. </w:t>
      </w:r>
    </w:p>
    <w:p w:rsidR="00DE254E" w:rsidRDefault="00DE254E" w:rsidP="00DE254E">
      <w:pPr>
        <w:autoSpaceDE w:val="0"/>
        <w:autoSpaceDN w:val="0"/>
        <w:adjustRightInd w:val="0"/>
        <w:spacing w:line="240" w:lineRule="auto"/>
        <w:ind w:firstLine="709"/>
        <w:jc w:val="both"/>
        <w:rPr>
          <w:rFonts w:ascii="Times New Roman" w:hAnsi="Times New Roman"/>
          <w:sz w:val="24"/>
          <w:szCs w:val="24"/>
          <w:lang w:val="en-GB"/>
        </w:rPr>
      </w:pPr>
    </w:p>
    <w:p w:rsidR="00004047" w:rsidRDefault="00004047" w:rsidP="00DE254E">
      <w:pPr>
        <w:autoSpaceDE w:val="0"/>
        <w:autoSpaceDN w:val="0"/>
        <w:adjustRightInd w:val="0"/>
        <w:spacing w:line="240" w:lineRule="auto"/>
        <w:ind w:firstLine="709"/>
        <w:jc w:val="both"/>
        <w:rPr>
          <w:rFonts w:ascii="Times New Roman" w:hAnsi="Times New Roman"/>
          <w:sz w:val="24"/>
          <w:szCs w:val="24"/>
          <w:lang w:val="en-GB"/>
        </w:rPr>
      </w:pPr>
      <w:r>
        <w:rPr>
          <w:rFonts w:ascii="Times New Roman" w:hAnsi="Times New Roman"/>
          <w:sz w:val="24"/>
          <w:szCs w:val="24"/>
          <w:lang w:val="en-GB"/>
        </w:rPr>
        <w:t xml:space="preserve">As described in the problem tree, these three factors lead to low capacity to produce internationally comparable, timely and accurate official statistics. From the viewpoint of the society, these capacity gaps manifest themselves as poor access to high quality statistics, deficiencies in monitoring and assessing progress with international and national development goals and low level of public trust towards official statistics. This might further decrease the willingness to use official statistics which </w:t>
      </w:r>
      <w:r w:rsidR="002D166C">
        <w:rPr>
          <w:rFonts w:ascii="Times New Roman" w:hAnsi="Times New Roman"/>
          <w:sz w:val="24"/>
          <w:szCs w:val="24"/>
          <w:lang w:val="en-GB"/>
        </w:rPr>
        <w:t xml:space="preserve">ultimately </w:t>
      </w:r>
      <w:r>
        <w:rPr>
          <w:rFonts w:ascii="Times New Roman" w:hAnsi="Times New Roman"/>
          <w:sz w:val="24"/>
          <w:szCs w:val="24"/>
          <w:lang w:val="en-GB"/>
        </w:rPr>
        <w:t xml:space="preserve">causes difficulties in making evidence-based decisions </w:t>
      </w:r>
      <w:r w:rsidR="002D166C">
        <w:rPr>
          <w:rFonts w:ascii="Times New Roman" w:hAnsi="Times New Roman"/>
          <w:sz w:val="24"/>
          <w:szCs w:val="24"/>
          <w:lang w:val="en-GB"/>
        </w:rPr>
        <w:t xml:space="preserve">in </w:t>
      </w:r>
      <w:r>
        <w:rPr>
          <w:rFonts w:ascii="Times New Roman" w:hAnsi="Times New Roman"/>
          <w:sz w:val="24"/>
          <w:szCs w:val="24"/>
          <w:lang w:val="en-GB"/>
        </w:rPr>
        <w:t>support</w:t>
      </w:r>
      <w:r w:rsidR="002D166C">
        <w:rPr>
          <w:rFonts w:ascii="Times New Roman" w:hAnsi="Times New Roman"/>
          <w:sz w:val="24"/>
          <w:szCs w:val="24"/>
          <w:lang w:val="en-GB"/>
        </w:rPr>
        <w:t xml:space="preserve"> of </w:t>
      </w:r>
      <w:r>
        <w:rPr>
          <w:rFonts w:ascii="Times New Roman" w:hAnsi="Times New Roman"/>
          <w:sz w:val="24"/>
          <w:szCs w:val="24"/>
          <w:lang w:val="en-GB"/>
        </w:rPr>
        <w:t>progress towards both national and international development goals.</w:t>
      </w:r>
    </w:p>
    <w:p w:rsidR="00A31FF8" w:rsidRPr="00F436AA" w:rsidRDefault="00A31FF8" w:rsidP="00776769">
      <w:pPr>
        <w:autoSpaceDE w:val="0"/>
        <w:autoSpaceDN w:val="0"/>
        <w:adjustRightInd w:val="0"/>
        <w:spacing w:before="100" w:beforeAutospacing="1" w:after="100" w:afterAutospacing="1" w:line="240" w:lineRule="auto"/>
        <w:jc w:val="both"/>
        <w:rPr>
          <w:rFonts w:ascii="Times New Roman" w:hAnsi="Times New Roman"/>
          <w:sz w:val="24"/>
          <w:szCs w:val="24"/>
          <w:lang w:val="en-GB"/>
        </w:rPr>
      </w:pPr>
    </w:p>
    <w:p w:rsidR="00A31FF8" w:rsidRPr="00F436AA" w:rsidRDefault="00A31FF8" w:rsidP="00776769">
      <w:pPr>
        <w:autoSpaceDE w:val="0"/>
        <w:autoSpaceDN w:val="0"/>
        <w:adjustRightInd w:val="0"/>
        <w:spacing w:before="100" w:beforeAutospacing="1" w:after="100" w:afterAutospacing="1" w:line="240" w:lineRule="auto"/>
        <w:jc w:val="both"/>
        <w:rPr>
          <w:rFonts w:ascii="Times New Roman" w:hAnsi="Times New Roman"/>
          <w:sz w:val="24"/>
          <w:szCs w:val="24"/>
          <w:lang w:val="en-GB"/>
        </w:rPr>
        <w:sectPr w:rsidR="00A31FF8" w:rsidRPr="00F436AA" w:rsidSect="00D76237">
          <w:pgSz w:w="11907" w:h="16840" w:code="9"/>
          <w:pgMar w:top="1418" w:right="1134" w:bottom="1134" w:left="1588" w:header="709" w:footer="709" w:gutter="0"/>
          <w:cols w:space="708"/>
          <w:titlePg/>
          <w:docGrid w:linePitch="360"/>
        </w:sectPr>
      </w:pPr>
    </w:p>
    <w:p w:rsidR="00952581" w:rsidRDefault="003A18F8" w:rsidP="00952581">
      <w:r>
        <w:rPr>
          <w:noProof/>
          <w:lang w:val="en-GB" w:eastAsia="en-GB"/>
        </w:rPr>
        <w:lastRenderedPageBreak/>
        <w:drawing>
          <wp:inline distT="0" distB="0" distL="0" distR="0" wp14:anchorId="1F48256B" wp14:editId="2DD032AB">
            <wp:extent cx="8841740" cy="4723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41740" cy="4723130"/>
                    </a:xfrm>
                    <a:prstGeom prst="rect">
                      <a:avLst/>
                    </a:prstGeom>
                    <a:noFill/>
                    <a:ln>
                      <a:noFill/>
                    </a:ln>
                  </pic:spPr>
                </pic:pic>
              </a:graphicData>
            </a:graphic>
          </wp:inline>
        </w:drawing>
      </w:r>
      <w:r w:rsidR="00952581">
        <w:rPr>
          <w:rFonts w:cs="Garamond"/>
          <w:noProof/>
          <w:lang w:val="en-GB" w:eastAsia="en-GB"/>
        </w:rPr>
        <mc:AlternateContent>
          <mc:Choice Requires="wps">
            <w:drawing>
              <wp:anchor distT="0" distB="0" distL="114300" distR="114300" simplePos="0" relativeHeight="251679232" behindDoc="0" locked="1" layoutInCell="0" allowOverlap="0" wp14:anchorId="273497D3" wp14:editId="27B13AFE">
                <wp:simplePos x="0" y="0"/>
                <wp:positionH relativeFrom="page">
                  <wp:posOffset>3291840</wp:posOffset>
                </wp:positionH>
                <wp:positionV relativeFrom="page">
                  <wp:posOffset>701040</wp:posOffset>
                </wp:positionV>
                <wp:extent cx="2857500" cy="289560"/>
                <wp:effectExtent l="0" t="0" r="0" b="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DD" w:rsidRPr="00D3034A" w:rsidRDefault="00880BDD" w:rsidP="00952581">
                            <w:pPr>
                              <w:jc w:val="center"/>
                              <w:rPr>
                                <w:rFonts w:ascii="Times New Roman" w:hAnsi="Times New Roman"/>
                                <w:b/>
                                <w:bCs/>
                                <w:sz w:val="28"/>
                                <w:szCs w:val="28"/>
                              </w:rPr>
                            </w:pPr>
                            <w:r w:rsidRPr="00D3034A">
                              <w:rPr>
                                <w:rFonts w:ascii="Times New Roman" w:hAnsi="Times New Roman"/>
                                <w:b/>
                                <w:bCs/>
                                <w:sz w:val="28"/>
                                <w:szCs w:val="28"/>
                              </w:rPr>
                              <w:t>Problem tree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259.2pt;margin-top:55.2pt;width:225pt;height:22.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jLtgIAALs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" o:allowincell="f" o:allowoverlap="f" filled="f" stroked="f">
                <v:textbox>
                  <w:txbxContent>
                    <w:p w:rsidR="00880BDD" w:rsidRPr="00D3034A" w:rsidRDefault="00880BDD" w:rsidP="00952581">
                      <w:pPr>
                        <w:jc w:val="center"/>
                        <w:rPr>
                          <w:rFonts w:ascii="Times New Roman" w:hAnsi="Times New Roman"/>
                          <w:b/>
                          <w:bCs/>
                          <w:sz w:val="28"/>
                          <w:szCs w:val="28"/>
                        </w:rPr>
                      </w:pPr>
                      <w:r w:rsidRPr="00D3034A">
                        <w:rPr>
                          <w:rFonts w:ascii="Times New Roman" w:hAnsi="Times New Roman"/>
                          <w:b/>
                          <w:bCs/>
                          <w:sz w:val="28"/>
                          <w:szCs w:val="28"/>
                        </w:rPr>
                        <w:t>Problem tree</w:t>
                      </w:r>
                    </w:p>
                  </w:txbxContent>
                </v:textbox>
                <w10:wrap anchorx="page" anchory="page"/>
                <w10:anchorlock/>
              </v:shape>
            </w:pict>
          </mc:Fallback>
        </mc:AlternateContent>
      </w:r>
    </w:p>
    <w:p w:rsidR="00952581" w:rsidRDefault="00952581" w:rsidP="00952581"/>
    <w:p w:rsidR="00A31FF8" w:rsidRPr="00F436AA" w:rsidRDefault="00A31FF8" w:rsidP="00DC1C5C">
      <w:pPr>
        <w:autoSpaceDE w:val="0"/>
        <w:autoSpaceDN w:val="0"/>
        <w:adjustRightInd w:val="0"/>
        <w:spacing w:before="100" w:beforeAutospacing="1" w:after="100" w:afterAutospacing="1" w:line="240" w:lineRule="auto"/>
        <w:jc w:val="both"/>
        <w:rPr>
          <w:rFonts w:ascii="Times New Roman" w:hAnsi="Times New Roman"/>
          <w:sz w:val="24"/>
          <w:szCs w:val="24"/>
          <w:lang w:val="en-GB"/>
        </w:rPr>
        <w:sectPr w:rsidR="00A31FF8" w:rsidRPr="00F436AA" w:rsidSect="00FD0A2C">
          <w:pgSz w:w="16840" w:h="11907" w:orient="landscape" w:code="9"/>
          <w:pgMar w:top="2694" w:right="1467" w:bottom="709" w:left="1440" w:header="709" w:footer="709" w:gutter="0"/>
          <w:cols w:space="708"/>
          <w:docGrid w:linePitch="360"/>
        </w:sectPr>
      </w:pPr>
    </w:p>
    <w:p w:rsidR="006D5D2D" w:rsidRPr="00F436AA" w:rsidRDefault="006D5D2D" w:rsidP="00962772">
      <w:pPr>
        <w:pStyle w:val="Heading2"/>
        <w:tabs>
          <w:tab w:val="left" w:pos="709"/>
        </w:tabs>
        <w:rPr>
          <w:lang w:val="en-GB"/>
        </w:rPr>
      </w:pPr>
      <w:bookmarkStart w:id="18" w:name="_Toc358818346"/>
      <w:bookmarkStart w:id="19" w:name="_Toc375053634"/>
      <w:r w:rsidRPr="00F13853">
        <w:rPr>
          <w:lang w:val="en-GB"/>
        </w:rPr>
        <w:lastRenderedPageBreak/>
        <w:t xml:space="preserve">3.2 </w:t>
      </w:r>
      <w:r w:rsidR="00962772">
        <w:rPr>
          <w:lang w:val="en-GB"/>
        </w:rPr>
        <w:tab/>
      </w:r>
      <w:r w:rsidRPr="00F13853">
        <w:rPr>
          <w:lang w:val="en-GB"/>
        </w:rPr>
        <w:t>Stakeholder analysis and capacity assessment</w:t>
      </w:r>
      <w:bookmarkEnd w:id="18"/>
      <w:bookmarkEnd w:id="19"/>
      <w:r w:rsidRPr="00F436AA">
        <w:rPr>
          <w:lang w:val="en-GB"/>
        </w:rPr>
        <w:t xml:space="preserve"> </w:t>
      </w:r>
    </w:p>
    <w:tbl>
      <w:tblPr>
        <w:tblW w:w="91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423"/>
        <w:gridCol w:w="2122"/>
        <w:gridCol w:w="2556"/>
        <w:gridCol w:w="1559"/>
        <w:gridCol w:w="1535"/>
      </w:tblGrid>
      <w:tr w:rsidR="009D496C" w:rsidRPr="00F436AA" w:rsidTr="00012803">
        <w:trPr>
          <w:tblHeader/>
          <w:jc w:val="center"/>
        </w:trPr>
        <w:tc>
          <w:tcPr>
            <w:tcW w:w="1423" w:type="dxa"/>
            <w:tcBorders>
              <w:top w:val="single" w:sz="8" w:space="0" w:color="auto"/>
              <w:bottom w:val="single" w:sz="4" w:space="0" w:color="auto"/>
            </w:tcBorders>
            <w:shd w:val="clear" w:color="auto" w:fill="EEECE1" w:themeFill="background2"/>
            <w:tcMar>
              <w:top w:w="57" w:type="dxa"/>
              <w:left w:w="57" w:type="dxa"/>
              <w:bottom w:w="28" w:type="dxa"/>
              <w:right w:w="57" w:type="dxa"/>
            </w:tcMar>
          </w:tcPr>
          <w:p w:rsidR="009D496C" w:rsidRPr="00F436AA" w:rsidRDefault="009D496C" w:rsidP="00377C0A">
            <w:pPr>
              <w:spacing w:before="100" w:beforeAutospacing="1" w:after="100" w:afterAutospacing="1" w:line="240" w:lineRule="auto"/>
              <w:jc w:val="center"/>
              <w:rPr>
                <w:rFonts w:ascii="Times New Roman" w:hAnsi="Times New Roman"/>
                <w:sz w:val="24"/>
                <w:szCs w:val="24"/>
                <w:lang w:val="en-GB"/>
              </w:rPr>
            </w:pPr>
            <w:r w:rsidRPr="00F436AA">
              <w:rPr>
                <w:rFonts w:ascii="Times New Roman" w:hAnsi="Times New Roman"/>
                <w:b/>
                <w:bCs/>
                <w:sz w:val="24"/>
                <w:szCs w:val="24"/>
                <w:lang w:val="en-GB"/>
              </w:rPr>
              <w:t>Stakeholder</w:t>
            </w:r>
          </w:p>
        </w:tc>
        <w:tc>
          <w:tcPr>
            <w:tcW w:w="2122" w:type="dxa"/>
            <w:tcBorders>
              <w:top w:val="single" w:sz="8" w:space="0" w:color="auto"/>
              <w:bottom w:val="single" w:sz="4" w:space="0" w:color="auto"/>
            </w:tcBorders>
            <w:shd w:val="clear" w:color="auto" w:fill="EEECE1" w:themeFill="background2"/>
            <w:tcMar>
              <w:top w:w="57" w:type="dxa"/>
              <w:left w:w="57" w:type="dxa"/>
              <w:bottom w:w="28" w:type="dxa"/>
              <w:right w:w="57" w:type="dxa"/>
            </w:tcMar>
          </w:tcPr>
          <w:p w:rsidR="009D496C" w:rsidRPr="00F436AA" w:rsidRDefault="009D496C" w:rsidP="00377C0A">
            <w:pPr>
              <w:spacing w:before="100" w:beforeAutospacing="1" w:after="100" w:afterAutospacing="1" w:line="240" w:lineRule="auto"/>
              <w:jc w:val="center"/>
              <w:rPr>
                <w:rFonts w:ascii="Times New Roman" w:hAnsi="Times New Roman"/>
                <w:sz w:val="24"/>
                <w:szCs w:val="24"/>
                <w:lang w:val="en-GB"/>
              </w:rPr>
            </w:pPr>
            <w:r w:rsidRPr="00F436AA">
              <w:rPr>
                <w:rFonts w:ascii="Times New Roman" w:hAnsi="Times New Roman"/>
                <w:b/>
                <w:sz w:val="24"/>
                <w:szCs w:val="24"/>
                <w:lang w:val="en-GB"/>
              </w:rPr>
              <w:t>Type and level of involvement in the project</w:t>
            </w:r>
          </w:p>
        </w:tc>
        <w:tc>
          <w:tcPr>
            <w:tcW w:w="2556" w:type="dxa"/>
            <w:tcBorders>
              <w:top w:val="single" w:sz="8" w:space="0" w:color="auto"/>
              <w:bottom w:val="single" w:sz="4" w:space="0" w:color="auto"/>
            </w:tcBorders>
            <w:shd w:val="clear" w:color="auto" w:fill="EEECE1" w:themeFill="background2"/>
            <w:tcMar>
              <w:top w:w="57" w:type="dxa"/>
              <w:left w:w="57" w:type="dxa"/>
              <w:bottom w:w="28" w:type="dxa"/>
              <w:right w:w="57" w:type="dxa"/>
            </w:tcMar>
          </w:tcPr>
          <w:p w:rsidR="009D496C" w:rsidRPr="00F436AA" w:rsidRDefault="009D496C" w:rsidP="00377C0A">
            <w:pPr>
              <w:spacing w:before="100" w:beforeAutospacing="1" w:after="100" w:afterAutospacing="1" w:line="240" w:lineRule="auto"/>
              <w:jc w:val="center"/>
              <w:rPr>
                <w:rFonts w:ascii="Times New Roman" w:hAnsi="Times New Roman"/>
                <w:sz w:val="24"/>
                <w:szCs w:val="24"/>
                <w:lang w:val="en-GB"/>
              </w:rPr>
            </w:pPr>
            <w:r w:rsidRPr="00952581">
              <w:rPr>
                <w:rFonts w:ascii="Times New Roman" w:hAnsi="Times New Roman"/>
                <w:b/>
                <w:bCs/>
                <w:sz w:val="24"/>
                <w:szCs w:val="24"/>
                <w:lang w:val="en-GB"/>
              </w:rPr>
              <w:t>Capacity assets and gaps</w:t>
            </w:r>
          </w:p>
        </w:tc>
        <w:tc>
          <w:tcPr>
            <w:tcW w:w="1559" w:type="dxa"/>
            <w:tcBorders>
              <w:top w:val="single" w:sz="8" w:space="0" w:color="auto"/>
              <w:bottom w:val="single" w:sz="4" w:space="0" w:color="auto"/>
            </w:tcBorders>
            <w:shd w:val="clear" w:color="auto" w:fill="EEECE1" w:themeFill="background2"/>
            <w:tcMar>
              <w:top w:w="57" w:type="dxa"/>
              <w:left w:w="57" w:type="dxa"/>
              <w:bottom w:w="28" w:type="dxa"/>
              <w:right w:w="57" w:type="dxa"/>
            </w:tcMar>
          </w:tcPr>
          <w:p w:rsidR="009D496C" w:rsidRPr="00F436AA" w:rsidRDefault="009D496C" w:rsidP="00377C0A">
            <w:pPr>
              <w:spacing w:before="100" w:beforeAutospacing="1" w:after="100" w:afterAutospacing="1" w:line="240" w:lineRule="auto"/>
              <w:jc w:val="center"/>
              <w:rPr>
                <w:rFonts w:ascii="Times New Roman" w:hAnsi="Times New Roman"/>
                <w:sz w:val="24"/>
                <w:szCs w:val="24"/>
                <w:lang w:val="en-GB"/>
              </w:rPr>
            </w:pPr>
            <w:r w:rsidRPr="00F436AA">
              <w:rPr>
                <w:rFonts w:ascii="Times New Roman" w:hAnsi="Times New Roman"/>
                <w:b/>
                <w:bCs/>
                <w:sz w:val="24"/>
                <w:szCs w:val="24"/>
                <w:lang w:val="en-GB"/>
              </w:rPr>
              <w:t>Desired future outcomes</w:t>
            </w:r>
          </w:p>
        </w:tc>
        <w:tc>
          <w:tcPr>
            <w:tcW w:w="1535" w:type="dxa"/>
            <w:tcBorders>
              <w:top w:val="single" w:sz="8" w:space="0" w:color="auto"/>
              <w:bottom w:val="single" w:sz="4" w:space="0" w:color="auto"/>
            </w:tcBorders>
            <w:shd w:val="clear" w:color="auto" w:fill="EEECE1" w:themeFill="background2"/>
            <w:tcMar>
              <w:top w:w="57" w:type="dxa"/>
              <w:left w:w="57" w:type="dxa"/>
              <w:bottom w:w="28" w:type="dxa"/>
              <w:right w:w="57" w:type="dxa"/>
            </w:tcMar>
          </w:tcPr>
          <w:p w:rsidR="009D496C" w:rsidRPr="00012803" w:rsidRDefault="009D496C" w:rsidP="00012803">
            <w:pPr>
              <w:spacing w:before="100" w:beforeAutospacing="1" w:after="100" w:afterAutospacing="1" w:line="240" w:lineRule="auto"/>
              <w:jc w:val="center"/>
              <w:rPr>
                <w:rFonts w:ascii="Times New Roman" w:hAnsi="Times New Roman"/>
                <w:b/>
                <w:bCs/>
                <w:sz w:val="24"/>
                <w:szCs w:val="24"/>
                <w:lang w:val="en-GB"/>
              </w:rPr>
            </w:pPr>
            <w:r w:rsidRPr="00F436AA">
              <w:rPr>
                <w:rFonts w:ascii="Times New Roman" w:hAnsi="Times New Roman"/>
                <w:b/>
                <w:bCs/>
                <w:sz w:val="24"/>
                <w:szCs w:val="24"/>
                <w:lang w:val="en-GB"/>
              </w:rPr>
              <w:t>Stakeholder influence/</w:t>
            </w:r>
            <w:r w:rsidR="00012803">
              <w:rPr>
                <w:rFonts w:ascii="Times New Roman" w:hAnsi="Times New Roman"/>
                <w:b/>
                <w:bCs/>
                <w:sz w:val="24"/>
                <w:szCs w:val="24"/>
                <w:lang w:val="en-GB"/>
              </w:rPr>
              <w:br/>
            </w:r>
            <w:r w:rsidRPr="00F436AA">
              <w:rPr>
                <w:rFonts w:ascii="Times New Roman" w:hAnsi="Times New Roman"/>
                <w:b/>
                <w:bCs/>
                <w:sz w:val="24"/>
                <w:szCs w:val="24"/>
                <w:lang w:val="en-GB"/>
              </w:rPr>
              <w:t>impact</w:t>
            </w:r>
          </w:p>
        </w:tc>
      </w:tr>
      <w:tr w:rsidR="009D496C" w:rsidRPr="00F436AA" w:rsidTr="00012803">
        <w:trPr>
          <w:jc w:val="center"/>
        </w:trPr>
        <w:tc>
          <w:tcPr>
            <w:tcW w:w="1423" w:type="dxa"/>
            <w:tcBorders>
              <w:top w:val="single" w:sz="4" w:space="0" w:color="auto"/>
            </w:tcBorders>
            <w:shd w:val="clear" w:color="auto" w:fill="auto"/>
            <w:tcMar>
              <w:top w:w="57" w:type="dxa"/>
              <w:left w:w="57" w:type="dxa"/>
              <w:bottom w:w="28" w:type="dxa"/>
              <w:right w:w="57" w:type="dxa"/>
            </w:tcMar>
          </w:tcPr>
          <w:p w:rsidR="009D496C" w:rsidRPr="00962772" w:rsidRDefault="009D496C" w:rsidP="00962772">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i/>
                <w:sz w:val="22"/>
                <w:szCs w:val="22"/>
                <w:lang w:val="en-GB"/>
              </w:rPr>
              <w:t>Direct and indirect stakeholders should be listed here</w:t>
            </w:r>
            <w:r w:rsidR="00962772">
              <w:rPr>
                <w:rFonts w:ascii="Times New Roman" w:hAnsi="Times New Roman"/>
                <w:i/>
                <w:sz w:val="22"/>
                <w:szCs w:val="22"/>
                <w:lang w:val="en-GB"/>
              </w:rPr>
              <w:t>.</w:t>
            </w:r>
            <w:r w:rsidR="00962772">
              <w:rPr>
                <w:rFonts w:ascii="Times New Roman" w:hAnsi="Times New Roman"/>
                <w:i/>
                <w:sz w:val="22"/>
                <w:szCs w:val="22"/>
                <w:lang w:val="en-GB"/>
              </w:rPr>
              <w:br/>
            </w:r>
            <w:r w:rsidRPr="00962772">
              <w:rPr>
                <w:rFonts w:ascii="Times New Roman" w:hAnsi="Times New Roman"/>
                <w:i/>
                <w:sz w:val="22"/>
                <w:szCs w:val="22"/>
                <w:lang w:val="en-GB"/>
              </w:rPr>
              <w:t>E.g. policymakers; technical staff; partner NGOs, private sector</w:t>
            </w:r>
            <w:r w:rsidR="00962772">
              <w:rPr>
                <w:rFonts w:ascii="Times New Roman" w:hAnsi="Times New Roman"/>
                <w:i/>
                <w:sz w:val="22"/>
                <w:szCs w:val="22"/>
                <w:lang w:val="en-GB"/>
              </w:rPr>
              <w:t>,</w:t>
            </w:r>
            <w:r w:rsidRPr="00962772">
              <w:rPr>
                <w:rFonts w:ascii="Times New Roman" w:hAnsi="Times New Roman"/>
                <w:i/>
                <w:sz w:val="22"/>
                <w:szCs w:val="22"/>
                <w:lang w:val="en-GB"/>
              </w:rPr>
              <w:t xml:space="preserve"> etc.</w:t>
            </w:r>
          </w:p>
        </w:tc>
        <w:tc>
          <w:tcPr>
            <w:tcW w:w="2122" w:type="dxa"/>
            <w:tcBorders>
              <w:top w:val="single" w:sz="4" w:space="0" w:color="auto"/>
            </w:tcBorders>
            <w:shd w:val="clear" w:color="auto" w:fill="auto"/>
            <w:tcMar>
              <w:top w:w="57" w:type="dxa"/>
              <w:left w:w="57" w:type="dxa"/>
              <w:bottom w:w="28" w:type="dxa"/>
              <w:right w:w="57" w:type="dxa"/>
            </w:tcMar>
          </w:tcPr>
          <w:p w:rsidR="009D496C" w:rsidRPr="00962772" w:rsidRDefault="009D496C" w:rsidP="00962772">
            <w:pPr>
              <w:spacing w:before="100" w:beforeAutospacing="1" w:after="100" w:afterAutospacing="1" w:line="240" w:lineRule="auto"/>
              <w:rPr>
                <w:rFonts w:ascii="Times New Roman" w:hAnsi="Times New Roman"/>
                <w:i/>
                <w:sz w:val="22"/>
                <w:szCs w:val="22"/>
                <w:lang w:val="en-GB"/>
              </w:rPr>
            </w:pPr>
            <w:r w:rsidRPr="00962772">
              <w:rPr>
                <w:rFonts w:ascii="Times New Roman" w:hAnsi="Times New Roman"/>
                <w:i/>
                <w:sz w:val="22"/>
                <w:szCs w:val="22"/>
                <w:lang w:val="en-GB"/>
              </w:rPr>
              <w:t>How does the stakeholder relate to the project/problem outlined in the previous section?</w:t>
            </w:r>
          </w:p>
          <w:p w:rsidR="009D496C" w:rsidRPr="00962772" w:rsidRDefault="009D496C" w:rsidP="00377C0A">
            <w:pPr>
              <w:spacing w:before="100" w:beforeAutospacing="1" w:after="100" w:afterAutospacing="1" w:line="240" w:lineRule="auto"/>
              <w:rPr>
                <w:rFonts w:ascii="Times New Roman" w:hAnsi="Times New Roman"/>
                <w:sz w:val="22"/>
                <w:szCs w:val="22"/>
                <w:lang w:val="en-GB"/>
              </w:rPr>
            </w:pPr>
          </w:p>
        </w:tc>
        <w:tc>
          <w:tcPr>
            <w:tcW w:w="2556" w:type="dxa"/>
            <w:tcBorders>
              <w:top w:val="single" w:sz="4" w:space="0" w:color="auto"/>
            </w:tcBorders>
            <w:shd w:val="clear" w:color="auto" w:fill="auto"/>
            <w:tcMar>
              <w:top w:w="57" w:type="dxa"/>
              <w:left w:w="57" w:type="dxa"/>
              <w:bottom w:w="28" w:type="dxa"/>
              <w:right w:w="57" w:type="dxa"/>
            </w:tcMar>
          </w:tcPr>
          <w:p w:rsidR="009D496C" w:rsidRPr="00962772" w:rsidRDefault="009D496C" w:rsidP="00377C0A">
            <w:pPr>
              <w:autoSpaceDE w:val="0"/>
              <w:autoSpaceDN w:val="0"/>
              <w:adjustRightInd w:val="0"/>
              <w:spacing w:before="100" w:beforeAutospacing="1" w:after="100" w:afterAutospacing="1" w:line="240" w:lineRule="auto"/>
              <w:rPr>
                <w:rFonts w:ascii="Times New Roman" w:hAnsi="Times New Roman"/>
                <w:color w:val="000000"/>
                <w:sz w:val="22"/>
                <w:szCs w:val="22"/>
                <w:lang w:val="en-GB"/>
              </w:rPr>
            </w:pPr>
            <w:r w:rsidRPr="00962772">
              <w:rPr>
                <w:rFonts w:ascii="Times New Roman" w:hAnsi="Times New Roman"/>
                <w:i/>
                <w:sz w:val="22"/>
                <w:szCs w:val="22"/>
                <w:lang w:val="en-GB"/>
              </w:rPr>
              <w:t xml:space="preserve">What are the stakeholder’s </w:t>
            </w:r>
            <w:r w:rsidRPr="00962772">
              <w:rPr>
                <w:rFonts w:ascii="Times New Roman" w:hAnsi="Times New Roman"/>
                <w:i/>
                <w:color w:val="000000"/>
                <w:sz w:val="22"/>
                <w:szCs w:val="22"/>
                <w:lang w:val="en-GB"/>
              </w:rPr>
              <w:t>resources and strengths that can help address the problem that the project strives to solve? What are the stakeholder’s needs and vulnerabilities that the project attempts to bridge?</w:t>
            </w:r>
          </w:p>
        </w:tc>
        <w:tc>
          <w:tcPr>
            <w:tcW w:w="1559" w:type="dxa"/>
            <w:tcBorders>
              <w:top w:val="single" w:sz="4" w:space="0" w:color="auto"/>
            </w:tcBorders>
            <w:shd w:val="clear" w:color="auto" w:fill="auto"/>
            <w:tcMar>
              <w:top w:w="57" w:type="dxa"/>
              <w:left w:w="57" w:type="dxa"/>
              <w:bottom w:w="28" w:type="dxa"/>
              <w:right w:w="57" w:type="dxa"/>
            </w:tcMar>
          </w:tcPr>
          <w:p w:rsidR="009D496C" w:rsidRPr="00962772" w:rsidRDefault="009D496C" w:rsidP="00377C0A">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i/>
                <w:sz w:val="22"/>
                <w:szCs w:val="22"/>
                <w:lang w:val="en-GB"/>
              </w:rPr>
              <w:t>What are the desired outcomes for the stakeholder as a result of project implementation?</w:t>
            </w:r>
          </w:p>
        </w:tc>
        <w:tc>
          <w:tcPr>
            <w:tcW w:w="1535" w:type="dxa"/>
            <w:tcBorders>
              <w:top w:val="single" w:sz="4" w:space="0" w:color="auto"/>
            </w:tcBorders>
            <w:shd w:val="clear" w:color="auto" w:fill="auto"/>
            <w:tcMar>
              <w:top w:w="57" w:type="dxa"/>
              <w:left w:w="57" w:type="dxa"/>
              <w:bottom w:w="28" w:type="dxa"/>
              <w:right w:w="57" w:type="dxa"/>
            </w:tcMar>
          </w:tcPr>
          <w:p w:rsidR="009D496C" w:rsidRPr="00962772" w:rsidRDefault="009D496C" w:rsidP="00377C0A">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i/>
                <w:sz w:val="22"/>
                <w:szCs w:val="22"/>
                <w:lang w:val="en-GB"/>
              </w:rPr>
              <w:t>How strong is the stakeholder’s influence to impact the direction and outcome of the project?</w:t>
            </w:r>
          </w:p>
          <w:p w:rsidR="009D496C" w:rsidRPr="00962772" w:rsidRDefault="009D496C" w:rsidP="00377C0A">
            <w:pPr>
              <w:spacing w:before="100" w:beforeAutospacing="1" w:after="100" w:afterAutospacing="1" w:line="240" w:lineRule="auto"/>
              <w:rPr>
                <w:rFonts w:ascii="Times New Roman" w:hAnsi="Times New Roman"/>
                <w:i/>
                <w:sz w:val="22"/>
                <w:szCs w:val="22"/>
                <w:lang w:val="en-GB"/>
              </w:rPr>
            </w:pPr>
            <w:r w:rsidRPr="00962772">
              <w:rPr>
                <w:rFonts w:ascii="Times New Roman" w:hAnsi="Times New Roman"/>
                <w:i/>
                <w:sz w:val="22"/>
                <w:szCs w:val="22"/>
                <w:lang w:val="en-GB"/>
              </w:rPr>
              <w:t>i.e. High/Medium</w:t>
            </w:r>
            <w:r w:rsidR="00012803">
              <w:rPr>
                <w:rFonts w:ascii="Times New Roman" w:hAnsi="Times New Roman"/>
                <w:i/>
                <w:sz w:val="22"/>
                <w:szCs w:val="22"/>
                <w:lang w:val="en-GB"/>
              </w:rPr>
              <w:br/>
            </w:r>
            <w:r w:rsidRPr="00962772">
              <w:rPr>
                <w:rFonts w:ascii="Times New Roman" w:hAnsi="Times New Roman"/>
                <w:i/>
                <w:sz w:val="22"/>
                <w:szCs w:val="22"/>
                <w:lang w:val="en-GB"/>
              </w:rPr>
              <w:t>/Low</w:t>
            </w:r>
          </w:p>
        </w:tc>
      </w:tr>
      <w:tr w:rsidR="009D496C" w:rsidRPr="00F436AA" w:rsidTr="00012803">
        <w:trPr>
          <w:jc w:val="center"/>
        </w:trPr>
        <w:tc>
          <w:tcPr>
            <w:tcW w:w="1423" w:type="dxa"/>
            <w:shd w:val="clear" w:color="auto" w:fill="auto"/>
            <w:tcMar>
              <w:top w:w="57" w:type="dxa"/>
              <w:left w:w="57" w:type="dxa"/>
              <w:bottom w:w="28" w:type="dxa"/>
              <w:right w:w="57" w:type="dxa"/>
            </w:tcMar>
          </w:tcPr>
          <w:p w:rsidR="009D496C" w:rsidRPr="00962772" w:rsidRDefault="00377C0A" w:rsidP="00377C0A">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N</w:t>
            </w:r>
            <w:r w:rsidR="00776769" w:rsidRPr="00962772">
              <w:rPr>
                <w:rFonts w:ascii="Times New Roman" w:hAnsi="Times New Roman"/>
                <w:sz w:val="22"/>
                <w:szCs w:val="22"/>
                <w:lang w:val="en-GB"/>
              </w:rPr>
              <w:t>ational Governments</w:t>
            </w:r>
          </w:p>
        </w:tc>
        <w:tc>
          <w:tcPr>
            <w:tcW w:w="2122" w:type="dxa"/>
            <w:shd w:val="clear" w:color="auto" w:fill="auto"/>
            <w:tcMar>
              <w:top w:w="57" w:type="dxa"/>
              <w:left w:w="57" w:type="dxa"/>
              <w:bottom w:w="28" w:type="dxa"/>
              <w:right w:w="57" w:type="dxa"/>
            </w:tcMar>
          </w:tcPr>
          <w:p w:rsidR="009D496C" w:rsidRPr="00962772" w:rsidRDefault="00E96778" w:rsidP="002D4556">
            <w:pPr>
              <w:spacing w:before="100" w:beforeAutospacing="1" w:after="100" w:afterAutospacing="1" w:line="240" w:lineRule="auto"/>
              <w:rPr>
                <w:rFonts w:ascii="Times New Roman" w:hAnsi="Times New Roman"/>
                <w:sz w:val="22"/>
                <w:szCs w:val="22"/>
                <w:lang w:val="en-GB"/>
              </w:rPr>
            </w:pPr>
            <w:r>
              <w:rPr>
                <w:rFonts w:ascii="Times New Roman" w:hAnsi="Times New Roman"/>
                <w:sz w:val="22"/>
                <w:szCs w:val="22"/>
                <w:lang w:val="en-GB"/>
              </w:rPr>
              <w:t>Beneficiary, in</w:t>
            </w:r>
            <w:r w:rsidR="005E6DD5" w:rsidRPr="00962772">
              <w:rPr>
                <w:rFonts w:ascii="Times New Roman" w:hAnsi="Times New Roman"/>
                <w:sz w:val="22"/>
                <w:szCs w:val="22"/>
                <w:lang w:val="en-GB"/>
              </w:rPr>
              <w:t>directly involved</w:t>
            </w:r>
            <w:r w:rsidR="00962772">
              <w:rPr>
                <w:rFonts w:ascii="Times New Roman" w:hAnsi="Times New Roman"/>
                <w:sz w:val="22"/>
                <w:szCs w:val="22"/>
                <w:lang w:val="en-GB"/>
              </w:rPr>
              <w:br/>
            </w:r>
            <w:r w:rsidR="00B92B46" w:rsidRPr="00962772">
              <w:rPr>
                <w:rFonts w:ascii="Times New Roman" w:hAnsi="Times New Roman"/>
                <w:sz w:val="22"/>
                <w:szCs w:val="22"/>
                <w:lang w:val="en-GB"/>
              </w:rPr>
              <w:t xml:space="preserve">Low capacity to </w:t>
            </w:r>
            <w:r w:rsidR="003633F0" w:rsidRPr="00962772">
              <w:rPr>
                <w:rFonts w:ascii="Times New Roman" w:hAnsi="Times New Roman"/>
                <w:sz w:val="22"/>
                <w:szCs w:val="22"/>
                <w:lang w:val="en-GB"/>
              </w:rPr>
              <w:t xml:space="preserve">make </w:t>
            </w:r>
            <w:r>
              <w:rPr>
                <w:rFonts w:ascii="Times New Roman" w:hAnsi="Times New Roman"/>
                <w:sz w:val="22"/>
                <w:szCs w:val="22"/>
                <w:lang w:val="en-GB"/>
              </w:rPr>
              <w:t xml:space="preserve">evidence-based policy </w:t>
            </w:r>
            <w:r w:rsidR="003633F0" w:rsidRPr="00962772">
              <w:rPr>
                <w:rFonts w:ascii="Times New Roman" w:hAnsi="Times New Roman"/>
                <w:sz w:val="22"/>
                <w:szCs w:val="22"/>
                <w:lang w:val="en-GB"/>
              </w:rPr>
              <w:t>decisions</w:t>
            </w:r>
          </w:p>
        </w:tc>
        <w:tc>
          <w:tcPr>
            <w:tcW w:w="2556" w:type="dxa"/>
            <w:shd w:val="clear" w:color="auto" w:fill="auto"/>
            <w:tcMar>
              <w:top w:w="57" w:type="dxa"/>
              <w:left w:w="57" w:type="dxa"/>
              <w:bottom w:w="28" w:type="dxa"/>
              <w:right w:w="57" w:type="dxa"/>
            </w:tcMar>
          </w:tcPr>
          <w:p w:rsidR="00162F56" w:rsidRPr="00962772" w:rsidRDefault="00162F56" w:rsidP="00E96778">
            <w:pPr>
              <w:autoSpaceDE w:val="0"/>
              <w:autoSpaceDN w:val="0"/>
              <w:adjustRightInd w:val="0"/>
              <w:spacing w:before="100" w:beforeAutospacing="1" w:after="100" w:afterAutospacing="1" w:line="240" w:lineRule="auto"/>
              <w:rPr>
                <w:rFonts w:ascii="Times New Roman" w:hAnsi="Times New Roman"/>
                <w:sz w:val="22"/>
                <w:szCs w:val="22"/>
                <w:lang w:val="en-GB"/>
              </w:rPr>
            </w:pPr>
            <w:r w:rsidRPr="00AD20AA">
              <w:rPr>
                <w:rFonts w:ascii="Times New Roman" w:hAnsi="Times New Roman"/>
                <w:sz w:val="22"/>
                <w:szCs w:val="22"/>
                <w:u w:val="single"/>
                <w:lang w:val="en-GB"/>
              </w:rPr>
              <w:t>Assets:</w:t>
            </w:r>
            <w:r w:rsidRPr="00962772">
              <w:rPr>
                <w:rFonts w:ascii="Times New Roman" w:hAnsi="Times New Roman"/>
                <w:sz w:val="22"/>
                <w:szCs w:val="22"/>
                <w:lang w:val="en-GB"/>
              </w:rPr>
              <w:t xml:space="preserve"> they have control over NSS</w:t>
            </w:r>
            <w:r w:rsidR="003633F0" w:rsidRPr="00962772">
              <w:rPr>
                <w:rFonts w:ascii="Times New Roman" w:hAnsi="Times New Roman"/>
                <w:sz w:val="22"/>
                <w:szCs w:val="22"/>
                <w:lang w:val="en-GB"/>
              </w:rPr>
              <w:t>’s resources</w:t>
            </w:r>
            <w:r w:rsidR="00E802A5" w:rsidRPr="00962772">
              <w:rPr>
                <w:rFonts w:ascii="Times New Roman" w:hAnsi="Times New Roman"/>
                <w:sz w:val="22"/>
                <w:szCs w:val="22"/>
                <w:lang w:val="en-GB"/>
              </w:rPr>
              <w:t xml:space="preserve"> and organisation</w:t>
            </w:r>
            <w:r w:rsidR="00962772">
              <w:rPr>
                <w:rFonts w:ascii="Times New Roman" w:hAnsi="Times New Roman"/>
                <w:sz w:val="22"/>
                <w:szCs w:val="22"/>
                <w:lang w:val="en-GB"/>
              </w:rPr>
              <w:br/>
            </w:r>
            <w:r w:rsidRPr="00326E2D">
              <w:rPr>
                <w:rFonts w:ascii="Times New Roman" w:hAnsi="Times New Roman"/>
                <w:sz w:val="22"/>
                <w:szCs w:val="22"/>
                <w:u w:val="single"/>
                <w:lang w:val="en-GB"/>
              </w:rPr>
              <w:t>Needs</w:t>
            </w:r>
            <w:r w:rsidRPr="00962772">
              <w:rPr>
                <w:rFonts w:ascii="Times New Roman" w:hAnsi="Times New Roman"/>
                <w:sz w:val="22"/>
                <w:szCs w:val="22"/>
                <w:lang w:val="en-GB"/>
              </w:rPr>
              <w:t xml:space="preserve">: </w:t>
            </w:r>
            <w:r w:rsidR="00A01EA1" w:rsidRPr="00962772">
              <w:rPr>
                <w:rFonts w:ascii="Times New Roman" w:hAnsi="Times New Roman"/>
                <w:sz w:val="22"/>
                <w:szCs w:val="22"/>
                <w:lang w:val="en-GB"/>
              </w:rPr>
              <w:t xml:space="preserve">better statistics for making informed decisions </w:t>
            </w:r>
          </w:p>
        </w:tc>
        <w:tc>
          <w:tcPr>
            <w:tcW w:w="1559" w:type="dxa"/>
            <w:shd w:val="clear" w:color="auto" w:fill="auto"/>
            <w:tcMar>
              <w:top w:w="57" w:type="dxa"/>
              <w:left w:w="57" w:type="dxa"/>
              <w:bottom w:w="28" w:type="dxa"/>
              <w:right w:w="57" w:type="dxa"/>
            </w:tcMar>
          </w:tcPr>
          <w:p w:rsidR="009D496C" w:rsidRPr="00962772" w:rsidRDefault="00E96778" w:rsidP="00E96778">
            <w:pPr>
              <w:spacing w:before="100" w:beforeAutospacing="1" w:after="100" w:afterAutospacing="1" w:line="240" w:lineRule="auto"/>
              <w:rPr>
                <w:rFonts w:ascii="Times New Roman" w:hAnsi="Times New Roman"/>
                <w:sz w:val="22"/>
                <w:szCs w:val="22"/>
                <w:lang w:val="en-GB"/>
              </w:rPr>
            </w:pPr>
            <w:r>
              <w:rPr>
                <w:rFonts w:ascii="Times New Roman" w:hAnsi="Times New Roman"/>
                <w:sz w:val="22"/>
                <w:szCs w:val="22"/>
                <w:lang w:val="en-GB"/>
              </w:rPr>
              <w:t xml:space="preserve">Informed decision-making on sustainable development </w:t>
            </w:r>
          </w:p>
        </w:tc>
        <w:tc>
          <w:tcPr>
            <w:tcW w:w="1535" w:type="dxa"/>
            <w:shd w:val="clear" w:color="auto" w:fill="auto"/>
            <w:tcMar>
              <w:top w:w="57" w:type="dxa"/>
              <w:left w:w="57" w:type="dxa"/>
              <w:bottom w:w="28" w:type="dxa"/>
              <w:right w:w="57" w:type="dxa"/>
            </w:tcMar>
          </w:tcPr>
          <w:p w:rsidR="009D496C" w:rsidRPr="00962772" w:rsidRDefault="00377C0A" w:rsidP="00377C0A">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High</w:t>
            </w:r>
          </w:p>
        </w:tc>
      </w:tr>
      <w:tr w:rsidR="00A01EA1" w:rsidRPr="00F436AA" w:rsidTr="00012803">
        <w:trPr>
          <w:jc w:val="center"/>
        </w:trPr>
        <w:tc>
          <w:tcPr>
            <w:tcW w:w="1423" w:type="dxa"/>
            <w:shd w:val="clear" w:color="auto" w:fill="auto"/>
            <w:tcMar>
              <w:top w:w="57" w:type="dxa"/>
              <w:left w:w="57" w:type="dxa"/>
              <w:bottom w:w="28" w:type="dxa"/>
              <w:right w:w="57" w:type="dxa"/>
            </w:tcMar>
          </w:tcPr>
          <w:p w:rsidR="00A01EA1" w:rsidRDefault="00A01EA1" w:rsidP="004B00D7">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National statistical offices</w:t>
            </w:r>
          </w:p>
          <w:p w:rsidR="00E96778" w:rsidRPr="00962772" w:rsidRDefault="00E96778" w:rsidP="00E96778">
            <w:pPr>
              <w:spacing w:before="100" w:beforeAutospacing="1" w:after="100" w:afterAutospacing="1" w:line="240" w:lineRule="auto"/>
              <w:rPr>
                <w:rFonts w:ascii="Times New Roman" w:hAnsi="Times New Roman"/>
                <w:sz w:val="22"/>
                <w:szCs w:val="22"/>
                <w:lang w:val="en-GB"/>
              </w:rPr>
            </w:pPr>
          </w:p>
        </w:tc>
        <w:tc>
          <w:tcPr>
            <w:tcW w:w="2122" w:type="dxa"/>
            <w:shd w:val="clear" w:color="auto" w:fill="auto"/>
            <w:tcMar>
              <w:top w:w="57" w:type="dxa"/>
              <w:left w:w="57" w:type="dxa"/>
              <w:bottom w:w="28" w:type="dxa"/>
              <w:right w:w="57" w:type="dxa"/>
            </w:tcMar>
          </w:tcPr>
          <w:p w:rsidR="00A01EA1" w:rsidRPr="00962772" w:rsidRDefault="005E6DD5" w:rsidP="005E6DD5">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The main stakeholder group, l</w:t>
            </w:r>
            <w:r w:rsidR="00EB3B0B" w:rsidRPr="00962772">
              <w:rPr>
                <w:rFonts w:ascii="Times New Roman" w:hAnsi="Times New Roman"/>
                <w:sz w:val="22"/>
                <w:szCs w:val="22"/>
                <w:lang w:val="en-GB"/>
              </w:rPr>
              <w:t>ow</w:t>
            </w:r>
            <w:r w:rsidR="00A01EA1" w:rsidRPr="00962772">
              <w:rPr>
                <w:rFonts w:ascii="Times New Roman" w:hAnsi="Times New Roman"/>
                <w:sz w:val="22"/>
                <w:szCs w:val="22"/>
                <w:lang w:val="en-GB"/>
              </w:rPr>
              <w:t xml:space="preserve"> capacity to produce reliable statistics</w:t>
            </w:r>
          </w:p>
        </w:tc>
        <w:tc>
          <w:tcPr>
            <w:tcW w:w="2556" w:type="dxa"/>
            <w:shd w:val="clear" w:color="auto" w:fill="auto"/>
            <w:tcMar>
              <w:top w:w="57" w:type="dxa"/>
              <w:left w:w="57" w:type="dxa"/>
              <w:bottom w:w="28" w:type="dxa"/>
              <w:right w:w="57" w:type="dxa"/>
            </w:tcMar>
          </w:tcPr>
          <w:p w:rsidR="00A01EA1" w:rsidRPr="00962772" w:rsidRDefault="00A01EA1" w:rsidP="00962772">
            <w:pPr>
              <w:autoSpaceDE w:val="0"/>
              <w:autoSpaceDN w:val="0"/>
              <w:adjustRightInd w:val="0"/>
              <w:spacing w:before="100" w:beforeAutospacing="1" w:after="100" w:afterAutospacing="1" w:line="240" w:lineRule="auto"/>
              <w:rPr>
                <w:rFonts w:ascii="Times New Roman" w:hAnsi="Times New Roman"/>
                <w:sz w:val="22"/>
                <w:szCs w:val="22"/>
                <w:lang w:val="en-GB"/>
              </w:rPr>
            </w:pPr>
            <w:r w:rsidRPr="00AD20AA">
              <w:rPr>
                <w:rFonts w:ascii="Times New Roman" w:hAnsi="Times New Roman"/>
                <w:sz w:val="22"/>
                <w:szCs w:val="22"/>
                <w:u w:val="single"/>
                <w:lang w:val="en-GB"/>
              </w:rPr>
              <w:t>Assets:</w:t>
            </w:r>
            <w:r w:rsidRPr="00962772">
              <w:rPr>
                <w:rFonts w:ascii="Times New Roman" w:hAnsi="Times New Roman"/>
                <w:sz w:val="22"/>
                <w:szCs w:val="22"/>
                <w:lang w:val="en-GB"/>
              </w:rPr>
              <w:t xml:space="preserve"> infrastructure for producing official statistics</w:t>
            </w:r>
            <w:r w:rsidR="00962772">
              <w:rPr>
                <w:rFonts w:ascii="Times New Roman" w:hAnsi="Times New Roman"/>
                <w:sz w:val="22"/>
                <w:szCs w:val="22"/>
                <w:lang w:val="en-GB"/>
              </w:rPr>
              <w:br/>
            </w:r>
            <w:r w:rsidRPr="00326E2D">
              <w:rPr>
                <w:rFonts w:ascii="Times New Roman" w:hAnsi="Times New Roman"/>
                <w:sz w:val="22"/>
                <w:szCs w:val="22"/>
                <w:u w:val="single"/>
                <w:lang w:val="en-GB"/>
              </w:rPr>
              <w:t>Needs</w:t>
            </w:r>
            <w:r w:rsidRPr="00962772">
              <w:rPr>
                <w:rFonts w:ascii="Times New Roman" w:hAnsi="Times New Roman"/>
                <w:sz w:val="22"/>
                <w:szCs w:val="22"/>
                <w:lang w:val="en-GB"/>
              </w:rPr>
              <w:t>: improved capacity in terms of resources, knowledge  and mandate</w:t>
            </w:r>
          </w:p>
        </w:tc>
        <w:tc>
          <w:tcPr>
            <w:tcW w:w="1559" w:type="dxa"/>
            <w:shd w:val="clear" w:color="auto" w:fill="auto"/>
            <w:tcMar>
              <w:top w:w="57" w:type="dxa"/>
              <w:left w:w="57" w:type="dxa"/>
              <w:bottom w:w="28" w:type="dxa"/>
              <w:right w:w="57" w:type="dxa"/>
            </w:tcMar>
          </w:tcPr>
          <w:p w:rsidR="00A01EA1" w:rsidRPr="00962772" w:rsidRDefault="00E96778" w:rsidP="002D4556">
            <w:pPr>
              <w:spacing w:before="100" w:beforeAutospacing="1" w:after="100" w:afterAutospacing="1" w:line="240" w:lineRule="auto"/>
              <w:rPr>
                <w:rFonts w:ascii="Times New Roman" w:hAnsi="Times New Roman"/>
                <w:sz w:val="22"/>
                <w:szCs w:val="22"/>
                <w:lang w:val="en-GB"/>
              </w:rPr>
            </w:pPr>
            <w:r>
              <w:rPr>
                <w:rFonts w:ascii="Times New Roman" w:hAnsi="Times New Roman"/>
                <w:sz w:val="22"/>
                <w:szCs w:val="22"/>
                <w:lang w:val="en-GB"/>
              </w:rPr>
              <w:t>Stren</w:t>
            </w:r>
            <w:r w:rsidR="002D4556">
              <w:rPr>
                <w:rFonts w:ascii="Times New Roman" w:hAnsi="Times New Roman"/>
                <w:sz w:val="22"/>
                <w:szCs w:val="22"/>
                <w:lang w:val="en-GB"/>
              </w:rPr>
              <w:t>g</w:t>
            </w:r>
            <w:r>
              <w:rPr>
                <w:rFonts w:ascii="Times New Roman" w:hAnsi="Times New Roman"/>
                <w:sz w:val="22"/>
                <w:szCs w:val="22"/>
                <w:lang w:val="en-GB"/>
              </w:rPr>
              <w:t xml:space="preserve">thened </w:t>
            </w:r>
            <w:r w:rsidR="007C5175" w:rsidRPr="00962772">
              <w:rPr>
                <w:rFonts w:ascii="Times New Roman" w:hAnsi="Times New Roman"/>
                <w:sz w:val="22"/>
                <w:szCs w:val="22"/>
                <w:lang w:val="en-GB"/>
              </w:rPr>
              <w:t xml:space="preserve">capacity for sustainable development of </w:t>
            </w:r>
            <w:r w:rsidR="00A01EA1" w:rsidRPr="00962772">
              <w:rPr>
                <w:rFonts w:ascii="Times New Roman" w:hAnsi="Times New Roman"/>
                <w:sz w:val="22"/>
                <w:szCs w:val="22"/>
                <w:lang w:val="en-GB"/>
              </w:rPr>
              <w:t>statistic</w:t>
            </w:r>
            <w:r w:rsidR="007C5175" w:rsidRPr="00962772">
              <w:rPr>
                <w:rFonts w:ascii="Times New Roman" w:hAnsi="Times New Roman"/>
                <w:sz w:val="22"/>
                <w:szCs w:val="22"/>
                <w:lang w:val="en-GB"/>
              </w:rPr>
              <w:t>s</w:t>
            </w:r>
          </w:p>
        </w:tc>
        <w:tc>
          <w:tcPr>
            <w:tcW w:w="1535" w:type="dxa"/>
            <w:shd w:val="clear" w:color="auto" w:fill="auto"/>
            <w:tcMar>
              <w:top w:w="57" w:type="dxa"/>
              <w:left w:w="57" w:type="dxa"/>
              <w:bottom w:w="28" w:type="dxa"/>
              <w:right w:w="57" w:type="dxa"/>
            </w:tcMar>
          </w:tcPr>
          <w:p w:rsidR="00A01EA1" w:rsidRPr="00962772" w:rsidRDefault="00E802A5" w:rsidP="004B00D7">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High</w:t>
            </w:r>
          </w:p>
        </w:tc>
      </w:tr>
      <w:tr w:rsidR="00E802A5" w:rsidRPr="00F436AA" w:rsidTr="00012803">
        <w:trPr>
          <w:jc w:val="center"/>
        </w:trPr>
        <w:tc>
          <w:tcPr>
            <w:tcW w:w="1423" w:type="dxa"/>
            <w:shd w:val="clear" w:color="auto" w:fill="auto"/>
            <w:tcMar>
              <w:top w:w="57" w:type="dxa"/>
              <w:left w:w="57" w:type="dxa"/>
              <w:bottom w:w="28" w:type="dxa"/>
              <w:right w:w="57" w:type="dxa"/>
            </w:tcMar>
          </w:tcPr>
          <w:p w:rsidR="00E802A5" w:rsidRPr="00962772" w:rsidRDefault="00E802A5" w:rsidP="004B00D7">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International agencies and project partners</w:t>
            </w:r>
          </w:p>
        </w:tc>
        <w:tc>
          <w:tcPr>
            <w:tcW w:w="2122" w:type="dxa"/>
            <w:shd w:val="clear" w:color="auto" w:fill="auto"/>
            <w:tcMar>
              <w:top w:w="57" w:type="dxa"/>
              <w:left w:w="57" w:type="dxa"/>
              <w:bottom w:w="28" w:type="dxa"/>
              <w:right w:w="57" w:type="dxa"/>
            </w:tcMar>
          </w:tcPr>
          <w:p w:rsidR="00E802A5" w:rsidRPr="00962772" w:rsidRDefault="00E96778" w:rsidP="002D4556">
            <w:pPr>
              <w:spacing w:before="100" w:beforeAutospacing="1" w:after="100" w:afterAutospacing="1" w:line="240" w:lineRule="auto"/>
              <w:rPr>
                <w:rFonts w:ascii="Times New Roman" w:hAnsi="Times New Roman"/>
                <w:sz w:val="22"/>
                <w:szCs w:val="22"/>
                <w:lang w:val="en-GB"/>
              </w:rPr>
            </w:pPr>
            <w:r>
              <w:rPr>
                <w:rFonts w:ascii="Times New Roman" w:hAnsi="Times New Roman"/>
                <w:sz w:val="22"/>
                <w:szCs w:val="22"/>
                <w:lang w:val="en-GB"/>
              </w:rPr>
              <w:t xml:space="preserve">Beneficiary, indirectly involved Lack of </w:t>
            </w:r>
            <w:r w:rsidR="00E802A5" w:rsidRPr="00962772">
              <w:rPr>
                <w:rFonts w:ascii="Times New Roman" w:hAnsi="Times New Roman"/>
                <w:sz w:val="22"/>
                <w:szCs w:val="22"/>
                <w:lang w:val="en-GB"/>
              </w:rPr>
              <w:t>comparabl</w:t>
            </w:r>
            <w:r w:rsidR="002D4556">
              <w:rPr>
                <w:rFonts w:ascii="Times New Roman" w:hAnsi="Times New Roman"/>
                <w:sz w:val="22"/>
                <w:szCs w:val="22"/>
                <w:lang w:val="en-GB"/>
              </w:rPr>
              <w:t>e</w:t>
            </w:r>
            <w:r w:rsidR="00E802A5" w:rsidRPr="00962772">
              <w:rPr>
                <w:rFonts w:ascii="Times New Roman" w:hAnsi="Times New Roman"/>
                <w:sz w:val="22"/>
                <w:szCs w:val="22"/>
                <w:lang w:val="en-GB"/>
              </w:rPr>
              <w:t xml:space="preserve"> statistical data</w:t>
            </w:r>
          </w:p>
        </w:tc>
        <w:tc>
          <w:tcPr>
            <w:tcW w:w="2556" w:type="dxa"/>
            <w:shd w:val="clear" w:color="auto" w:fill="auto"/>
            <w:tcMar>
              <w:top w:w="57" w:type="dxa"/>
              <w:left w:w="57" w:type="dxa"/>
              <w:bottom w:w="28" w:type="dxa"/>
              <w:right w:w="57" w:type="dxa"/>
            </w:tcMar>
          </w:tcPr>
          <w:p w:rsidR="00E802A5" w:rsidRPr="00962772" w:rsidRDefault="00E802A5" w:rsidP="00962772">
            <w:pPr>
              <w:autoSpaceDE w:val="0"/>
              <w:autoSpaceDN w:val="0"/>
              <w:adjustRightInd w:val="0"/>
              <w:spacing w:before="100" w:beforeAutospacing="1" w:after="100" w:afterAutospacing="1" w:line="240" w:lineRule="auto"/>
              <w:rPr>
                <w:rFonts w:ascii="Times New Roman" w:hAnsi="Times New Roman"/>
                <w:sz w:val="22"/>
                <w:szCs w:val="22"/>
                <w:lang w:val="en-GB"/>
              </w:rPr>
            </w:pPr>
            <w:r w:rsidRPr="00AD20AA">
              <w:rPr>
                <w:rFonts w:ascii="Times New Roman" w:hAnsi="Times New Roman"/>
                <w:sz w:val="22"/>
                <w:szCs w:val="22"/>
                <w:u w:val="single"/>
                <w:lang w:val="en-GB"/>
              </w:rPr>
              <w:t>Assets:</w:t>
            </w:r>
            <w:r w:rsidRPr="00962772">
              <w:rPr>
                <w:rFonts w:ascii="Times New Roman" w:hAnsi="Times New Roman"/>
                <w:sz w:val="22"/>
                <w:szCs w:val="22"/>
                <w:lang w:val="en-GB"/>
              </w:rPr>
              <w:t xml:space="preserve"> knowledge in capacity building and training</w:t>
            </w:r>
            <w:r w:rsidR="00962772">
              <w:rPr>
                <w:rFonts w:ascii="Times New Roman" w:hAnsi="Times New Roman"/>
                <w:sz w:val="22"/>
                <w:szCs w:val="22"/>
                <w:lang w:val="en-GB"/>
              </w:rPr>
              <w:br/>
            </w:r>
            <w:r w:rsidRPr="00326E2D">
              <w:rPr>
                <w:rFonts w:ascii="Times New Roman" w:hAnsi="Times New Roman"/>
                <w:sz w:val="22"/>
                <w:szCs w:val="22"/>
                <w:u w:val="single"/>
                <w:lang w:val="en-GB"/>
              </w:rPr>
              <w:t>Needs</w:t>
            </w:r>
            <w:r w:rsidRPr="00962772">
              <w:rPr>
                <w:rFonts w:ascii="Times New Roman" w:hAnsi="Times New Roman"/>
                <w:sz w:val="22"/>
                <w:szCs w:val="22"/>
                <w:lang w:val="en-GB"/>
              </w:rPr>
              <w:t>: access to comparable data to monitor progress</w:t>
            </w:r>
          </w:p>
        </w:tc>
        <w:tc>
          <w:tcPr>
            <w:tcW w:w="1559" w:type="dxa"/>
            <w:shd w:val="clear" w:color="auto" w:fill="auto"/>
            <w:tcMar>
              <w:top w:w="57" w:type="dxa"/>
              <w:left w:w="57" w:type="dxa"/>
              <w:bottom w:w="28" w:type="dxa"/>
              <w:right w:w="57" w:type="dxa"/>
            </w:tcMar>
          </w:tcPr>
          <w:p w:rsidR="00E802A5" w:rsidRPr="00962772" w:rsidRDefault="00E96778" w:rsidP="00E96778">
            <w:pPr>
              <w:spacing w:before="100" w:beforeAutospacing="1" w:after="100" w:afterAutospacing="1" w:line="240" w:lineRule="auto"/>
              <w:rPr>
                <w:rFonts w:ascii="Times New Roman" w:hAnsi="Times New Roman"/>
                <w:sz w:val="22"/>
                <w:szCs w:val="22"/>
                <w:lang w:val="en-GB"/>
              </w:rPr>
            </w:pPr>
            <w:r>
              <w:rPr>
                <w:rFonts w:ascii="Times New Roman" w:hAnsi="Times New Roman"/>
                <w:sz w:val="22"/>
                <w:szCs w:val="22"/>
                <w:lang w:val="en-GB"/>
              </w:rPr>
              <w:t>Improved c</w:t>
            </w:r>
            <w:r w:rsidR="00E802A5" w:rsidRPr="00962772">
              <w:rPr>
                <w:rFonts w:ascii="Times New Roman" w:hAnsi="Times New Roman"/>
                <w:sz w:val="22"/>
                <w:szCs w:val="22"/>
                <w:lang w:val="en-GB"/>
              </w:rPr>
              <w:t>omparab</w:t>
            </w:r>
            <w:r>
              <w:rPr>
                <w:rFonts w:ascii="Times New Roman" w:hAnsi="Times New Roman"/>
                <w:sz w:val="22"/>
                <w:szCs w:val="22"/>
                <w:lang w:val="en-GB"/>
              </w:rPr>
              <w:t xml:space="preserve">ility of </w:t>
            </w:r>
            <w:r w:rsidR="00E802A5" w:rsidRPr="00962772">
              <w:rPr>
                <w:rFonts w:ascii="Times New Roman" w:hAnsi="Times New Roman"/>
                <w:sz w:val="22"/>
                <w:szCs w:val="22"/>
                <w:lang w:val="en-GB"/>
              </w:rPr>
              <w:t xml:space="preserve"> statistical data</w:t>
            </w:r>
          </w:p>
        </w:tc>
        <w:tc>
          <w:tcPr>
            <w:tcW w:w="1535" w:type="dxa"/>
            <w:shd w:val="clear" w:color="auto" w:fill="auto"/>
            <w:tcMar>
              <w:top w:w="57" w:type="dxa"/>
              <w:left w:w="57" w:type="dxa"/>
              <w:bottom w:w="28" w:type="dxa"/>
              <w:right w:w="57" w:type="dxa"/>
            </w:tcMar>
          </w:tcPr>
          <w:p w:rsidR="00E802A5" w:rsidRPr="00962772" w:rsidRDefault="00E802A5" w:rsidP="004B00D7">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High</w:t>
            </w:r>
          </w:p>
        </w:tc>
      </w:tr>
      <w:tr w:rsidR="00377C0A" w:rsidRPr="00F436AA" w:rsidTr="00012803">
        <w:trPr>
          <w:jc w:val="center"/>
        </w:trPr>
        <w:tc>
          <w:tcPr>
            <w:tcW w:w="1423" w:type="dxa"/>
            <w:shd w:val="clear" w:color="auto" w:fill="auto"/>
            <w:tcMar>
              <w:top w:w="57" w:type="dxa"/>
              <w:left w:w="57" w:type="dxa"/>
              <w:bottom w:w="28" w:type="dxa"/>
              <w:right w:w="57" w:type="dxa"/>
            </w:tcMar>
          </w:tcPr>
          <w:p w:rsidR="00377C0A" w:rsidRPr="00962772" w:rsidRDefault="00377C0A" w:rsidP="00962772">
            <w:pPr>
              <w:keepNext/>
              <w:keepLines/>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 xml:space="preserve">Regional </w:t>
            </w:r>
            <w:r w:rsidR="00E802A5" w:rsidRPr="00962772">
              <w:rPr>
                <w:rFonts w:ascii="Times New Roman" w:hAnsi="Times New Roman"/>
                <w:sz w:val="22"/>
                <w:szCs w:val="22"/>
                <w:lang w:val="en-GB"/>
              </w:rPr>
              <w:t xml:space="preserve">authorities </w:t>
            </w:r>
          </w:p>
        </w:tc>
        <w:tc>
          <w:tcPr>
            <w:tcW w:w="2122" w:type="dxa"/>
            <w:shd w:val="clear" w:color="auto" w:fill="auto"/>
            <w:tcMar>
              <w:top w:w="57" w:type="dxa"/>
              <w:left w:w="57" w:type="dxa"/>
              <w:bottom w:w="28" w:type="dxa"/>
              <w:right w:w="57" w:type="dxa"/>
            </w:tcMar>
          </w:tcPr>
          <w:p w:rsidR="00377C0A" w:rsidRPr="00962772" w:rsidRDefault="005E6DD5" w:rsidP="00EF0AC9">
            <w:pPr>
              <w:keepNext/>
              <w:keepLines/>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Indirectly involved, l</w:t>
            </w:r>
            <w:r w:rsidR="00B92B46" w:rsidRPr="00962772">
              <w:rPr>
                <w:rFonts w:ascii="Times New Roman" w:hAnsi="Times New Roman"/>
                <w:sz w:val="22"/>
                <w:szCs w:val="22"/>
                <w:lang w:val="en-GB"/>
              </w:rPr>
              <w:t xml:space="preserve">ow </w:t>
            </w:r>
            <w:r w:rsidR="00EF0AC9">
              <w:rPr>
                <w:rFonts w:ascii="Times New Roman" w:hAnsi="Times New Roman"/>
                <w:sz w:val="22"/>
                <w:szCs w:val="22"/>
                <w:lang w:val="en-GB"/>
              </w:rPr>
              <w:t>availability of high quality</w:t>
            </w:r>
            <w:r w:rsidR="00D228FD" w:rsidRPr="00962772">
              <w:rPr>
                <w:rFonts w:ascii="Times New Roman" w:hAnsi="Times New Roman"/>
                <w:sz w:val="22"/>
                <w:szCs w:val="22"/>
                <w:lang w:val="en-GB"/>
              </w:rPr>
              <w:t xml:space="preserve"> </w:t>
            </w:r>
            <w:r w:rsidR="00E802A5" w:rsidRPr="00962772">
              <w:rPr>
                <w:rFonts w:ascii="Times New Roman" w:hAnsi="Times New Roman"/>
                <w:sz w:val="22"/>
                <w:szCs w:val="22"/>
                <w:lang w:val="en-GB"/>
              </w:rPr>
              <w:t xml:space="preserve">statistics for regional development </w:t>
            </w:r>
          </w:p>
        </w:tc>
        <w:tc>
          <w:tcPr>
            <w:tcW w:w="2556" w:type="dxa"/>
            <w:shd w:val="clear" w:color="auto" w:fill="auto"/>
            <w:tcMar>
              <w:top w:w="57" w:type="dxa"/>
              <w:left w:w="57" w:type="dxa"/>
              <w:bottom w:w="28" w:type="dxa"/>
              <w:right w:w="57" w:type="dxa"/>
            </w:tcMar>
          </w:tcPr>
          <w:p w:rsidR="002A1264" w:rsidRPr="00962772" w:rsidRDefault="00162F56" w:rsidP="00962772">
            <w:pPr>
              <w:keepNext/>
              <w:keepLines/>
              <w:autoSpaceDE w:val="0"/>
              <w:autoSpaceDN w:val="0"/>
              <w:adjustRightInd w:val="0"/>
              <w:spacing w:before="100" w:beforeAutospacing="1" w:after="100" w:afterAutospacing="1" w:line="240" w:lineRule="auto"/>
              <w:rPr>
                <w:rFonts w:ascii="Times New Roman" w:hAnsi="Times New Roman"/>
                <w:sz w:val="22"/>
                <w:szCs w:val="22"/>
                <w:lang w:val="en-GB"/>
              </w:rPr>
            </w:pPr>
            <w:r w:rsidRPr="00AD20AA">
              <w:rPr>
                <w:rFonts w:ascii="Times New Roman" w:hAnsi="Times New Roman"/>
                <w:sz w:val="22"/>
                <w:szCs w:val="22"/>
                <w:u w:val="single"/>
                <w:lang w:val="en-GB"/>
              </w:rPr>
              <w:t>Assets:</w:t>
            </w:r>
            <w:r w:rsidRPr="00962772">
              <w:rPr>
                <w:rFonts w:ascii="Times New Roman" w:hAnsi="Times New Roman"/>
                <w:sz w:val="22"/>
                <w:szCs w:val="22"/>
                <w:lang w:val="en-GB"/>
              </w:rPr>
              <w:t xml:space="preserve"> </w:t>
            </w:r>
            <w:r w:rsidR="00E802A5" w:rsidRPr="00962772">
              <w:rPr>
                <w:rFonts w:ascii="Times New Roman" w:hAnsi="Times New Roman"/>
                <w:sz w:val="22"/>
                <w:szCs w:val="22"/>
                <w:lang w:val="en-GB"/>
              </w:rPr>
              <w:t>knowledge about regional information needs</w:t>
            </w:r>
            <w:r w:rsidR="00962772">
              <w:rPr>
                <w:rFonts w:ascii="Times New Roman" w:hAnsi="Times New Roman"/>
                <w:sz w:val="22"/>
                <w:szCs w:val="22"/>
                <w:lang w:val="en-GB"/>
              </w:rPr>
              <w:br/>
            </w:r>
            <w:r w:rsidR="002A1264" w:rsidRPr="00326E2D">
              <w:rPr>
                <w:rFonts w:ascii="Times New Roman" w:hAnsi="Times New Roman"/>
                <w:sz w:val="22"/>
                <w:szCs w:val="22"/>
                <w:u w:val="single"/>
                <w:lang w:val="en-GB"/>
              </w:rPr>
              <w:t>Needs</w:t>
            </w:r>
            <w:r w:rsidR="002A1264" w:rsidRPr="00962772">
              <w:rPr>
                <w:rFonts w:ascii="Times New Roman" w:hAnsi="Times New Roman"/>
                <w:sz w:val="22"/>
                <w:szCs w:val="22"/>
                <w:lang w:val="en-GB"/>
              </w:rPr>
              <w:t xml:space="preserve">: </w:t>
            </w:r>
            <w:r w:rsidR="00E802A5" w:rsidRPr="00962772">
              <w:rPr>
                <w:rFonts w:ascii="Times New Roman" w:hAnsi="Times New Roman"/>
                <w:sz w:val="22"/>
                <w:szCs w:val="22"/>
                <w:lang w:val="en-GB"/>
              </w:rPr>
              <w:t>access to detailed data for regional decision making</w:t>
            </w:r>
          </w:p>
        </w:tc>
        <w:tc>
          <w:tcPr>
            <w:tcW w:w="1559" w:type="dxa"/>
            <w:shd w:val="clear" w:color="auto" w:fill="auto"/>
            <w:tcMar>
              <w:top w:w="57" w:type="dxa"/>
              <w:left w:w="57" w:type="dxa"/>
              <w:bottom w:w="28" w:type="dxa"/>
              <w:right w:w="57" w:type="dxa"/>
            </w:tcMar>
          </w:tcPr>
          <w:p w:rsidR="00377C0A" w:rsidRPr="00962772" w:rsidRDefault="00D228FD" w:rsidP="00EF0AC9">
            <w:pPr>
              <w:keepNext/>
              <w:keepLines/>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 xml:space="preserve">Better </w:t>
            </w:r>
            <w:r w:rsidR="00EF0AC9">
              <w:rPr>
                <w:rFonts w:ascii="Times New Roman" w:hAnsi="Times New Roman"/>
                <w:sz w:val="22"/>
                <w:szCs w:val="22"/>
                <w:lang w:val="en-GB"/>
              </w:rPr>
              <w:t>availability of</w:t>
            </w:r>
            <w:r w:rsidRPr="00962772">
              <w:rPr>
                <w:rFonts w:ascii="Times New Roman" w:hAnsi="Times New Roman"/>
                <w:sz w:val="22"/>
                <w:szCs w:val="22"/>
                <w:lang w:val="en-GB"/>
              </w:rPr>
              <w:t xml:space="preserve"> </w:t>
            </w:r>
            <w:r w:rsidR="00EF0AC9">
              <w:rPr>
                <w:rFonts w:ascii="Times New Roman" w:hAnsi="Times New Roman"/>
                <w:sz w:val="22"/>
                <w:szCs w:val="22"/>
                <w:lang w:val="en-GB"/>
              </w:rPr>
              <w:t xml:space="preserve">high quality </w:t>
            </w:r>
            <w:r w:rsidRPr="00962772">
              <w:rPr>
                <w:rFonts w:ascii="Times New Roman" w:hAnsi="Times New Roman"/>
                <w:sz w:val="22"/>
                <w:szCs w:val="22"/>
                <w:lang w:val="en-GB"/>
              </w:rPr>
              <w:t xml:space="preserve">regional </w:t>
            </w:r>
            <w:r w:rsidR="00E802A5" w:rsidRPr="00962772">
              <w:rPr>
                <w:rFonts w:ascii="Times New Roman" w:hAnsi="Times New Roman"/>
                <w:sz w:val="22"/>
                <w:szCs w:val="22"/>
                <w:lang w:val="en-GB"/>
              </w:rPr>
              <w:t xml:space="preserve"> </w:t>
            </w:r>
            <w:r w:rsidR="00B92B46" w:rsidRPr="00962772">
              <w:rPr>
                <w:rFonts w:ascii="Times New Roman" w:hAnsi="Times New Roman"/>
                <w:sz w:val="22"/>
                <w:szCs w:val="22"/>
                <w:lang w:val="en-GB"/>
              </w:rPr>
              <w:t>statistical data</w:t>
            </w:r>
          </w:p>
        </w:tc>
        <w:tc>
          <w:tcPr>
            <w:tcW w:w="1535" w:type="dxa"/>
            <w:shd w:val="clear" w:color="auto" w:fill="auto"/>
            <w:tcMar>
              <w:top w:w="57" w:type="dxa"/>
              <w:left w:w="57" w:type="dxa"/>
              <w:bottom w:w="28" w:type="dxa"/>
              <w:right w:w="57" w:type="dxa"/>
            </w:tcMar>
          </w:tcPr>
          <w:p w:rsidR="00377C0A" w:rsidRPr="00962772" w:rsidRDefault="00E802A5" w:rsidP="00962772">
            <w:pPr>
              <w:keepNext/>
              <w:keepLines/>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Low</w:t>
            </w:r>
          </w:p>
        </w:tc>
      </w:tr>
      <w:tr w:rsidR="004B00D7" w:rsidRPr="00F436AA" w:rsidTr="00012803">
        <w:trPr>
          <w:jc w:val="center"/>
        </w:trPr>
        <w:tc>
          <w:tcPr>
            <w:tcW w:w="1423" w:type="dxa"/>
            <w:shd w:val="clear" w:color="auto" w:fill="auto"/>
            <w:tcMar>
              <w:top w:w="57" w:type="dxa"/>
              <w:left w:w="57" w:type="dxa"/>
              <w:bottom w:w="28" w:type="dxa"/>
              <w:right w:w="57" w:type="dxa"/>
            </w:tcMar>
          </w:tcPr>
          <w:p w:rsidR="004B00D7" w:rsidRPr="00962772" w:rsidRDefault="004B00D7" w:rsidP="004B00D7">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Businesses</w:t>
            </w:r>
          </w:p>
        </w:tc>
        <w:tc>
          <w:tcPr>
            <w:tcW w:w="2122" w:type="dxa"/>
            <w:shd w:val="clear" w:color="auto" w:fill="auto"/>
            <w:tcMar>
              <w:top w:w="57" w:type="dxa"/>
              <w:left w:w="57" w:type="dxa"/>
              <w:bottom w:w="28" w:type="dxa"/>
              <w:right w:w="57" w:type="dxa"/>
            </w:tcMar>
          </w:tcPr>
          <w:p w:rsidR="004B00D7" w:rsidRPr="00962772" w:rsidRDefault="005E6DD5" w:rsidP="00E96778">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 xml:space="preserve">Not involved, </w:t>
            </w:r>
            <w:r w:rsidR="00E96778">
              <w:rPr>
                <w:rFonts w:ascii="Times New Roman" w:hAnsi="Times New Roman"/>
                <w:sz w:val="22"/>
                <w:szCs w:val="22"/>
                <w:lang w:val="en-GB"/>
              </w:rPr>
              <w:t xml:space="preserve">lack of access to reliable and timely data </w:t>
            </w:r>
          </w:p>
        </w:tc>
        <w:tc>
          <w:tcPr>
            <w:tcW w:w="2556" w:type="dxa"/>
            <w:shd w:val="clear" w:color="auto" w:fill="auto"/>
            <w:tcMar>
              <w:top w:w="57" w:type="dxa"/>
              <w:left w:w="57" w:type="dxa"/>
              <w:bottom w:w="28" w:type="dxa"/>
              <w:right w:w="57" w:type="dxa"/>
            </w:tcMar>
          </w:tcPr>
          <w:p w:rsidR="004B00D7" w:rsidRPr="00962772" w:rsidRDefault="004B00D7" w:rsidP="00361C9F">
            <w:pPr>
              <w:autoSpaceDE w:val="0"/>
              <w:autoSpaceDN w:val="0"/>
              <w:adjustRightInd w:val="0"/>
              <w:spacing w:before="100" w:beforeAutospacing="1" w:after="100" w:afterAutospacing="1" w:line="240" w:lineRule="auto"/>
              <w:rPr>
                <w:rFonts w:ascii="Times New Roman" w:hAnsi="Times New Roman"/>
                <w:sz w:val="22"/>
                <w:szCs w:val="22"/>
                <w:lang w:val="en-GB"/>
              </w:rPr>
            </w:pPr>
            <w:r w:rsidRPr="00AD20AA">
              <w:rPr>
                <w:rFonts w:ascii="Times New Roman" w:hAnsi="Times New Roman"/>
                <w:sz w:val="22"/>
                <w:szCs w:val="22"/>
                <w:u w:val="single"/>
                <w:lang w:val="en-GB"/>
              </w:rPr>
              <w:t>Assets:</w:t>
            </w:r>
            <w:r w:rsidRPr="00962772">
              <w:rPr>
                <w:rFonts w:ascii="Times New Roman" w:hAnsi="Times New Roman"/>
                <w:sz w:val="22"/>
                <w:szCs w:val="22"/>
                <w:lang w:val="en-GB"/>
              </w:rPr>
              <w:t xml:space="preserve"> </w:t>
            </w:r>
            <w:r w:rsidR="00E96778">
              <w:rPr>
                <w:rFonts w:ascii="Times New Roman" w:hAnsi="Times New Roman"/>
                <w:sz w:val="22"/>
                <w:szCs w:val="22"/>
                <w:lang w:val="en-GB"/>
              </w:rPr>
              <w:t xml:space="preserve">data source and user </w:t>
            </w:r>
            <w:r w:rsidR="002D4556">
              <w:rPr>
                <w:rFonts w:ascii="Times New Roman" w:hAnsi="Times New Roman"/>
                <w:sz w:val="22"/>
                <w:szCs w:val="22"/>
                <w:lang w:val="en-GB"/>
              </w:rPr>
              <w:br/>
            </w:r>
            <w:r w:rsidRPr="00326E2D">
              <w:rPr>
                <w:rFonts w:ascii="Times New Roman" w:hAnsi="Times New Roman"/>
                <w:sz w:val="22"/>
                <w:szCs w:val="22"/>
                <w:u w:val="single"/>
                <w:lang w:val="en-GB"/>
              </w:rPr>
              <w:t>Needs:</w:t>
            </w:r>
            <w:r w:rsidR="002D4556">
              <w:rPr>
                <w:rFonts w:ascii="Times New Roman" w:hAnsi="Times New Roman"/>
                <w:sz w:val="22"/>
                <w:szCs w:val="22"/>
                <w:u w:val="single"/>
                <w:lang w:val="en-GB"/>
              </w:rPr>
              <w:t xml:space="preserve"> </w:t>
            </w:r>
            <w:r w:rsidR="00361C9F" w:rsidRPr="00EF0AC9">
              <w:rPr>
                <w:rFonts w:ascii="Times New Roman" w:hAnsi="Times New Roman"/>
                <w:sz w:val="22"/>
                <w:szCs w:val="22"/>
                <w:lang w:val="en-GB"/>
              </w:rPr>
              <w:t>access to reliable and timely data for informed decision making</w:t>
            </w:r>
            <w:r w:rsidR="00361C9F">
              <w:rPr>
                <w:rFonts w:ascii="Times New Roman" w:hAnsi="Times New Roman"/>
                <w:sz w:val="22"/>
                <w:szCs w:val="22"/>
                <w:u w:val="single"/>
                <w:lang w:val="en-GB"/>
              </w:rPr>
              <w:t xml:space="preserve">  </w:t>
            </w:r>
            <w:r w:rsidRPr="00962772">
              <w:rPr>
                <w:rFonts w:ascii="Times New Roman" w:hAnsi="Times New Roman"/>
                <w:sz w:val="22"/>
                <w:szCs w:val="22"/>
                <w:lang w:val="en-GB"/>
              </w:rPr>
              <w:t xml:space="preserve"> </w:t>
            </w:r>
          </w:p>
        </w:tc>
        <w:tc>
          <w:tcPr>
            <w:tcW w:w="1559" w:type="dxa"/>
            <w:shd w:val="clear" w:color="auto" w:fill="auto"/>
            <w:tcMar>
              <w:top w:w="57" w:type="dxa"/>
              <w:left w:w="57" w:type="dxa"/>
              <w:bottom w:w="28" w:type="dxa"/>
              <w:right w:w="57" w:type="dxa"/>
            </w:tcMar>
          </w:tcPr>
          <w:p w:rsidR="004B00D7" w:rsidRPr="00962772" w:rsidRDefault="00361C9F" w:rsidP="00361C9F">
            <w:pPr>
              <w:spacing w:before="100" w:beforeAutospacing="1" w:after="100" w:afterAutospacing="1" w:line="240" w:lineRule="auto"/>
              <w:rPr>
                <w:rFonts w:ascii="Times New Roman" w:hAnsi="Times New Roman"/>
                <w:sz w:val="22"/>
                <w:szCs w:val="22"/>
                <w:lang w:val="en-GB"/>
              </w:rPr>
            </w:pPr>
            <w:r>
              <w:rPr>
                <w:rFonts w:ascii="Times New Roman" w:hAnsi="Times New Roman"/>
                <w:sz w:val="22"/>
                <w:szCs w:val="22"/>
                <w:lang w:val="en-GB"/>
              </w:rPr>
              <w:t>Improved</w:t>
            </w:r>
            <w:r w:rsidR="002D4556">
              <w:rPr>
                <w:rFonts w:ascii="Times New Roman" w:hAnsi="Times New Roman"/>
                <w:sz w:val="22"/>
                <w:szCs w:val="22"/>
                <w:lang w:val="en-GB"/>
              </w:rPr>
              <w:t xml:space="preserve"> access</w:t>
            </w:r>
            <w:r>
              <w:rPr>
                <w:rFonts w:ascii="Times New Roman" w:hAnsi="Times New Roman"/>
                <w:sz w:val="22"/>
                <w:szCs w:val="22"/>
                <w:lang w:val="en-GB"/>
              </w:rPr>
              <w:t xml:space="preserve"> </w:t>
            </w:r>
            <w:r w:rsidR="004B00D7" w:rsidRPr="00962772">
              <w:rPr>
                <w:rFonts w:ascii="Times New Roman" w:hAnsi="Times New Roman"/>
                <w:sz w:val="22"/>
                <w:szCs w:val="22"/>
                <w:lang w:val="en-GB"/>
              </w:rPr>
              <w:t xml:space="preserve">to </w:t>
            </w:r>
            <w:r w:rsidRPr="00361C9F">
              <w:rPr>
                <w:rFonts w:ascii="Times New Roman" w:hAnsi="Times New Roman"/>
                <w:sz w:val="22"/>
                <w:szCs w:val="22"/>
                <w:lang w:val="en-GB"/>
              </w:rPr>
              <w:t xml:space="preserve">reliable and timely data </w:t>
            </w:r>
          </w:p>
        </w:tc>
        <w:tc>
          <w:tcPr>
            <w:tcW w:w="1535" w:type="dxa"/>
            <w:shd w:val="clear" w:color="auto" w:fill="auto"/>
            <w:tcMar>
              <w:top w:w="57" w:type="dxa"/>
              <w:left w:w="57" w:type="dxa"/>
              <w:bottom w:w="28" w:type="dxa"/>
              <w:right w:w="57" w:type="dxa"/>
            </w:tcMar>
          </w:tcPr>
          <w:p w:rsidR="004B00D7" w:rsidRPr="00962772" w:rsidRDefault="004B00D7" w:rsidP="004B00D7">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Medium</w:t>
            </w:r>
          </w:p>
        </w:tc>
      </w:tr>
      <w:tr w:rsidR="004B00D7" w:rsidRPr="00F436AA" w:rsidTr="00012803">
        <w:trPr>
          <w:jc w:val="center"/>
        </w:trPr>
        <w:tc>
          <w:tcPr>
            <w:tcW w:w="1423" w:type="dxa"/>
            <w:shd w:val="clear" w:color="auto" w:fill="auto"/>
            <w:tcMar>
              <w:top w:w="57" w:type="dxa"/>
              <w:left w:w="57" w:type="dxa"/>
              <w:bottom w:w="28" w:type="dxa"/>
              <w:right w:w="57" w:type="dxa"/>
            </w:tcMar>
          </w:tcPr>
          <w:p w:rsidR="004B00D7" w:rsidRPr="00962772" w:rsidRDefault="004B00D7" w:rsidP="004B00D7">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Research community</w:t>
            </w:r>
          </w:p>
        </w:tc>
        <w:tc>
          <w:tcPr>
            <w:tcW w:w="2122" w:type="dxa"/>
            <w:shd w:val="clear" w:color="auto" w:fill="auto"/>
            <w:tcMar>
              <w:top w:w="57" w:type="dxa"/>
              <w:left w:w="57" w:type="dxa"/>
              <w:bottom w:w="28" w:type="dxa"/>
              <w:right w:w="57" w:type="dxa"/>
            </w:tcMar>
          </w:tcPr>
          <w:p w:rsidR="004B00D7" w:rsidRPr="00962772" w:rsidRDefault="005E6DD5" w:rsidP="002D4556">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 xml:space="preserve">Not involved, </w:t>
            </w:r>
            <w:r w:rsidR="00361C9F">
              <w:rPr>
                <w:rFonts w:ascii="Times New Roman" w:hAnsi="Times New Roman"/>
                <w:sz w:val="22"/>
                <w:szCs w:val="22"/>
                <w:lang w:val="en-GB"/>
              </w:rPr>
              <w:t xml:space="preserve">lack of </w:t>
            </w:r>
            <w:r w:rsidR="00D228FD" w:rsidRPr="00962772">
              <w:rPr>
                <w:rFonts w:ascii="Times New Roman" w:hAnsi="Times New Roman"/>
                <w:sz w:val="22"/>
                <w:szCs w:val="22"/>
                <w:lang w:val="en-GB"/>
              </w:rPr>
              <w:t>access</w:t>
            </w:r>
            <w:r w:rsidR="00361C9F">
              <w:rPr>
                <w:rFonts w:ascii="Times New Roman" w:hAnsi="Times New Roman"/>
                <w:sz w:val="22"/>
                <w:szCs w:val="22"/>
                <w:lang w:val="en-GB"/>
              </w:rPr>
              <w:t xml:space="preserve"> to </w:t>
            </w:r>
            <w:r w:rsidR="004B00D7" w:rsidRPr="00962772">
              <w:rPr>
                <w:rFonts w:ascii="Times New Roman" w:hAnsi="Times New Roman"/>
                <w:sz w:val="22"/>
                <w:szCs w:val="22"/>
                <w:lang w:val="en-GB"/>
              </w:rPr>
              <w:t>official statistical data</w:t>
            </w:r>
            <w:r w:rsidR="00D228FD" w:rsidRPr="00962772">
              <w:rPr>
                <w:rFonts w:ascii="Times New Roman" w:hAnsi="Times New Roman"/>
                <w:sz w:val="22"/>
                <w:szCs w:val="22"/>
                <w:lang w:val="en-GB"/>
              </w:rPr>
              <w:t xml:space="preserve"> for research</w:t>
            </w:r>
            <w:r w:rsidR="00361C9F">
              <w:rPr>
                <w:rFonts w:ascii="Times New Roman" w:hAnsi="Times New Roman"/>
                <w:sz w:val="22"/>
                <w:szCs w:val="22"/>
                <w:lang w:val="en-GB"/>
              </w:rPr>
              <w:t xml:space="preserve"> and analysis</w:t>
            </w:r>
          </w:p>
        </w:tc>
        <w:tc>
          <w:tcPr>
            <w:tcW w:w="2556" w:type="dxa"/>
            <w:shd w:val="clear" w:color="auto" w:fill="auto"/>
            <w:tcMar>
              <w:top w:w="57" w:type="dxa"/>
              <w:left w:w="57" w:type="dxa"/>
              <w:bottom w:w="28" w:type="dxa"/>
              <w:right w:w="57" w:type="dxa"/>
            </w:tcMar>
          </w:tcPr>
          <w:p w:rsidR="004B00D7" w:rsidRPr="00962772" w:rsidRDefault="004B00D7" w:rsidP="002D4556">
            <w:pPr>
              <w:autoSpaceDE w:val="0"/>
              <w:autoSpaceDN w:val="0"/>
              <w:adjustRightInd w:val="0"/>
              <w:spacing w:before="100" w:beforeAutospacing="1" w:after="100" w:afterAutospacing="1" w:line="240" w:lineRule="auto"/>
              <w:rPr>
                <w:rFonts w:ascii="Times New Roman" w:hAnsi="Times New Roman"/>
                <w:sz w:val="22"/>
                <w:szCs w:val="22"/>
                <w:lang w:val="en-GB"/>
              </w:rPr>
            </w:pPr>
            <w:r w:rsidRPr="00AD20AA">
              <w:rPr>
                <w:rFonts w:ascii="Times New Roman" w:hAnsi="Times New Roman"/>
                <w:sz w:val="22"/>
                <w:szCs w:val="22"/>
                <w:u w:val="single"/>
                <w:lang w:val="en-GB"/>
              </w:rPr>
              <w:t>Assets:</w:t>
            </w:r>
            <w:r w:rsidRPr="00962772">
              <w:rPr>
                <w:rFonts w:ascii="Times New Roman" w:hAnsi="Times New Roman"/>
                <w:sz w:val="22"/>
                <w:szCs w:val="22"/>
                <w:lang w:val="en-GB"/>
              </w:rPr>
              <w:t xml:space="preserve"> </w:t>
            </w:r>
            <w:r w:rsidR="00D228FD" w:rsidRPr="00962772">
              <w:rPr>
                <w:rFonts w:ascii="Times New Roman" w:hAnsi="Times New Roman"/>
                <w:sz w:val="22"/>
                <w:szCs w:val="22"/>
                <w:lang w:val="en-GB"/>
              </w:rPr>
              <w:t>analytical skills</w:t>
            </w:r>
            <w:r w:rsidR="00474A21">
              <w:rPr>
                <w:rFonts w:ascii="Times New Roman" w:hAnsi="Times New Roman"/>
                <w:sz w:val="22"/>
                <w:szCs w:val="22"/>
                <w:lang w:val="en-GB"/>
              </w:rPr>
              <w:br/>
            </w:r>
            <w:r w:rsidRPr="00326E2D">
              <w:rPr>
                <w:rFonts w:ascii="Times New Roman" w:hAnsi="Times New Roman"/>
                <w:sz w:val="22"/>
                <w:szCs w:val="22"/>
                <w:u w:val="single"/>
                <w:lang w:val="en-GB"/>
              </w:rPr>
              <w:t>Needs</w:t>
            </w:r>
            <w:r w:rsidRPr="00962772">
              <w:rPr>
                <w:rFonts w:ascii="Times New Roman" w:hAnsi="Times New Roman"/>
                <w:sz w:val="22"/>
                <w:szCs w:val="22"/>
                <w:lang w:val="en-GB"/>
              </w:rPr>
              <w:t>:</w:t>
            </w:r>
            <w:r w:rsidR="00D228FD" w:rsidRPr="00962772">
              <w:rPr>
                <w:rFonts w:ascii="Times New Roman" w:hAnsi="Times New Roman"/>
                <w:sz w:val="22"/>
                <w:szCs w:val="22"/>
                <w:lang w:val="en-GB"/>
              </w:rPr>
              <w:t xml:space="preserve"> official statistics</w:t>
            </w:r>
            <w:r w:rsidR="00361C9F">
              <w:rPr>
                <w:rFonts w:ascii="Times New Roman" w:hAnsi="Times New Roman"/>
                <w:sz w:val="22"/>
                <w:szCs w:val="22"/>
                <w:lang w:val="en-GB"/>
              </w:rPr>
              <w:t xml:space="preserve"> for credible res</w:t>
            </w:r>
            <w:r w:rsidR="002D4556">
              <w:rPr>
                <w:rFonts w:ascii="Times New Roman" w:hAnsi="Times New Roman"/>
                <w:sz w:val="22"/>
                <w:szCs w:val="22"/>
                <w:lang w:val="en-GB"/>
              </w:rPr>
              <w:t>earch</w:t>
            </w:r>
            <w:r w:rsidR="00361C9F">
              <w:rPr>
                <w:rFonts w:ascii="Times New Roman" w:hAnsi="Times New Roman"/>
                <w:sz w:val="22"/>
                <w:szCs w:val="22"/>
                <w:lang w:val="en-GB"/>
              </w:rPr>
              <w:t xml:space="preserve"> and analysis </w:t>
            </w:r>
            <w:r w:rsidR="00D228FD" w:rsidRPr="00962772">
              <w:rPr>
                <w:rFonts w:ascii="Times New Roman" w:hAnsi="Times New Roman"/>
                <w:sz w:val="22"/>
                <w:szCs w:val="22"/>
                <w:lang w:val="en-GB"/>
              </w:rPr>
              <w:t xml:space="preserve"> </w:t>
            </w:r>
          </w:p>
        </w:tc>
        <w:tc>
          <w:tcPr>
            <w:tcW w:w="1559" w:type="dxa"/>
            <w:shd w:val="clear" w:color="auto" w:fill="auto"/>
            <w:tcMar>
              <w:top w:w="57" w:type="dxa"/>
              <w:left w:w="57" w:type="dxa"/>
              <w:bottom w:w="28" w:type="dxa"/>
              <w:right w:w="57" w:type="dxa"/>
            </w:tcMar>
          </w:tcPr>
          <w:p w:rsidR="004B00D7" w:rsidRPr="00962772" w:rsidRDefault="00361C9F" w:rsidP="00361C9F">
            <w:pPr>
              <w:spacing w:before="100" w:beforeAutospacing="1" w:after="100" w:afterAutospacing="1" w:line="240" w:lineRule="auto"/>
              <w:rPr>
                <w:rFonts w:ascii="Times New Roman" w:hAnsi="Times New Roman"/>
                <w:sz w:val="22"/>
                <w:szCs w:val="22"/>
                <w:lang w:val="en-GB"/>
              </w:rPr>
            </w:pPr>
            <w:r>
              <w:rPr>
                <w:rFonts w:ascii="Times New Roman" w:hAnsi="Times New Roman"/>
                <w:sz w:val="22"/>
                <w:szCs w:val="22"/>
                <w:lang w:val="en-GB"/>
              </w:rPr>
              <w:t>Credible rese</w:t>
            </w:r>
            <w:r w:rsidR="002D4556">
              <w:rPr>
                <w:rFonts w:ascii="Times New Roman" w:hAnsi="Times New Roman"/>
                <w:sz w:val="22"/>
                <w:szCs w:val="22"/>
                <w:lang w:val="en-GB"/>
              </w:rPr>
              <w:t>a</w:t>
            </w:r>
            <w:r>
              <w:rPr>
                <w:rFonts w:ascii="Times New Roman" w:hAnsi="Times New Roman"/>
                <w:sz w:val="22"/>
                <w:szCs w:val="22"/>
                <w:lang w:val="en-GB"/>
              </w:rPr>
              <w:t xml:space="preserve">rch and analysis </w:t>
            </w:r>
          </w:p>
        </w:tc>
        <w:tc>
          <w:tcPr>
            <w:tcW w:w="1535" w:type="dxa"/>
            <w:shd w:val="clear" w:color="auto" w:fill="auto"/>
            <w:tcMar>
              <w:top w:w="57" w:type="dxa"/>
              <w:left w:w="57" w:type="dxa"/>
              <w:bottom w:w="28" w:type="dxa"/>
              <w:right w:w="57" w:type="dxa"/>
            </w:tcMar>
          </w:tcPr>
          <w:p w:rsidR="004B00D7" w:rsidRPr="00962772" w:rsidRDefault="00361C9F" w:rsidP="00361C9F">
            <w:pPr>
              <w:spacing w:before="100" w:beforeAutospacing="1" w:after="100" w:afterAutospacing="1" w:line="240" w:lineRule="auto"/>
              <w:rPr>
                <w:rFonts w:ascii="Times New Roman" w:hAnsi="Times New Roman"/>
                <w:sz w:val="22"/>
                <w:szCs w:val="22"/>
                <w:lang w:val="en-GB"/>
              </w:rPr>
            </w:pPr>
            <w:r>
              <w:rPr>
                <w:rFonts w:ascii="Times New Roman" w:hAnsi="Times New Roman"/>
                <w:sz w:val="22"/>
                <w:szCs w:val="22"/>
                <w:lang w:val="en-GB"/>
              </w:rPr>
              <w:t xml:space="preserve">Medium </w:t>
            </w:r>
          </w:p>
        </w:tc>
      </w:tr>
      <w:tr w:rsidR="00377C0A" w:rsidRPr="00F436AA" w:rsidTr="00012803">
        <w:trPr>
          <w:jc w:val="center"/>
        </w:trPr>
        <w:tc>
          <w:tcPr>
            <w:tcW w:w="1423" w:type="dxa"/>
            <w:shd w:val="clear" w:color="auto" w:fill="auto"/>
            <w:tcMar>
              <w:top w:w="57" w:type="dxa"/>
              <w:left w:w="57" w:type="dxa"/>
              <w:bottom w:w="28" w:type="dxa"/>
              <w:right w:w="57" w:type="dxa"/>
            </w:tcMar>
          </w:tcPr>
          <w:p w:rsidR="00377C0A" w:rsidRPr="00962772" w:rsidRDefault="00B92B46" w:rsidP="00B92B46">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General pu</w:t>
            </w:r>
            <w:r w:rsidR="00377C0A" w:rsidRPr="00962772">
              <w:rPr>
                <w:rFonts w:ascii="Times New Roman" w:hAnsi="Times New Roman"/>
                <w:sz w:val="22"/>
                <w:szCs w:val="22"/>
                <w:lang w:val="en-GB"/>
              </w:rPr>
              <w:t>blic</w:t>
            </w:r>
            <w:r w:rsidR="005E6DD5" w:rsidRPr="00962772">
              <w:rPr>
                <w:rFonts w:ascii="Times New Roman" w:hAnsi="Times New Roman"/>
                <w:sz w:val="22"/>
                <w:szCs w:val="22"/>
                <w:lang w:val="en-GB"/>
              </w:rPr>
              <w:t xml:space="preserve"> and the media</w:t>
            </w:r>
          </w:p>
        </w:tc>
        <w:tc>
          <w:tcPr>
            <w:tcW w:w="2122" w:type="dxa"/>
            <w:shd w:val="clear" w:color="auto" w:fill="auto"/>
            <w:tcMar>
              <w:top w:w="57" w:type="dxa"/>
              <w:left w:w="57" w:type="dxa"/>
              <w:bottom w:w="28" w:type="dxa"/>
              <w:right w:w="57" w:type="dxa"/>
            </w:tcMar>
          </w:tcPr>
          <w:p w:rsidR="00377C0A" w:rsidRPr="00962772" w:rsidRDefault="005E6DD5" w:rsidP="005E6DD5">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 xml:space="preserve">Not involved, low </w:t>
            </w:r>
            <w:r w:rsidR="00B92B46" w:rsidRPr="00962772">
              <w:rPr>
                <w:rFonts w:ascii="Times New Roman" w:hAnsi="Times New Roman"/>
                <w:sz w:val="22"/>
                <w:szCs w:val="22"/>
                <w:lang w:val="en-GB"/>
              </w:rPr>
              <w:t>trust in official statistical data</w:t>
            </w:r>
          </w:p>
        </w:tc>
        <w:tc>
          <w:tcPr>
            <w:tcW w:w="2556" w:type="dxa"/>
            <w:shd w:val="clear" w:color="auto" w:fill="auto"/>
            <w:tcMar>
              <w:top w:w="57" w:type="dxa"/>
              <w:left w:w="57" w:type="dxa"/>
              <w:bottom w:w="28" w:type="dxa"/>
              <w:right w:w="57" w:type="dxa"/>
            </w:tcMar>
          </w:tcPr>
          <w:p w:rsidR="00377C0A" w:rsidRPr="00962772" w:rsidRDefault="002A1264" w:rsidP="00361C9F">
            <w:pPr>
              <w:autoSpaceDE w:val="0"/>
              <w:autoSpaceDN w:val="0"/>
              <w:adjustRightInd w:val="0"/>
              <w:spacing w:before="100" w:beforeAutospacing="1" w:after="100" w:afterAutospacing="1" w:line="240" w:lineRule="auto"/>
              <w:rPr>
                <w:rFonts w:ascii="Times New Roman" w:hAnsi="Times New Roman"/>
                <w:sz w:val="22"/>
                <w:szCs w:val="22"/>
                <w:lang w:val="en-GB"/>
              </w:rPr>
            </w:pPr>
            <w:r w:rsidRPr="00AD20AA">
              <w:rPr>
                <w:rFonts w:ascii="Times New Roman" w:hAnsi="Times New Roman"/>
                <w:sz w:val="22"/>
                <w:szCs w:val="22"/>
                <w:u w:val="single"/>
                <w:lang w:val="en-GB"/>
              </w:rPr>
              <w:t>Assets</w:t>
            </w:r>
            <w:r w:rsidRPr="00962772">
              <w:rPr>
                <w:rFonts w:ascii="Times New Roman" w:hAnsi="Times New Roman"/>
                <w:sz w:val="22"/>
                <w:szCs w:val="22"/>
                <w:lang w:val="en-GB"/>
              </w:rPr>
              <w:t xml:space="preserve">: </w:t>
            </w:r>
            <w:r w:rsidR="00361C9F">
              <w:rPr>
                <w:rFonts w:ascii="Times New Roman" w:hAnsi="Times New Roman"/>
                <w:sz w:val="22"/>
                <w:szCs w:val="22"/>
                <w:lang w:val="en-GB"/>
              </w:rPr>
              <w:t xml:space="preserve">data source and user </w:t>
            </w:r>
            <w:r w:rsidR="002D4556">
              <w:rPr>
                <w:rFonts w:ascii="Times New Roman" w:hAnsi="Times New Roman"/>
                <w:sz w:val="22"/>
                <w:szCs w:val="22"/>
                <w:lang w:val="en-GB"/>
              </w:rPr>
              <w:br/>
            </w:r>
            <w:r w:rsidRPr="00326E2D">
              <w:rPr>
                <w:rFonts w:ascii="Times New Roman" w:hAnsi="Times New Roman"/>
                <w:sz w:val="22"/>
                <w:szCs w:val="22"/>
                <w:u w:val="single"/>
                <w:lang w:val="en-GB"/>
              </w:rPr>
              <w:t>Needs</w:t>
            </w:r>
            <w:r w:rsidRPr="00962772">
              <w:rPr>
                <w:rFonts w:ascii="Times New Roman" w:hAnsi="Times New Roman"/>
                <w:sz w:val="22"/>
                <w:szCs w:val="22"/>
                <w:lang w:val="en-GB"/>
              </w:rPr>
              <w:t xml:space="preserve">: </w:t>
            </w:r>
            <w:r w:rsidR="005E6DD5" w:rsidRPr="00962772">
              <w:rPr>
                <w:rFonts w:ascii="Times New Roman" w:hAnsi="Times New Roman"/>
                <w:sz w:val="22"/>
                <w:szCs w:val="22"/>
                <w:lang w:val="en-GB"/>
              </w:rPr>
              <w:t>right for equal access to</w:t>
            </w:r>
            <w:r w:rsidR="00361C9F">
              <w:rPr>
                <w:rFonts w:ascii="Times New Roman" w:hAnsi="Times New Roman"/>
                <w:sz w:val="22"/>
                <w:szCs w:val="22"/>
                <w:lang w:val="en-GB"/>
              </w:rPr>
              <w:t xml:space="preserve"> official statistics </w:t>
            </w:r>
            <w:r w:rsidR="005E6DD5" w:rsidRPr="00962772">
              <w:rPr>
                <w:rFonts w:ascii="Times New Roman" w:hAnsi="Times New Roman"/>
                <w:sz w:val="22"/>
                <w:szCs w:val="22"/>
                <w:lang w:val="en-GB"/>
              </w:rPr>
              <w:t xml:space="preserve"> </w:t>
            </w:r>
          </w:p>
        </w:tc>
        <w:tc>
          <w:tcPr>
            <w:tcW w:w="1559" w:type="dxa"/>
            <w:shd w:val="clear" w:color="auto" w:fill="auto"/>
            <w:tcMar>
              <w:top w:w="57" w:type="dxa"/>
              <w:left w:w="57" w:type="dxa"/>
              <w:bottom w:w="28" w:type="dxa"/>
              <w:right w:w="57" w:type="dxa"/>
            </w:tcMar>
          </w:tcPr>
          <w:p w:rsidR="00377C0A" w:rsidRPr="00962772" w:rsidRDefault="002D4556" w:rsidP="00361C9F">
            <w:pPr>
              <w:spacing w:before="100" w:beforeAutospacing="1" w:after="100" w:afterAutospacing="1" w:line="240" w:lineRule="auto"/>
              <w:rPr>
                <w:rFonts w:ascii="Times New Roman" w:hAnsi="Times New Roman"/>
                <w:sz w:val="22"/>
                <w:szCs w:val="22"/>
                <w:lang w:val="en-GB"/>
              </w:rPr>
            </w:pPr>
            <w:r>
              <w:rPr>
                <w:rFonts w:ascii="Times New Roman" w:hAnsi="Times New Roman"/>
                <w:sz w:val="22"/>
                <w:szCs w:val="22"/>
                <w:lang w:val="en-GB"/>
              </w:rPr>
              <w:t>Empowerment</w:t>
            </w:r>
            <w:r w:rsidR="00361C9F">
              <w:rPr>
                <w:rFonts w:ascii="Times New Roman" w:hAnsi="Times New Roman"/>
                <w:sz w:val="22"/>
                <w:szCs w:val="22"/>
                <w:lang w:val="en-GB"/>
              </w:rPr>
              <w:t xml:space="preserve"> and increased role in decision making. </w:t>
            </w:r>
          </w:p>
        </w:tc>
        <w:tc>
          <w:tcPr>
            <w:tcW w:w="1535" w:type="dxa"/>
            <w:shd w:val="clear" w:color="auto" w:fill="auto"/>
            <w:tcMar>
              <w:top w:w="57" w:type="dxa"/>
              <w:left w:w="57" w:type="dxa"/>
              <w:bottom w:w="28" w:type="dxa"/>
              <w:right w:w="57" w:type="dxa"/>
            </w:tcMar>
          </w:tcPr>
          <w:p w:rsidR="00377C0A" w:rsidRPr="00962772" w:rsidRDefault="00377C0A" w:rsidP="00377C0A">
            <w:pPr>
              <w:spacing w:before="100" w:beforeAutospacing="1" w:after="100" w:afterAutospacing="1" w:line="240" w:lineRule="auto"/>
              <w:rPr>
                <w:rFonts w:ascii="Times New Roman" w:hAnsi="Times New Roman"/>
                <w:sz w:val="22"/>
                <w:szCs w:val="22"/>
                <w:lang w:val="en-GB"/>
              </w:rPr>
            </w:pPr>
            <w:r w:rsidRPr="00962772">
              <w:rPr>
                <w:rFonts w:ascii="Times New Roman" w:hAnsi="Times New Roman"/>
                <w:sz w:val="22"/>
                <w:szCs w:val="22"/>
                <w:lang w:val="en-GB"/>
              </w:rPr>
              <w:t>Low</w:t>
            </w:r>
          </w:p>
        </w:tc>
      </w:tr>
    </w:tbl>
    <w:p w:rsidR="006D5D2D" w:rsidRPr="00F436AA" w:rsidRDefault="006D5D2D" w:rsidP="00474A21">
      <w:pPr>
        <w:pStyle w:val="Heading2"/>
        <w:tabs>
          <w:tab w:val="left" w:pos="709"/>
        </w:tabs>
        <w:spacing w:before="100" w:beforeAutospacing="1" w:after="100" w:afterAutospacing="1" w:line="240" w:lineRule="auto"/>
        <w:rPr>
          <w:rFonts w:cs="Times New Roman"/>
          <w:szCs w:val="24"/>
          <w:lang w:val="en-GB"/>
        </w:rPr>
      </w:pPr>
      <w:bookmarkStart w:id="20" w:name="_Toc358818347"/>
      <w:bookmarkStart w:id="21" w:name="_Toc375053635"/>
      <w:r w:rsidRPr="00F436AA">
        <w:rPr>
          <w:rFonts w:cs="Times New Roman"/>
          <w:szCs w:val="24"/>
          <w:lang w:val="en-GB"/>
        </w:rPr>
        <w:lastRenderedPageBreak/>
        <w:t xml:space="preserve">3.3 </w:t>
      </w:r>
      <w:r w:rsidR="00474A21">
        <w:rPr>
          <w:rFonts w:cs="Times New Roman"/>
          <w:szCs w:val="24"/>
          <w:lang w:val="en-GB"/>
        </w:rPr>
        <w:tab/>
      </w:r>
      <w:r w:rsidRPr="00F436AA">
        <w:rPr>
          <w:rFonts w:cs="Times New Roman"/>
          <w:szCs w:val="24"/>
          <w:lang w:val="en-GB"/>
        </w:rPr>
        <w:t>Analysis of the objectives</w:t>
      </w:r>
      <w:bookmarkEnd w:id="20"/>
      <w:bookmarkEnd w:id="21"/>
      <w:r w:rsidRPr="00F436AA">
        <w:rPr>
          <w:rFonts w:cs="Times New Roman"/>
          <w:szCs w:val="24"/>
          <w:lang w:val="en-GB"/>
        </w:rPr>
        <w:t xml:space="preserve"> </w:t>
      </w:r>
    </w:p>
    <w:p w:rsidR="00D86498" w:rsidRDefault="00474A21" w:rsidP="00474A21">
      <w:pPr>
        <w:tabs>
          <w:tab w:val="left" w:pos="709"/>
        </w:tabs>
        <w:autoSpaceDE w:val="0"/>
        <w:autoSpaceDN w:val="0"/>
        <w:adjustRightInd w:val="0"/>
        <w:spacing w:line="240" w:lineRule="auto"/>
        <w:jc w:val="both"/>
        <w:rPr>
          <w:rFonts w:ascii="Times New Roman" w:hAnsi="Times New Roman"/>
          <w:sz w:val="24"/>
          <w:szCs w:val="24"/>
          <w:lang w:val="en-GB"/>
        </w:rPr>
      </w:pPr>
      <w:r>
        <w:rPr>
          <w:rFonts w:ascii="Times New Roman" w:hAnsi="Times New Roman"/>
          <w:sz w:val="24"/>
          <w:szCs w:val="24"/>
          <w:lang w:val="en-GB"/>
        </w:rPr>
        <w:tab/>
      </w:r>
      <w:r w:rsidR="00B51056">
        <w:rPr>
          <w:rFonts w:ascii="Times New Roman" w:hAnsi="Times New Roman"/>
          <w:sz w:val="24"/>
          <w:szCs w:val="24"/>
          <w:lang w:val="en-GB"/>
        </w:rPr>
        <w:t xml:space="preserve">The objective of this project is to enhance the national capacity of the most vulnerable UNECE countries for sustainable development of statistics through the implementation of recommendations from the Global Assessments of national statistical systems. This will be done by addressing the key </w:t>
      </w:r>
      <w:r w:rsidR="00A40400">
        <w:rPr>
          <w:rFonts w:ascii="Times New Roman" w:hAnsi="Times New Roman"/>
          <w:sz w:val="24"/>
          <w:szCs w:val="24"/>
          <w:lang w:val="en-GB"/>
        </w:rPr>
        <w:t xml:space="preserve">issues </w:t>
      </w:r>
      <w:r w:rsidR="00B51056">
        <w:rPr>
          <w:rFonts w:ascii="Times New Roman" w:hAnsi="Times New Roman"/>
          <w:sz w:val="24"/>
          <w:szCs w:val="24"/>
          <w:lang w:val="en-GB"/>
        </w:rPr>
        <w:t xml:space="preserve">identified in Global Assessments, namely </w:t>
      </w:r>
      <w:r w:rsidR="00A40400">
        <w:rPr>
          <w:rFonts w:ascii="Times New Roman" w:hAnsi="Times New Roman"/>
          <w:sz w:val="24"/>
          <w:szCs w:val="24"/>
          <w:lang w:val="en-GB"/>
        </w:rPr>
        <w:t xml:space="preserve">the </w:t>
      </w:r>
      <w:r w:rsidR="00B51056">
        <w:rPr>
          <w:rFonts w:ascii="Times New Roman" w:hAnsi="Times New Roman"/>
          <w:sz w:val="24"/>
          <w:szCs w:val="24"/>
          <w:lang w:val="en-GB"/>
        </w:rPr>
        <w:t xml:space="preserve">three areas included in the problem tree. </w:t>
      </w:r>
    </w:p>
    <w:p w:rsidR="00474A21" w:rsidRPr="00DF6308" w:rsidRDefault="00474A21" w:rsidP="00474A21">
      <w:pPr>
        <w:tabs>
          <w:tab w:val="left" w:pos="709"/>
        </w:tabs>
        <w:autoSpaceDE w:val="0"/>
        <w:autoSpaceDN w:val="0"/>
        <w:adjustRightInd w:val="0"/>
        <w:spacing w:line="240" w:lineRule="auto"/>
        <w:jc w:val="both"/>
        <w:rPr>
          <w:rFonts w:ascii="Times New Roman" w:hAnsi="Times New Roman"/>
          <w:sz w:val="24"/>
          <w:szCs w:val="24"/>
          <w:lang w:val="en-GB"/>
        </w:rPr>
      </w:pPr>
    </w:p>
    <w:p w:rsidR="00474A21" w:rsidRDefault="00474A21" w:rsidP="00474A21">
      <w:pPr>
        <w:tabs>
          <w:tab w:val="left" w:pos="709"/>
        </w:tabs>
        <w:autoSpaceDE w:val="0"/>
        <w:autoSpaceDN w:val="0"/>
        <w:adjustRightInd w:val="0"/>
        <w:spacing w:line="240" w:lineRule="auto"/>
        <w:jc w:val="both"/>
        <w:rPr>
          <w:rFonts w:ascii="Times New Roman" w:hAnsi="Times New Roman"/>
          <w:sz w:val="24"/>
          <w:szCs w:val="24"/>
          <w:lang w:val="en-GB"/>
        </w:rPr>
      </w:pPr>
      <w:r>
        <w:rPr>
          <w:rFonts w:ascii="Times New Roman" w:hAnsi="Times New Roman"/>
          <w:sz w:val="24"/>
          <w:szCs w:val="24"/>
          <w:lang w:val="en-GB"/>
        </w:rPr>
        <w:tab/>
      </w:r>
      <w:r w:rsidR="00D86498" w:rsidRPr="00DF6308">
        <w:rPr>
          <w:rFonts w:ascii="Times New Roman" w:hAnsi="Times New Roman"/>
          <w:sz w:val="24"/>
          <w:szCs w:val="24"/>
          <w:lang w:val="en-GB"/>
        </w:rPr>
        <w:t>First, improved</w:t>
      </w:r>
      <w:r w:rsidR="00F65BC2">
        <w:rPr>
          <w:rFonts w:ascii="Times New Roman" w:hAnsi="Times New Roman"/>
          <w:sz w:val="24"/>
          <w:szCs w:val="24"/>
          <w:lang w:val="en-GB"/>
        </w:rPr>
        <w:t xml:space="preserve"> coordination of</w:t>
      </w:r>
      <w:r w:rsidR="00D86498" w:rsidRPr="00DF6308">
        <w:rPr>
          <w:rFonts w:ascii="Times New Roman" w:hAnsi="Times New Roman"/>
          <w:sz w:val="24"/>
          <w:szCs w:val="24"/>
          <w:lang w:val="en-GB"/>
        </w:rPr>
        <w:t xml:space="preserve"> </w:t>
      </w:r>
      <w:r w:rsidR="00EF0AC9">
        <w:rPr>
          <w:rFonts w:ascii="Times New Roman" w:hAnsi="Times New Roman"/>
          <w:sz w:val="24"/>
          <w:szCs w:val="24"/>
          <w:lang w:val="en-GB"/>
        </w:rPr>
        <w:t xml:space="preserve">work among </w:t>
      </w:r>
      <w:r w:rsidR="00D86498" w:rsidRPr="00DF6308">
        <w:rPr>
          <w:rFonts w:ascii="Times New Roman" w:hAnsi="Times New Roman"/>
          <w:sz w:val="24"/>
          <w:szCs w:val="24"/>
          <w:lang w:val="en-GB"/>
        </w:rPr>
        <w:t>national statistical authorities is a key to establishing better implementation of the Fundamental Pri</w:t>
      </w:r>
      <w:r w:rsidR="00F65BC2">
        <w:rPr>
          <w:rFonts w:ascii="Times New Roman" w:hAnsi="Times New Roman"/>
          <w:sz w:val="24"/>
          <w:szCs w:val="24"/>
          <w:lang w:val="en-GB"/>
        </w:rPr>
        <w:t xml:space="preserve">nciples of </w:t>
      </w:r>
      <w:r w:rsidR="00EF0AC9">
        <w:rPr>
          <w:rFonts w:ascii="Times New Roman" w:hAnsi="Times New Roman"/>
          <w:sz w:val="24"/>
          <w:szCs w:val="24"/>
          <w:lang w:val="en-GB"/>
        </w:rPr>
        <w:t>O</w:t>
      </w:r>
      <w:r w:rsidR="00F65BC2">
        <w:rPr>
          <w:rFonts w:ascii="Times New Roman" w:hAnsi="Times New Roman"/>
          <w:sz w:val="24"/>
          <w:szCs w:val="24"/>
          <w:lang w:val="en-GB"/>
        </w:rPr>
        <w:t xml:space="preserve">fficial </w:t>
      </w:r>
      <w:r w:rsidR="00EF0AC9">
        <w:rPr>
          <w:rFonts w:ascii="Times New Roman" w:hAnsi="Times New Roman"/>
          <w:sz w:val="24"/>
          <w:szCs w:val="24"/>
          <w:lang w:val="en-GB"/>
        </w:rPr>
        <w:t>S</w:t>
      </w:r>
      <w:r w:rsidR="00F65BC2">
        <w:rPr>
          <w:rFonts w:ascii="Times New Roman" w:hAnsi="Times New Roman"/>
          <w:sz w:val="24"/>
          <w:szCs w:val="24"/>
          <w:lang w:val="en-GB"/>
        </w:rPr>
        <w:t>tatistics</w:t>
      </w:r>
      <w:r w:rsidR="00105708">
        <w:rPr>
          <w:rFonts w:ascii="Times New Roman" w:hAnsi="Times New Roman"/>
          <w:sz w:val="24"/>
          <w:szCs w:val="24"/>
          <w:lang w:val="en-GB"/>
        </w:rPr>
        <w:t xml:space="preserve"> within the statistical system</w:t>
      </w:r>
      <w:r w:rsidR="00F65BC2">
        <w:rPr>
          <w:rFonts w:ascii="Times New Roman" w:hAnsi="Times New Roman"/>
          <w:sz w:val="24"/>
          <w:szCs w:val="24"/>
          <w:lang w:val="en-GB"/>
        </w:rPr>
        <w:t xml:space="preserve"> and </w:t>
      </w:r>
      <w:r w:rsidR="00105708">
        <w:rPr>
          <w:rFonts w:ascii="Times New Roman" w:hAnsi="Times New Roman"/>
          <w:sz w:val="24"/>
          <w:szCs w:val="24"/>
          <w:lang w:val="en-GB"/>
        </w:rPr>
        <w:t xml:space="preserve">thus </w:t>
      </w:r>
      <w:r w:rsidR="00F65BC2">
        <w:rPr>
          <w:rFonts w:ascii="Times New Roman" w:hAnsi="Times New Roman"/>
          <w:sz w:val="24"/>
          <w:szCs w:val="24"/>
          <w:lang w:val="en-GB"/>
        </w:rPr>
        <w:t xml:space="preserve">a </w:t>
      </w:r>
      <w:r w:rsidR="00F65BC2" w:rsidRPr="00AD20AA">
        <w:rPr>
          <w:rFonts w:ascii="Times New Roman" w:hAnsi="Times New Roman"/>
          <w:b/>
          <w:sz w:val="24"/>
          <w:szCs w:val="24"/>
          <w:lang w:val="en-GB"/>
        </w:rPr>
        <w:t>strengthened legal and institutional framework</w:t>
      </w:r>
      <w:r w:rsidR="00F65BC2">
        <w:rPr>
          <w:rFonts w:ascii="Times New Roman" w:hAnsi="Times New Roman"/>
          <w:sz w:val="24"/>
          <w:szCs w:val="24"/>
          <w:lang w:val="en-GB"/>
        </w:rPr>
        <w:t xml:space="preserve"> for </w:t>
      </w:r>
      <w:r w:rsidR="00105708">
        <w:rPr>
          <w:rFonts w:ascii="Times New Roman" w:hAnsi="Times New Roman"/>
          <w:sz w:val="24"/>
          <w:szCs w:val="24"/>
          <w:lang w:val="en-GB"/>
        </w:rPr>
        <w:t xml:space="preserve">the </w:t>
      </w:r>
      <w:r w:rsidR="00DD33B8">
        <w:rPr>
          <w:rFonts w:ascii="Times New Roman" w:hAnsi="Times New Roman"/>
          <w:sz w:val="24"/>
          <w:szCs w:val="24"/>
          <w:lang w:val="en-GB"/>
        </w:rPr>
        <w:t>national statistical systems</w:t>
      </w:r>
      <w:r w:rsidR="00F65BC2">
        <w:rPr>
          <w:rFonts w:ascii="Times New Roman" w:hAnsi="Times New Roman"/>
          <w:sz w:val="24"/>
          <w:szCs w:val="24"/>
          <w:lang w:val="en-GB"/>
        </w:rPr>
        <w:t>.</w:t>
      </w:r>
    </w:p>
    <w:p w:rsidR="00474A21" w:rsidRDefault="00474A21" w:rsidP="00474A21">
      <w:pPr>
        <w:tabs>
          <w:tab w:val="left" w:pos="709"/>
        </w:tabs>
        <w:autoSpaceDE w:val="0"/>
        <w:autoSpaceDN w:val="0"/>
        <w:adjustRightInd w:val="0"/>
        <w:spacing w:line="240" w:lineRule="auto"/>
        <w:jc w:val="both"/>
        <w:rPr>
          <w:rFonts w:ascii="Times New Roman" w:hAnsi="Times New Roman"/>
          <w:sz w:val="24"/>
          <w:szCs w:val="24"/>
          <w:lang w:val="en-GB"/>
        </w:rPr>
      </w:pPr>
    </w:p>
    <w:p w:rsidR="00D86498" w:rsidRDefault="00474A21" w:rsidP="00474A21">
      <w:pPr>
        <w:tabs>
          <w:tab w:val="left" w:pos="709"/>
        </w:tabs>
        <w:autoSpaceDE w:val="0"/>
        <w:autoSpaceDN w:val="0"/>
        <w:adjustRightInd w:val="0"/>
        <w:spacing w:line="240" w:lineRule="auto"/>
        <w:jc w:val="both"/>
        <w:rPr>
          <w:rFonts w:ascii="Times New Roman" w:hAnsi="Times New Roman"/>
          <w:sz w:val="24"/>
          <w:szCs w:val="24"/>
          <w:lang w:val="en-GB"/>
        </w:rPr>
      </w:pPr>
      <w:r>
        <w:rPr>
          <w:rFonts w:ascii="Times New Roman" w:hAnsi="Times New Roman"/>
          <w:sz w:val="24"/>
          <w:szCs w:val="24"/>
          <w:lang w:val="en-GB"/>
        </w:rPr>
        <w:tab/>
      </w:r>
      <w:r w:rsidR="00DD33B8">
        <w:rPr>
          <w:rFonts w:ascii="Times New Roman" w:hAnsi="Times New Roman"/>
          <w:sz w:val="24"/>
          <w:szCs w:val="24"/>
          <w:lang w:val="en-GB"/>
        </w:rPr>
        <w:t>Second, s</w:t>
      </w:r>
      <w:r w:rsidR="00F65BC2">
        <w:rPr>
          <w:rFonts w:ascii="Times New Roman" w:hAnsi="Times New Roman"/>
          <w:sz w:val="24"/>
          <w:szCs w:val="24"/>
          <w:lang w:val="en-GB"/>
        </w:rPr>
        <w:t>upport provided during this project to</w:t>
      </w:r>
      <w:r w:rsidR="00105708">
        <w:rPr>
          <w:rFonts w:ascii="Times New Roman" w:hAnsi="Times New Roman"/>
          <w:sz w:val="24"/>
          <w:szCs w:val="24"/>
          <w:lang w:val="en-GB"/>
        </w:rPr>
        <w:t xml:space="preserve"> key problems in</w:t>
      </w:r>
      <w:r w:rsidR="00D86498" w:rsidRPr="00DF6308">
        <w:rPr>
          <w:rFonts w:ascii="Times New Roman" w:hAnsi="Times New Roman"/>
          <w:sz w:val="24"/>
          <w:szCs w:val="24"/>
          <w:lang w:val="en-GB"/>
        </w:rPr>
        <w:t xml:space="preserve"> IT</w:t>
      </w:r>
      <w:r w:rsidR="00105708">
        <w:rPr>
          <w:rFonts w:ascii="Times New Roman" w:hAnsi="Times New Roman"/>
          <w:sz w:val="24"/>
          <w:szCs w:val="24"/>
          <w:lang w:val="en-GB"/>
        </w:rPr>
        <w:t xml:space="preserve"> and human </w:t>
      </w:r>
      <w:r w:rsidR="00D86498" w:rsidRPr="00DF6308">
        <w:rPr>
          <w:rFonts w:ascii="Times New Roman" w:hAnsi="Times New Roman"/>
          <w:sz w:val="24"/>
          <w:szCs w:val="24"/>
          <w:lang w:val="en-GB"/>
        </w:rPr>
        <w:t xml:space="preserve">resources </w:t>
      </w:r>
      <w:r w:rsidR="00F65BC2">
        <w:rPr>
          <w:rFonts w:ascii="Times New Roman" w:hAnsi="Times New Roman"/>
          <w:sz w:val="24"/>
          <w:szCs w:val="24"/>
          <w:lang w:val="en-GB"/>
        </w:rPr>
        <w:t>towards sustainable statistical capacity should enhance</w:t>
      </w:r>
      <w:r w:rsidR="00D86498" w:rsidRPr="00DF6308">
        <w:rPr>
          <w:rFonts w:ascii="Times New Roman" w:hAnsi="Times New Roman"/>
          <w:sz w:val="24"/>
          <w:szCs w:val="24"/>
          <w:lang w:val="en-GB"/>
        </w:rPr>
        <w:t xml:space="preserve"> </w:t>
      </w:r>
      <w:r w:rsidR="003A18F8">
        <w:rPr>
          <w:rFonts w:ascii="Times New Roman" w:hAnsi="Times New Roman"/>
          <w:b/>
          <w:sz w:val="24"/>
          <w:szCs w:val="24"/>
          <w:lang w:val="en-GB"/>
        </w:rPr>
        <w:t>organization of work</w:t>
      </w:r>
      <w:r w:rsidR="00D86498" w:rsidRPr="00AD20AA">
        <w:rPr>
          <w:rFonts w:ascii="Times New Roman" w:hAnsi="Times New Roman"/>
          <w:b/>
          <w:sz w:val="24"/>
          <w:szCs w:val="24"/>
          <w:lang w:val="en-GB"/>
        </w:rPr>
        <w:t xml:space="preserve"> and production processes</w:t>
      </w:r>
      <w:r w:rsidR="00D86498" w:rsidRPr="00DF6308">
        <w:rPr>
          <w:rFonts w:ascii="Times New Roman" w:hAnsi="Times New Roman"/>
          <w:sz w:val="24"/>
          <w:szCs w:val="24"/>
          <w:lang w:val="en-GB"/>
        </w:rPr>
        <w:t xml:space="preserve">. </w:t>
      </w:r>
      <w:r w:rsidR="00105708">
        <w:rPr>
          <w:rFonts w:ascii="Times New Roman" w:hAnsi="Times New Roman"/>
          <w:sz w:val="24"/>
          <w:szCs w:val="24"/>
          <w:lang w:val="en-GB"/>
        </w:rPr>
        <w:t xml:space="preserve">The project will help focus the work of international donors </w:t>
      </w:r>
      <w:r w:rsidR="00105708" w:rsidRPr="00AE6218">
        <w:rPr>
          <w:rFonts w:ascii="Times New Roman" w:hAnsi="Times New Roman"/>
          <w:sz w:val="24"/>
          <w:szCs w:val="24"/>
          <w:lang w:val="en-GB"/>
        </w:rPr>
        <w:t>for technical assistance and mobilising financial resources</w:t>
      </w:r>
      <w:r w:rsidR="00105708">
        <w:rPr>
          <w:rFonts w:ascii="Times New Roman" w:hAnsi="Times New Roman"/>
          <w:sz w:val="24"/>
          <w:szCs w:val="24"/>
          <w:lang w:val="en-GB"/>
        </w:rPr>
        <w:t xml:space="preserve">. </w:t>
      </w:r>
      <w:r w:rsidR="00D86498" w:rsidRPr="00DF6308">
        <w:rPr>
          <w:rFonts w:ascii="Times New Roman" w:hAnsi="Times New Roman"/>
          <w:sz w:val="24"/>
          <w:szCs w:val="24"/>
          <w:lang w:val="en-GB"/>
        </w:rPr>
        <w:t>Improvements in IT, human and financial resources tend to</w:t>
      </w:r>
      <w:r w:rsidR="00864DEE">
        <w:rPr>
          <w:rFonts w:ascii="Times New Roman" w:hAnsi="Times New Roman"/>
          <w:sz w:val="24"/>
          <w:szCs w:val="24"/>
          <w:lang w:val="en-GB"/>
        </w:rPr>
        <w:t xml:space="preserve"> </w:t>
      </w:r>
      <w:r w:rsidR="00D86498" w:rsidRPr="00DF6308">
        <w:rPr>
          <w:rFonts w:ascii="Times New Roman" w:hAnsi="Times New Roman"/>
          <w:sz w:val="24"/>
          <w:szCs w:val="24"/>
          <w:lang w:val="en-GB"/>
        </w:rPr>
        <w:t>better support a systematic approach to national statistics.</w:t>
      </w:r>
    </w:p>
    <w:p w:rsidR="00474A21" w:rsidRPr="00DF6308" w:rsidRDefault="00474A21" w:rsidP="00474A21">
      <w:pPr>
        <w:tabs>
          <w:tab w:val="left" w:pos="709"/>
        </w:tabs>
        <w:autoSpaceDE w:val="0"/>
        <w:autoSpaceDN w:val="0"/>
        <w:adjustRightInd w:val="0"/>
        <w:spacing w:line="240" w:lineRule="auto"/>
        <w:jc w:val="both"/>
        <w:rPr>
          <w:rFonts w:ascii="Times New Roman" w:hAnsi="Times New Roman"/>
          <w:sz w:val="24"/>
          <w:szCs w:val="24"/>
          <w:lang w:val="en-GB"/>
        </w:rPr>
      </w:pPr>
    </w:p>
    <w:p w:rsidR="00D86498" w:rsidRDefault="00DD33B8" w:rsidP="00474A21">
      <w:pPr>
        <w:autoSpaceDE w:val="0"/>
        <w:autoSpaceDN w:val="0"/>
        <w:adjustRightInd w:val="0"/>
        <w:spacing w:line="240" w:lineRule="auto"/>
        <w:ind w:firstLine="720"/>
        <w:jc w:val="both"/>
        <w:rPr>
          <w:rFonts w:ascii="Times New Roman" w:hAnsi="Times New Roman"/>
          <w:sz w:val="24"/>
          <w:szCs w:val="24"/>
          <w:lang w:val="en-GB"/>
        </w:rPr>
      </w:pPr>
      <w:r>
        <w:rPr>
          <w:rFonts w:ascii="Times New Roman" w:hAnsi="Times New Roman"/>
          <w:sz w:val="24"/>
          <w:szCs w:val="24"/>
          <w:lang w:val="en-GB"/>
        </w:rPr>
        <w:t xml:space="preserve">Third, </w:t>
      </w:r>
      <w:r w:rsidR="007A1215">
        <w:rPr>
          <w:rFonts w:ascii="Times New Roman" w:hAnsi="Times New Roman"/>
          <w:sz w:val="24"/>
          <w:szCs w:val="24"/>
          <w:lang w:val="en-GB"/>
        </w:rPr>
        <w:t>t</w:t>
      </w:r>
      <w:r w:rsidR="00F65BC2">
        <w:rPr>
          <w:rFonts w:ascii="Times New Roman" w:hAnsi="Times New Roman"/>
          <w:sz w:val="24"/>
          <w:szCs w:val="24"/>
          <w:lang w:val="en-GB"/>
        </w:rPr>
        <w:t>raining provided in this project in areas where capacity gaps exist</w:t>
      </w:r>
      <w:r w:rsidR="00D86498" w:rsidRPr="00DF6308">
        <w:rPr>
          <w:rFonts w:ascii="Times New Roman" w:hAnsi="Times New Roman"/>
          <w:sz w:val="24"/>
          <w:szCs w:val="24"/>
          <w:lang w:val="en-GB"/>
        </w:rPr>
        <w:t xml:space="preserve"> </w:t>
      </w:r>
      <w:r w:rsidR="00F65BC2">
        <w:rPr>
          <w:rFonts w:ascii="Times New Roman" w:hAnsi="Times New Roman"/>
          <w:sz w:val="24"/>
          <w:szCs w:val="24"/>
          <w:lang w:val="en-GB"/>
        </w:rPr>
        <w:t>will</w:t>
      </w:r>
      <w:r w:rsidR="00D86498" w:rsidRPr="00DF6308">
        <w:rPr>
          <w:rFonts w:ascii="Times New Roman" w:hAnsi="Times New Roman"/>
          <w:sz w:val="24"/>
          <w:szCs w:val="24"/>
          <w:lang w:val="en-GB"/>
        </w:rPr>
        <w:t xml:space="preserve"> increase</w:t>
      </w:r>
      <w:r w:rsidR="00F65BC2">
        <w:rPr>
          <w:rFonts w:ascii="Times New Roman" w:hAnsi="Times New Roman"/>
          <w:sz w:val="24"/>
          <w:szCs w:val="24"/>
          <w:lang w:val="en-GB"/>
        </w:rPr>
        <w:t xml:space="preserve"> the</w:t>
      </w:r>
      <w:r w:rsidR="00D86498" w:rsidRPr="00DF6308">
        <w:rPr>
          <w:rFonts w:ascii="Times New Roman" w:hAnsi="Times New Roman"/>
          <w:sz w:val="24"/>
          <w:szCs w:val="24"/>
          <w:lang w:val="en-GB"/>
        </w:rPr>
        <w:t xml:space="preserve"> knowledge of</w:t>
      </w:r>
      <w:r w:rsidR="00F65BC2">
        <w:rPr>
          <w:rFonts w:ascii="Times New Roman" w:hAnsi="Times New Roman"/>
          <w:sz w:val="24"/>
          <w:szCs w:val="24"/>
          <w:lang w:val="en-GB"/>
        </w:rPr>
        <w:t xml:space="preserve"> national experts on</w:t>
      </w:r>
      <w:r w:rsidR="00D86498" w:rsidRPr="00DF6308">
        <w:rPr>
          <w:rFonts w:ascii="Times New Roman" w:hAnsi="Times New Roman"/>
          <w:sz w:val="24"/>
          <w:szCs w:val="24"/>
          <w:lang w:val="en-GB"/>
        </w:rPr>
        <w:t xml:space="preserve"> </w:t>
      </w:r>
      <w:r w:rsidR="00D86498" w:rsidRPr="00AD20AA">
        <w:rPr>
          <w:rFonts w:ascii="Times New Roman" w:hAnsi="Times New Roman"/>
          <w:b/>
          <w:sz w:val="24"/>
          <w:szCs w:val="24"/>
          <w:lang w:val="en-GB"/>
        </w:rPr>
        <w:t>international recommendations</w:t>
      </w:r>
      <w:r w:rsidR="00F65BC2" w:rsidRPr="00AD20AA">
        <w:rPr>
          <w:rFonts w:ascii="Times New Roman" w:hAnsi="Times New Roman"/>
          <w:b/>
          <w:sz w:val="24"/>
          <w:szCs w:val="24"/>
          <w:lang w:val="en-GB"/>
        </w:rPr>
        <w:t xml:space="preserve"> and their</w:t>
      </w:r>
      <w:r w:rsidR="00640578" w:rsidRPr="00AD20AA">
        <w:rPr>
          <w:rFonts w:ascii="Times New Roman" w:hAnsi="Times New Roman"/>
          <w:b/>
          <w:sz w:val="24"/>
          <w:szCs w:val="24"/>
          <w:lang w:val="en-GB"/>
        </w:rPr>
        <w:t xml:space="preserve"> further</w:t>
      </w:r>
      <w:r w:rsidR="00D86498" w:rsidRPr="00AD20AA">
        <w:rPr>
          <w:rFonts w:ascii="Times New Roman" w:hAnsi="Times New Roman"/>
          <w:b/>
          <w:sz w:val="24"/>
          <w:szCs w:val="24"/>
          <w:lang w:val="en-GB"/>
        </w:rPr>
        <w:t xml:space="preserve"> application</w:t>
      </w:r>
      <w:r w:rsidR="00D86498" w:rsidRPr="00DF6308">
        <w:rPr>
          <w:rFonts w:ascii="Times New Roman" w:hAnsi="Times New Roman"/>
          <w:sz w:val="24"/>
          <w:szCs w:val="24"/>
          <w:lang w:val="en-GB"/>
        </w:rPr>
        <w:t xml:space="preserve">. </w:t>
      </w:r>
      <w:r w:rsidR="007A1215">
        <w:rPr>
          <w:rFonts w:ascii="Times New Roman" w:hAnsi="Times New Roman"/>
          <w:sz w:val="24"/>
          <w:szCs w:val="24"/>
          <w:lang w:val="en-GB"/>
        </w:rPr>
        <w:t xml:space="preserve">In addition, </w:t>
      </w:r>
      <w:r w:rsidR="007A1215" w:rsidRPr="00DF6308">
        <w:rPr>
          <w:rFonts w:ascii="Times New Roman" w:hAnsi="Times New Roman"/>
          <w:sz w:val="24"/>
          <w:szCs w:val="24"/>
          <w:lang w:val="en-GB"/>
        </w:rPr>
        <w:t xml:space="preserve">stronger mandate </w:t>
      </w:r>
      <w:r w:rsidR="007A1215">
        <w:rPr>
          <w:rFonts w:ascii="Times New Roman" w:hAnsi="Times New Roman"/>
          <w:sz w:val="24"/>
          <w:szCs w:val="24"/>
          <w:lang w:val="en-GB"/>
        </w:rPr>
        <w:t>for</w:t>
      </w:r>
      <w:r w:rsidR="007A1215" w:rsidRPr="00DF6308">
        <w:rPr>
          <w:rFonts w:ascii="Times New Roman" w:hAnsi="Times New Roman"/>
          <w:sz w:val="24"/>
          <w:szCs w:val="24"/>
          <w:lang w:val="en-GB"/>
        </w:rPr>
        <w:t xml:space="preserve"> data collection and </w:t>
      </w:r>
      <w:r w:rsidR="007A1215">
        <w:rPr>
          <w:rFonts w:ascii="Times New Roman" w:hAnsi="Times New Roman"/>
          <w:sz w:val="24"/>
          <w:szCs w:val="24"/>
          <w:lang w:val="en-GB"/>
        </w:rPr>
        <w:t>access to a</w:t>
      </w:r>
      <w:r w:rsidR="007A1215" w:rsidRPr="00DF6308">
        <w:rPr>
          <w:rFonts w:ascii="Times New Roman" w:hAnsi="Times New Roman"/>
          <w:sz w:val="24"/>
          <w:szCs w:val="24"/>
          <w:lang w:val="en-GB"/>
        </w:rPr>
        <w:t>dministrative</w:t>
      </w:r>
      <w:r w:rsidR="007A1215">
        <w:rPr>
          <w:rFonts w:ascii="Times New Roman" w:hAnsi="Times New Roman"/>
          <w:sz w:val="24"/>
          <w:szCs w:val="24"/>
          <w:lang w:val="en-GB"/>
        </w:rPr>
        <w:t xml:space="preserve"> resources</w:t>
      </w:r>
      <w:r w:rsidR="007A1215" w:rsidRPr="00DF6308">
        <w:rPr>
          <w:rFonts w:ascii="Times New Roman" w:hAnsi="Times New Roman"/>
          <w:sz w:val="24"/>
          <w:szCs w:val="24"/>
          <w:lang w:val="en-GB"/>
        </w:rPr>
        <w:t xml:space="preserve"> </w:t>
      </w:r>
      <w:r w:rsidR="007A1215">
        <w:rPr>
          <w:rFonts w:ascii="Times New Roman" w:hAnsi="Times New Roman"/>
          <w:sz w:val="24"/>
          <w:szCs w:val="24"/>
          <w:lang w:val="en-GB"/>
        </w:rPr>
        <w:t xml:space="preserve">would help </w:t>
      </w:r>
      <w:r w:rsidR="007A1215" w:rsidRPr="00DF6308">
        <w:rPr>
          <w:rFonts w:ascii="Times New Roman" w:hAnsi="Times New Roman"/>
          <w:sz w:val="24"/>
          <w:szCs w:val="24"/>
          <w:lang w:val="en-GB"/>
        </w:rPr>
        <w:t xml:space="preserve">to improve </w:t>
      </w:r>
      <w:r w:rsidR="007A1215">
        <w:rPr>
          <w:rFonts w:ascii="Times New Roman" w:hAnsi="Times New Roman"/>
          <w:sz w:val="24"/>
          <w:szCs w:val="24"/>
          <w:lang w:val="en-GB"/>
        </w:rPr>
        <w:t xml:space="preserve">the </w:t>
      </w:r>
      <w:r w:rsidR="007A1215" w:rsidRPr="00DF6308">
        <w:rPr>
          <w:rFonts w:ascii="Times New Roman" w:hAnsi="Times New Roman"/>
          <w:sz w:val="24"/>
          <w:szCs w:val="24"/>
          <w:lang w:val="en-GB"/>
        </w:rPr>
        <w:t xml:space="preserve">quality of </w:t>
      </w:r>
      <w:r w:rsidR="007A1215">
        <w:rPr>
          <w:rFonts w:ascii="Times New Roman" w:hAnsi="Times New Roman"/>
          <w:sz w:val="24"/>
          <w:szCs w:val="24"/>
          <w:lang w:val="en-GB"/>
        </w:rPr>
        <w:t>statistical data.</w:t>
      </w:r>
    </w:p>
    <w:p w:rsidR="00326E2D" w:rsidRPr="00DF6308" w:rsidRDefault="00326E2D" w:rsidP="00474A21">
      <w:pPr>
        <w:autoSpaceDE w:val="0"/>
        <w:autoSpaceDN w:val="0"/>
        <w:adjustRightInd w:val="0"/>
        <w:spacing w:line="240" w:lineRule="auto"/>
        <w:ind w:firstLine="720"/>
        <w:jc w:val="both"/>
        <w:rPr>
          <w:rFonts w:ascii="Times New Roman" w:hAnsi="Times New Roman"/>
          <w:sz w:val="24"/>
          <w:szCs w:val="24"/>
          <w:lang w:val="en-GB"/>
        </w:rPr>
      </w:pPr>
    </w:p>
    <w:p w:rsidR="00A40400" w:rsidRDefault="00A40400" w:rsidP="00326E2D">
      <w:pPr>
        <w:autoSpaceDE w:val="0"/>
        <w:autoSpaceDN w:val="0"/>
        <w:adjustRightInd w:val="0"/>
        <w:spacing w:line="240" w:lineRule="auto"/>
        <w:ind w:firstLine="720"/>
        <w:jc w:val="both"/>
        <w:rPr>
          <w:rFonts w:ascii="Times New Roman" w:hAnsi="Times New Roman"/>
          <w:sz w:val="24"/>
          <w:szCs w:val="24"/>
          <w:lang w:val="en-GB"/>
        </w:rPr>
      </w:pPr>
      <w:r>
        <w:rPr>
          <w:rFonts w:ascii="Times New Roman" w:hAnsi="Times New Roman"/>
          <w:sz w:val="24"/>
          <w:szCs w:val="24"/>
          <w:lang w:val="en-GB"/>
        </w:rPr>
        <w:t xml:space="preserve">Addressing the above three factors, is expected to help </w:t>
      </w:r>
      <w:r w:rsidR="00D86498" w:rsidRPr="00DF6308">
        <w:rPr>
          <w:rFonts w:ascii="Times New Roman" w:hAnsi="Times New Roman"/>
          <w:sz w:val="24"/>
          <w:szCs w:val="24"/>
          <w:lang w:val="en-GB"/>
        </w:rPr>
        <w:t xml:space="preserve">improve </w:t>
      </w:r>
      <w:r>
        <w:rPr>
          <w:rFonts w:ascii="Times New Roman" w:hAnsi="Times New Roman"/>
          <w:sz w:val="24"/>
          <w:szCs w:val="24"/>
          <w:lang w:val="en-GB"/>
        </w:rPr>
        <w:t xml:space="preserve">the </w:t>
      </w:r>
      <w:r w:rsidR="00D86498" w:rsidRPr="00DF6308">
        <w:rPr>
          <w:rFonts w:ascii="Times New Roman" w:hAnsi="Times New Roman"/>
          <w:sz w:val="24"/>
          <w:szCs w:val="24"/>
          <w:lang w:val="en-GB"/>
        </w:rPr>
        <w:t>capacity</w:t>
      </w:r>
      <w:r w:rsidR="00136287">
        <w:rPr>
          <w:rFonts w:ascii="Times New Roman" w:hAnsi="Times New Roman"/>
          <w:sz w:val="24"/>
          <w:szCs w:val="24"/>
          <w:lang w:val="en-GB"/>
        </w:rPr>
        <w:t xml:space="preserve"> </w:t>
      </w:r>
      <w:r>
        <w:rPr>
          <w:rFonts w:ascii="Times New Roman" w:hAnsi="Times New Roman"/>
          <w:sz w:val="24"/>
          <w:szCs w:val="24"/>
          <w:lang w:val="en-GB"/>
        </w:rPr>
        <w:t xml:space="preserve">of national statistical offices to </w:t>
      </w:r>
      <w:r w:rsidR="00136287">
        <w:rPr>
          <w:rFonts w:ascii="Times New Roman" w:hAnsi="Times New Roman"/>
          <w:sz w:val="24"/>
          <w:szCs w:val="24"/>
          <w:lang w:val="en-GB"/>
        </w:rPr>
        <w:t>enable production of internationally</w:t>
      </w:r>
      <w:r w:rsidR="00D86498" w:rsidRPr="00DF6308">
        <w:rPr>
          <w:rFonts w:ascii="Times New Roman" w:hAnsi="Times New Roman"/>
          <w:sz w:val="24"/>
          <w:szCs w:val="24"/>
          <w:lang w:val="en-GB"/>
        </w:rPr>
        <w:t xml:space="preserve"> comparable, timely and accurate official statistics. </w:t>
      </w:r>
      <w:r>
        <w:rPr>
          <w:rFonts w:ascii="Times New Roman" w:hAnsi="Times New Roman"/>
          <w:sz w:val="24"/>
          <w:szCs w:val="24"/>
          <w:lang w:val="en-GB"/>
        </w:rPr>
        <w:t xml:space="preserve">This should be achieved by improving possibilities for </w:t>
      </w:r>
      <w:r w:rsidRPr="00DF6308">
        <w:rPr>
          <w:rFonts w:ascii="Times New Roman" w:hAnsi="Times New Roman"/>
          <w:sz w:val="24"/>
          <w:szCs w:val="24"/>
          <w:lang w:val="en-GB"/>
        </w:rPr>
        <w:t xml:space="preserve">a systematic </w:t>
      </w:r>
      <w:r>
        <w:rPr>
          <w:rFonts w:ascii="Times New Roman" w:hAnsi="Times New Roman"/>
          <w:sz w:val="24"/>
          <w:szCs w:val="24"/>
          <w:lang w:val="en-GB"/>
        </w:rPr>
        <w:t xml:space="preserve">and sustainable </w:t>
      </w:r>
      <w:r w:rsidRPr="00DF6308">
        <w:rPr>
          <w:rFonts w:ascii="Times New Roman" w:hAnsi="Times New Roman"/>
          <w:sz w:val="24"/>
          <w:szCs w:val="24"/>
          <w:lang w:val="en-GB"/>
        </w:rPr>
        <w:t xml:space="preserve">approach </w:t>
      </w:r>
      <w:r>
        <w:rPr>
          <w:rFonts w:ascii="Times New Roman" w:hAnsi="Times New Roman"/>
          <w:sz w:val="24"/>
          <w:szCs w:val="24"/>
          <w:lang w:val="en-GB"/>
        </w:rPr>
        <w:t>to statistical development and production processes leading to greater</w:t>
      </w:r>
      <w:r w:rsidRPr="00DF6308">
        <w:rPr>
          <w:rFonts w:ascii="Times New Roman" w:hAnsi="Times New Roman"/>
          <w:sz w:val="24"/>
          <w:szCs w:val="24"/>
          <w:lang w:val="en-GB"/>
        </w:rPr>
        <w:t xml:space="preserve"> compliance with international</w:t>
      </w:r>
      <w:r>
        <w:rPr>
          <w:rFonts w:ascii="Times New Roman" w:hAnsi="Times New Roman"/>
          <w:sz w:val="24"/>
          <w:szCs w:val="24"/>
          <w:lang w:val="en-GB"/>
        </w:rPr>
        <w:t xml:space="preserve"> statistical standards and recommendations</w:t>
      </w:r>
      <w:r w:rsidRPr="00DF6308">
        <w:rPr>
          <w:rFonts w:ascii="Times New Roman" w:hAnsi="Times New Roman"/>
          <w:sz w:val="24"/>
          <w:szCs w:val="24"/>
          <w:lang w:val="en-GB"/>
        </w:rPr>
        <w:t>.</w:t>
      </w:r>
      <w:r>
        <w:rPr>
          <w:rFonts w:ascii="Times New Roman" w:hAnsi="Times New Roman"/>
          <w:sz w:val="24"/>
          <w:szCs w:val="24"/>
          <w:lang w:val="en-GB"/>
        </w:rPr>
        <w:t xml:space="preserve"> </w:t>
      </w:r>
    </w:p>
    <w:p w:rsidR="00A40400" w:rsidRDefault="00A40400" w:rsidP="00326E2D">
      <w:pPr>
        <w:autoSpaceDE w:val="0"/>
        <w:autoSpaceDN w:val="0"/>
        <w:adjustRightInd w:val="0"/>
        <w:spacing w:line="240" w:lineRule="auto"/>
        <w:ind w:firstLine="720"/>
        <w:jc w:val="both"/>
        <w:rPr>
          <w:rFonts w:ascii="Times New Roman" w:hAnsi="Times New Roman"/>
          <w:sz w:val="24"/>
          <w:szCs w:val="24"/>
          <w:lang w:val="en-GB"/>
        </w:rPr>
      </w:pPr>
    </w:p>
    <w:p w:rsidR="00D86498" w:rsidRDefault="00136287" w:rsidP="00326E2D">
      <w:pPr>
        <w:autoSpaceDE w:val="0"/>
        <w:autoSpaceDN w:val="0"/>
        <w:adjustRightInd w:val="0"/>
        <w:spacing w:line="240" w:lineRule="auto"/>
        <w:ind w:firstLine="720"/>
        <w:jc w:val="both"/>
        <w:rPr>
          <w:rFonts w:ascii="Times New Roman" w:hAnsi="Times New Roman"/>
          <w:sz w:val="24"/>
          <w:szCs w:val="24"/>
          <w:lang w:val="en-GB"/>
        </w:rPr>
      </w:pPr>
      <w:r>
        <w:rPr>
          <w:rFonts w:ascii="Times New Roman" w:hAnsi="Times New Roman"/>
          <w:sz w:val="24"/>
          <w:szCs w:val="24"/>
          <w:lang w:val="en-GB"/>
        </w:rPr>
        <w:t>In the long term</w:t>
      </w:r>
      <w:r w:rsidR="00326E2D">
        <w:rPr>
          <w:rFonts w:ascii="Times New Roman" w:hAnsi="Times New Roman"/>
          <w:sz w:val="24"/>
          <w:szCs w:val="24"/>
          <w:lang w:val="en-GB"/>
        </w:rPr>
        <w:t>,</w:t>
      </w:r>
      <w:r>
        <w:rPr>
          <w:rFonts w:ascii="Times New Roman" w:hAnsi="Times New Roman"/>
          <w:sz w:val="24"/>
          <w:szCs w:val="24"/>
          <w:lang w:val="en-GB"/>
        </w:rPr>
        <w:t xml:space="preserve"> </w:t>
      </w:r>
      <w:r w:rsidR="007A1215">
        <w:rPr>
          <w:rFonts w:ascii="Times New Roman" w:hAnsi="Times New Roman"/>
          <w:sz w:val="24"/>
          <w:szCs w:val="24"/>
          <w:lang w:val="en-GB"/>
        </w:rPr>
        <w:t xml:space="preserve">decision makers in </w:t>
      </w:r>
      <w:r>
        <w:rPr>
          <w:rFonts w:ascii="Times New Roman" w:hAnsi="Times New Roman"/>
          <w:sz w:val="24"/>
          <w:szCs w:val="24"/>
          <w:lang w:val="en-GB"/>
        </w:rPr>
        <w:t>the beneficiar</w:t>
      </w:r>
      <w:r w:rsidR="00640578">
        <w:rPr>
          <w:rFonts w:ascii="Times New Roman" w:hAnsi="Times New Roman"/>
          <w:sz w:val="24"/>
          <w:szCs w:val="24"/>
          <w:lang w:val="en-GB"/>
        </w:rPr>
        <w:t xml:space="preserve">y </w:t>
      </w:r>
      <w:r>
        <w:rPr>
          <w:rFonts w:ascii="Times New Roman" w:hAnsi="Times New Roman"/>
          <w:sz w:val="24"/>
          <w:szCs w:val="24"/>
          <w:lang w:val="en-GB"/>
        </w:rPr>
        <w:t xml:space="preserve">countries </w:t>
      </w:r>
      <w:r w:rsidR="00A40400">
        <w:rPr>
          <w:rFonts w:ascii="Times New Roman" w:hAnsi="Times New Roman"/>
          <w:sz w:val="24"/>
          <w:szCs w:val="24"/>
          <w:lang w:val="en-GB"/>
        </w:rPr>
        <w:t xml:space="preserve">should </w:t>
      </w:r>
      <w:r>
        <w:rPr>
          <w:rFonts w:ascii="Times New Roman" w:hAnsi="Times New Roman"/>
          <w:sz w:val="24"/>
          <w:szCs w:val="24"/>
          <w:lang w:val="en-GB"/>
        </w:rPr>
        <w:t>have easier access to</w:t>
      </w:r>
      <w:r w:rsidR="00D86498" w:rsidRPr="00DF6308">
        <w:rPr>
          <w:rFonts w:ascii="Times New Roman" w:hAnsi="Times New Roman"/>
          <w:sz w:val="24"/>
          <w:szCs w:val="24"/>
          <w:lang w:val="en-GB"/>
        </w:rPr>
        <w:t xml:space="preserve"> official statistics</w:t>
      </w:r>
      <w:r w:rsidR="00A40400">
        <w:rPr>
          <w:rFonts w:ascii="Times New Roman" w:hAnsi="Times New Roman"/>
          <w:sz w:val="24"/>
          <w:szCs w:val="24"/>
          <w:lang w:val="en-GB"/>
        </w:rPr>
        <w:t xml:space="preserve"> and</w:t>
      </w:r>
      <w:r w:rsidR="00D86498" w:rsidRPr="00DF6308">
        <w:rPr>
          <w:rFonts w:ascii="Times New Roman" w:hAnsi="Times New Roman"/>
          <w:sz w:val="24"/>
          <w:szCs w:val="24"/>
          <w:lang w:val="en-GB"/>
        </w:rPr>
        <w:t xml:space="preserve"> </w:t>
      </w:r>
      <w:r>
        <w:rPr>
          <w:rFonts w:ascii="Times New Roman" w:hAnsi="Times New Roman"/>
          <w:sz w:val="24"/>
          <w:szCs w:val="24"/>
          <w:lang w:val="en-GB"/>
        </w:rPr>
        <w:t>better support for</w:t>
      </w:r>
      <w:r w:rsidR="00D86498" w:rsidRPr="00DF6308">
        <w:rPr>
          <w:rFonts w:ascii="Times New Roman" w:hAnsi="Times New Roman"/>
          <w:sz w:val="24"/>
          <w:szCs w:val="24"/>
          <w:lang w:val="en-GB"/>
        </w:rPr>
        <w:t xml:space="preserve"> monitor</w:t>
      </w:r>
      <w:r>
        <w:rPr>
          <w:rFonts w:ascii="Times New Roman" w:hAnsi="Times New Roman"/>
          <w:sz w:val="24"/>
          <w:szCs w:val="24"/>
          <w:lang w:val="en-GB"/>
        </w:rPr>
        <w:t>ing</w:t>
      </w:r>
      <w:r w:rsidR="00D86498" w:rsidRPr="00DF6308">
        <w:rPr>
          <w:rFonts w:ascii="Times New Roman" w:hAnsi="Times New Roman"/>
          <w:sz w:val="24"/>
          <w:szCs w:val="24"/>
          <w:lang w:val="en-GB"/>
        </w:rPr>
        <w:t xml:space="preserve"> international </w:t>
      </w:r>
      <w:r>
        <w:rPr>
          <w:rFonts w:ascii="Times New Roman" w:hAnsi="Times New Roman"/>
          <w:sz w:val="24"/>
          <w:szCs w:val="24"/>
          <w:lang w:val="en-GB"/>
        </w:rPr>
        <w:t xml:space="preserve">and national </w:t>
      </w:r>
      <w:r w:rsidR="00D86498" w:rsidRPr="00DF6308">
        <w:rPr>
          <w:rFonts w:ascii="Times New Roman" w:hAnsi="Times New Roman"/>
          <w:sz w:val="24"/>
          <w:szCs w:val="24"/>
          <w:lang w:val="en-GB"/>
        </w:rPr>
        <w:t>development goals and assess</w:t>
      </w:r>
      <w:r w:rsidR="007A1215">
        <w:rPr>
          <w:rFonts w:ascii="Times New Roman" w:hAnsi="Times New Roman"/>
          <w:sz w:val="24"/>
          <w:szCs w:val="24"/>
          <w:lang w:val="en-GB"/>
        </w:rPr>
        <w:t>ing</w:t>
      </w:r>
      <w:r w:rsidR="00D86498" w:rsidRPr="00DF6308">
        <w:rPr>
          <w:rFonts w:ascii="Times New Roman" w:hAnsi="Times New Roman"/>
          <w:sz w:val="24"/>
          <w:szCs w:val="24"/>
          <w:lang w:val="en-GB"/>
        </w:rPr>
        <w:t xml:space="preserve"> </w:t>
      </w:r>
      <w:r>
        <w:rPr>
          <w:rFonts w:ascii="Times New Roman" w:hAnsi="Times New Roman"/>
          <w:sz w:val="24"/>
          <w:szCs w:val="24"/>
          <w:lang w:val="en-GB"/>
        </w:rPr>
        <w:t>progress in them</w:t>
      </w:r>
      <w:r w:rsidR="00326E2D">
        <w:rPr>
          <w:rFonts w:ascii="Times New Roman" w:hAnsi="Times New Roman"/>
          <w:sz w:val="24"/>
          <w:szCs w:val="24"/>
          <w:lang w:val="en-GB"/>
        </w:rPr>
        <w:t>.  F</w:t>
      </w:r>
      <w:r w:rsidR="00D86498" w:rsidRPr="00DF6308">
        <w:rPr>
          <w:rFonts w:ascii="Times New Roman" w:hAnsi="Times New Roman"/>
          <w:sz w:val="24"/>
          <w:szCs w:val="24"/>
          <w:lang w:val="en-GB"/>
        </w:rPr>
        <w:t xml:space="preserve">inally, </w:t>
      </w:r>
      <w:r w:rsidR="007A1215">
        <w:rPr>
          <w:rFonts w:ascii="Times New Roman" w:hAnsi="Times New Roman"/>
          <w:sz w:val="24"/>
          <w:szCs w:val="24"/>
          <w:lang w:val="en-GB"/>
        </w:rPr>
        <w:t xml:space="preserve">strengthened </w:t>
      </w:r>
      <w:r>
        <w:rPr>
          <w:rFonts w:ascii="Times New Roman" w:hAnsi="Times New Roman"/>
          <w:sz w:val="24"/>
          <w:szCs w:val="24"/>
          <w:lang w:val="en-GB"/>
        </w:rPr>
        <w:t xml:space="preserve">statistical capacity will contribute to </w:t>
      </w:r>
      <w:r w:rsidR="00326E2D">
        <w:rPr>
          <w:rFonts w:ascii="Times New Roman" w:hAnsi="Times New Roman"/>
          <w:sz w:val="24"/>
          <w:szCs w:val="24"/>
          <w:lang w:val="en-GB"/>
        </w:rPr>
        <w:t xml:space="preserve">increasing the </w:t>
      </w:r>
      <w:r>
        <w:rPr>
          <w:rFonts w:ascii="Times New Roman" w:hAnsi="Times New Roman"/>
          <w:sz w:val="24"/>
          <w:szCs w:val="24"/>
          <w:lang w:val="en-GB"/>
        </w:rPr>
        <w:t>level of</w:t>
      </w:r>
      <w:r w:rsidR="00326E2D">
        <w:rPr>
          <w:rFonts w:ascii="Times New Roman" w:hAnsi="Times New Roman"/>
          <w:sz w:val="24"/>
          <w:szCs w:val="24"/>
          <w:lang w:val="en-GB"/>
        </w:rPr>
        <w:t xml:space="preserve"> public trust</w:t>
      </w:r>
      <w:r w:rsidR="00D86498" w:rsidRPr="00DF6308">
        <w:rPr>
          <w:rFonts w:ascii="Times New Roman" w:hAnsi="Times New Roman"/>
          <w:sz w:val="24"/>
          <w:szCs w:val="24"/>
          <w:lang w:val="en-GB"/>
        </w:rPr>
        <w:t xml:space="preserve"> towards official statistics.</w:t>
      </w:r>
    </w:p>
    <w:p w:rsidR="00326E2D" w:rsidRPr="00DF6308" w:rsidRDefault="00326E2D" w:rsidP="00326E2D">
      <w:pPr>
        <w:autoSpaceDE w:val="0"/>
        <w:autoSpaceDN w:val="0"/>
        <w:adjustRightInd w:val="0"/>
        <w:spacing w:line="240" w:lineRule="auto"/>
        <w:ind w:firstLine="720"/>
        <w:jc w:val="both"/>
        <w:rPr>
          <w:rFonts w:ascii="Times New Roman" w:hAnsi="Times New Roman"/>
          <w:sz w:val="24"/>
          <w:szCs w:val="24"/>
          <w:lang w:val="en-GB"/>
        </w:rPr>
      </w:pPr>
    </w:p>
    <w:p w:rsidR="00223F22" w:rsidRDefault="00D86498" w:rsidP="00326E2D">
      <w:pPr>
        <w:autoSpaceDE w:val="0"/>
        <w:autoSpaceDN w:val="0"/>
        <w:adjustRightInd w:val="0"/>
        <w:spacing w:line="240" w:lineRule="auto"/>
        <w:ind w:firstLine="720"/>
        <w:rPr>
          <w:rFonts w:ascii="Times New Roman" w:hAnsi="Times New Roman"/>
          <w:sz w:val="24"/>
          <w:szCs w:val="24"/>
          <w:lang w:val="en-GB"/>
        </w:rPr>
      </w:pPr>
      <w:r w:rsidRPr="00DF6308">
        <w:rPr>
          <w:rFonts w:ascii="Times New Roman" w:hAnsi="Times New Roman"/>
          <w:sz w:val="24"/>
          <w:szCs w:val="24"/>
          <w:lang w:val="en-GB"/>
        </w:rPr>
        <w:t>An objective tree below shows means-ends relationships between different levels of objectives and ca</w:t>
      </w:r>
      <w:bookmarkStart w:id="22" w:name="_Toc358818348"/>
      <w:r w:rsidR="00AE6218" w:rsidRPr="00DF6308">
        <w:rPr>
          <w:rFonts w:ascii="Times New Roman" w:hAnsi="Times New Roman"/>
          <w:sz w:val="24"/>
          <w:szCs w:val="24"/>
          <w:lang w:val="en-GB"/>
        </w:rPr>
        <w:t>n help clarify the</w:t>
      </w:r>
      <w:r w:rsidR="00D019B2">
        <w:rPr>
          <w:rFonts w:ascii="Times New Roman" w:hAnsi="Times New Roman"/>
          <w:sz w:val="24"/>
          <w:szCs w:val="24"/>
          <w:lang w:val="en-GB"/>
        </w:rPr>
        <w:t xml:space="preserve"> expected</w:t>
      </w:r>
      <w:r w:rsidR="00AE6218" w:rsidRPr="00DF6308">
        <w:rPr>
          <w:rFonts w:ascii="Times New Roman" w:hAnsi="Times New Roman"/>
          <w:sz w:val="24"/>
          <w:szCs w:val="24"/>
          <w:lang w:val="en-GB"/>
        </w:rPr>
        <w:t xml:space="preserve"> intervention</w:t>
      </w:r>
      <w:r w:rsidR="00D019B2">
        <w:rPr>
          <w:rFonts w:ascii="Times New Roman" w:hAnsi="Times New Roman"/>
          <w:sz w:val="24"/>
          <w:szCs w:val="24"/>
          <w:lang w:val="en-GB"/>
        </w:rPr>
        <w:t xml:space="preserve"> </w:t>
      </w:r>
      <w:r w:rsidR="00B90E24">
        <w:rPr>
          <w:rFonts w:ascii="Times New Roman" w:hAnsi="Times New Roman"/>
          <w:sz w:val="24"/>
          <w:szCs w:val="24"/>
          <w:lang w:val="en-GB"/>
        </w:rPr>
        <w:t>from</w:t>
      </w:r>
      <w:r w:rsidR="00D019B2">
        <w:rPr>
          <w:rFonts w:ascii="Times New Roman" w:hAnsi="Times New Roman"/>
          <w:sz w:val="24"/>
          <w:szCs w:val="24"/>
          <w:lang w:val="en-GB"/>
        </w:rPr>
        <w:t xml:space="preserve"> this project</w:t>
      </w:r>
      <w:r w:rsidR="00AE6218" w:rsidRPr="00DF6308">
        <w:rPr>
          <w:rFonts w:ascii="Times New Roman" w:hAnsi="Times New Roman"/>
          <w:sz w:val="24"/>
          <w:szCs w:val="24"/>
          <w:lang w:val="en-GB"/>
        </w:rPr>
        <w:t>.</w:t>
      </w:r>
      <w:r w:rsidR="00D019B2">
        <w:rPr>
          <w:rFonts w:ascii="Times New Roman" w:hAnsi="Times New Roman"/>
          <w:sz w:val="24"/>
          <w:szCs w:val="24"/>
          <w:lang w:val="en-GB"/>
        </w:rPr>
        <w:t xml:space="preserve"> The desired impact in societies would be tha</w:t>
      </w:r>
      <w:r w:rsidR="00B90E24">
        <w:rPr>
          <w:rFonts w:ascii="Times New Roman" w:hAnsi="Times New Roman"/>
          <w:sz w:val="24"/>
          <w:szCs w:val="24"/>
          <w:lang w:val="en-GB"/>
        </w:rPr>
        <w:t>t the project</w:t>
      </w:r>
      <w:r w:rsidR="00D019B2">
        <w:rPr>
          <w:rFonts w:ascii="Times New Roman" w:hAnsi="Times New Roman"/>
          <w:sz w:val="24"/>
          <w:szCs w:val="24"/>
          <w:lang w:val="en-GB"/>
        </w:rPr>
        <w:t xml:space="preserve"> increase</w:t>
      </w:r>
      <w:r w:rsidR="00D231C2">
        <w:rPr>
          <w:rFonts w:ascii="Times New Roman" w:hAnsi="Times New Roman"/>
          <w:sz w:val="24"/>
          <w:szCs w:val="24"/>
          <w:lang w:val="en-GB"/>
        </w:rPr>
        <w:t>s</w:t>
      </w:r>
      <w:r w:rsidR="00D019B2">
        <w:rPr>
          <w:rFonts w:ascii="Times New Roman" w:hAnsi="Times New Roman"/>
          <w:sz w:val="24"/>
          <w:szCs w:val="24"/>
          <w:lang w:val="en-GB"/>
        </w:rPr>
        <w:t xml:space="preserve"> </w:t>
      </w:r>
      <w:r w:rsidR="00D231C2">
        <w:rPr>
          <w:rFonts w:ascii="Times New Roman" w:hAnsi="Times New Roman"/>
          <w:sz w:val="24"/>
          <w:szCs w:val="24"/>
          <w:lang w:val="en-GB"/>
        </w:rPr>
        <w:t xml:space="preserve">the possibility for </w:t>
      </w:r>
      <w:r w:rsidR="00D019B2">
        <w:rPr>
          <w:rFonts w:ascii="Times New Roman" w:hAnsi="Times New Roman"/>
          <w:sz w:val="24"/>
          <w:szCs w:val="24"/>
          <w:lang w:val="en-GB"/>
        </w:rPr>
        <w:t xml:space="preserve">evidence-based decision making in monitoring the progress </w:t>
      </w:r>
      <w:r w:rsidR="00D231C2">
        <w:rPr>
          <w:rFonts w:ascii="Times New Roman" w:hAnsi="Times New Roman"/>
          <w:sz w:val="24"/>
          <w:szCs w:val="24"/>
          <w:lang w:val="en-GB"/>
        </w:rPr>
        <w:t xml:space="preserve">towards </w:t>
      </w:r>
      <w:r w:rsidR="00D019B2">
        <w:rPr>
          <w:rFonts w:ascii="Times New Roman" w:hAnsi="Times New Roman"/>
          <w:sz w:val="24"/>
          <w:szCs w:val="24"/>
          <w:lang w:val="en-GB"/>
        </w:rPr>
        <w:t>national and international development goals</w:t>
      </w:r>
    </w:p>
    <w:p w:rsidR="00964116" w:rsidRPr="00DF6308" w:rsidRDefault="00964116" w:rsidP="00237CE8">
      <w:pPr>
        <w:autoSpaceDE w:val="0"/>
        <w:autoSpaceDN w:val="0"/>
        <w:adjustRightInd w:val="0"/>
        <w:spacing w:line="240" w:lineRule="auto"/>
        <w:rPr>
          <w:rFonts w:ascii="Times New Roman" w:hAnsi="Times New Roman"/>
          <w:sz w:val="24"/>
          <w:szCs w:val="24"/>
          <w:lang w:val="en-GB"/>
        </w:rPr>
        <w:sectPr w:rsidR="00964116" w:rsidRPr="00DF6308" w:rsidSect="00962772">
          <w:pgSz w:w="11907" w:h="16840" w:code="9"/>
          <w:pgMar w:top="1418" w:right="1134" w:bottom="1134" w:left="1588" w:header="709" w:footer="709" w:gutter="0"/>
          <w:cols w:space="708"/>
          <w:docGrid w:linePitch="360"/>
        </w:sectPr>
      </w:pPr>
    </w:p>
    <w:p w:rsidR="005D0356" w:rsidRDefault="005D0356" w:rsidP="00964116">
      <w:pPr>
        <w:autoSpaceDE w:val="0"/>
        <w:autoSpaceDN w:val="0"/>
        <w:adjustRightInd w:val="0"/>
        <w:ind w:right="33" w:firstLine="720"/>
      </w:pPr>
    </w:p>
    <w:p w:rsidR="005D0356" w:rsidRDefault="005D0356" w:rsidP="00964116">
      <w:pPr>
        <w:autoSpaceDE w:val="0"/>
        <w:autoSpaceDN w:val="0"/>
        <w:adjustRightInd w:val="0"/>
        <w:ind w:right="33" w:firstLine="720"/>
      </w:pPr>
    </w:p>
    <w:p w:rsidR="005D0356" w:rsidRDefault="005D0356" w:rsidP="00964116">
      <w:pPr>
        <w:autoSpaceDE w:val="0"/>
        <w:autoSpaceDN w:val="0"/>
        <w:adjustRightInd w:val="0"/>
        <w:ind w:right="33" w:firstLine="720"/>
      </w:pPr>
    </w:p>
    <w:p w:rsidR="005D0356" w:rsidRDefault="005D0356" w:rsidP="00964116">
      <w:pPr>
        <w:autoSpaceDE w:val="0"/>
        <w:autoSpaceDN w:val="0"/>
        <w:adjustRightInd w:val="0"/>
        <w:ind w:right="33" w:firstLine="720"/>
      </w:pPr>
    </w:p>
    <w:p w:rsidR="00964116" w:rsidRDefault="005D0356" w:rsidP="00964116">
      <w:pPr>
        <w:autoSpaceDE w:val="0"/>
        <w:autoSpaceDN w:val="0"/>
        <w:adjustRightInd w:val="0"/>
        <w:ind w:right="33" w:firstLine="720"/>
        <w:sectPr w:rsidR="00964116" w:rsidSect="0066221E">
          <w:pgSz w:w="16840" w:h="11907" w:orient="landscape" w:code="9"/>
          <w:pgMar w:top="993" w:right="1440" w:bottom="851" w:left="1440" w:header="709" w:footer="709" w:gutter="0"/>
          <w:cols w:space="708"/>
          <w:docGrid w:linePitch="360"/>
        </w:sectPr>
      </w:pPr>
      <w:r>
        <w:rPr>
          <w:noProof/>
          <w:lang w:val="en-GB" w:eastAsia="en-GB"/>
        </w:rPr>
        <w:drawing>
          <wp:inline distT="0" distB="0" distL="0" distR="0" wp14:anchorId="5530E4BC" wp14:editId="4FC3DE8E">
            <wp:extent cx="7943850" cy="409564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43850" cy="4095647"/>
                    </a:xfrm>
                    <a:prstGeom prst="rect">
                      <a:avLst/>
                    </a:prstGeom>
                    <a:noFill/>
                    <a:ln>
                      <a:noFill/>
                    </a:ln>
                  </pic:spPr>
                </pic:pic>
              </a:graphicData>
            </a:graphic>
          </wp:inline>
        </w:drawing>
      </w:r>
      <w:r w:rsidR="00054523">
        <w:rPr>
          <w:rFonts w:cs="Garamond"/>
          <w:noProof/>
          <w:lang w:val="en-GB" w:eastAsia="en-GB"/>
        </w:rPr>
        <mc:AlternateContent>
          <mc:Choice Requires="wps">
            <w:drawing>
              <wp:anchor distT="0" distB="0" distL="114300" distR="114300" simplePos="0" relativeHeight="251667968" behindDoc="0" locked="1" layoutInCell="0" allowOverlap="0" wp14:anchorId="283DDAC2" wp14:editId="67FE10E7">
                <wp:simplePos x="0" y="0"/>
                <wp:positionH relativeFrom="page">
                  <wp:posOffset>2085975</wp:posOffset>
                </wp:positionH>
                <wp:positionV relativeFrom="page">
                  <wp:posOffset>561975</wp:posOffset>
                </wp:positionV>
                <wp:extent cx="4895850" cy="457200"/>
                <wp:effectExtent l="0" t="0" r="0" b="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BDD" w:rsidRPr="005A0EDD" w:rsidRDefault="00880BDD" w:rsidP="00964116">
                            <w:pPr>
                              <w:jc w:val="center"/>
                              <w:rPr>
                                <w:rFonts w:ascii="Times New Roman" w:hAnsi="Times New Roman"/>
                                <w:b/>
                                <w:bCs/>
                                <w:sz w:val="28"/>
                                <w:szCs w:val="28"/>
                              </w:rPr>
                            </w:pPr>
                            <w:r w:rsidRPr="005A0EDD">
                              <w:rPr>
                                <w:rFonts w:ascii="Times New Roman" w:hAnsi="Times New Roman"/>
                                <w:b/>
                                <w:bCs/>
                                <w:sz w:val="28"/>
                                <w:szCs w:val="28"/>
                              </w:rPr>
                              <w:t>Objective tree</w:t>
                            </w:r>
                            <w:r>
                              <w:rPr>
                                <w:rFonts w:ascii="Times New Roman" w:hAnsi="Times New Roman"/>
                                <w:b/>
                                <w:bC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64.25pt;margin-top:44.25pt;width:385.5pt;height:3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8I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" o:allowincell="f" o:allowoverlap="f" filled="f" stroked="f">
                <v:textbox>
                  <w:txbxContent>
                    <w:p w:rsidR="00880BDD" w:rsidRPr="005A0EDD" w:rsidRDefault="00880BDD" w:rsidP="00964116">
                      <w:pPr>
                        <w:jc w:val="center"/>
                        <w:rPr>
                          <w:rFonts w:ascii="Times New Roman" w:hAnsi="Times New Roman"/>
                          <w:b/>
                          <w:bCs/>
                          <w:sz w:val="28"/>
                          <w:szCs w:val="28"/>
                        </w:rPr>
                      </w:pPr>
                      <w:r w:rsidRPr="005A0EDD">
                        <w:rPr>
                          <w:rFonts w:ascii="Times New Roman" w:hAnsi="Times New Roman"/>
                          <w:b/>
                          <w:bCs/>
                          <w:sz w:val="28"/>
                          <w:szCs w:val="28"/>
                        </w:rPr>
                        <w:t>Objective tree</w:t>
                      </w:r>
                      <w:r>
                        <w:rPr>
                          <w:rFonts w:ascii="Times New Roman" w:hAnsi="Times New Roman"/>
                          <w:b/>
                          <w:bCs/>
                          <w:sz w:val="28"/>
                          <w:szCs w:val="28"/>
                        </w:rPr>
                        <w:t xml:space="preserve"> </w:t>
                      </w:r>
                    </w:p>
                  </w:txbxContent>
                </v:textbox>
                <w10:wrap anchorx="page" anchory="page"/>
                <w10:anchorlock/>
              </v:shape>
            </w:pict>
          </mc:Fallback>
        </mc:AlternateContent>
      </w:r>
    </w:p>
    <w:p w:rsidR="006D5D2D" w:rsidRPr="000352E1" w:rsidRDefault="006D5D2D" w:rsidP="004D132C">
      <w:pPr>
        <w:pStyle w:val="Heading1"/>
        <w:tabs>
          <w:tab w:val="left" w:pos="709"/>
        </w:tabs>
        <w:spacing w:after="0" w:line="264" w:lineRule="auto"/>
        <w:rPr>
          <w:sz w:val="28"/>
          <w:szCs w:val="28"/>
          <w:lang w:val="en-GB"/>
        </w:rPr>
      </w:pPr>
      <w:bookmarkStart w:id="23" w:name="_Toc375053636"/>
      <w:r w:rsidRPr="000352E1">
        <w:rPr>
          <w:sz w:val="28"/>
          <w:szCs w:val="28"/>
          <w:lang w:val="en-GB"/>
        </w:rPr>
        <w:lastRenderedPageBreak/>
        <w:t xml:space="preserve">4. </w:t>
      </w:r>
      <w:r w:rsidR="002A1A7A" w:rsidRPr="000352E1">
        <w:rPr>
          <w:sz w:val="28"/>
          <w:szCs w:val="28"/>
          <w:lang w:val="en-GB"/>
        </w:rPr>
        <w:tab/>
      </w:r>
      <w:r w:rsidRPr="000352E1">
        <w:rPr>
          <w:sz w:val="28"/>
          <w:szCs w:val="28"/>
          <w:lang w:val="en-GB"/>
        </w:rPr>
        <w:t>PROJECT STRATEGY: OBJECTIVE, EXPECTED ACCOMPLISHMENTS, INDICATORS, MAIN ACTIVITIES</w:t>
      </w:r>
      <w:bookmarkEnd w:id="22"/>
      <w:bookmarkEnd w:id="23"/>
    </w:p>
    <w:p w:rsidR="006D5D2D" w:rsidRPr="00F436AA" w:rsidRDefault="006D5D2D" w:rsidP="002A1A7A">
      <w:pPr>
        <w:pStyle w:val="Heading2"/>
        <w:tabs>
          <w:tab w:val="left" w:pos="709"/>
        </w:tabs>
        <w:rPr>
          <w:lang w:val="en-GB"/>
        </w:rPr>
      </w:pPr>
      <w:bookmarkStart w:id="24" w:name="_Toc375053637"/>
      <w:r w:rsidRPr="00F436AA">
        <w:rPr>
          <w:lang w:val="en-GB"/>
        </w:rPr>
        <w:t xml:space="preserve">4.1. </w:t>
      </w:r>
      <w:r w:rsidR="002A1A7A">
        <w:rPr>
          <w:lang w:val="en-GB"/>
        </w:rPr>
        <w:tab/>
      </w:r>
      <w:r w:rsidRPr="00F436AA">
        <w:rPr>
          <w:lang w:val="en-GB"/>
        </w:rPr>
        <w:t>Project Strategy</w:t>
      </w:r>
      <w:bookmarkEnd w:id="24"/>
    </w:p>
    <w:p w:rsidR="00A31FF8" w:rsidRDefault="00A31FF8" w:rsidP="002A1A7A">
      <w:pPr>
        <w:autoSpaceDE w:val="0"/>
        <w:autoSpaceDN w:val="0"/>
        <w:adjustRightInd w:val="0"/>
        <w:spacing w:line="240" w:lineRule="auto"/>
        <w:ind w:firstLine="720"/>
        <w:jc w:val="both"/>
        <w:rPr>
          <w:rFonts w:ascii="Times New Roman" w:hAnsi="Times New Roman"/>
          <w:sz w:val="24"/>
          <w:szCs w:val="24"/>
          <w:lang w:val="en-GB"/>
        </w:rPr>
      </w:pPr>
      <w:r w:rsidRPr="00F436AA">
        <w:rPr>
          <w:rFonts w:ascii="Times New Roman" w:hAnsi="Times New Roman"/>
          <w:sz w:val="24"/>
          <w:szCs w:val="24"/>
          <w:lang w:val="en-GB"/>
        </w:rPr>
        <w:t>The present project builds on Global Assessments of national statistical systems conducted between 2010 and 201</w:t>
      </w:r>
      <w:r w:rsidR="00CE2599">
        <w:rPr>
          <w:rFonts w:ascii="Times New Roman" w:hAnsi="Times New Roman"/>
          <w:sz w:val="24"/>
          <w:szCs w:val="24"/>
          <w:lang w:val="en-GB"/>
        </w:rPr>
        <w:t>3</w:t>
      </w:r>
      <w:r w:rsidRPr="00F436AA">
        <w:rPr>
          <w:rFonts w:ascii="Times New Roman" w:hAnsi="Times New Roman"/>
          <w:sz w:val="24"/>
          <w:szCs w:val="24"/>
          <w:lang w:val="en-GB"/>
        </w:rPr>
        <w:t xml:space="preserve"> in </w:t>
      </w:r>
      <w:r w:rsidR="00CE2599">
        <w:rPr>
          <w:rFonts w:ascii="Times New Roman" w:hAnsi="Times New Roman"/>
          <w:sz w:val="24"/>
          <w:szCs w:val="24"/>
          <w:lang w:val="en-GB"/>
        </w:rPr>
        <w:t xml:space="preserve">the beneficiary </w:t>
      </w:r>
      <w:r w:rsidRPr="00F436AA">
        <w:rPr>
          <w:rFonts w:ascii="Times New Roman" w:hAnsi="Times New Roman"/>
          <w:sz w:val="24"/>
          <w:szCs w:val="24"/>
          <w:lang w:val="en-GB"/>
        </w:rPr>
        <w:t>countries by the UNECE and partner organizations (Eurostat</w:t>
      </w:r>
      <w:r w:rsidR="004F0BF7">
        <w:rPr>
          <w:rFonts w:ascii="Times New Roman" w:hAnsi="Times New Roman"/>
          <w:sz w:val="24"/>
          <w:szCs w:val="24"/>
          <w:lang w:val="en-GB"/>
        </w:rPr>
        <w:t xml:space="preserve"> and</w:t>
      </w:r>
      <w:r w:rsidRPr="00F436AA">
        <w:rPr>
          <w:rFonts w:ascii="Times New Roman" w:hAnsi="Times New Roman"/>
          <w:sz w:val="24"/>
          <w:szCs w:val="24"/>
          <w:lang w:val="en-GB"/>
        </w:rPr>
        <w:t xml:space="preserve"> EFTA), which include</w:t>
      </w:r>
      <w:r w:rsidR="002A1A7A">
        <w:rPr>
          <w:rFonts w:ascii="Times New Roman" w:hAnsi="Times New Roman"/>
          <w:sz w:val="24"/>
          <w:szCs w:val="24"/>
          <w:lang w:val="en-GB"/>
        </w:rPr>
        <w:t>s</w:t>
      </w:r>
      <w:r w:rsidRPr="00F436AA">
        <w:rPr>
          <w:rFonts w:ascii="Times New Roman" w:hAnsi="Times New Roman"/>
          <w:sz w:val="24"/>
          <w:szCs w:val="24"/>
          <w:lang w:val="en-GB"/>
        </w:rPr>
        <w:t xml:space="preserve"> key findings and recommendations on countries’ capacities to produce internationally</w:t>
      </w:r>
      <w:r w:rsidR="00DD33B8">
        <w:rPr>
          <w:rFonts w:ascii="Times New Roman" w:hAnsi="Times New Roman"/>
          <w:sz w:val="24"/>
          <w:szCs w:val="24"/>
          <w:lang w:val="en-GB"/>
        </w:rPr>
        <w:t xml:space="preserve"> </w:t>
      </w:r>
      <w:r w:rsidRPr="00F436AA">
        <w:rPr>
          <w:rFonts w:ascii="Times New Roman" w:hAnsi="Times New Roman"/>
          <w:sz w:val="24"/>
          <w:szCs w:val="24"/>
          <w:lang w:val="en-GB"/>
        </w:rPr>
        <w:t>compliant statistics for achieving sustainable development of official statistics.</w:t>
      </w:r>
      <w:r w:rsidR="00874160" w:rsidRPr="00F436AA">
        <w:rPr>
          <w:rFonts w:ascii="Times New Roman" w:hAnsi="Times New Roman"/>
          <w:sz w:val="24"/>
          <w:szCs w:val="24"/>
          <w:lang w:val="en-GB"/>
        </w:rPr>
        <w:t xml:space="preserve"> </w:t>
      </w:r>
    </w:p>
    <w:p w:rsidR="002A1A7A" w:rsidRPr="00F436AA" w:rsidRDefault="002A1A7A" w:rsidP="002A1A7A">
      <w:pPr>
        <w:autoSpaceDE w:val="0"/>
        <w:autoSpaceDN w:val="0"/>
        <w:adjustRightInd w:val="0"/>
        <w:spacing w:line="240" w:lineRule="auto"/>
        <w:ind w:firstLine="720"/>
        <w:jc w:val="both"/>
        <w:rPr>
          <w:rFonts w:ascii="Times New Roman" w:hAnsi="Times New Roman"/>
          <w:sz w:val="24"/>
          <w:szCs w:val="24"/>
          <w:lang w:val="en-GB"/>
        </w:rPr>
      </w:pPr>
    </w:p>
    <w:p w:rsidR="00A31FF8" w:rsidRDefault="00A31FF8" w:rsidP="005A0EDD">
      <w:pPr>
        <w:autoSpaceDE w:val="0"/>
        <w:autoSpaceDN w:val="0"/>
        <w:adjustRightInd w:val="0"/>
        <w:spacing w:after="120" w:line="240" w:lineRule="auto"/>
        <w:ind w:firstLine="720"/>
        <w:jc w:val="both"/>
        <w:rPr>
          <w:rFonts w:ascii="Times New Roman" w:hAnsi="Times New Roman"/>
          <w:sz w:val="24"/>
          <w:szCs w:val="24"/>
          <w:lang w:val="en-GB"/>
        </w:rPr>
      </w:pPr>
      <w:r w:rsidRPr="00F436AA">
        <w:rPr>
          <w:rFonts w:ascii="Times New Roman" w:hAnsi="Times New Roman"/>
          <w:sz w:val="24"/>
          <w:szCs w:val="24"/>
          <w:lang w:val="en-GB"/>
        </w:rPr>
        <w:t>The project will contribute to strengthening the national capacity o</w:t>
      </w:r>
      <w:r w:rsidR="002A1A7A">
        <w:rPr>
          <w:rFonts w:ascii="Times New Roman" w:hAnsi="Times New Roman"/>
          <w:sz w:val="24"/>
          <w:szCs w:val="24"/>
          <w:lang w:val="en-GB"/>
        </w:rPr>
        <w:t xml:space="preserve">f </w:t>
      </w:r>
      <w:r w:rsidR="00CE2599">
        <w:rPr>
          <w:rFonts w:ascii="Times New Roman" w:hAnsi="Times New Roman"/>
          <w:sz w:val="24"/>
          <w:szCs w:val="24"/>
          <w:lang w:val="en-GB"/>
        </w:rPr>
        <w:t xml:space="preserve">the beneficiary </w:t>
      </w:r>
      <w:r w:rsidR="002A1A7A">
        <w:rPr>
          <w:rFonts w:ascii="Times New Roman" w:hAnsi="Times New Roman"/>
          <w:sz w:val="24"/>
          <w:szCs w:val="24"/>
          <w:lang w:val="en-GB"/>
        </w:rPr>
        <w:t xml:space="preserve">countries </w:t>
      </w:r>
      <w:r w:rsidR="005A0EDD">
        <w:rPr>
          <w:rFonts w:ascii="Times New Roman" w:hAnsi="Times New Roman"/>
          <w:sz w:val="24"/>
          <w:szCs w:val="24"/>
          <w:lang w:val="en-GB"/>
        </w:rPr>
        <w:t xml:space="preserve">in the </w:t>
      </w:r>
      <w:r w:rsidRPr="00F436AA">
        <w:rPr>
          <w:rFonts w:ascii="Times New Roman" w:hAnsi="Times New Roman"/>
          <w:sz w:val="24"/>
          <w:szCs w:val="24"/>
          <w:lang w:val="en-GB"/>
        </w:rPr>
        <w:t xml:space="preserve">development </w:t>
      </w:r>
      <w:r w:rsidR="005A0EDD">
        <w:rPr>
          <w:rFonts w:ascii="Times New Roman" w:hAnsi="Times New Roman"/>
          <w:sz w:val="24"/>
          <w:szCs w:val="24"/>
          <w:lang w:val="en-GB"/>
        </w:rPr>
        <w:t>of</w:t>
      </w:r>
      <w:r w:rsidRPr="00F436AA">
        <w:rPr>
          <w:rFonts w:ascii="Times New Roman" w:hAnsi="Times New Roman"/>
          <w:sz w:val="24"/>
          <w:szCs w:val="24"/>
          <w:lang w:val="en-GB"/>
        </w:rPr>
        <w:t xml:space="preserve"> statistics by increasing the</w:t>
      </w:r>
      <w:r w:rsidR="002A1A7A">
        <w:rPr>
          <w:rFonts w:ascii="Times New Roman" w:hAnsi="Times New Roman"/>
          <w:sz w:val="24"/>
          <w:szCs w:val="24"/>
          <w:lang w:val="en-GB"/>
        </w:rPr>
        <w:t>ir</w:t>
      </w:r>
      <w:r w:rsidRPr="00F436AA">
        <w:rPr>
          <w:rFonts w:ascii="Times New Roman" w:hAnsi="Times New Roman"/>
          <w:sz w:val="24"/>
          <w:szCs w:val="24"/>
          <w:lang w:val="en-GB"/>
        </w:rPr>
        <w:t xml:space="preserve"> capacity to produce, disseminate and communicate internationally comparable, timely and </w:t>
      </w:r>
      <w:r w:rsidR="002A1A7A">
        <w:rPr>
          <w:rFonts w:ascii="Times New Roman" w:hAnsi="Times New Roman"/>
          <w:sz w:val="24"/>
          <w:szCs w:val="24"/>
          <w:lang w:val="en-GB"/>
        </w:rPr>
        <w:t>high</w:t>
      </w:r>
      <w:r w:rsidRPr="00F436AA">
        <w:rPr>
          <w:rFonts w:ascii="Times New Roman" w:hAnsi="Times New Roman"/>
          <w:sz w:val="24"/>
          <w:szCs w:val="24"/>
          <w:lang w:val="en-GB"/>
        </w:rPr>
        <w:t xml:space="preserve"> quality statistical information. </w:t>
      </w:r>
      <w:r w:rsidR="00DD33B8">
        <w:rPr>
          <w:rFonts w:ascii="Times New Roman" w:hAnsi="Times New Roman"/>
          <w:sz w:val="24"/>
          <w:szCs w:val="24"/>
          <w:lang w:val="en-GB"/>
        </w:rPr>
        <w:t xml:space="preserve">This will be done by </w:t>
      </w:r>
      <w:r w:rsidR="000F4E63">
        <w:rPr>
          <w:rFonts w:ascii="Times New Roman" w:hAnsi="Times New Roman"/>
          <w:sz w:val="24"/>
          <w:szCs w:val="24"/>
          <w:lang w:val="en-GB"/>
        </w:rPr>
        <w:t>strengthening the</w:t>
      </w:r>
      <w:r w:rsidR="00DD33B8">
        <w:rPr>
          <w:rFonts w:ascii="Times New Roman" w:hAnsi="Times New Roman"/>
          <w:sz w:val="24"/>
          <w:szCs w:val="24"/>
          <w:lang w:val="en-GB"/>
        </w:rPr>
        <w:t xml:space="preserve"> legal and institutional frameworks for statistical work, supporting </w:t>
      </w:r>
      <w:r w:rsidR="000F4E63">
        <w:rPr>
          <w:rFonts w:ascii="Times New Roman" w:hAnsi="Times New Roman"/>
          <w:sz w:val="24"/>
          <w:szCs w:val="24"/>
          <w:lang w:val="en-GB"/>
        </w:rPr>
        <w:t xml:space="preserve">improvement of statistical production </w:t>
      </w:r>
      <w:r w:rsidR="00DD33B8">
        <w:rPr>
          <w:rFonts w:ascii="Times New Roman" w:hAnsi="Times New Roman"/>
          <w:sz w:val="24"/>
          <w:szCs w:val="24"/>
          <w:lang w:val="en-GB"/>
        </w:rPr>
        <w:t xml:space="preserve">processes and organization of statistical </w:t>
      </w:r>
      <w:r w:rsidR="000F4E63">
        <w:rPr>
          <w:rFonts w:ascii="Times New Roman" w:hAnsi="Times New Roman"/>
          <w:sz w:val="24"/>
          <w:szCs w:val="24"/>
          <w:lang w:val="en-GB"/>
        </w:rPr>
        <w:t xml:space="preserve">work, as well as </w:t>
      </w:r>
      <w:r w:rsidR="007E4C8F">
        <w:rPr>
          <w:rFonts w:ascii="Times New Roman" w:hAnsi="Times New Roman"/>
          <w:sz w:val="24"/>
          <w:szCs w:val="24"/>
          <w:lang w:val="en-GB"/>
        </w:rPr>
        <w:t>providing training to increase</w:t>
      </w:r>
      <w:r w:rsidR="000F4E63">
        <w:rPr>
          <w:rFonts w:ascii="Times New Roman" w:hAnsi="Times New Roman"/>
          <w:sz w:val="24"/>
          <w:szCs w:val="24"/>
          <w:lang w:val="en-GB"/>
        </w:rPr>
        <w:t xml:space="preserve"> </w:t>
      </w:r>
      <w:r w:rsidR="00DD33B8">
        <w:rPr>
          <w:rFonts w:ascii="Times New Roman" w:hAnsi="Times New Roman"/>
          <w:sz w:val="24"/>
          <w:szCs w:val="24"/>
          <w:lang w:val="en-GB"/>
        </w:rPr>
        <w:t xml:space="preserve">compliance with international standards in </w:t>
      </w:r>
      <w:r w:rsidR="000F4E63">
        <w:rPr>
          <w:rFonts w:ascii="Times New Roman" w:hAnsi="Times New Roman"/>
          <w:sz w:val="24"/>
          <w:szCs w:val="24"/>
          <w:lang w:val="en-GB"/>
        </w:rPr>
        <w:t>key areas where gaps exist</w:t>
      </w:r>
      <w:r w:rsidR="007E4C8F">
        <w:rPr>
          <w:rFonts w:ascii="Times New Roman" w:hAnsi="Times New Roman"/>
          <w:sz w:val="24"/>
          <w:szCs w:val="24"/>
          <w:lang w:val="en-GB"/>
        </w:rPr>
        <w:t xml:space="preserve"> according to the Global Assessments</w:t>
      </w:r>
      <w:r w:rsidR="00DD33B8">
        <w:rPr>
          <w:rFonts w:ascii="Times New Roman" w:hAnsi="Times New Roman"/>
          <w:sz w:val="24"/>
          <w:szCs w:val="24"/>
          <w:lang w:val="en-GB"/>
        </w:rPr>
        <w:t>.</w:t>
      </w:r>
    </w:p>
    <w:p w:rsidR="002A1A7A" w:rsidRPr="00F436AA" w:rsidRDefault="002A1A7A" w:rsidP="005A0EDD">
      <w:pPr>
        <w:autoSpaceDE w:val="0"/>
        <w:autoSpaceDN w:val="0"/>
        <w:adjustRightInd w:val="0"/>
        <w:spacing w:after="120" w:line="240" w:lineRule="auto"/>
        <w:ind w:firstLine="720"/>
        <w:jc w:val="both"/>
        <w:rPr>
          <w:rFonts w:ascii="Times New Roman" w:hAnsi="Times New Roman"/>
          <w:sz w:val="24"/>
          <w:szCs w:val="24"/>
          <w:lang w:val="en-GB"/>
        </w:rPr>
      </w:pPr>
    </w:p>
    <w:p w:rsidR="006D5D2D" w:rsidRDefault="006D5D2D" w:rsidP="002A1A7A">
      <w:pPr>
        <w:pStyle w:val="Heading2"/>
        <w:spacing w:before="0" w:after="0" w:line="240" w:lineRule="auto"/>
        <w:rPr>
          <w:lang w:val="en-GB"/>
        </w:rPr>
      </w:pPr>
      <w:bookmarkStart w:id="25" w:name="_Toc375053638"/>
      <w:r w:rsidRPr="00F436AA">
        <w:rPr>
          <w:lang w:val="en-GB"/>
        </w:rPr>
        <w:t xml:space="preserve">4.2. </w:t>
      </w:r>
      <w:r w:rsidR="002A1A7A">
        <w:rPr>
          <w:lang w:val="en-GB"/>
        </w:rPr>
        <w:tab/>
      </w:r>
      <w:r w:rsidRPr="00F436AA">
        <w:rPr>
          <w:lang w:val="en-GB"/>
        </w:rPr>
        <w:t>Objective</w:t>
      </w:r>
      <w:bookmarkEnd w:id="25"/>
    </w:p>
    <w:p w:rsidR="002A1A7A" w:rsidRPr="002A1A7A" w:rsidRDefault="002A1A7A" w:rsidP="005A0EDD">
      <w:pPr>
        <w:spacing w:line="240" w:lineRule="auto"/>
        <w:rPr>
          <w:lang w:val="en-GB"/>
        </w:rPr>
      </w:pPr>
    </w:p>
    <w:p w:rsidR="00D847E4" w:rsidRDefault="00D847E4" w:rsidP="00AD20A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Times New Roman" w:hAnsi="Times New Roman"/>
          <w:sz w:val="24"/>
          <w:szCs w:val="24"/>
          <w:lang w:val="en-GB"/>
        </w:rPr>
      </w:pPr>
      <w:r>
        <w:rPr>
          <w:rFonts w:ascii="Times New Roman" w:hAnsi="Times New Roman"/>
          <w:sz w:val="24"/>
          <w:szCs w:val="24"/>
          <w:lang w:val="en-GB"/>
        </w:rPr>
        <w:tab/>
      </w:r>
      <w:r w:rsidR="00FD4B06" w:rsidRPr="00F436AA">
        <w:rPr>
          <w:rFonts w:ascii="Times New Roman" w:hAnsi="Times New Roman"/>
          <w:sz w:val="24"/>
          <w:szCs w:val="24"/>
          <w:lang w:val="en-GB"/>
        </w:rPr>
        <w:t xml:space="preserve">The objective of the project is </w:t>
      </w:r>
      <w:r w:rsidR="00BD6701">
        <w:rPr>
          <w:rFonts w:ascii="Times New Roman" w:hAnsi="Times New Roman"/>
          <w:sz w:val="24"/>
          <w:szCs w:val="24"/>
          <w:lang w:val="en-GB"/>
        </w:rPr>
        <w:t>t</w:t>
      </w:r>
      <w:r w:rsidR="00BD6701" w:rsidRPr="00B21EB2">
        <w:rPr>
          <w:rFonts w:ascii="Times New Roman" w:hAnsi="Times New Roman"/>
          <w:sz w:val="24"/>
          <w:szCs w:val="24"/>
          <w:lang w:val="en-GB"/>
        </w:rPr>
        <w:t>o enhance the national capacity of the most vulnerable ECE countries for sustainable development of statistics through the implementati</w:t>
      </w:r>
      <w:r w:rsidR="00BD6701">
        <w:rPr>
          <w:rFonts w:ascii="Times New Roman" w:hAnsi="Times New Roman"/>
          <w:sz w:val="24"/>
          <w:szCs w:val="24"/>
          <w:lang w:val="en-GB"/>
        </w:rPr>
        <w:t>on of recommendations from the G</w:t>
      </w:r>
      <w:r w:rsidR="00BD6701" w:rsidRPr="00B21EB2">
        <w:rPr>
          <w:rFonts w:ascii="Times New Roman" w:hAnsi="Times New Roman"/>
          <w:sz w:val="24"/>
          <w:szCs w:val="24"/>
          <w:lang w:val="en-GB"/>
        </w:rPr>
        <w:t xml:space="preserve">lobal </w:t>
      </w:r>
      <w:r w:rsidR="00BD6701">
        <w:rPr>
          <w:rFonts w:ascii="Times New Roman" w:hAnsi="Times New Roman"/>
          <w:sz w:val="24"/>
          <w:szCs w:val="24"/>
          <w:lang w:val="en-GB"/>
        </w:rPr>
        <w:t>A</w:t>
      </w:r>
      <w:r w:rsidR="00BD6701" w:rsidRPr="00B21EB2">
        <w:rPr>
          <w:rFonts w:ascii="Times New Roman" w:hAnsi="Times New Roman"/>
          <w:sz w:val="24"/>
          <w:szCs w:val="24"/>
          <w:lang w:val="en-GB"/>
        </w:rPr>
        <w:t>ssessments</w:t>
      </w:r>
      <w:r w:rsidR="00474109">
        <w:rPr>
          <w:rFonts w:ascii="Times New Roman" w:hAnsi="Times New Roman"/>
          <w:sz w:val="24"/>
          <w:szCs w:val="24"/>
          <w:lang w:val="en-GB"/>
        </w:rPr>
        <w:t>.</w:t>
      </w:r>
    </w:p>
    <w:p w:rsidR="00237CE8" w:rsidRPr="00F436AA" w:rsidRDefault="00237CE8" w:rsidP="00AD20AA">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Times New Roman" w:hAnsi="Times New Roman"/>
          <w:sz w:val="24"/>
          <w:szCs w:val="24"/>
          <w:lang w:val="en-GB"/>
        </w:rPr>
      </w:pPr>
    </w:p>
    <w:p w:rsidR="006D5D2D" w:rsidRDefault="006D5D2D" w:rsidP="002A1A7A">
      <w:pPr>
        <w:pStyle w:val="Heading2"/>
        <w:spacing w:before="0" w:after="0" w:line="240" w:lineRule="auto"/>
        <w:rPr>
          <w:lang w:val="en-GB"/>
        </w:rPr>
      </w:pPr>
      <w:bookmarkStart w:id="26" w:name="_Toc375053639"/>
      <w:r w:rsidRPr="00F436AA">
        <w:rPr>
          <w:lang w:val="en-GB"/>
        </w:rPr>
        <w:t xml:space="preserve">4.3 </w:t>
      </w:r>
      <w:r w:rsidR="00D847E4">
        <w:rPr>
          <w:lang w:val="en-GB"/>
        </w:rPr>
        <w:tab/>
      </w:r>
      <w:r w:rsidRPr="00F436AA">
        <w:rPr>
          <w:lang w:val="en-GB"/>
        </w:rPr>
        <w:t>Expected Accomplishments</w:t>
      </w:r>
      <w:bookmarkEnd w:id="26"/>
    </w:p>
    <w:p w:rsidR="00D847E4" w:rsidRPr="00D847E4" w:rsidRDefault="00D847E4" w:rsidP="005A0EDD">
      <w:pPr>
        <w:spacing w:line="240" w:lineRule="auto"/>
        <w:rPr>
          <w:lang w:val="en-GB"/>
        </w:rPr>
      </w:pPr>
    </w:p>
    <w:tbl>
      <w:tblPr>
        <w:tblW w:w="0" w:type="auto"/>
        <w:tblCellMar>
          <w:top w:w="57" w:type="dxa"/>
          <w:right w:w="85" w:type="dxa"/>
        </w:tblCellMar>
        <w:tblLook w:val="04A0" w:firstRow="1" w:lastRow="0" w:firstColumn="1" w:lastColumn="0" w:noHBand="0" w:noVBand="1"/>
      </w:tblPr>
      <w:tblGrid>
        <w:gridCol w:w="1240"/>
        <w:gridCol w:w="8286"/>
      </w:tblGrid>
      <w:tr w:rsidR="00FD0A2C" w:rsidRPr="00F436AA" w:rsidTr="009A1C87">
        <w:tc>
          <w:tcPr>
            <w:tcW w:w="1240" w:type="dxa"/>
          </w:tcPr>
          <w:p w:rsidR="00FD0A2C" w:rsidRPr="00F436AA" w:rsidRDefault="00FD0A2C" w:rsidP="00134932">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EA1</w:t>
            </w:r>
          </w:p>
        </w:tc>
        <w:tc>
          <w:tcPr>
            <w:tcW w:w="8286" w:type="dxa"/>
          </w:tcPr>
          <w:p w:rsidR="00FD0A2C" w:rsidRPr="00474109" w:rsidRDefault="001B149E" w:rsidP="001B149E">
            <w:pPr>
              <w:spacing w:before="100" w:beforeAutospacing="1" w:after="100" w:afterAutospacing="1" w:line="240" w:lineRule="auto"/>
              <w:jc w:val="both"/>
              <w:rPr>
                <w:rFonts w:ascii="Times New Roman" w:hAnsi="Times New Roman"/>
                <w:sz w:val="24"/>
                <w:szCs w:val="24"/>
                <w:lang w:val="en-GB"/>
              </w:rPr>
            </w:pPr>
            <w:r w:rsidRPr="00474109">
              <w:rPr>
                <w:rFonts w:ascii="Times New Roman" w:hAnsi="Times New Roman"/>
                <w:sz w:val="24"/>
                <w:szCs w:val="24"/>
                <w:lang w:val="en-GB"/>
              </w:rPr>
              <w:t>Recommendations from Global Assessments (GAs) are endorsed by relevant national authorities and incorporated into the multiyear (strategic) and annual (operational) statistical programmes of work</w:t>
            </w:r>
            <w:r w:rsidR="00FD0A2C" w:rsidRPr="00474109">
              <w:rPr>
                <w:rFonts w:ascii="Times New Roman" w:hAnsi="Times New Roman"/>
                <w:sz w:val="24"/>
                <w:szCs w:val="24"/>
                <w:lang w:val="en-GB"/>
              </w:rPr>
              <w:t>;</w:t>
            </w:r>
          </w:p>
        </w:tc>
      </w:tr>
      <w:tr w:rsidR="00FD0A2C" w:rsidRPr="00F436AA" w:rsidTr="009A1C87">
        <w:tc>
          <w:tcPr>
            <w:tcW w:w="1240" w:type="dxa"/>
          </w:tcPr>
          <w:p w:rsidR="00FD0A2C" w:rsidRPr="00F436AA" w:rsidRDefault="00FD0A2C" w:rsidP="00134932">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EA2</w:t>
            </w:r>
          </w:p>
        </w:tc>
        <w:tc>
          <w:tcPr>
            <w:tcW w:w="8286" w:type="dxa"/>
          </w:tcPr>
          <w:p w:rsidR="009A1C87" w:rsidRPr="00474109" w:rsidRDefault="00D847E4" w:rsidP="00AD20AA">
            <w:pPr>
              <w:spacing w:before="100" w:beforeAutospacing="1" w:after="100" w:afterAutospacing="1" w:line="240" w:lineRule="auto"/>
              <w:jc w:val="both"/>
              <w:rPr>
                <w:rFonts w:ascii="Times New Roman" w:hAnsi="Times New Roman"/>
                <w:sz w:val="24"/>
                <w:szCs w:val="24"/>
                <w:lang w:val="en-GB"/>
              </w:rPr>
            </w:pPr>
            <w:r w:rsidRPr="00474109">
              <w:rPr>
                <w:rFonts w:ascii="Times New Roman" w:hAnsi="Times New Roman"/>
                <w:sz w:val="24"/>
                <w:szCs w:val="24"/>
                <w:lang w:val="en-GB"/>
              </w:rPr>
              <w:t>Strengthened</w:t>
            </w:r>
            <w:r w:rsidR="00FD0A2C" w:rsidRPr="00474109">
              <w:rPr>
                <w:rFonts w:ascii="Times New Roman" w:hAnsi="Times New Roman"/>
                <w:sz w:val="24"/>
                <w:szCs w:val="24"/>
                <w:lang w:val="en-GB"/>
              </w:rPr>
              <w:t xml:space="preserve"> capacities to build sustainable </w:t>
            </w:r>
            <w:r w:rsidR="009A1C87" w:rsidRPr="00474109">
              <w:rPr>
                <w:rFonts w:ascii="Times New Roman" w:hAnsi="Times New Roman"/>
                <w:sz w:val="24"/>
                <w:szCs w:val="24"/>
                <w:lang w:val="en-GB"/>
              </w:rPr>
              <w:t>statistical production processes that are supported by sufficient organisational structures;</w:t>
            </w:r>
          </w:p>
        </w:tc>
      </w:tr>
      <w:tr w:rsidR="009A1C87" w:rsidRPr="00F436AA" w:rsidTr="009A1C87">
        <w:tc>
          <w:tcPr>
            <w:tcW w:w="1240" w:type="dxa"/>
          </w:tcPr>
          <w:p w:rsidR="009A1C87" w:rsidRPr="00F436AA" w:rsidRDefault="009A1C87" w:rsidP="009A1C87">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EA</w:t>
            </w:r>
            <w:r>
              <w:rPr>
                <w:rFonts w:ascii="Times New Roman" w:hAnsi="Times New Roman"/>
                <w:sz w:val="24"/>
                <w:szCs w:val="24"/>
                <w:lang w:val="en-GB"/>
              </w:rPr>
              <w:t>3</w:t>
            </w:r>
          </w:p>
        </w:tc>
        <w:tc>
          <w:tcPr>
            <w:tcW w:w="8286" w:type="dxa"/>
          </w:tcPr>
          <w:p w:rsidR="009A1C87" w:rsidRPr="00474109" w:rsidRDefault="009A1C87" w:rsidP="001B149E">
            <w:pPr>
              <w:spacing w:before="100" w:beforeAutospacing="1" w:after="100" w:afterAutospacing="1" w:line="240" w:lineRule="auto"/>
              <w:jc w:val="both"/>
              <w:rPr>
                <w:rFonts w:ascii="Times New Roman" w:hAnsi="Times New Roman"/>
                <w:sz w:val="24"/>
                <w:szCs w:val="24"/>
                <w:lang w:val="en-GB"/>
              </w:rPr>
            </w:pPr>
            <w:r w:rsidRPr="00474109">
              <w:rPr>
                <w:rFonts w:ascii="Times New Roman" w:hAnsi="Times New Roman"/>
                <w:sz w:val="24"/>
                <w:szCs w:val="24"/>
                <w:lang w:val="en-GB"/>
              </w:rPr>
              <w:t>I</w:t>
            </w:r>
            <w:r w:rsidR="00BE0BB8" w:rsidRPr="00474109">
              <w:rPr>
                <w:rFonts w:ascii="Times New Roman" w:hAnsi="Times New Roman"/>
                <w:sz w:val="24"/>
                <w:szCs w:val="24"/>
                <w:lang w:val="en-GB"/>
              </w:rPr>
              <w:t xml:space="preserve">ncreased </w:t>
            </w:r>
            <w:r w:rsidR="001B149E" w:rsidRPr="00474109">
              <w:rPr>
                <w:rFonts w:ascii="Times New Roman" w:hAnsi="Times New Roman"/>
                <w:sz w:val="24"/>
                <w:szCs w:val="24"/>
                <w:lang w:val="en-GB"/>
              </w:rPr>
              <w:t>capacity of national statistical offices to produce and disseminate internationally comparable statistics</w:t>
            </w:r>
            <w:r w:rsidRPr="00474109">
              <w:rPr>
                <w:rFonts w:ascii="Times New Roman" w:hAnsi="Times New Roman"/>
                <w:sz w:val="24"/>
                <w:szCs w:val="24"/>
                <w:lang w:val="en-GB"/>
              </w:rPr>
              <w:t>.</w:t>
            </w:r>
          </w:p>
        </w:tc>
      </w:tr>
    </w:tbl>
    <w:p w:rsidR="006D5D2D" w:rsidRPr="00F436AA" w:rsidRDefault="006D5D2D" w:rsidP="00134932">
      <w:pPr>
        <w:pStyle w:val="Heading2"/>
        <w:rPr>
          <w:lang w:val="en-GB"/>
        </w:rPr>
      </w:pPr>
      <w:bookmarkStart w:id="27" w:name="_Toc375053640"/>
      <w:r w:rsidRPr="00F436AA">
        <w:rPr>
          <w:lang w:val="en-GB"/>
        </w:rPr>
        <w:t xml:space="preserve">4.4 </w:t>
      </w:r>
      <w:r w:rsidR="00D847E4">
        <w:rPr>
          <w:lang w:val="en-GB"/>
        </w:rPr>
        <w:tab/>
      </w:r>
      <w:r w:rsidRPr="00F436AA">
        <w:rPr>
          <w:lang w:val="en-GB"/>
        </w:rPr>
        <w:t>Indicators of achievement</w:t>
      </w:r>
      <w:bookmarkEnd w:id="27"/>
    </w:p>
    <w:tbl>
      <w:tblPr>
        <w:tblW w:w="0" w:type="auto"/>
        <w:tblCellMar>
          <w:top w:w="57" w:type="dxa"/>
          <w:bottom w:w="28" w:type="dxa"/>
          <w:right w:w="85" w:type="dxa"/>
        </w:tblCellMar>
        <w:tblLook w:val="04A0" w:firstRow="1" w:lastRow="0" w:firstColumn="1" w:lastColumn="0" w:noHBand="0" w:noVBand="1"/>
      </w:tblPr>
      <w:tblGrid>
        <w:gridCol w:w="1240"/>
        <w:gridCol w:w="8286"/>
      </w:tblGrid>
      <w:tr w:rsidR="00FD0A2C" w:rsidRPr="00F436AA" w:rsidTr="00C05C01">
        <w:tc>
          <w:tcPr>
            <w:tcW w:w="1240" w:type="dxa"/>
          </w:tcPr>
          <w:p w:rsidR="00FD0A2C" w:rsidRPr="00F436AA" w:rsidRDefault="00FD0A2C" w:rsidP="00D23BAB">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IA1</w:t>
            </w:r>
          </w:p>
        </w:tc>
        <w:tc>
          <w:tcPr>
            <w:tcW w:w="8286" w:type="dxa"/>
          </w:tcPr>
          <w:p w:rsidR="00FD0A2C" w:rsidRPr="00F436AA" w:rsidRDefault="00C05C01" w:rsidP="005B4251">
            <w:pPr>
              <w:spacing w:before="100" w:beforeAutospacing="1" w:after="100" w:afterAutospacing="1" w:line="240" w:lineRule="auto"/>
              <w:jc w:val="both"/>
              <w:rPr>
                <w:rFonts w:ascii="Times New Roman" w:hAnsi="Times New Roman"/>
                <w:sz w:val="24"/>
                <w:szCs w:val="24"/>
                <w:lang w:val="en-GB"/>
              </w:rPr>
            </w:pPr>
            <w:r>
              <w:rPr>
                <w:rFonts w:ascii="Times New Roman" w:hAnsi="Times New Roman"/>
                <w:sz w:val="24"/>
                <w:szCs w:val="24"/>
                <w:lang w:val="en-GB"/>
              </w:rPr>
              <w:t xml:space="preserve">Number of </w:t>
            </w:r>
            <w:r w:rsidR="00F240E3">
              <w:rPr>
                <w:rFonts w:ascii="Times New Roman" w:hAnsi="Times New Roman"/>
                <w:sz w:val="24"/>
                <w:szCs w:val="24"/>
                <w:lang w:val="en-GB"/>
              </w:rPr>
              <w:t xml:space="preserve">target </w:t>
            </w:r>
            <w:r>
              <w:rPr>
                <w:rFonts w:ascii="Times New Roman" w:hAnsi="Times New Roman"/>
                <w:sz w:val="24"/>
                <w:szCs w:val="24"/>
                <w:lang w:val="en-GB"/>
              </w:rPr>
              <w:t>countries that have integrated the r</w:t>
            </w:r>
            <w:r w:rsidR="00D23BAB" w:rsidRPr="00D23BAB">
              <w:rPr>
                <w:rFonts w:ascii="Times New Roman" w:hAnsi="Times New Roman"/>
                <w:sz w:val="24"/>
                <w:szCs w:val="24"/>
                <w:lang w:val="en-GB"/>
              </w:rPr>
              <w:t xml:space="preserve">ecommendations </w:t>
            </w:r>
            <w:r>
              <w:rPr>
                <w:rFonts w:ascii="Times New Roman" w:hAnsi="Times New Roman"/>
                <w:sz w:val="24"/>
                <w:szCs w:val="24"/>
                <w:lang w:val="en-GB"/>
              </w:rPr>
              <w:t xml:space="preserve">of </w:t>
            </w:r>
            <w:r w:rsidR="00D23BAB" w:rsidRPr="00D23BAB">
              <w:rPr>
                <w:rFonts w:ascii="Times New Roman" w:hAnsi="Times New Roman"/>
                <w:sz w:val="24"/>
                <w:szCs w:val="24"/>
                <w:lang w:val="en-GB"/>
              </w:rPr>
              <w:t xml:space="preserve">Global Assessments into the strategic statistical programmes </w:t>
            </w:r>
            <w:r w:rsidR="00FD0A2C" w:rsidRPr="00F436AA">
              <w:rPr>
                <w:rFonts w:ascii="Times New Roman" w:hAnsi="Times New Roman"/>
                <w:sz w:val="24"/>
                <w:szCs w:val="24"/>
                <w:lang w:val="en-GB"/>
              </w:rPr>
              <w:t>and</w:t>
            </w:r>
            <w:r w:rsidR="005B4251">
              <w:rPr>
                <w:rFonts w:ascii="Times New Roman" w:hAnsi="Times New Roman"/>
                <w:sz w:val="24"/>
                <w:szCs w:val="24"/>
                <w:lang w:val="en-GB"/>
              </w:rPr>
              <w:t>,</w:t>
            </w:r>
            <w:r w:rsidR="00FD0A2C" w:rsidRPr="00F436AA">
              <w:rPr>
                <w:rFonts w:ascii="Times New Roman" w:hAnsi="Times New Roman"/>
                <w:sz w:val="24"/>
                <w:szCs w:val="24"/>
                <w:lang w:val="en-GB"/>
              </w:rPr>
              <w:t xml:space="preserve"> </w:t>
            </w:r>
            <w:r>
              <w:rPr>
                <w:rFonts w:ascii="Times New Roman" w:hAnsi="Times New Roman"/>
                <w:sz w:val="24"/>
                <w:szCs w:val="24"/>
                <w:lang w:val="en-GB"/>
              </w:rPr>
              <w:t>where relevant</w:t>
            </w:r>
            <w:r w:rsidR="005B4251">
              <w:rPr>
                <w:rFonts w:ascii="Times New Roman" w:hAnsi="Times New Roman"/>
                <w:sz w:val="24"/>
                <w:szCs w:val="24"/>
                <w:lang w:val="en-GB"/>
              </w:rPr>
              <w:t>,</w:t>
            </w:r>
            <w:r>
              <w:rPr>
                <w:rFonts w:ascii="Times New Roman" w:hAnsi="Times New Roman"/>
                <w:sz w:val="24"/>
                <w:szCs w:val="24"/>
                <w:lang w:val="en-GB"/>
              </w:rPr>
              <w:t xml:space="preserve"> </w:t>
            </w:r>
            <w:r w:rsidR="009A1C87">
              <w:rPr>
                <w:rFonts w:ascii="Times New Roman" w:hAnsi="Times New Roman"/>
                <w:sz w:val="24"/>
                <w:szCs w:val="24"/>
                <w:lang w:val="en-GB"/>
              </w:rPr>
              <w:t xml:space="preserve">the </w:t>
            </w:r>
            <w:r w:rsidR="009A1C87" w:rsidRPr="00DD33B8">
              <w:rPr>
                <w:rFonts w:ascii="Times New Roman" w:hAnsi="Times New Roman"/>
                <w:sz w:val="24"/>
                <w:szCs w:val="24"/>
                <w:lang w:val="en-GB"/>
              </w:rPr>
              <w:t>National Strategy for the Development of Statistics</w:t>
            </w:r>
            <w:r w:rsidR="009A1C87" w:rsidRPr="00F436AA">
              <w:rPr>
                <w:rFonts w:ascii="Times New Roman" w:hAnsi="Times New Roman"/>
                <w:sz w:val="24"/>
                <w:szCs w:val="24"/>
                <w:lang w:val="en-GB"/>
              </w:rPr>
              <w:t xml:space="preserve"> </w:t>
            </w:r>
            <w:r w:rsidR="009A1C87">
              <w:rPr>
                <w:rFonts w:ascii="Times New Roman" w:hAnsi="Times New Roman"/>
                <w:sz w:val="24"/>
                <w:szCs w:val="24"/>
                <w:lang w:val="en-GB"/>
              </w:rPr>
              <w:t>(</w:t>
            </w:r>
            <w:r w:rsidR="00FD0A2C" w:rsidRPr="00F436AA">
              <w:rPr>
                <w:rFonts w:ascii="Times New Roman" w:hAnsi="Times New Roman"/>
                <w:sz w:val="24"/>
                <w:szCs w:val="24"/>
                <w:lang w:val="en-GB"/>
              </w:rPr>
              <w:t>NSDS</w:t>
            </w:r>
            <w:r w:rsidR="009A1C87">
              <w:rPr>
                <w:rFonts w:ascii="Times New Roman" w:hAnsi="Times New Roman"/>
                <w:sz w:val="24"/>
                <w:szCs w:val="24"/>
                <w:lang w:val="en-GB"/>
              </w:rPr>
              <w:t>)</w:t>
            </w:r>
            <w:r w:rsidR="00FD0A2C" w:rsidRPr="00F436AA">
              <w:rPr>
                <w:rFonts w:ascii="Times New Roman" w:hAnsi="Times New Roman"/>
                <w:sz w:val="24"/>
                <w:szCs w:val="24"/>
                <w:lang w:val="en-GB"/>
              </w:rPr>
              <w:t>;</w:t>
            </w:r>
          </w:p>
        </w:tc>
      </w:tr>
      <w:tr w:rsidR="00C05C01" w:rsidRPr="00F436AA" w:rsidTr="00C05C01">
        <w:tc>
          <w:tcPr>
            <w:tcW w:w="1240" w:type="dxa"/>
          </w:tcPr>
          <w:p w:rsidR="00C05C01" w:rsidRPr="00F436AA" w:rsidRDefault="00C05C01" w:rsidP="00C05C01">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IA2</w:t>
            </w:r>
          </w:p>
        </w:tc>
        <w:tc>
          <w:tcPr>
            <w:tcW w:w="8286" w:type="dxa"/>
          </w:tcPr>
          <w:p w:rsidR="00C05C01" w:rsidRPr="00474109" w:rsidRDefault="00C05C01" w:rsidP="001B149E">
            <w:pPr>
              <w:spacing w:before="100" w:beforeAutospacing="1" w:after="100" w:afterAutospacing="1" w:line="240" w:lineRule="auto"/>
              <w:jc w:val="both"/>
              <w:rPr>
                <w:rFonts w:ascii="Times New Roman" w:hAnsi="Times New Roman"/>
                <w:sz w:val="24"/>
                <w:szCs w:val="24"/>
                <w:lang w:val="en-GB"/>
              </w:rPr>
            </w:pPr>
            <w:r w:rsidRPr="00474109">
              <w:rPr>
                <w:rFonts w:ascii="Times New Roman" w:hAnsi="Times New Roman"/>
                <w:sz w:val="24"/>
                <w:szCs w:val="24"/>
                <w:lang w:val="en-GB"/>
              </w:rPr>
              <w:t xml:space="preserve">Number of </w:t>
            </w:r>
            <w:r w:rsidR="001B149E" w:rsidRPr="00474109">
              <w:rPr>
                <w:rFonts w:ascii="Times New Roman" w:hAnsi="Times New Roman"/>
                <w:sz w:val="24"/>
                <w:szCs w:val="24"/>
                <w:lang w:val="en-GB"/>
              </w:rPr>
              <w:t>national statistical production processes modernized in target countries;</w:t>
            </w:r>
            <w:r w:rsidRPr="00474109">
              <w:rPr>
                <w:rFonts w:ascii="Times New Roman" w:hAnsi="Times New Roman"/>
                <w:sz w:val="24"/>
                <w:szCs w:val="24"/>
                <w:lang w:val="en-GB"/>
              </w:rPr>
              <w:t xml:space="preserve"> </w:t>
            </w:r>
          </w:p>
        </w:tc>
      </w:tr>
      <w:tr w:rsidR="00FD0A2C" w:rsidRPr="00F436AA" w:rsidTr="00C05C01">
        <w:tc>
          <w:tcPr>
            <w:tcW w:w="1240" w:type="dxa"/>
          </w:tcPr>
          <w:p w:rsidR="00FD0A2C" w:rsidRPr="00F436AA" w:rsidRDefault="00FD0A2C" w:rsidP="00C05C01">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IA</w:t>
            </w:r>
            <w:r w:rsidR="00C05C01">
              <w:rPr>
                <w:rFonts w:ascii="Times New Roman" w:hAnsi="Times New Roman"/>
                <w:sz w:val="24"/>
                <w:szCs w:val="24"/>
                <w:lang w:val="en-GB"/>
              </w:rPr>
              <w:t>3</w:t>
            </w:r>
          </w:p>
        </w:tc>
        <w:tc>
          <w:tcPr>
            <w:tcW w:w="8286" w:type="dxa"/>
          </w:tcPr>
          <w:p w:rsidR="00FD0A2C" w:rsidRPr="00474109" w:rsidRDefault="005C561C" w:rsidP="00143C89">
            <w:pPr>
              <w:spacing w:before="100" w:beforeAutospacing="1" w:after="100" w:afterAutospacing="1" w:line="240" w:lineRule="auto"/>
              <w:jc w:val="both"/>
              <w:rPr>
                <w:rFonts w:ascii="Times New Roman" w:hAnsi="Times New Roman"/>
                <w:sz w:val="24"/>
                <w:szCs w:val="24"/>
                <w:lang w:val="en-GB"/>
              </w:rPr>
            </w:pPr>
            <w:r w:rsidRPr="00474109">
              <w:rPr>
                <w:rFonts w:ascii="Times New Roman" w:hAnsi="Times New Roman"/>
                <w:sz w:val="24"/>
                <w:szCs w:val="24"/>
                <w:lang w:val="en-GB"/>
              </w:rPr>
              <w:t>Increased v</w:t>
            </w:r>
            <w:r w:rsidR="00FD0A2C" w:rsidRPr="00474109">
              <w:rPr>
                <w:rFonts w:ascii="Times New Roman" w:hAnsi="Times New Roman"/>
                <w:sz w:val="24"/>
                <w:szCs w:val="24"/>
                <w:lang w:val="en-GB"/>
              </w:rPr>
              <w:t>olume of internationally comparable statistics (data), including methodological notes and quality reports (meta</w:t>
            </w:r>
            <w:r w:rsidR="00D847E4" w:rsidRPr="00474109">
              <w:rPr>
                <w:rFonts w:ascii="Times New Roman" w:hAnsi="Times New Roman"/>
                <w:sz w:val="24"/>
                <w:szCs w:val="24"/>
                <w:lang w:val="en-GB"/>
              </w:rPr>
              <w:t>data)</w:t>
            </w:r>
            <w:r w:rsidR="00143C89" w:rsidRPr="00474109">
              <w:rPr>
                <w:rFonts w:ascii="Times New Roman" w:hAnsi="Times New Roman"/>
                <w:sz w:val="24"/>
                <w:szCs w:val="24"/>
                <w:lang w:val="en-GB"/>
              </w:rPr>
              <w:t xml:space="preserve"> that are available on the respective national statistical websites of target countries</w:t>
            </w:r>
            <w:r w:rsidR="00DD33B8" w:rsidRPr="00474109">
              <w:rPr>
                <w:rFonts w:ascii="Times New Roman" w:hAnsi="Times New Roman"/>
                <w:sz w:val="24"/>
                <w:szCs w:val="24"/>
                <w:lang w:val="en-GB"/>
              </w:rPr>
              <w:t>.</w:t>
            </w:r>
            <w:r w:rsidR="00FD0A2C" w:rsidRPr="00474109">
              <w:rPr>
                <w:rFonts w:ascii="Times New Roman" w:hAnsi="Times New Roman"/>
                <w:sz w:val="24"/>
                <w:szCs w:val="24"/>
                <w:lang w:val="en-GB"/>
              </w:rPr>
              <w:t xml:space="preserve"> </w:t>
            </w:r>
          </w:p>
        </w:tc>
      </w:tr>
    </w:tbl>
    <w:p w:rsidR="00012803" w:rsidRDefault="00012803">
      <w:pPr>
        <w:spacing w:line="240" w:lineRule="auto"/>
        <w:rPr>
          <w:rFonts w:ascii="Times New Roman" w:hAnsi="Times New Roman" w:cs="Arial"/>
          <w:b/>
          <w:bCs/>
          <w:i/>
          <w:iCs/>
          <w:sz w:val="24"/>
          <w:szCs w:val="28"/>
          <w:lang w:val="en-GB"/>
        </w:rPr>
      </w:pPr>
    </w:p>
    <w:p w:rsidR="006D5D2D" w:rsidRPr="00F436AA" w:rsidRDefault="006D5D2D" w:rsidP="00134932">
      <w:pPr>
        <w:pStyle w:val="Heading2"/>
        <w:rPr>
          <w:lang w:val="en-GB"/>
        </w:rPr>
      </w:pPr>
      <w:bookmarkStart w:id="28" w:name="_Toc375053641"/>
      <w:r w:rsidRPr="00F436AA">
        <w:rPr>
          <w:lang w:val="en-GB"/>
        </w:rPr>
        <w:lastRenderedPageBreak/>
        <w:t xml:space="preserve">4.5. </w:t>
      </w:r>
      <w:r w:rsidR="00D847E4">
        <w:rPr>
          <w:lang w:val="en-GB"/>
        </w:rPr>
        <w:tab/>
      </w:r>
      <w:r w:rsidRPr="00F436AA">
        <w:rPr>
          <w:lang w:val="en-GB"/>
        </w:rPr>
        <w:t>Activities</w:t>
      </w:r>
      <w:bookmarkEnd w:id="28"/>
    </w:p>
    <w:tbl>
      <w:tblPr>
        <w:tblW w:w="0" w:type="auto"/>
        <w:tblCellMar>
          <w:top w:w="57" w:type="dxa"/>
          <w:bottom w:w="28" w:type="dxa"/>
          <w:right w:w="85" w:type="dxa"/>
        </w:tblCellMar>
        <w:tblLook w:val="04A0" w:firstRow="1" w:lastRow="0" w:firstColumn="1" w:lastColumn="0" w:noHBand="0" w:noVBand="1"/>
      </w:tblPr>
      <w:tblGrid>
        <w:gridCol w:w="1242"/>
        <w:gridCol w:w="8144"/>
      </w:tblGrid>
      <w:tr w:rsidR="00FD0A2C" w:rsidRPr="00F436AA" w:rsidTr="004D132C">
        <w:tc>
          <w:tcPr>
            <w:tcW w:w="1242" w:type="dxa"/>
          </w:tcPr>
          <w:p w:rsidR="00FD0A2C" w:rsidRPr="00F436AA" w:rsidRDefault="00FD0A2C" w:rsidP="00134932">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b/>
                <w:bCs/>
                <w:sz w:val="24"/>
                <w:szCs w:val="24"/>
                <w:lang w:val="en-GB"/>
              </w:rPr>
              <w:t>A1</w:t>
            </w:r>
          </w:p>
        </w:tc>
        <w:tc>
          <w:tcPr>
            <w:tcW w:w="8144" w:type="dxa"/>
          </w:tcPr>
          <w:p w:rsidR="00FD0A2C" w:rsidRPr="00F436AA" w:rsidRDefault="00FD0A2C" w:rsidP="00397EFE">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 xml:space="preserve">8 advisory missions to assist national statistical authorities of beneficiary countries in the formulation and inclusion of the recommendations in their respective statistical programmes of work. This activity is in support </w:t>
            </w:r>
            <w:r w:rsidR="00397EFE">
              <w:rPr>
                <w:rFonts w:ascii="Times New Roman" w:hAnsi="Times New Roman"/>
                <w:sz w:val="24"/>
                <w:szCs w:val="24"/>
                <w:lang w:val="en-GB"/>
              </w:rPr>
              <w:t>of</w:t>
            </w:r>
            <w:r w:rsidRPr="00F436AA">
              <w:rPr>
                <w:rFonts w:ascii="Times New Roman" w:hAnsi="Times New Roman"/>
                <w:sz w:val="24"/>
                <w:szCs w:val="24"/>
                <w:lang w:val="en-GB"/>
              </w:rPr>
              <w:t xml:space="preserve"> EA1.</w:t>
            </w:r>
          </w:p>
        </w:tc>
      </w:tr>
      <w:tr w:rsidR="00FD0A2C" w:rsidRPr="00F436AA" w:rsidTr="004D132C">
        <w:tc>
          <w:tcPr>
            <w:tcW w:w="1242" w:type="dxa"/>
          </w:tcPr>
          <w:p w:rsidR="00FD0A2C" w:rsidRPr="00F436AA" w:rsidRDefault="00FD0A2C" w:rsidP="00EF304A">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b/>
                <w:bCs/>
                <w:sz w:val="24"/>
                <w:szCs w:val="24"/>
                <w:lang w:val="en-GB"/>
              </w:rPr>
              <w:t>A2</w:t>
            </w:r>
          </w:p>
        </w:tc>
        <w:tc>
          <w:tcPr>
            <w:tcW w:w="8144" w:type="dxa"/>
          </w:tcPr>
          <w:p w:rsidR="00FD0A2C" w:rsidRPr="00474109" w:rsidRDefault="00FD0A2C" w:rsidP="00163E69">
            <w:pPr>
              <w:spacing w:before="100" w:beforeAutospacing="1" w:line="240" w:lineRule="auto"/>
              <w:jc w:val="both"/>
              <w:rPr>
                <w:rFonts w:ascii="Times New Roman" w:hAnsi="Times New Roman"/>
                <w:sz w:val="24"/>
                <w:szCs w:val="24"/>
                <w:lang w:val="en-GB"/>
              </w:rPr>
            </w:pPr>
            <w:r w:rsidRPr="00474109">
              <w:rPr>
                <w:rFonts w:ascii="Times New Roman" w:hAnsi="Times New Roman"/>
                <w:sz w:val="24"/>
                <w:szCs w:val="24"/>
                <w:lang w:val="en-GB"/>
              </w:rPr>
              <w:t xml:space="preserve">4 sub-regional workshops/training seminars </w:t>
            </w:r>
            <w:r w:rsidRPr="00474109">
              <w:rPr>
                <w:rFonts w:ascii="Times New Roman" w:hAnsi="Times New Roman"/>
                <w:sz w:val="24"/>
                <w:szCs w:val="24"/>
                <w:lang w:val="en-GB"/>
              </w:rPr>
              <w:t xml:space="preserve">in support </w:t>
            </w:r>
            <w:r w:rsidR="00397EFE" w:rsidRPr="00474109">
              <w:rPr>
                <w:rFonts w:ascii="Times New Roman" w:hAnsi="Times New Roman"/>
                <w:sz w:val="24"/>
                <w:szCs w:val="24"/>
                <w:lang w:val="en-GB"/>
              </w:rPr>
              <w:t xml:space="preserve">of </w:t>
            </w:r>
            <w:r w:rsidRPr="00474109">
              <w:rPr>
                <w:rFonts w:ascii="Times New Roman" w:hAnsi="Times New Roman"/>
                <w:sz w:val="24"/>
                <w:szCs w:val="24"/>
                <w:lang w:val="en-GB"/>
              </w:rPr>
              <w:t>EA2</w:t>
            </w:r>
            <w:r w:rsidR="002E0484" w:rsidRPr="00474109">
              <w:rPr>
                <w:rFonts w:ascii="Times New Roman" w:hAnsi="Times New Roman"/>
                <w:sz w:val="24"/>
                <w:szCs w:val="24"/>
                <w:lang w:val="en-GB"/>
              </w:rPr>
              <w:t xml:space="preserve"> </w:t>
            </w:r>
            <w:r w:rsidR="00474109" w:rsidRPr="00474109">
              <w:rPr>
                <w:rFonts w:ascii="Times New Roman" w:hAnsi="Times New Roman"/>
                <w:sz w:val="24"/>
                <w:szCs w:val="24"/>
                <w:lang w:val="en-GB"/>
              </w:rPr>
              <w:t xml:space="preserve">to focus </w:t>
            </w:r>
            <w:r w:rsidR="004A06D5" w:rsidRPr="00474109">
              <w:rPr>
                <w:rFonts w:ascii="Times New Roman" w:hAnsi="Times New Roman"/>
                <w:sz w:val="24"/>
                <w:szCs w:val="24"/>
                <w:lang w:val="en-GB"/>
              </w:rPr>
              <w:t xml:space="preserve">mainly </w:t>
            </w:r>
            <w:r w:rsidR="002E0484" w:rsidRPr="00474109">
              <w:rPr>
                <w:rFonts w:ascii="Times New Roman" w:hAnsi="Times New Roman"/>
                <w:sz w:val="24"/>
                <w:szCs w:val="24"/>
                <w:lang w:val="en-GB"/>
              </w:rPr>
              <w:t xml:space="preserve">on </w:t>
            </w:r>
            <w:r w:rsidR="00A90574" w:rsidRPr="00474109">
              <w:rPr>
                <w:rFonts w:ascii="Times New Roman" w:hAnsi="Times New Roman"/>
                <w:sz w:val="24"/>
                <w:szCs w:val="24"/>
                <w:lang w:val="en-GB"/>
              </w:rPr>
              <w:t xml:space="preserve">general recommendations provided in </w:t>
            </w:r>
            <w:r w:rsidR="00BD6701" w:rsidRPr="00474109">
              <w:rPr>
                <w:rFonts w:ascii="Times New Roman" w:hAnsi="Times New Roman"/>
                <w:sz w:val="24"/>
                <w:szCs w:val="24"/>
                <w:lang w:val="en-GB"/>
              </w:rPr>
              <w:t>G</w:t>
            </w:r>
            <w:r w:rsidR="00A90574" w:rsidRPr="00474109">
              <w:rPr>
                <w:rFonts w:ascii="Times New Roman" w:hAnsi="Times New Roman"/>
                <w:sz w:val="24"/>
                <w:szCs w:val="24"/>
                <w:lang w:val="en-GB"/>
              </w:rPr>
              <w:t xml:space="preserve">lobal </w:t>
            </w:r>
            <w:r w:rsidR="00BD6701" w:rsidRPr="00474109">
              <w:rPr>
                <w:rFonts w:ascii="Times New Roman" w:hAnsi="Times New Roman"/>
                <w:sz w:val="24"/>
                <w:szCs w:val="24"/>
                <w:lang w:val="en-GB"/>
              </w:rPr>
              <w:t>A</w:t>
            </w:r>
            <w:r w:rsidR="00A90574" w:rsidRPr="00474109">
              <w:rPr>
                <w:rFonts w:ascii="Times New Roman" w:hAnsi="Times New Roman"/>
                <w:sz w:val="24"/>
                <w:szCs w:val="24"/>
                <w:lang w:val="en-GB"/>
              </w:rPr>
              <w:t>ssessment reports such as:</w:t>
            </w:r>
          </w:p>
          <w:p w:rsidR="008D4790" w:rsidRPr="00474109" w:rsidRDefault="008D4790" w:rsidP="00163E69">
            <w:pPr>
              <w:pStyle w:val="ListParagraph"/>
              <w:numPr>
                <w:ilvl w:val="0"/>
                <w:numId w:val="14"/>
              </w:numPr>
              <w:spacing w:before="120" w:line="240" w:lineRule="auto"/>
              <w:ind w:left="318" w:hanging="284"/>
              <w:contextualSpacing w:val="0"/>
              <w:jc w:val="both"/>
              <w:rPr>
                <w:rFonts w:ascii="Times New Roman" w:hAnsi="Times New Roman"/>
                <w:sz w:val="24"/>
                <w:szCs w:val="24"/>
                <w:lang w:val="en-GB"/>
              </w:rPr>
            </w:pPr>
            <w:r w:rsidRPr="00474109">
              <w:rPr>
                <w:rFonts w:ascii="Times New Roman" w:hAnsi="Times New Roman"/>
                <w:sz w:val="24"/>
                <w:szCs w:val="24"/>
                <w:lang w:val="en-GB"/>
              </w:rPr>
              <w:t>Legal and institutional framework for the production of official statistics; including the UN Fundamental Principles of Official Statistics</w:t>
            </w:r>
            <w:r w:rsidR="00AA3981" w:rsidRPr="00474109">
              <w:rPr>
                <w:rFonts w:ascii="Times New Roman" w:hAnsi="Times New Roman"/>
                <w:sz w:val="24"/>
                <w:szCs w:val="24"/>
                <w:lang w:val="en-GB"/>
              </w:rPr>
              <w:t>;</w:t>
            </w:r>
          </w:p>
          <w:p w:rsidR="002E0484" w:rsidRPr="00474109" w:rsidRDefault="008D4790" w:rsidP="00163E69">
            <w:pPr>
              <w:pStyle w:val="ListParagraph"/>
              <w:numPr>
                <w:ilvl w:val="0"/>
                <w:numId w:val="14"/>
              </w:numPr>
              <w:spacing w:before="120" w:line="240" w:lineRule="auto"/>
              <w:ind w:left="318" w:hanging="284"/>
              <w:contextualSpacing w:val="0"/>
              <w:jc w:val="both"/>
              <w:rPr>
                <w:rFonts w:ascii="Times New Roman" w:hAnsi="Times New Roman"/>
                <w:sz w:val="24"/>
                <w:szCs w:val="24"/>
                <w:lang w:val="en-GB"/>
              </w:rPr>
            </w:pPr>
            <w:r w:rsidRPr="00474109">
              <w:rPr>
                <w:rFonts w:ascii="Times New Roman" w:hAnsi="Times New Roman"/>
                <w:sz w:val="24"/>
                <w:szCs w:val="24"/>
                <w:lang w:val="en-GB"/>
              </w:rPr>
              <w:t>M</w:t>
            </w:r>
            <w:r w:rsidR="002E0484" w:rsidRPr="00474109">
              <w:rPr>
                <w:rFonts w:ascii="Times New Roman" w:hAnsi="Times New Roman"/>
                <w:sz w:val="24"/>
                <w:szCs w:val="24"/>
                <w:lang w:val="en-GB"/>
              </w:rPr>
              <w:t>odernis</w:t>
            </w:r>
            <w:r w:rsidR="00EB5B86" w:rsidRPr="00474109">
              <w:rPr>
                <w:rFonts w:ascii="Times New Roman" w:hAnsi="Times New Roman"/>
                <w:sz w:val="24"/>
                <w:szCs w:val="24"/>
                <w:lang w:val="en-GB"/>
              </w:rPr>
              <w:t>ing</w:t>
            </w:r>
            <w:r w:rsidR="002E0484" w:rsidRPr="00474109">
              <w:rPr>
                <w:rFonts w:ascii="Times New Roman" w:hAnsi="Times New Roman"/>
                <w:sz w:val="24"/>
                <w:szCs w:val="24"/>
                <w:lang w:val="en-GB"/>
              </w:rPr>
              <w:t xml:space="preserve"> statistical production processes</w:t>
            </w:r>
            <w:r w:rsidR="00EB5B86" w:rsidRPr="00474109">
              <w:rPr>
                <w:rFonts w:ascii="Times New Roman" w:hAnsi="Times New Roman"/>
                <w:sz w:val="24"/>
                <w:szCs w:val="24"/>
                <w:lang w:val="en-GB"/>
              </w:rPr>
              <w:t xml:space="preserve"> and </w:t>
            </w:r>
            <w:r w:rsidRPr="00474109">
              <w:rPr>
                <w:rFonts w:ascii="Times New Roman" w:hAnsi="Times New Roman"/>
                <w:sz w:val="24"/>
                <w:szCs w:val="24"/>
                <w:lang w:val="en-GB"/>
              </w:rPr>
              <w:t xml:space="preserve">improving </w:t>
            </w:r>
            <w:r w:rsidR="00337A61" w:rsidRPr="00474109">
              <w:rPr>
                <w:rFonts w:ascii="Times New Roman" w:hAnsi="Times New Roman"/>
                <w:sz w:val="24"/>
                <w:szCs w:val="24"/>
                <w:lang w:val="en-GB"/>
              </w:rPr>
              <w:t xml:space="preserve">planning of statistical activities </w:t>
            </w:r>
            <w:r w:rsidR="00A32C6F" w:rsidRPr="00474109">
              <w:rPr>
                <w:rFonts w:ascii="Times New Roman" w:hAnsi="Times New Roman"/>
                <w:sz w:val="24"/>
                <w:szCs w:val="24"/>
                <w:lang w:val="en-GB"/>
              </w:rPr>
              <w:t>including</w:t>
            </w:r>
            <w:r w:rsidR="00337A61" w:rsidRPr="00474109">
              <w:rPr>
                <w:rFonts w:ascii="Times New Roman" w:hAnsi="Times New Roman"/>
                <w:sz w:val="24"/>
                <w:szCs w:val="24"/>
                <w:lang w:val="en-GB"/>
              </w:rPr>
              <w:t xml:space="preserve"> </w:t>
            </w:r>
            <w:r w:rsidRPr="00474109">
              <w:rPr>
                <w:rFonts w:ascii="Times New Roman" w:hAnsi="Times New Roman"/>
                <w:sz w:val="24"/>
                <w:szCs w:val="24"/>
                <w:lang w:val="en-GB"/>
              </w:rPr>
              <w:t>allocation of</w:t>
            </w:r>
            <w:r w:rsidR="00163E69" w:rsidRPr="00474109">
              <w:rPr>
                <w:rFonts w:ascii="Times New Roman" w:hAnsi="Times New Roman"/>
                <w:sz w:val="24"/>
                <w:szCs w:val="24"/>
                <w:lang w:val="en-GB"/>
              </w:rPr>
              <w:t xml:space="preserve"> </w:t>
            </w:r>
            <w:r w:rsidR="00FB740D" w:rsidRPr="00474109">
              <w:rPr>
                <w:rFonts w:ascii="Times New Roman" w:hAnsi="Times New Roman"/>
                <w:sz w:val="24"/>
                <w:szCs w:val="24"/>
                <w:lang w:val="en-GB"/>
              </w:rPr>
              <w:t>necessary</w:t>
            </w:r>
            <w:r w:rsidR="00337A61" w:rsidRPr="00474109">
              <w:rPr>
                <w:rFonts w:ascii="Times New Roman" w:hAnsi="Times New Roman"/>
                <w:sz w:val="24"/>
                <w:szCs w:val="24"/>
                <w:lang w:val="en-GB"/>
              </w:rPr>
              <w:t xml:space="preserve"> </w:t>
            </w:r>
            <w:r w:rsidR="00EB5B86" w:rsidRPr="00474109">
              <w:rPr>
                <w:rFonts w:ascii="Times New Roman" w:hAnsi="Times New Roman"/>
                <w:sz w:val="24"/>
                <w:szCs w:val="24"/>
                <w:lang w:val="en-GB"/>
              </w:rPr>
              <w:t>human, technical and financial resources</w:t>
            </w:r>
            <w:r w:rsidRPr="00474109">
              <w:rPr>
                <w:rFonts w:ascii="Times New Roman" w:hAnsi="Times New Roman"/>
                <w:sz w:val="24"/>
                <w:szCs w:val="24"/>
                <w:lang w:val="en-GB"/>
              </w:rPr>
              <w:t>;</w:t>
            </w:r>
          </w:p>
          <w:p w:rsidR="00EB5B86" w:rsidRPr="00474109" w:rsidRDefault="00EB5B86" w:rsidP="00163E69">
            <w:pPr>
              <w:pStyle w:val="ListParagraph"/>
              <w:numPr>
                <w:ilvl w:val="0"/>
                <w:numId w:val="14"/>
              </w:numPr>
              <w:spacing w:before="120" w:line="240" w:lineRule="auto"/>
              <w:ind w:left="318" w:hanging="284"/>
              <w:contextualSpacing w:val="0"/>
              <w:jc w:val="both"/>
              <w:rPr>
                <w:rFonts w:ascii="Times New Roman" w:hAnsi="Times New Roman"/>
                <w:sz w:val="24"/>
                <w:szCs w:val="24"/>
                <w:lang w:val="en-GB"/>
              </w:rPr>
            </w:pPr>
            <w:r w:rsidRPr="00474109">
              <w:rPr>
                <w:rFonts w:ascii="Times New Roman" w:hAnsi="Times New Roman"/>
                <w:sz w:val="24"/>
                <w:szCs w:val="24"/>
                <w:lang w:val="en-GB"/>
              </w:rPr>
              <w:t>Use of administrative data for the production of official statistic</w:t>
            </w:r>
            <w:r w:rsidR="008D4790" w:rsidRPr="00474109">
              <w:rPr>
                <w:rFonts w:ascii="Times New Roman" w:hAnsi="Times New Roman"/>
                <w:sz w:val="24"/>
                <w:szCs w:val="24"/>
                <w:lang w:val="en-GB"/>
              </w:rPr>
              <w:t>, and s</w:t>
            </w:r>
            <w:r w:rsidRPr="00474109">
              <w:rPr>
                <w:rFonts w:ascii="Times New Roman" w:hAnsi="Times New Roman"/>
                <w:sz w:val="24"/>
                <w:szCs w:val="24"/>
                <w:lang w:val="en-GB"/>
              </w:rPr>
              <w:t>et-up and maintenance of statistical registers</w:t>
            </w:r>
            <w:r w:rsidR="00AA3981" w:rsidRPr="00474109">
              <w:rPr>
                <w:rFonts w:ascii="Times New Roman" w:hAnsi="Times New Roman"/>
                <w:sz w:val="24"/>
                <w:szCs w:val="24"/>
                <w:lang w:val="en-GB"/>
              </w:rPr>
              <w:t>;</w:t>
            </w:r>
          </w:p>
          <w:p w:rsidR="002E0484" w:rsidRPr="00474109" w:rsidRDefault="00EB5B86" w:rsidP="00163E69">
            <w:pPr>
              <w:pStyle w:val="ListParagraph"/>
              <w:numPr>
                <w:ilvl w:val="0"/>
                <w:numId w:val="14"/>
              </w:numPr>
              <w:spacing w:before="120" w:after="120" w:line="240" w:lineRule="auto"/>
              <w:ind w:left="318" w:hanging="284"/>
              <w:contextualSpacing w:val="0"/>
              <w:jc w:val="both"/>
              <w:rPr>
                <w:rFonts w:ascii="Times New Roman" w:hAnsi="Times New Roman"/>
                <w:i/>
                <w:sz w:val="24"/>
                <w:szCs w:val="24"/>
                <w:lang w:val="en-GB"/>
              </w:rPr>
            </w:pPr>
            <w:r w:rsidRPr="00474109">
              <w:rPr>
                <w:rFonts w:ascii="Times New Roman" w:hAnsi="Times New Roman"/>
                <w:sz w:val="24"/>
                <w:szCs w:val="24"/>
                <w:lang w:val="en-GB"/>
              </w:rPr>
              <w:t xml:space="preserve">Quality </w:t>
            </w:r>
            <w:r w:rsidR="00163E69" w:rsidRPr="00474109">
              <w:rPr>
                <w:rFonts w:ascii="Times New Roman" w:hAnsi="Times New Roman"/>
                <w:sz w:val="24"/>
                <w:szCs w:val="24"/>
                <w:lang w:val="en-GB"/>
              </w:rPr>
              <w:t xml:space="preserve">and dissemination </w:t>
            </w:r>
            <w:r w:rsidR="00FB740D" w:rsidRPr="00474109">
              <w:rPr>
                <w:rFonts w:ascii="Times New Roman" w:hAnsi="Times New Roman"/>
                <w:sz w:val="24"/>
                <w:szCs w:val="24"/>
                <w:lang w:val="en-GB"/>
              </w:rPr>
              <w:t xml:space="preserve">of statistics </w:t>
            </w:r>
            <w:r w:rsidR="00A90574" w:rsidRPr="00474109">
              <w:rPr>
                <w:rFonts w:ascii="Times New Roman" w:hAnsi="Times New Roman"/>
                <w:sz w:val="24"/>
                <w:szCs w:val="24"/>
                <w:lang w:val="en-GB"/>
              </w:rPr>
              <w:t xml:space="preserve">information </w:t>
            </w:r>
            <w:r w:rsidR="00FB740D" w:rsidRPr="00474109">
              <w:rPr>
                <w:rFonts w:ascii="Times New Roman" w:hAnsi="Times New Roman"/>
                <w:sz w:val="24"/>
                <w:szCs w:val="24"/>
                <w:lang w:val="en-GB"/>
              </w:rPr>
              <w:t xml:space="preserve">from </w:t>
            </w:r>
            <w:r w:rsidR="00163E69" w:rsidRPr="00474109">
              <w:rPr>
                <w:rFonts w:ascii="Times New Roman" w:hAnsi="Times New Roman"/>
                <w:sz w:val="24"/>
                <w:szCs w:val="24"/>
                <w:lang w:val="en-GB"/>
              </w:rPr>
              <w:t>a users’ perspective</w:t>
            </w:r>
            <w:r w:rsidR="00AA3981" w:rsidRPr="00474109">
              <w:rPr>
                <w:rFonts w:ascii="Times New Roman" w:hAnsi="Times New Roman"/>
                <w:sz w:val="24"/>
                <w:szCs w:val="24"/>
                <w:lang w:val="en-GB"/>
              </w:rPr>
              <w:t>.</w:t>
            </w:r>
          </w:p>
          <w:p w:rsidR="00163E69" w:rsidRPr="00F436AA" w:rsidRDefault="00AA3981" w:rsidP="00474109">
            <w:pPr>
              <w:pStyle w:val="ListParagraph"/>
              <w:spacing w:after="100" w:afterAutospacing="1" w:line="240" w:lineRule="auto"/>
              <w:ind w:left="34"/>
              <w:contextualSpacing w:val="0"/>
              <w:jc w:val="both"/>
              <w:rPr>
                <w:rFonts w:ascii="Times New Roman" w:hAnsi="Times New Roman"/>
                <w:sz w:val="24"/>
                <w:szCs w:val="24"/>
                <w:lang w:val="en-GB"/>
              </w:rPr>
            </w:pPr>
            <w:r w:rsidRPr="00880BDD">
              <w:rPr>
                <w:rFonts w:ascii="Times New Roman" w:hAnsi="Times New Roman"/>
                <w:sz w:val="24"/>
                <w:szCs w:val="24"/>
                <w:lang w:val="en-GB"/>
              </w:rPr>
              <w:t>Th</w:t>
            </w:r>
            <w:r w:rsidR="00474109">
              <w:rPr>
                <w:rFonts w:ascii="Times New Roman" w:hAnsi="Times New Roman"/>
                <w:sz w:val="24"/>
                <w:szCs w:val="24"/>
                <w:lang w:val="en-GB"/>
              </w:rPr>
              <w:t xml:space="preserve">ey </w:t>
            </w:r>
            <w:r w:rsidR="00880BDD" w:rsidRPr="00880BDD">
              <w:rPr>
                <w:rFonts w:ascii="Times New Roman" w:hAnsi="Times New Roman"/>
                <w:sz w:val="24"/>
                <w:szCs w:val="24"/>
                <w:lang w:val="en-GB"/>
              </w:rPr>
              <w:t xml:space="preserve">will promote the exchange of good practices and experience among the target countries in implementing the UN Fundamental Principles and rationalising (streamlining) the production of official statistics. </w:t>
            </w:r>
            <w:r w:rsidR="00D8637C">
              <w:rPr>
                <w:rFonts w:ascii="Times New Roman" w:hAnsi="Times New Roman"/>
                <w:sz w:val="24"/>
                <w:szCs w:val="24"/>
                <w:lang w:val="en-GB"/>
              </w:rPr>
              <w:t>When relevant, o</w:t>
            </w:r>
            <w:r w:rsidR="00880BDD" w:rsidRPr="00880BDD">
              <w:rPr>
                <w:rFonts w:ascii="Times New Roman" w:hAnsi="Times New Roman"/>
                <w:sz w:val="24"/>
                <w:szCs w:val="24"/>
                <w:lang w:val="en-GB"/>
              </w:rPr>
              <w:t>ther EECCA countries</w:t>
            </w:r>
            <w:r w:rsidR="00474109">
              <w:rPr>
                <w:rFonts w:ascii="Times New Roman" w:hAnsi="Times New Roman"/>
                <w:sz w:val="24"/>
                <w:szCs w:val="24"/>
                <w:lang w:val="en-GB"/>
              </w:rPr>
              <w:t>, for which Global Assessments were conducted,</w:t>
            </w:r>
            <w:r w:rsidR="00880BDD" w:rsidRPr="00880BDD">
              <w:rPr>
                <w:rFonts w:ascii="Times New Roman" w:hAnsi="Times New Roman"/>
                <w:sz w:val="24"/>
                <w:szCs w:val="24"/>
                <w:lang w:val="en-GB"/>
              </w:rPr>
              <w:t xml:space="preserve"> may be invited to participate </w:t>
            </w:r>
            <w:r w:rsidR="00474109">
              <w:rPr>
                <w:rFonts w:ascii="Times New Roman" w:hAnsi="Times New Roman"/>
                <w:sz w:val="24"/>
                <w:szCs w:val="24"/>
                <w:lang w:val="en-GB"/>
              </w:rPr>
              <w:t xml:space="preserve">at their own expenses or </w:t>
            </w:r>
            <w:r w:rsidR="00880BDD" w:rsidRPr="00880BDD">
              <w:rPr>
                <w:rFonts w:ascii="Times New Roman" w:hAnsi="Times New Roman"/>
                <w:sz w:val="24"/>
                <w:szCs w:val="24"/>
                <w:lang w:val="en-GB"/>
              </w:rPr>
              <w:t>with the financial support of multilateral and bilateral partners.</w:t>
            </w:r>
          </w:p>
        </w:tc>
      </w:tr>
      <w:tr w:rsidR="00FD0A2C" w:rsidRPr="00F436AA" w:rsidTr="004D132C">
        <w:tc>
          <w:tcPr>
            <w:tcW w:w="1242" w:type="dxa"/>
          </w:tcPr>
          <w:p w:rsidR="00FD0A2C" w:rsidRPr="00F436AA" w:rsidRDefault="00FD0A2C" w:rsidP="00EF304A">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b/>
                <w:bCs/>
                <w:sz w:val="24"/>
                <w:szCs w:val="24"/>
                <w:lang w:val="en-GB"/>
              </w:rPr>
              <w:t>A</w:t>
            </w:r>
            <w:r w:rsidR="00EF304A">
              <w:rPr>
                <w:rFonts w:ascii="Times New Roman" w:hAnsi="Times New Roman"/>
                <w:b/>
                <w:bCs/>
                <w:sz w:val="24"/>
                <w:szCs w:val="24"/>
                <w:lang w:val="en-GB"/>
              </w:rPr>
              <w:t>3</w:t>
            </w:r>
          </w:p>
        </w:tc>
        <w:tc>
          <w:tcPr>
            <w:tcW w:w="8144" w:type="dxa"/>
          </w:tcPr>
          <w:p w:rsidR="00FB740D" w:rsidRDefault="00D343ED" w:rsidP="00FB740D">
            <w:pPr>
              <w:spacing w:before="100" w:beforeAutospacing="1" w:line="240" w:lineRule="auto"/>
              <w:jc w:val="both"/>
              <w:rPr>
                <w:rFonts w:ascii="Times New Roman" w:hAnsi="Times New Roman"/>
                <w:sz w:val="24"/>
                <w:szCs w:val="24"/>
                <w:lang w:val="en-GB"/>
              </w:rPr>
            </w:pPr>
            <w:r>
              <w:rPr>
                <w:rFonts w:ascii="Times New Roman" w:hAnsi="Times New Roman"/>
                <w:sz w:val="24"/>
                <w:szCs w:val="24"/>
                <w:lang w:val="en-GB"/>
              </w:rPr>
              <w:t>16</w:t>
            </w:r>
            <w:r w:rsidRPr="00F436AA">
              <w:rPr>
                <w:rFonts w:ascii="Times New Roman" w:hAnsi="Times New Roman"/>
                <w:sz w:val="24"/>
                <w:szCs w:val="24"/>
                <w:lang w:val="en-GB"/>
              </w:rPr>
              <w:t xml:space="preserve"> </w:t>
            </w:r>
            <w:r w:rsidR="00FD0A2C" w:rsidRPr="00F436AA">
              <w:rPr>
                <w:rFonts w:ascii="Times New Roman" w:hAnsi="Times New Roman"/>
                <w:sz w:val="24"/>
                <w:szCs w:val="24"/>
                <w:lang w:val="en-GB"/>
              </w:rPr>
              <w:t>national workshops/training seminars combined with advisory missions to assist target countries in building sustainable capacities for collecting, processing, analysing and disseminating internationally comparable statistics, including set-up and maintenance of online dissemination databases and user-friendly data extraction software.</w:t>
            </w:r>
          </w:p>
          <w:p w:rsidR="00FD0A2C" w:rsidRPr="00474109" w:rsidRDefault="00FD0A2C" w:rsidP="00196AF8">
            <w:pPr>
              <w:spacing w:before="120" w:after="100" w:afterAutospacing="1" w:line="240" w:lineRule="auto"/>
              <w:jc w:val="both"/>
              <w:rPr>
                <w:rFonts w:ascii="Times New Roman" w:hAnsi="Times New Roman"/>
                <w:sz w:val="24"/>
                <w:szCs w:val="24"/>
                <w:lang w:val="en-GB"/>
              </w:rPr>
            </w:pPr>
            <w:r w:rsidRPr="00F258B0">
              <w:rPr>
                <w:rFonts w:ascii="Times New Roman" w:hAnsi="Times New Roman"/>
                <w:sz w:val="24"/>
                <w:szCs w:val="24"/>
                <w:lang w:val="en-GB"/>
              </w:rPr>
              <w:t xml:space="preserve">This activity is in support of EA </w:t>
            </w:r>
            <w:r w:rsidR="00EF304A" w:rsidRPr="00F258B0">
              <w:rPr>
                <w:rFonts w:ascii="Times New Roman" w:hAnsi="Times New Roman"/>
                <w:sz w:val="24"/>
                <w:szCs w:val="24"/>
                <w:lang w:val="en-GB"/>
              </w:rPr>
              <w:t>3</w:t>
            </w:r>
            <w:r w:rsidR="00FB740D" w:rsidRPr="00F258B0">
              <w:rPr>
                <w:rFonts w:ascii="Times New Roman" w:hAnsi="Times New Roman"/>
                <w:sz w:val="24"/>
                <w:szCs w:val="24"/>
                <w:lang w:val="en-GB"/>
              </w:rPr>
              <w:t xml:space="preserve"> and will </w:t>
            </w:r>
            <w:r w:rsidR="00F258B0">
              <w:rPr>
                <w:rFonts w:ascii="Times New Roman" w:hAnsi="Times New Roman"/>
                <w:sz w:val="24"/>
                <w:szCs w:val="24"/>
                <w:lang w:val="en-GB"/>
              </w:rPr>
              <w:t xml:space="preserve">focus </w:t>
            </w:r>
            <w:r w:rsidR="00A30324" w:rsidRPr="00F258B0">
              <w:rPr>
                <w:rFonts w:ascii="Times New Roman" w:hAnsi="Times New Roman"/>
                <w:sz w:val="24"/>
                <w:szCs w:val="24"/>
                <w:lang w:val="en-GB"/>
              </w:rPr>
              <w:t xml:space="preserve">for each beneficiary </w:t>
            </w:r>
            <w:r w:rsidR="00FB740D" w:rsidRPr="00F258B0">
              <w:rPr>
                <w:rFonts w:ascii="Times New Roman" w:hAnsi="Times New Roman"/>
                <w:sz w:val="24"/>
                <w:szCs w:val="24"/>
                <w:lang w:val="en-GB"/>
              </w:rPr>
              <w:t xml:space="preserve">on the implementation of the </w:t>
            </w:r>
            <w:r w:rsidR="00474109" w:rsidRPr="00F258B0">
              <w:rPr>
                <w:rFonts w:ascii="Times New Roman" w:hAnsi="Times New Roman"/>
                <w:sz w:val="24"/>
                <w:szCs w:val="24"/>
                <w:lang w:val="en-GB"/>
              </w:rPr>
              <w:t xml:space="preserve">specific </w:t>
            </w:r>
            <w:r w:rsidR="00FB740D" w:rsidRPr="00F258B0">
              <w:rPr>
                <w:rFonts w:ascii="Times New Roman" w:hAnsi="Times New Roman"/>
                <w:sz w:val="24"/>
                <w:szCs w:val="24"/>
                <w:lang w:val="en-GB"/>
              </w:rPr>
              <w:t xml:space="preserve">recommendations provided in the </w:t>
            </w:r>
            <w:r w:rsidR="00BD6701" w:rsidRPr="00F258B0">
              <w:rPr>
                <w:rFonts w:ascii="Times New Roman" w:hAnsi="Times New Roman"/>
                <w:sz w:val="24"/>
                <w:szCs w:val="24"/>
                <w:lang w:val="en-GB"/>
              </w:rPr>
              <w:t>G</w:t>
            </w:r>
            <w:r w:rsidR="00FB740D" w:rsidRPr="00F258B0">
              <w:rPr>
                <w:rFonts w:ascii="Times New Roman" w:hAnsi="Times New Roman"/>
                <w:sz w:val="24"/>
                <w:szCs w:val="24"/>
                <w:lang w:val="en-GB"/>
              </w:rPr>
              <w:t xml:space="preserve">lobal </w:t>
            </w:r>
            <w:r w:rsidR="00BD6701" w:rsidRPr="00F258B0">
              <w:rPr>
                <w:rFonts w:ascii="Times New Roman" w:hAnsi="Times New Roman"/>
                <w:sz w:val="24"/>
                <w:szCs w:val="24"/>
                <w:lang w:val="en-GB"/>
              </w:rPr>
              <w:t>A</w:t>
            </w:r>
            <w:r w:rsidR="00FB740D" w:rsidRPr="00F258B0">
              <w:rPr>
                <w:rFonts w:ascii="Times New Roman" w:hAnsi="Times New Roman"/>
                <w:sz w:val="24"/>
                <w:szCs w:val="24"/>
                <w:lang w:val="en-GB"/>
              </w:rPr>
              <w:t>ssessment report and incorporated in the statistical programmes</w:t>
            </w:r>
            <w:r w:rsidRPr="00F258B0">
              <w:rPr>
                <w:rFonts w:ascii="Times New Roman" w:hAnsi="Times New Roman"/>
                <w:sz w:val="24"/>
                <w:szCs w:val="24"/>
                <w:lang w:val="en-GB"/>
              </w:rPr>
              <w:t>.</w:t>
            </w:r>
            <w:r w:rsidR="00A32C6F" w:rsidRPr="00F258B0">
              <w:rPr>
                <w:rFonts w:ascii="Times New Roman" w:hAnsi="Times New Roman"/>
                <w:sz w:val="24"/>
                <w:szCs w:val="24"/>
                <w:lang w:val="en-GB"/>
              </w:rPr>
              <w:t xml:space="preserve"> This activity is targeted at producers of official statistics</w:t>
            </w:r>
            <w:r w:rsidR="00474109" w:rsidRPr="00F258B0">
              <w:rPr>
                <w:rFonts w:ascii="Times New Roman" w:hAnsi="Times New Roman"/>
                <w:sz w:val="24"/>
                <w:szCs w:val="24"/>
                <w:lang w:val="en-GB"/>
              </w:rPr>
              <w:t xml:space="preserve"> at national and sub-national level</w:t>
            </w:r>
            <w:r w:rsidR="00A32C6F" w:rsidRPr="00F258B0">
              <w:rPr>
                <w:rFonts w:ascii="Times New Roman" w:hAnsi="Times New Roman"/>
                <w:sz w:val="24"/>
                <w:szCs w:val="24"/>
                <w:lang w:val="en-GB"/>
              </w:rPr>
              <w:t xml:space="preserve"> </w:t>
            </w:r>
            <w:r w:rsidR="00F258B0">
              <w:rPr>
                <w:rFonts w:ascii="Times New Roman" w:hAnsi="Times New Roman"/>
                <w:sz w:val="24"/>
                <w:szCs w:val="24"/>
                <w:lang w:val="en-GB"/>
              </w:rPr>
              <w:t xml:space="preserve">but, </w:t>
            </w:r>
            <w:r w:rsidR="00A32C6F" w:rsidRPr="00F258B0">
              <w:rPr>
                <w:rFonts w:ascii="Times New Roman" w:hAnsi="Times New Roman"/>
                <w:sz w:val="24"/>
                <w:szCs w:val="24"/>
                <w:lang w:val="en-GB"/>
              </w:rPr>
              <w:t>when relevant</w:t>
            </w:r>
            <w:r w:rsidR="00F258B0">
              <w:rPr>
                <w:rFonts w:ascii="Times New Roman" w:hAnsi="Times New Roman"/>
                <w:sz w:val="24"/>
                <w:szCs w:val="24"/>
                <w:lang w:val="en-GB"/>
              </w:rPr>
              <w:t>,</w:t>
            </w:r>
            <w:r w:rsidR="00A32C6F" w:rsidRPr="00F258B0">
              <w:rPr>
                <w:rFonts w:ascii="Times New Roman" w:hAnsi="Times New Roman"/>
                <w:sz w:val="24"/>
                <w:szCs w:val="24"/>
                <w:lang w:val="en-GB"/>
              </w:rPr>
              <w:t xml:space="preserve"> </w:t>
            </w:r>
            <w:r w:rsidR="00F258B0">
              <w:rPr>
                <w:rFonts w:ascii="Times New Roman" w:hAnsi="Times New Roman"/>
                <w:sz w:val="24"/>
                <w:szCs w:val="24"/>
                <w:lang w:val="en-GB"/>
              </w:rPr>
              <w:t xml:space="preserve">will also </w:t>
            </w:r>
            <w:r w:rsidR="00196AF8">
              <w:rPr>
                <w:rFonts w:ascii="Times New Roman" w:hAnsi="Times New Roman"/>
                <w:sz w:val="24"/>
                <w:szCs w:val="24"/>
                <w:lang w:val="en-GB"/>
              </w:rPr>
              <w:t xml:space="preserve">include policy makers </w:t>
            </w:r>
            <w:r w:rsidR="00A32C6F" w:rsidRPr="00F258B0">
              <w:rPr>
                <w:rFonts w:ascii="Times New Roman" w:hAnsi="Times New Roman"/>
                <w:sz w:val="24"/>
                <w:szCs w:val="24"/>
                <w:lang w:val="en-GB"/>
              </w:rPr>
              <w:t>and stakeholders</w:t>
            </w:r>
            <w:r w:rsidR="005B4D69" w:rsidRPr="00F258B0">
              <w:rPr>
                <w:rFonts w:ascii="Times New Roman" w:hAnsi="Times New Roman"/>
                <w:sz w:val="24"/>
                <w:szCs w:val="24"/>
                <w:lang w:val="en-GB"/>
              </w:rPr>
              <w:t xml:space="preserve"> </w:t>
            </w:r>
            <w:r w:rsidR="00196AF8">
              <w:rPr>
                <w:rFonts w:ascii="Times New Roman" w:hAnsi="Times New Roman"/>
                <w:sz w:val="24"/>
                <w:szCs w:val="24"/>
                <w:lang w:val="en-GB"/>
              </w:rPr>
              <w:t xml:space="preserve">in order </w:t>
            </w:r>
            <w:r w:rsidR="005B4D69" w:rsidRPr="00F258B0">
              <w:rPr>
                <w:rFonts w:ascii="Times New Roman" w:hAnsi="Times New Roman"/>
                <w:sz w:val="24"/>
                <w:szCs w:val="24"/>
                <w:lang w:val="en-GB"/>
              </w:rPr>
              <w:t>to gain their commitment and achieve sustainable changes</w:t>
            </w:r>
            <w:r w:rsidR="00A32C6F" w:rsidRPr="00F258B0">
              <w:rPr>
                <w:rFonts w:ascii="Times New Roman" w:hAnsi="Times New Roman"/>
                <w:sz w:val="24"/>
                <w:szCs w:val="24"/>
                <w:lang w:val="en-GB"/>
              </w:rPr>
              <w:t>.</w:t>
            </w:r>
            <w:r w:rsidR="004A06D5" w:rsidRPr="00F258B0">
              <w:rPr>
                <w:rFonts w:ascii="Times New Roman" w:hAnsi="Times New Roman"/>
                <w:sz w:val="24"/>
                <w:szCs w:val="24"/>
                <w:lang w:val="en-GB"/>
              </w:rPr>
              <w:t xml:space="preserve"> </w:t>
            </w:r>
          </w:p>
        </w:tc>
      </w:tr>
      <w:tr w:rsidR="00FD0A2C" w:rsidRPr="00F436AA" w:rsidTr="004D132C">
        <w:tc>
          <w:tcPr>
            <w:tcW w:w="1242" w:type="dxa"/>
          </w:tcPr>
          <w:p w:rsidR="00FD0A2C" w:rsidRPr="00F436AA" w:rsidRDefault="00FD0A2C" w:rsidP="00EF304A">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b/>
                <w:bCs/>
                <w:sz w:val="24"/>
                <w:szCs w:val="24"/>
                <w:lang w:val="en-GB"/>
              </w:rPr>
              <w:t>A</w:t>
            </w:r>
            <w:r w:rsidR="00EF304A">
              <w:rPr>
                <w:rFonts w:ascii="Times New Roman" w:hAnsi="Times New Roman"/>
                <w:b/>
                <w:bCs/>
                <w:sz w:val="24"/>
                <w:szCs w:val="24"/>
                <w:lang w:val="en-GB"/>
              </w:rPr>
              <w:t>1-</w:t>
            </w:r>
            <w:r w:rsidRPr="00F436AA">
              <w:rPr>
                <w:rFonts w:ascii="Times New Roman" w:hAnsi="Times New Roman"/>
                <w:b/>
                <w:bCs/>
                <w:sz w:val="24"/>
                <w:szCs w:val="24"/>
                <w:lang w:val="en-GB"/>
              </w:rPr>
              <w:t>3</w:t>
            </w:r>
          </w:p>
        </w:tc>
        <w:tc>
          <w:tcPr>
            <w:tcW w:w="8144" w:type="dxa"/>
          </w:tcPr>
          <w:p w:rsidR="00FD0A2C" w:rsidRPr="00F436AA" w:rsidRDefault="00FD0A2C" w:rsidP="00397EFE">
            <w:pPr>
              <w:spacing w:before="100" w:beforeAutospacing="1" w:after="100" w:afterAutospacing="1" w:line="240" w:lineRule="auto"/>
              <w:jc w:val="both"/>
              <w:rPr>
                <w:rFonts w:ascii="Times New Roman" w:hAnsi="Times New Roman"/>
                <w:sz w:val="24"/>
                <w:szCs w:val="24"/>
                <w:lang w:val="en-GB"/>
              </w:rPr>
            </w:pPr>
            <w:r w:rsidRPr="00F436AA">
              <w:rPr>
                <w:rFonts w:ascii="Times New Roman" w:hAnsi="Times New Roman"/>
                <w:sz w:val="24"/>
                <w:szCs w:val="24"/>
                <w:lang w:val="en-GB"/>
              </w:rPr>
              <w:t xml:space="preserve">At the end of the project, 8 advisory missions to beneficiary countries to conduct follow-up assessments of progress made and to identify remaining gaps. This activity is in support of EA </w:t>
            </w:r>
            <w:r w:rsidR="00EF304A">
              <w:rPr>
                <w:rFonts w:ascii="Times New Roman" w:hAnsi="Times New Roman"/>
                <w:sz w:val="24"/>
                <w:szCs w:val="24"/>
                <w:lang w:val="en-GB"/>
              </w:rPr>
              <w:t>1</w:t>
            </w:r>
            <w:r w:rsidR="00397EFE">
              <w:rPr>
                <w:rFonts w:ascii="Times New Roman" w:hAnsi="Times New Roman"/>
                <w:sz w:val="24"/>
                <w:szCs w:val="24"/>
                <w:lang w:val="en-GB"/>
              </w:rPr>
              <w:t xml:space="preserve">, 2 and </w:t>
            </w:r>
            <w:r w:rsidR="00EF304A">
              <w:rPr>
                <w:rFonts w:ascii="Times New Roman" w:hAnsi="Times New Roman"/>
                <w:sz w:val="24"/>
                <w:szCs w:val="24"/>
                <w:lang w:val="en-GB"/>
              </w:rPr>
              <w:t>3</w:t>
            </w:r>
            <w:r w:rsidRPr="00F436AA">
              <w:rPr>
                <w:rFonts w:ascii="Times New Roman" w:hAnsi="Times New Roman"/>
                <w:sz w:val="24"/>
                <w:szCs w:val="24"/>
                <w:lang w:val="en-GB"/>
              </w:rPr>
              <w:t>.</w:t>
            </w:r>
          </w:p>
        </w:tc>
      </w:tr>
    </w:tbl>
    <w:p w:rsidR="00A90574" w:rsidRDefault="00A90574">
      <w:pPr>
        <w:spacing w:line="240" w:lineRule="auto"/>
        <w:rPr>
          <w:rFonts w:ascii="Times New Roman" w:hAnsi="Times New Roman"/>
          <w:b/>
          <w:bCs/>
          <w:i/>
          <w:iCs/>
          <w:sz w:val="24"/>
          <w:szCs w:val="28"/>
          <w:lang w:val="en-GB"/>
        </w:rPr>
      </w:pPr>
      <w:bookmarkStart w:id="29" w:name="_Toc375053642"/>
      <w:r>
        <w:rPr>
          <w:lang w:val="en-GB"/>
        </w:rPr>
        <w:br w:type="page"/>
      </w:r>
    </w:p>
    <w:p w:rsidR="006D5D2D" w:rsidRPr="00952581" w:rsidRDefault="006D5D2D" w:rsidP="004D132C">
      <w:pPr>
        <w:pStyle w:val="Heading2"/>
        <w:tabs>
          <w:tab w:val="left" w:pos="709"/>
        </w:tabs>
        <w:rPr>
          <w:rFonts w:cs="Times New Roman"/>
          <w:lang w:val="en-GB"/>
        </w:rPr>
      </w:pPr>
      <w:r w:rsidRPr="00952581">
        <w:rPr>
          <w:rFonts w:cs="Times New Roman"/>
          <w:lang w:val="en-GB"/>
        </w:rPr>
        <w:lastRenderedPageBreak/>
        <w:t xml:space="preserve">4.6. </w:t>
      </w:r>
      <w:r w:rsidR="004D132C">
        <w:rPr>
          <w:rFonts w:cs="Times New Roman"/>
          <w:lang w:val="en-GB"/>
        </w:rPr>
        <w:tab/>
      </w:r>
      <w:r w:rsidRPr="00952581">
        <w:rPr>
          <w:rFonts w:cs="Times New Roman"/>
          <w:lang w:val="en-GB"/>
        </w:rPr>
        <w:t>Risks and mitigation actions</w:t>
      </w:r>
      <w:bookmarkEnd w:id="29"/>
    </w:p>
    <w:tbl>
      <w:tblPr>
        <w:tblStyle w:val="TableGrid"/>
        <w:tblW w:w="0" w:type="auto"/>
        <w:jc w:val="center"/>
        <w:tblLook w:val="04A0" w:firstRow="1" w:lastRow="0" w:firstColumn="1" w:lastColumn="0" w:noHBand="0" w:noVBand="1"/>
      </w:tblPr>
      <w:tblGrid>
        <w:gridCol w:w="4613"/>
        <w:gridCol w:w="4629"/>
      </w:tblGrid>
      <w:tr w:rsidR="009B76CA" w:rsidRPr="0019577F" w:rsidTr="005A0EDD">
        <w:trPr>
          <w:jc w:val="center"/>
        </w:trPr>
        <w:tc>
          <w:tcPr>
            <w:tcW w:w="4613" w:type="dxa"/>
            <w:shd w:val="clear" w:color="auto" w:fill="EEECE1" w:themeFill="background2"/>
            <w:vAlign w:val="center"/>
          </w:tcPr>
          <w:p w:rsidR="009B76CA" w:rsidRPr="0019577F" w:rsidRDefault="009B76CA" w:rsidP="00F92CAC">
            <w:pPr>
              <w:jc w:val="center"/>
              <w:rPr>
                <w:rFonts w:ascii="Times New Roman" w:hAnsi="Times New Roman"/>
                <w:b/>
                <w:sz w:val="24"/>
                <w:szCs w:val="24"/>
                <w:lang w:val="en-GB"/>
              </w:rPr>
            </w:pPr>
            <w:r w:rsidRPr="0019577F">
              <w:rPr>
                <w:rFonts w:ascii="Times New Roman" w:hAnsi="Times New Roman"/>
                <w:b/>
                <w:sz w:val="24"/>
                <w:szCs w:val="24"/>
                <w:lang w:val="en-GB"/>
              </w:rPr>
              <w:t>Possible risks</w:t>
            </w:r>
          </w:p>
        </w:tc>
        <w:tc>
          <w:tcPr>
            <w:tcW w:w="4629" w:type="dxa"/>
            <w:shd w:val="clear" w:color="auto" w:fill="EEECE1" w:themeFill="background2"/>
            <w:vAlign w:val="center"/>
          </w:tcPr>
          <w:p w:rsidR="009B76CA" w:rsidRPr="0019577F" w:rsidRDefault="009B76CA" w:rsidP="00F92CAC">
            <w:pPr>
              <w:jc w:val="center"/>
              <w:rPr>
                <w:rFonts w:ascii="Times New Roman" w:hAnsi="Times New Roman"/>
                <w:b/>
                <w:sz w:val="24"/>
                <w:szCs w:val="24"/>
                <w:lang w:val="en-GB"/>
              </w:rPr>
            </w:pPr>
            <w:r w:rsidRPr="0019577F">
              <w:rPr>
                <w:rFonts w:ascii="Times New Roman" w:hAnsi="Times New Roman"/>
                <w:b/>
                <w:sz w:val="24"/>
                <w:szCs w:val="24"/>
                <w:lang w:val="en-GB"/>
              </w:rPr>
              <w:t>Approaches</w:t>
            </w:r>
          </w:p>
        </w:tc>
      </w:tr>
      <w:tr w:rsidR="009B76CA" w:rsidRPr="0019577F" w:rsidTr="004D132C">
        <w:trPr>
          <w:jc w:val="center"/>
        </w:trPr>
        <w:tc>
          <w:tcPr>
            <w:tcW w:w="4613" w:type="dxa"/>
            <w:shd w:val="clear" w:color="auto" w:fill="auto"/>
            <w:tcMar>
              <w:top w:w="57" w:type="dxa"/>
              <w:bottom w:w="28" w:type="dxa"/>
              <w:right w:w="85" w:type="dxa"/>
            </w:tcMar>
          </w:tcPr>
          <w:p w:rsidR="009B76CA" w:rsidRPr="005A0EDD" w:rsidRDefault="009B76CA" w:rsidP="004D132C">
            <w:pPr>
              <w:spacing w:line="240" w:lineRule="auto"/>
              <w:rPr>
                <w:rFonts w:ascii="Times New Roman" w:hAnsi="Times New Roman"/>
                <w:i/>
                <w:sz w:val="22"/>
                <w:szCs w:val="22"/>
                <w:lang w:val="en-GB"/>
              </w:rPr>
            </w:pPr>
            <w:r w:rsidRPr="005A0EDD">
              <w:rPr>
                <w:rFonts w:ascii="Times New Roman" w:hAnsi="Times New Roman"/>
                <w:i/>
                <w:sz w:val="22"/>
                <w:szCs w:val="22"/>
              </w:rPr>
              <w:t xml:space="preserve">Lack of national ownership and political will to support national statistics and use them </w:t>
            </w:r>
          </w:p>
        </w:tc>
        <w:tc>
          <w:tcPr>
            <w:tcW w:w="4629" w:type="dxa"/>
            <w:shd w:val="clear" w:color="auto" w:fill="auto"/>
            <w:tcMar>
              <w:top w:w="57" w:type="dxa"/>
              <w:bottom w:w="28" w:type="dxa"/>
              <w:right w:w="85" w:type="dxa"/>
            </w:tcMar>
          </w:tcPr>
          <w:p w:rsidR="009B76CA" w:rsidRPr="005A0EDD" w:rsidRDefault="009B76CA" w:rsidP="004D132C">
            <w:pPr>
              <w:spacing w:line="240" w:lineRule="auto"/>
              <w:rPr>
                <w:rFonts w:ascii="Times New Roman" w:hAnsi="Times New Roman"/>
                <w:sz w:val="22"/>
                <w:szCs w:val="22"/>
                <w:lang w:val="en-GB"/>
              </w:rPr>
            </w:pPr>
            <w:r w:rsidRPr="005A0EDD">
              <w:rPr>
                <w:rFonts w:ascii="Times New Roman" w:hAnsi="Times New Roman"/>
                <w:sz w:val="22"/>
                <w:szCs w:val="22"/>
                <w:lang w:val="en-GB"/>
              </w:rPr>
              <w:t>Involving key national stakeholders in the project and informing them of the progress</w:t>
            </w:r>
          </w:p>
        </w:tc>
      </w:tr>
      <w:tr w:rsidR="009B76CA" w:rsidRPr="0019577F" w:rsidTr="004D132C">
        <w:trPr>
          <w:jc w:val="center"/>
        </w:trPr>
        <w:tc>
          <w:tcPr>
            <w:tcW w:w="4613" w:type="dxa"/>
            <w:shd w:val="clear" w:color="auto" w:fill="auto"/>
            <w:tcMar>
              <w:top w:w="57" w:type="dxa"/>
              <w:bottom w:w="28" w:type="dxa"/>
              <w:right w:w="85" w:type="dxa"/>
            </w:tcMar>
          </w:tcPr>
          <w:p w:rsidR="009B76CA" w:rsidRPr="005A0EDD" w:rsidRDefault="009B76CA" w:rsidP="004D132C">
            <w:pPr>
              <w:spacing w:line="240" w:lineRule="auto"/>
              <w:rPr>
                <w:rFonts w:ascii="Times New Roman" w:hAnsi="Times New Roman"/>
                <w:i/>
                <w:sz w:val="22"/>
                <w:szCs w:val="22"/>
                <w:lang w:val="en-GB"/>
              </w:rPr>
            </w:pPr>
            <w:r w:rsidRPr="005A0EDD">
              <w:rPr>
                <w:rFonts w:ascii="Times New Roman" w:hAnsi="Times New Roman"/>
                <w:i/>
                <w:sz w:val="22"/>
                <w:szCs w:val="22"/>
              </w:rPr>
              <w:t>Reluctance of government agencies deciding on the resources for official statistics to engage in the development of the national statistical system</w:t>
            </w:r>
          </w:p>
        </w:tc>
        <w:tc>
          <w:tcPr>
            <w:tcW w:w="4629" w:type="dxa"/>
            <w:shd w:val="clear" w:color="auto" w:fill="auto"/>
            <w:tcMar>
              <w:top w:w="57" w:type="dxa"/>
              <w:bottom w:w="28" w:type="dxa"/>
              <w:right w:w="85" w:type="dxa"/>
            </w:tcMar>
          </w:tcPr>
          <w:p w:rsidR="009B76CA" w:rsidRPr="005A0EDD" w:rsidRDefault="009B76CA" w:rsidP="005E1A63">
            <w:pPr>
              <w:spacing w:line="240" w:lineRule="auto"/>
              <w:rPr>
                <w:rFonts w:ascii="Times New Roman" w:hAnsi="Times New Roman"/>
                <w:sz w:val="22"/>
                <w:szCs w:val="22"/>
                <w:lang w:val="en-GB"/>
              </w:rPr>
            </w:pPr>
            <w:r w:rsidRPr="005A0EDD">
              <w:rPr>
                <w:rFonts w:ascii="Times New Roman" w:hAnsi="Times New Roman"/>
                <w:sz w:val="22"/>
                <w:szCs w:val="22"/>
                <w:lang w:val="en-GB"/>
              </w:rPr>
              <w:t>Organising meetings with the government agencies and the statistical offices within the project</w:t>
            </w:r>
            <w:r w:rsidR="005E1A63">
              <w:rPr>
                <w:rFonts w:ascii="Times New Roman" w:hAnsi="Times New Roman"/>
                <w:sz w:val="22"/>
                <w:szCs w:val="22"/>
                <w:lang w:val="en-GB"/>
              </w:rPr>
              <w:t>, and integrating the recommendations of Global Assessments to statistical programmes</w:t>
            </w:r>
          </w:p>
        </w:tc>
      </w:tr>
      <w:tr w:rsidR="009B76CA" w:rsidRPr="0019577F" w:rsidTr="004D132C">
        <w:trPr>
          <w:jc w:val="center"/>
        </w:trPr>
        <w:tc>
          <w:tcPr>
            <w:tcW w:w="4613" w:type="dxa"/>
            <w:shd w:val="clear" w:color="auto" w:fill="auto"/>
            <w:tcMar>
              <w:top w:w="57" w:type="dxa"/>
              <w:bottom w:w="28" w:type="dxa"/>
              <w:right w:w="85" w:type="dxa"/>
            </w:tcMar>
          </w:tcPr>
          <w:p w:rsidR="009B76CA" w:rsidRPr="005A0EDD" w:rsidRDefault="009B76CA" w:rsidP="00D23BAB">
            <w:pPr>
              <w:spacing w:line="240" w:lineRule="auto"/>
              <w:rPr>
                <w:rFonts w:ascii="Times New Roman" w:hAnsi="Times New Roman"/>
                <w:i/>
                <w:sz w:val="22"/>
                <w:szCs w:val="22"/>
                <w:lang w:val="en-GB"/>
              </w:rPr>
            </w:pPr>
            <w:r w:rsidRPr="005A0EDD">
              <w:rPr>
                <w:rFonts w:ascii="Times New Roman" w:hAnsi="Times New Roman"/>
                <w:i/>
                <w:sz w:val="22"/>
                <w:szCs w:val="22"/>
              </w:rPr>
              <w:t xml:space="preserve">Lack of will </w:t>
            </w:r>
            <w:r w:rsidR="00D23BAB">
              <w:rPr>
                <w:rFonts w:ascii="Times New Roman" w:hAnsi="Times New Roman"/>
                <w:i/>
                <w:sz w:val="22"/>
                <w:szCs w:val="22"/>
              </w:rPr>
              <w:t xml:space="preserve">of </w:t>
            </w:r>
            <w:r w:rsidRPr="005A0EDD">
              <w:rPr>
                <w:rFonts w:ascii="Times New Roman" w:hAnsi="Times New Roman"/>
                <w:i/>
                <w:sz w:val="22"/>
                <w:szCs w:val="22"/>
              </w:rPr>
              <w:t xml:space="preserve"> other statistical agencies in the country to be involved in the coordination of the statistical system</w:t>
            </w:r>
          </w:p>
        </w:tc>
        <w:tc>
          <w:tcPr>
            <w:tcW w:w="4629" w:type="dxa"/>
            <w:shd w:val="clear" w:color="auto" w:fill="auto"/>
            <w:tcMar>
              <w:top w:w="57" w:type="dxa"/>
              <w:bottom w:w="28" w:type="dxa"/>
              <w:right w:w="85" w:type="dxa"/>
            </w:tcMar>
          </w:tcPr>
          <w:p w:rsidR="009B76CA" w:rsidRPr="005A0EDD" w:rsidRDefault="00D23BAB" w:rsidP="004D132C">
            <w:pPr>
              <w:spacing w:line="240" w:lineRule="auto"/>
              <w:rPr>
                <w:rFonts w:ascii="Times New Roman" w:hAnsi="Times New Roman"/>
                <w:sz w:val="22"/>
                <w:szCs w:val="22"/>
                <w:lang w:val="en-GB"/>
              </w:rPr>
            </w:pPr>
            <w:r>
              <w:rPr>
                <w:rFonts w:ascii="Times New Roman" w:hAnsi="Times New Roman"/>
                <w:sz w:val="22"/>
                <w:szCs w:val="22"/>
                <w:lang w:val="en-GB"/>
              </w:rPr>
              <w:t>O</w:t>
            </w:r>
            <w:r w:rsidR="009B76CA" w:rsidRPr="005A0EDD">
              <w:rPr>
                <w:rFonts w:ascii="Times New Roman" w:hAnsi="Times New Roman"/>
                <w:sz w:val="22"/>
                <w:szCs w:val="22"/>
                <w:lang w:val="en-GB"/>
              </w:rPr>
              <w:t>rganising joint meetings where necessary</w:t>
            </w:r>
          </w:p>
        </w:tc>
      </w:tr>
      <w:tr w:rsidR="009B76CA" w:rsidRPr="0019577F" w:rsidTr="004D132C">
        <w:trPr>
          <w:jc w:val="center"/>
        </w:trPr>
        <w:tc>
          <w:tcPr>
            <w:tcW w:w="4613" w:type="dxa"/>
            <w:shd w:val="clear" w:color="auto" w:fill="auto"/>
            <w:tcMar>
              <w:top w:w="57" w:type="dxa"/>
              <w:bottom w:w="28" w:type="dxa"/>
              <w:right w:w="85" w:type="dxa"/>
            </w:tcMar>
          </w:tcPr>
          <w:p w:rsidR="009B76CA" w:rsidRPr="005A0EDD" w:rsidRDefault="009B76CA" w:rsidP="004D132C">
            <w:pPr>
              <w:pStyle w:val="BodyTextIndent3"/>
              <w:spacing w:after="0" w:line="240" w:lineRule="auto"/>
              <w:ind w:left="0"/>
              <w:rPr>
                <w:rFonts w:ascii="Times New Roman" w:hAnsi="Times New Roman"/>
                <w:i/>
                <w:sz w:val="22"/>
                <w:szCs w:val="22"/>
                <w:lang w:val="en-GB"/>
              </w:rPr>
            </w:pPr>
            <w:r w:rsidRPr="005A0EDD">
              <w:rPr>
                <w:rFonts w:ascii="Times New Roman" w:hAnsi="Times New Roman"/>
                <w:i/>
                <w:sz w:val="22"/>
                <w:szCs w:val="22"/>
              </w:rPr>
              <w:t xml:space="preserve">Lack of participation of the right experts form national statistical offices in the training workshops </w:t>
            </w:r>
          </w:p>
        </w:tc>
        <w:tc>
          <w:tcPr>
            <w:tcW w:w="4629" w:type="dxa"/>
            <w:shd w:val="clear" w:color="auto" w:fill="auto"/>
            <w:tcMar>
              <w:top w:w="57" w:type="dxa"/>
              <w:bottom w:w="28" w:type="dxa"/>
              <w:right w:w="85" w:type="dxa"/>
            </w:tcMar>
          </w:tcPr>
          <w:p w:rsidR="009B76CA" w:rsidRPr="005A0EDD" w:rsidRDefault="00DC01CF" w:rsidP="004D132C">
            <w:pPr>
              <w:spacing w:line="240" w:lineRule="auto"/>
              <w:rPr>
                <w:rFonts w:ascii="Times New Roman" w:hAnsi="Times New Roman"/>
                <w:sz w:val="22"/>
                <w:szCs w:val="22"/>
                <w:lang w:val="en-GB"/>
              </w:rPr>
            </w:pPr>
            <w:r>
              <w:rPr>
                <w:rFonts w:ascii="Times New Roman" w:hAnsi="Times New Roman"/>
                <w:sz w:val="22"/>
                <w:szCs w:val="22"/>
              </w:rPr>
              <w:t xml:space="preserve">Clear </w:t>
            </w:r>
            <w:r w:rsidR="009B76CA" w:rsidRPr="005A0EDD">
              <w:rPr>
                <w:rFonts w:ascii="Times New Roman" w:hAnsi="Times New Roman"/>
                <w:sz w:val="22"/>
                <w:szCs w:val="22"/>
              </w:rPr>
              <w:t>communications with heads of international affairs of the offices</w:t>
            </w:r>
            <w:r>
              <w:rPr>
                <w:rFonts w:ascii="Times New Roman" w:hAnsi="Times New Roman"/>
                <w:sz w:val="22"/>
                <w:szCs w:val="22"/>
              </w:rPr>
              <w:t xml:space="preserve"> on the criteria for the selection of participant </w:t>
            </w:r>
          </w:p>
        </w:tc>
      </w:tr>
      <w:tr w:rsidR="009B76CA" w:rsidRPr="0019577F" w:rsidTr="004D132C">
        <w:trPr>
          <w:jc w:val="center"/>
        </w:trPr>
        <w:tc>
          <w:tcPr>
            <w:tcW w:w="4613" w:type="dxa"/>
            <w:tcMar>
              <w:top w:w="57" w:type="dxa"/>
              <w:bottom w:w="28" w:type="dxa"/>
              <w:right w:w="85" w:type="dxa"/>
            </w:tcMar>
          </w:tcPr>
          <w:p w:rsidR="009B76CA" w:rsidRPr="005A0EDD" w:rsidRDefault="009B76CA" w:rsidP="004D132C">
            <w:pPr>
              <w:spacing w:line="240" w:lineRule="auto"/>
              <w:rPr>
                <w:rFonts w:ascii="Times New Roman" w:hAnsi="Times New Roman"/>
                <w:i/>
                <w:sz w:val="22"/>
                <w:szCs w:val="22"/>
                <w:lang w:val="en-GB"/>
              </w:rPr>
            </w:pPr>
            <w:r w:rsidRPr="005A0EDD">
              <w:rPr>
                <w:rFonts w:ascii="Times New Roman" w:hAnsi="Times New Roman"/>
                <w:i/>
                <w:sz w:val="22"/>
                <w:szCs w:val="22"/>
              </w:rPr>
              <w:t xml:space="preserve">Lack of resources in the statistical office to implement the internationally agreed methodologies to produce statistical data </w:t>
            </w:r>
          </w:p>
        </w:tc>
        <w:tc>
          <w:tcPr>
            <w:tcW w:w="4629" w:type="dxa"/>
            <w:tcMar>
              <w:top w:w="57" w:type="dxa"/>
              <w:bottom w:w="28" w:type="dxa"/>
              <w:right w:w="85" w:type="dxa"/>
            </w:tcMar>
          </w:tcPr>
          <w:p w:rsidR="009B76CA" w:rsidRPr="005A0EDD" w:rsidRDefault="005E1A63" w:rsidP="004D132C">
            <w:pPr>
              <w:spacing w:line="240" w:lineRule="auto"/>
              <w:rPr>
                <w:rFonts w:ascii="Times New Roman" w:hAnsi="Times New Roman"/>
                <w:sz w:val="22"/>
                <w:szCs w:val="22"/>
                <w:lang w:val="en-GB"/>
              </w:rPr>
            </w:pPr>
            <w:r w:rsidRPr="005A0EDD">
              <w:rPr>
                <w:rFonts w:ascii="Times New Roman" w:hAnsi="Times New Roman"/>
                <w:sz w:val="22"/>
                <w:szCs w:val="22"/>
                <w:lang w:val="en-GB"/>
              </w:rPr>
              <w:t xml:space="preserve">Developing recommendations </w:t>
            </w:r>
            <w:r w:rsidRPr="00FD4396">
              <w:rPr>
                <w:rFonts w:ascii="Times New Roman" w:hAnsi="Times New Roman"/>
                <w:sz w:val="22"/>
                <w:szCs w:val="22"/>
                <w:lang w:val="en-GB"/>
              </w:rPr>
              <w:t>with the intention to minimise resource requirements needed</w:t>
            </w:r>
            <w:r w:rsidRPr="005A0EDD">
              <w:rPr>
                <w:rFonts w:ascii="Times New Roman" w:hAnsi="Times New Roman"/>
                <w:sz w:val="22"/>
                <w:szCs w:val="22"/>
                <w:lang w:val="en-GB"/>
              </w:rPr>
              <w:t xml:space="preserve"> to </w:t>
            </w:r>
            <w:r>
              <w:rPr>
                <w:rFonts w:ascii="Times New Roman" w:hAnsi="Times New Roman"/>
                <w:sz w:val="22"/>
                <w:szCs w:val="22"/>
                <w:lang w:val="en-GB"/>
              </w:rPr>
              <w:t>implement the internationally agreed methodologies</w:t>
            </w:r>
          </w:p>
          <w:p w:rsidR="009B76CA" w:rsidRPr="005A0EDD" w:rsidRDefault="009B76CA" w:rsidP="004D132C">
            <w:pPr>
              <w:spacing w:line="240" w:lineRule="auto"/>
              <w:rPr>
                <w:rFonts w:ascii="Times New Roman" w:hAnsi="Times New Roman"/>
                <w:sz w:val="22"/>
                <w:szCs w:val="22"/>
                <w:lang w:val="en-GB"/>
              </w:rPr>
            </w:pPr>
          </w:p>
        </w:tc>
      </w:tr>
      <w:tr w:rsidR="009B76CA" w:rsidRPr="0019577F" w:rsidTr="004D132C">
        <w:trPr>
          <w:jc w:val="center"/>
        </w:trPr>
        <w:tc>
          <w:tcPr>
            <w:tcW w:w="4613" w:type="dxa"/>
            <w:tcMar>
              <w:top w:w="57" w:type="dxa"/>
              <w:bottom w:w="28" w:type="dxa"/>
              <w:right w:w="85" w:type="dxa"/>
            </w:tcMar>
          </w:tcPr>
          <w:p w:rsidR="009B76CA" w:rsidRPr="005A0EDD" w:rsidRDefault="009B76CA" w:rsidP="004D132C">
            <w:pPr>
              <w:spacing w:line="240" w:lineRule="auto"/>
              <w:rPr>
                <w:rFonts w:ascii="Times New Roman" w:hAnsi="Times New Roman"/>
                <w:i/>
                <w:sz w:val="22"/>
                <w:szCs w:val="22"/>
                <w:lang w:val="en-GB"/>
              </w:rPr>
            </w:pPr>
            <w:r w:rsidRPr="005A0EDD">
              <w:rPr>
                <w:rFonts w:ascii="Times New Roman" w:hAnsi="Times New Roman"/>
                <w:i/>
                <w:sz w:val="22"/>
                <w:szCs w:val="22"/>
              </w:rPr>
              <w:t xml:space="preserve">Lack of skilled staff members to implement the recommendations during this project </w:t>
            </w:r>
          </w:p>
        </w:tc>
        <w:tc>
          <w:tcPr>
            <w:tcW w:w="4629" w:type="dxa"/>
            <w:tcMar>
              <w:top w:w="57" w:type="dxa"/>
              <w:bottom w:w="28" w:type="dxa"/>
              <w:right w:w="85" w:type="dxa"/>
            </w:tcMar>
          </w:tcPr>
          <w:p w:rsidR="009B76CA" w:rsidRPr="005A0EDD" w:rsidRDefault="00DC01CF" w:rsidP="00DD33B8">
            <w:pPr>
              <w:spacing w:line="240" w:lineRule="auto"/>
              <w:rPr>
                <w:rFonts w:ascii="Times New Roman" w:hAnsi="Times New Roman"/>
                <w:sz w:val="22"/>
                <w:szCs w:val="22"/>
                <w:lang w:val="en-GB"/>
              </w:rPr>
            </w:pPr>
            <w:r>
              <w:rPr>
                <w:rFonts w:ascii="Times New Roman" w:hAnsi="Times New Roman"/>
                <w:sz w:val="22"/>
                <w:szCs w:val="22"/>
                <w:lang w:val="en-GB"/>
              </w:rPr>
              <w:t>T</w:t>
            </w:r>
            <w:r w:rsidR="009B76CA" w:rsidRPr="005A0EDD">
              <w:rPr>
                <w:rFonts w:ascii="Times New Roman" w:hAnsi="Times New Roman"/>
                <w:sz w:val="22"/>
                <w:szCs w:val="22"/>
                <w:lang w:val="en-GB"/>
              </w:rPr>
              <w:t xml:space="preserve">raining workshops </w:t>
            </w:r>
            <w:r>
              <w:rPr>
                <w:rFonts w:ascii="Times New Roman" w:hAnsi="Times New Roman"/>
                <w:sz w:val="22"/>
                <w:szCs w:val="22"/>
                <w:lang w:val="en-GB"/>
              </w:rPr>
              <w:t xml:space="preserve">with a </w:t>
            </w:r>
            <w:r w:rsidR="009B76CA" w:rsidRPr="005A0EDD">
              <w:rPr>
                <w:rFonts w:ascii="Times New Roman" w:hAnsi="Times New Roman"/>
                <w:sz w:val="22"/>
                <w:szCs w:val="22"/>
                <w:lang w:val="en-GB"/>
              </w:rPr>
              <w:t>focus on training</w:t>
            </w:r>
            <w:r>
              <w:rPr>
                <w:rFonts w:ascii="Times New Roman" w:hAnsi="Times New Roman"/>
                <w:sz w:val="22"/>
                <w:szCs w:val="22"/>
                <w:lang w:val="en-GB"/>
              </w:rPr>
              <w:t>-the-</w:t>
            </w:r>
            <w:r w:rsidR="009B76CA" w:rsidRPr="005A0EDD">
              <w:rPr>
                <w:rFonts w:ascii="Times New Roman" w:hAnsi="Times New Roman"/>
                <w:sz w:val="22"/>
                <w:szCs w:val="22"/>
                <w:lang w:val="en-GB"/>
              </w:rPr>
              <w:t>trainers</w:t>
            </w:r>
            <w:r>
              <w:rPr>
                <w:rFonts w:ascii="Times New Roman" w:hAnsi="Times New Roman"/>
                <w:sz w:val="22"/>
                <w:szCs w:val="22"/>
                <w:lang w:val="en-GB"/>
              </w:rPr>
              <w:t>, i.e</w:t>
            </w:r>
            <w:r w:rsidR="00DD33B8">
              <w:rPr>
                <w:rFonts w:ascii="Times New Roman" w:hAnsi="Times New Roman"/>
                <w:sz w:val="22"/>
                <w:szCs w:val="22"/>
                <w:lang w:val="en-GB"/>
              </w:rPr>
              <w:t>.</w:t>
            </w:r>
            <w:r>
              <w:rPr>
                <w:rFonts w:ascii="Times New Roman" w:hAnsi="Times New Roman"/>
                <w:sz w:val="22"/>
                <w:szCs w:val="22"/>
                <w:lang w:val="en-GB"/>
              </w:rPr>
              <w:t xml:space="preserve"> those </w:t>
            </w:r>
            <w:r w:rsidR="009B76CA" w:rsidRPr="005A0EDD">
              <w:rPr>
                <w:rFonts w:ascii="Times New Roman" w:hAnsi="Times New Roman"/>
                <w:sz w:val="22"/>
                <w:szCs w:val="22"/>
                <w:lang w:val="en-GB"/>
              </w:rPr>
              <w:t xml:space="preserve"> who can share their knowledge with colleagues at the office</w:t>
            </w:r>
          </w:p>
        </w:tc>
      </w:tr>
    </w:tbl>
    <w:p w:rsidR="00EB1F5D" w:rsidRPr="00F436AA" w:rsidRDefault="00EB1F5D" w:rsidP="00F436AA">
      <w:pPr>
        <w:rPr>
          <w:highlight w:val="yellow"/>
          <w:lang w:val="en-GB"/>
        </w:rPr>
      </w:pPr>
    </w:p>
    <w:p w:rsidR="00012803" w:rsidRDefault="00012803">
      <w:pPr>
        <w:spacing w:line="240" w:lineRule="auto"/>
        <w:rPr>
          <w:rFonts w:ascii="Times New Roman" w:hAnsi="Times New Roman" w:cs="Arial"/>
          <w:b/>
          <w:bCs/>
          <w:i/>
          <w:iCs/>
          <w:sz w:val="24"/>
          <w:szCs w:val="28"/>
          <w:lang w:val="en-GB"/>
        </w:rPr>
      </w:pPr>
    </w:p>
    <w:p w:rsidR="006D5D2D" w:rsidRPr="00952581" w:rsidRDefault="006D5D2D" w:rsidP="004D132C">
      <w:pPr>
        <w:pStyle w:val="Heading2"/>
        <w:tabs>
          <w:tab w:val="left" w:pos="709"/>
        </w:tabs>
        <w:rPr>
          <w:lang w:val="en-GB"/>
        </w:rPr>
      </w:pPr>
      <w:bookmarkStart w:id="30" w:name="_Toc375053643"/>
      <w:r w:rsidRPr="00952581">
        <w:rPr>
          <w:lang w:val="en-GB"/>
        </w:rPr>
        <w:t xml:space="preserve">4.7. </w:t>
      </w:r>
      <w:r w:rsidR="004D132C">
        <w:rPr>
          <w:lang w:val="en-GB"/>
        </w:rPr>
        <w:tab/>
      </w:r>
      <w:r w:rsidR="0076781C" w:rsidRPr="00952581">
        <w:rPr>
          <w:lang w:val="en-GB"/>
        </w:rPr>
        <w:t>S</w:t>
      </w:r>
      <w:r w:rsidRPr="00952581">
        <w:rPr>
          <w:lang w:val="en-GB"/>
        </w:rPr>
        <w:t>ustainability</w:t>
      </w:r>
      <w:bookmarkEnd w:id="30"/>
    </w:p>
    <w:p w:rsidR="009B76CA" w:rsidRPr="00AE6218" w:rsidRDefault="009B76CA" w:rsidP="004D132C">
      <w:pPr>
        <w:spacing w:after="120" w:line="240" w:lineRule="auto"/>
        <w:ind w:firstLine="709"/>
        <w:jc w:val="both"/>
        <w:rPr>
          <w:rFonts w:ascii="Times New Roman" w:hAnsi="Times New Roman"/>
          <w:sz w:val="24"/>
          <w:szCs w:val="24"/>
          <w:lang w:val="en-GB"/>
        </w:rPr>
      </w:pPr>
      <w:r w:rsidRPr="00AE6218">
        <w:rPr>
          <w:rFonts w:ascii="Times New Roman" w:hAnsi="Times New Roman"/>
          <w:sz w:val="24"/>
          <w:szCs w:val="24"/>
          <w:lang w:val="en-GB"/>
        </w:rPr>
        <w:t xml:space="preserve">Particular attention will be paid on achieving sustainable results in the development of statistics as follows: </w:t>
      </w:r>
    </w:p>
    <w:p w:rsidR="009B76CA" w:rsidRPr="00012803" w:rsidRDefault="009B76CA" w:rsidP="00012803">
      <w:pPr>
        <w:pStyle w:val="ListParagraph"/>
        <w:numPr>
          <w:ilvl w:val="0"/>
          <w:numId w:val="3"/>
        </w:numPr>
        <w:spacing w:before="100" w:beforeAutospacing="1" w:after="100" w:afterAutospacing="1" w:line="240" w:lineRule="auto"/>
        <w:jc w:val="both"/>
        <w:rPr>
          <w:rFonts w:ascii="Times New Roman" w:hAnsi="Times New Roman"/>
          <w:sz w:val="24"/>
          <w:szCs w:val="24"/>
          <w:lang w:val="en-GB"/>
        </w:rPr>
      </w:pPr>
      <w:r w:rsidRPr="00AE6218">
        <w:rPr>
          <w:rFonts w:ascii="Times New Roman" w:hAnsi="Times New Roman"/>
          <w:sz w:val="24"/>
          <w:szCs w:val="24"/>
          <w:lang w:val="en-GB"/>
        </w:rPr>
        <w:t xml:space="preserve">The project is based on the in-depth analysis of the institutional, organizational and technical capacity of each beneficiary country in producing statistics </w:t>
      </w:r>
      <w:r w:rsidR="00DC01CF">
        <w:rPr>
          <w:rFonts w:ascii="Times New Roman" w:hAnsi="Times New Roman"/>
          <w:sz w:val="24"/>
          <w:szCs w:val="24"/>
          <w:lang w:val="en-GB"/>
        </w:rPr>
        <w:t xml:space="preserve">based on the </w:t>
      </w:r>
      <w:r w:rsidRPr="00AE6218">
        <w:rPr>
          <w:rFonts w:ascii="Times New Roman" w:hAnsi="Times New Roman"/>
          <w:sz w:val="24"/>
          <w:szCs w:val="24"/>
          <w:lang w:val="en-GB"/>
        </w:rPr>
        <w:t xml:space="preserve"> Global Assessments of national statistical </w:t>
      </w:r>
      <w:r w:rsidR="00DC01CF">
        <w:rPr>
          <w:rFonts w:ascii="Times New Roman" w:hAnsi="Times New Roman"/>
          <w:sz w:val="24"/>
          <w:szCs w:val="24"/>
          <w:lang w:val="en-GB"/>
        </w:rPr>
        <w:t xml:space="preserve">systems carried out by UNECE with </w:t>
      </w:r>
      <w:r w:rsidR="00012803">
        <w:rPr>
          <w:rFonts w:ascii="Times New Roman" w:hAnsi="Times New Roman"/>
          <w:sz w:val="24"/>
          <w:szCs w:val="24"/>
          <w:lang w:val="en-GB"/>
        </w:rPr>
        <w:t>partners</w:t>
      </w:r>
      <w:r w:rsidR="004D132C">
        <w:rPr>
          <w:rFonts w:ascii="Times New Roman" w:hAnsi="Times New Roman"/>
          <w:sz w:val="24"/>
          <w:szCs w:val="24"/>
          <w:lang w:val="en-GB"/>
        </w:rPr>
        <w:t>;</w:t>
      </w:r>
      <w:r w:rsidRPr="00AE6218">
        <w:rPr>
          <w:rFonts w:ascii="Times New Roman" w:hAnsi="Times New Roman"/>
          <w:sz w:val="24"/>
          <w:szCs w:val="24"/>
          <w:lang w:val="en-GB"/>
        </w:rPr>
        <w:t xml:space="preserve"> </w:t>
      </w:r>
    </w:p>
    <w:p w:rsidR="009B76CA" w:rsidRPr="00DD33B8" w:rsidRDefault="00DC01CF" w:rsidP="00012803">
      <w:pPr>
        <w:pStyle w:val="ListParagraph"/>
        <w:numPr>
          <w:ilvl w:val="0"/>
          <w:numId w:val="3"/>
        </w:numPr>
        <w:spacing w:before="100" w:beforeAutospacing="1" w:after="100" w:afterAutospacing="1" w:line="240" w:lineRule="auto"/>
        <w:jc w:val="both"/>
        <w:rPr>
          <w:rFonts w:ascii="Times New Roman" w:hAnsi="Times New Roman"/>
          <w:sz w:val="24"/>
          <w:szCs w:val="24"/>
          <w:lang w:val="en-GB"/>
        </w:rPr>
      </w:pPr>
      <w:r w:rsidRPr="00DD33B8">
        <w:rPr>
          <w:rFonts w:ascii="Times New Roman" w:hAnsi="Times New Roman"/>
          <w:sz w:val="24"/>
          <w:szCs w:val="24"/>
          <w:lang w:val="en-GB"/>
        </w:rPr>
        <w:t>The recommendations resulting from the Global Ass</w:t>
      </w:r>
      <w:r w:rsidR="00DD33B8" w:rsidRPr="00DD33B8">
        <w:rPr>
          <w:rFonts w:ascii="Times New Roman" w:hAnsi="Times New Roman"/>
          <w:sz w:val="24"/>
          <w:szCs w:val="24"/>
          <w:lang w:val="en-GB"/>
        </w:rPr>
        <w:t>ess</w:t>
      </w:r>
      <w:r w:rsidRPr="00DD33B8">
        <w:rPr>
          <w:rFonts w:ascii="Times New Roman" w:hAnsi="Times New Roman"/>
          <w:sz w:val="24"/>
          <w:szCs w:val="24"/>
          <w:lang w:val="en-GB"/>
        </w:rPr>
        <w:t>ments  will also be incorporated into a strategic multi-year statistical work plan or a  National Strategy for the Development of Statistics (NSDS) where it exists</w:t>
      </w:r>
      <w:r w:rsidR="00DD33B8">
        <w:rPr>
          <w:rFonts w:ascii="Times New Roman" w:hAnsi="Times New Roman"/>
          <w:sz w:val="24"/>
          <w:szCs w:val="24"/>
          <w:lang w:val="en-GB"/>
        </w:rPr>
        <w:t>;</w:t>
      </w:r>
    </w:p>
    <w:p w:rsidR="00D3034A" w:rsidRPr="00DD33B8" w:rsidRDefault="009B76CA" w:rsidP="00012803">
      <w:pPr>
        <w:pStyle w:val="ListParagraph"/>
        <w:numPr>
          <w:ilvl w:val="0"/>
          <w:numId w:val="3"/>
        </w:numPr>
        <w:spacing w:before="100" w:beforeAutospacing="1" w:after="100" w:afterAutospacing="1" w:line="240" w:lineRule="auto"/>
        <w:jc w:val="both"/>
        <w:rPr>
          <w:rFonts w:ascii="Times New Roman" w:hAnsi="Times New Roman"/>
          <w:sz w:val="24"/>
          <w:szCs w:val="24"/>
          <w:lang w:val="en-GB"/>
        </w:rPr>
      </w:pPr>
      <w:r w:rsidRPr="00AE6218">
        <w:rPr>
          <w:rFonts w:ascii="Times New Roman" w:hAnsi="Times New Roman"/>
          <w:sz w:val="24"/>
          <w:szCs w:val="24"/>
          <w:lang w:val="en-GB"/>
        </w:rPr>
        <w:t>The above</w:t>
      </w:r>
      <w:r w:rsidR="005A0EDD">
        <w:rPr>
          <w:rFonts w:ascii="Times New Roman" w:hAnsi="Times New Roman"/>
          <w:sz w:val="24"/>
          <w:szCs w:val="24"/>
          <w:lang w:val="en-GB"/>
        </w:rPr>
        <w:t>-</w:t>
      </w:r>
      <w:r w:rsidRPr="00AE6218">
        <w:rPr>
          <w:rFonts w:ascii="Times New Roman" w:hAnsi="Times New Roman"/>
          <w:sz w:val="24"/>
          <w:szCs w:val="24"/>
          <w:lang w:val="en-GB"/>
        </w:rPr>
        <w:t>mentioned statistical work programmes will serve as a framework for coordination of work within the national statistical system, but also for technical assistance and mobilising financial resources from international and bilateral donors</w:t>
      </w:r>
      <w:r w:rsidR="00DD33B8">
        <w:rPr>
          <w:rFonts w:ascii="Times New Roman" w:hAnsi="Times New Roman"/>
          <w:sz w:val="24"/>
          <w:szCs w:val="24"/>
          <w:lang w:val="en-GB"/>
        </w:rPr>
        <w:t>;</w:t>
      </w:r>
    </w:p>
    <w:p w:rsidR="004A06D5" w:rsidRDefault="00DC01CF" w:rsidP="00012803">
      <w:pPr>
        <w:pStyle w:val="ListParagraph"/>
        <w:numPr>
          <w:ilvl w:val="0"/>
          <w:numId w:val="3"/>
        </w:numPr>
        <w:spacing w:before="100" w:beforeAutospacing="1" w:after="100" w:afterAutospacing="1" w:line="240" w:lineRule="auto"/>
        <w:jc w:val="both"/>
        <w:rPr>
          <w:rFonts w:ascii="Times New Roman" w:hAnsi="Times New Roman"/>
          <w:sz w:val="24"/>
          <w:szCs w:val="24"/>
          <w:lang w:val="en-GB"/>
        </w:rPr>
      </w:pPr>
      <w:bookmarkStart w:id="31" w:name="_Toc358818349"/>
      <w:r w:rsidRPr="00DD33B8">
        <w:rPr>
          <w:rFonts w:ascii="Times New Roman" w:hAnsi="Times New Roman"/>
          <w:sz w:val="24"/>
          <w:szCs w:val="24"/>
          <w:lang w:val="en-GB"/>
        </w:rPr>
        <w:t>The project will draw on existing mechanisms and established partnerships with national and international statistical agencies, under the Conference of European Statisticians and the UN Special Programme for Economies of Central Asia (SPECA).</w:t>
      </w:r>
    </w:p>
    <w:p w:rsidR="004A06D5" w:rsidRDefault="004A06D5">
      <w:pPr>
        <w:spacing w:line="240" w:lineRule="auto"/>
        <w:rPr>
          <w:rFonts w:ascii="Times New Roman" w:hAnsi="Times New Roman"/>
          <w:sz w:val="24"/>
          <w:szCs w:val="24"/>
          <w:lang w:val="en-GB"/>
        </w:rPr>
      </w:pPr>
      <w:r>
        <w:rPr>
          <w:rFonts w:ascii="Times New Roman" w:hAnsi="Times New Roman"/>
          <w:sz w:val="24"/>
          <w:szCs w:val="24"/>
          <w:lang w:val="en-GB"/>
        </w:rPr>
        <w:br w:type="page"/>
      </w:r>
    </w:p>
    <w:p w:rsidR="00EF304A" w:rsidRPr="00EF304A" w:rsidRDefault="00EF304A" w:rsidP="00EF304A">
      <w:pPr>
        <w:pStyle w:val="ListParagraph"/>
        <w:spacing w:after="120" w:line="240" w:lineRule="auto"/>
        <w:ind w:left="714"/>
        <w:contextualSpacing w:val="0"/>
        <w:jc w:val="both"/>
        <w:rPr>
          <w:rFonts w:ascii="Times New Roman" w:hAnsi="Times New Roman"/>
          <w:sz w:val="8"/>
          <w:szCs w:val="8"/>
          <w:lang w:val="en-GB"/>
        </w:rPr>
      </w:pPr>
    </w:p>
    <w:p w:rsidR="006D5D2D" w:rsidRPr="000352E1" w:rsidRDefault="00DC1C5C" w:rsidP="00FD4396">
      <w:pPr>
        <w:pStyle w:val="Heading1"/>
        <w:tabs>
          <w:tab w:val="left" w:pos="709"/>
        </w:tabs>
        <w:spacing w:before="0" w:after="0"/>
        <w:rPr>
          <w:sz w:val="28"/>
          <w:szCs w:val="28"/>
          <w:lang w:val="en-GB"/>
        </w:rPr>
      </w:pPr>
      <w:bookmarkStart w:id="32" w:name="_Toc375053644"/>
      <w:r w:rsidRPr="000352E1">
        <w:rPr>
          <w:sz w:val="28"/>
          <w:szCs w:val="28"/>
          <w:lang w:val="en-GB"/>
        </w:rPr>
        <w:t xml:space="preserve">5. </w:t>
      </w:r>
      <w:r w:rsidR="00FD4396" w:rsidRPr="000352E1">
        <w:rPr>
          <w:sz w:val="28"/>
          <w:szCs w:val="28"/>
          <w:lang w:val="en-GB"/>
        </w:rPr>
        <w:tab/>
      </w:r>
      <w:r w:rsidRPr="000352E1">
        <w:rPr>
          <w:sz w:val="28"/>
          <w:szCs w:val="28"/>
          <w:lang w:val="en-GB"/>
        </w:rPr>
        <w:t>MONITORING AND E</w:t>
      </w:r>
      <w:r w:rsidR="006D5D2D" w:rsidRPr="000352E1">
        <w:rPr>
          <w:sz w:val="28"/>
          <w:szCs w:val="28"/>
          <w:lang w:val="en-GB"/>
        </w:rPr>
        <w:t>VALUATION</w:t>
      </w:r>
      <w:bookmarkEnd w:id="31"/>
      <w:bookmarkEnd w:id="32"/>
      <w:r w:rsidR="006D5D2D" w:rsidRPr="000352E1">
        <w:rPr>
          <w:sz w:val="28"/>
          <w:szCs w:val="28"/>
          <w:lang w:val="en-GB"/>
        </w:rPr>
        <w:t xml:space="preserve"> </w:t>
      </w:r>
    </w:p>
    <w:p w:rsidR="00BE0BB8" w:rsidRDefault="00FD4396" w:rsidP="00EA55FD">
      <w:pPr>
        <w:tabs>
          <w:tab w:val="left" w:pos="709"/>
        </w:tabs>
        <w:spacing w:before="120" w:line="240" w:lineRule="auto"/>
        <w:jc w:val="both"/>
        <w:rPr>
          <w:rFonts w:ascii="Times New Roman" w:hAnsi="Times New Roman"/>
          <w:sz w:val="24"/>
          <w:szCs w:val="24"/>
          <w:lang w:val="en-GB"/>
        </w:rPr>
      </w:pPr>
      <w:r>
        <w:rPr>
          <w:rFonts w:ascii="Times New Roman" w:hAnsi="Times New Roman"/>
          <w:sz w:val="24"/>
          <w:szCs w:val="24"/>
          <w:lang w:val="en-GB"/>
        </w:rPr>
        <w:tab/>
      </w:r>
      <w:r w:rsidR="00BE0BB8">
        <w:rPr>
          <w:rFonts w:ascii="Times New Roman" w:hAnsi="Times New Roman"/>
          <w:sz w:val="24"/>
          <w:szCs w:val="24"/>
          <w:lang w:val="en-GB"/>
        </w:rPr>
        <w:t>Q</w:t>
      </w:r>
      <w:r w:rsidR="00D14FD6" w:rsidRPr="00D14FD6">
        <w:rPr>
          <w:rFonts w:ascii="Times New Roman" w:hAnsi="Times New Roman"/>
          <w:sz w:val="24"/>
          <w:szCs w:val="24"/>
          <w:lang w:val="en-GB"/>
        </w:rPr>
        <w:t xml:space="preserve">uantitative </w:t>
      </w:r>
      <w:r w:rsidR="00D14FD6">
        <w:rPr>
          <w:rFonts w:ascii="Times New Roman" w:hAnsi="Times New Roman"/>
          <w:sz w:val="24"/>
          <w:szCs w:val="24"/>
          <w:lang w:val="en-GB"/>
        </w:rPr>
        <w:t>data will be collected</w:t>
      </w:r>
      <w:r w:rsidR="00BE0BB8">
        <w:rPr>
          <w:rFonts w:ascii="Times New Roman" w:hAnsi="Times New Roman"/>
          <w:sz w:val="24"/>
          <w:szCs w:val="24"/>
          <w:lang w:val="en-GB"/>
        </w:rPr>
        <w:t xml:space="preserve"> regularly</w:t>
      </w:r>
      <w:r w:rsidR="00D14FD6">
        <w:rPr>
          <w:rFonts w:ascii="Times New Roman" w:hAnsi="Times New Roman"/>
          <w:sz w:val="24"/>
          <w:szCs w:val="24"/>
          <w:lang w:val="en-GB"/>
        </w:rPr>
        <w:t xml:space="preserve"> for the </w:t>
      </w:r>
      <w:r w:rsidR="00D14FD6" w:rsidRPr="00D14FD6">
        <w:rPr>
          <w:rFonts w:ascii="Times New Roman" w:hAnsi="Times New Roman"/>
          <w:sz w:val="24"/>
          <w:szCs w:val="24"/>
          <w:lang w:val="en-GB"/>
        </w:rPr>
        <w:t>indicators of achievement</w:t>
      </w:r>
      <w:r w:rsidR="00EA55FD">
        <w:rPr>
          <w:rFonts w:ascii="Times New Roman" w:hAnsi="Times New Roman"/>
          <w:sz w:val="24"/>
          <w:szCs w:val="24"/>
          <w:lang w:val="en-GB"/>
        </w:rPr>
        <w:t xml:space="preserve"> </w:t>
      </w:r>
      <w:r w:rsidR="00BE0BB8">
        <w:rPr>
          <w:rFonts w:ascii="Times New Roman" w:hAnsi="Times New Roman"/>
          <w:sz w:val="24"/>
          <w:szCs w:val="24"/>
          <w:lang w:val="en-GB"/>
        </w:rPr>
        <w:t xml:space="preserve">in order to </w:t>
      </w:r>
      <w:r w:rsidR="00BE0BB8" w:rsidRPr="00D14FD6">
        <w:rPr>
          <w:rFonts w:ascii="Times New Roman" w:hAnsi="Times New Roman"/>
          <w:sz w:val="24"/>
          <w:szCs w:val="24"/>
          <w:lang w:val="en-GB"/>
        </w:rPr>
        <w:t xml:space="preserve">monitor and evaluate the </w:t>
      </w:r>
      <w:r w:rsidR="00BE0BB8">
        <w:rPr>
          <w:rFonts w:ascii="Times New Roman" w:hAnsi="Times New Roman"/>
          <w:sz w:val="24"/>
          <w:szCs w:val="24"/>
          <w:lang w:val="en-GB"/>
        </w:rPr>
        <w:t xml:space="preserve">progress of project implementation </w:t>
      </w:r>
      <w:r w:rsidR="00BE0BB8" w:rsidRPr="00D14FD6">
        <w:rPr>
          <w:rFonts w:ascii="Times New Roman" w:hAnsi="Times New Roman"/>
          <w:sz w:val="24"/>
          <w:szCs w:val="24"/>
          <w:lang w:val="en-GB"/>
        </w:rPr>
        <w:t xml:space="preserve">and </w:t>
      </w:r>
      <w:r w:rsidR="00BE0BB8">
        <w:rPr>
          <w:rFonts w:ascii="Times New Roman" w:hAnsi="Times New Roman"/>
          <w:sz w:val="24"/>
          <w:szCs w:val="24"/>
          <w:lang w:val="en-GB"/>
        </w:rPr>
        <w:t xml:space="preserve">achievement of the </w:t>
      </w:r>
      <w:r w:rsidR="00BE0BB8" w:rsidRPr="00D14FD6">
        <w:rPr>
          <w:rFonts w:ascii="Times New Roman" w:hAnsi="Times New Roman"/>
          <w:sz w:val="24"/>
          <w:szCs w:val="24"/>
          <w:lang w:val="en-GB"/>
        </w:rPr>
        <w:t>expected achievements</w:t>
      </w:r>
      <w:r w:rsidR="00D14FD6">
        <w:rPr>
          <w:rFonts w:ascii="Times New Roman" w:hAnsi="Times New Roman"/>
          <w:sz w:val="24"/>
          <w:szCs w:val="24"/>
          <w:lang w:val="en-GB"/>
        </w:rPr>
        <w:t xml:space="preserve">. </w:t>
      </w:r>
    </w:p>
    <w:p w:rsidR="00EA55FD" w:rsidRPr="00D14FD6" w:rsidRDefault="00BE0BB8" w:rsidP="00EA55FD">
      <w:pPr>
        <w:tabs>
          <w:tab w:val="left" w:pos="709"/>
        </w:tabs>
        <w:spacing w:before="120" w:line="240" w:lineRule="auto"/>
        <w:jc w:val="both"/>
        <w:rPr>
          <w:rFonts w:ascii="Times New Roman" w:hAnsi="Times New Roman"/>
          <w:sz w:val="24"/>
          <w:szCs w:val="24"/>
          <w:lang w:val="en-GB"/>
        </w:rPr>
      </w:pPr>
      <w:r>
        <w:rPr>
          <w:rFonts w:ascii="Times New Roman" w:hAnsi="Times New Roman"/>
          <w:sz w:val="24"/>
          <w:szCs w:val="24"/>
          <w:lang w:val="en-GB"/>
        </w:rPr>
        <w:tab/>
        <w:t xml:space="preserve">Advisory missions will provide information on specific challenges and achievements of individual countries. </w:t>
      </w:r>
      <w:r w:rsidR="00EA55FD" w:rsidRPr="00D14FD6">
        <w:rPr>
          <w:rFonts w:ascii="Times New Roman" w:hAnsi="Times New Roman"/>
          <w:sz w:val="24"/>
          <w:szCs w:val="24"/>
          <w:lang w:val="en-GB"/>
        </w:rPr>
        <w:t xml:space="preserve">The training workshops will </w:t>
      </w:r>
      <w:r w:rsidR="00EA55FD">
        <w:rPr>
          <w:rFonts w:ascii="Times New Roman" w:hAnsi="Times New Roman"/>
          <w:sz w:val="24"/>
          <w:szCs w:val="24"/>
          <w:lang w:val="en-GB"/>
        </w:rPr>
        <w:t xml:space="preserve">also </w:t>
      </w:r>
      <w:r w:rsidR="00EA55FD" w:rsidRPr="00D14FD6">
        <w:rPr>
          <w:rFonts w:ascii="Times New Roman" w:hAnsi="Times New Roman"/>
          <w:sz w:val="24"/>
          <w:szCs w:val="24"/>
          <w:lang w:val="en-GB"/>
        </w:rPr>
        <w:t xml:space="preserve">be used to gather information </w:t>
      </w:r>
      <w:r w:rsidR="00EA55FD">
        <w:rPr>
          <w:rFonts w:ascii="Times New Roman" w:hAnsi="Times New Roman"/>
          <w:sz w:val="24"/>
          <w:szCs w:val="24"/>
          <w:lang w:val="en-GB"/>
        </w:rPr>
        <w:t xml:space="preserve">for </w:t>
      </w:r>
      <w:r w:rsidR="00EA55FD" w:rsidRPr="00D14FD6">
        <w:rPr>
          <w:rFonts w:ascii="Times New Roman" w:hAnsi="Times New Roman"/>
          <w:sz w:val="24"/>
          <w:szCs w:val="24"/>
          <w:lang w:val="en-GB"/>
        </w:rPr>
        <w:t>monitor</w:t>
      </w:r>
      <w:r w:rsidR="00EA55FD">
        <w:rPr>
          <w:rFonts w:ascii="Times New Roman" w:hAnsi="Times New Roman"/>
          <w:sz w:val="24"/>
          <w:szCs w:val="24"/>
          <w:lang w:val="en-GB"/>
        </w:rPr>
        <w:t>ing</w:t>
      </w:r>
      <w:r w:rsidR="00EA55FD" w:rsidRPr="00D14FD6">
        <w:rPr>
          <w:rFonts w:ascii="Times New Roman" w:hAnsi="Times New Roman"/>
          <w:sz w:val="24"/>
          <w:szCs w:val="24"/>
          <w:lang w:val="en-GB"/>
        </w:rPr>
        <w:t xml:space="preserve"> </w:t>
      </w:r>
      <w:r w:rsidR="00EA55FD">
        <w:rPr>
          <w:rFonts w:ascii="Times New Roman" w:hAnsi="Times New Roman"/>
          <w:sz w:val="24"/>
          <w:szCs w:val="24"/>
          <w:lang w:val="en-GB"/>
        </w:rPr>
        <w:t xml:space="preserve">progress towards the expected accomplishments </w:t>
      </w:r>
      <w:r w:rsidR="00EA55FD" w:rsidRPr="00D14FD6">
        <w:rPr>
          <w:rFonts w:ascii="Times New Roman" w:hAnsi="Times New Roman"/>
          <w:sz w:val="24"/>
          <w:szCs w:val="24"/>
          <w:lang w:val="en-GB"/>
        </w:rPr>
        <w:t xml:space="preserve">and </w:t>
      </w:r>
      <w:r w:rsidR="00EA55FD">
        <w:rPr>
          <w:rFonts w:ascii="Times New Roman" w:hAnsi="Times New Roman"/>
          <w:sz w:val="24"/>
          <w:szCs w:val="24"/>
          <w:lang w:val="en-GB"/>
        </w:rPr>
        <w:t xml:space="preserve">to </w:t>
      </w:r>
      <w:r w:rsidR="00EA55FD" w:rsidRPr="00D14FD6">
        <w:rPr>
          <w:rFonts w:ascii="Times New Roman" w:hAnsi="Times New Roman"/>
          <w:sz w:val="24"/>
          <w:szCs w:val="24"/>
          <w:lang w:val="en-GB"/>
        </w:rPr>
        <w:t xml:space="preserve">evaluate </w:t>
      </w:r>
      <w:r w:rsidR="00EA55FD">
        <w:rPr>
          <w:rFonts w:ascii="Times New Roman" w:hAnsi="Times New Roman"/>
          <w:sz w:val="24"/>
          <w:szCs w:val="24"/>
          <w:lang w:val="en-GB"/>
        </w:rPr>
        <w:t xml:space="preserve">the </w:t>
      </w:r>
      <w:r w:rsidR="00EA55FD" w:rsidRPr="00D14FD6">
        <w:rPr>
          <w:rFonts w:ascii="Times New Roman" w:hAnsi="Times New Roman"/>
          <w:sz w:val="24"/>
          <w:szCs w:val="24"/>
          <w:lang w:val="en-GB"/>
        </w:rPr>
        <w:t>impact</w:t>
      </w:r>
      <w:r w:rsidR="00EA55FD">
        <w:rPr>
          <w:rFonts w:ascii="Times New Roman" w:hAnsi="Times New Roman"/>
          <w:sz w:val="24"/>
          <w:szCs w:val="24"/>
          <w:lang w:val="en-GB"/>
        </w:rPr>
        <w:t xml:space="preserve"> of project activities</w:t>
      </w:r>
      <w:r w:rsidR="00EA55FD" w:rsidRPr="00D14FD6">
        <w:rPr>
          <w:rFonts w:ascii="Times New Roman" w:hAnsi="Times New Roman"/>
          <w:sz w:val="24"/>
          <w:szCs w:val="24"/>
          <w:lang w:val="en-GB"/>
        </w:rPr>
        <w:t xml:space="preserve">. To this end, questionnaires will be </w:t>
      </w:r>
      <w:r w:rsidR="00EA55FD">
        <w:rPr>
          <w:rFonts w:ascii="Times New Roman" w:hAnsi="Times New Roman"/>
          <w:sz w:val="24"/>
          <w:szCs w:val="24"/>
          <w:lang w:val="en-GB"/>
        </w:rPr>
        <w:t xml:space="preserve">prepared and </w:t>
      </w:r>
      <w:r w:rsidR="00EA55FD" w:rsidRPr="00D14FD6">
        <w:rPr>
          <w:rFonts w:ascii="Times New Roman" w:hAnsi="Times New Roman"/>
          <w:sz w:val="24"/>
          <w:szCs w:val="24"/>
          <w:lang w:val="en-GB"/>
        </w:rPr>
        <w:t xml:space="preserve">distributed at the </w:t>
      </w:r>
      <w:r w:rsidR="00EA55FD">
        <w:rPr>
          <w:rFonts w:ascii="Times New Roman" w:hAnsi="Times New Roman"/>
          <w:sz w:val="24"/>
          <w:szCs w:val="24"/>
          <w:lang w:val="en-GB"/>
        </w:rPr>
        <w:t xml:space="preserve">workshops </w:t>
      </w:r>
      <w:r w:rsidR="00EA55FD" w:rsidRPr="00D14FD6">
        <w:rPr>
          <w:rFonts w:ascii="Times New Roman" w:hAnsi="Times New Roman"/>
          <w:sz w:val="24"/>
          <w:szCs w:val="24"/>
          <w:lang w:val="en-GB"/>
        </w:rPr>
        <w:t xml:space="preserve">to </w:t>
      </w:r>
      <w:r w:rsidR="00EA55FD">
        <w:rPr>
          <w:rFonts w:ascii="Times New Roman" w:hAnsi="Times New Roman"/>
          <w:sz w:val="24"/>
          <w:szCs w:val="24"/>
          <w:lang w:val="en-GB"/>
        </w:rPr>
        <w:t xml:space="preserve">evaluate activities carried out. The questionnaires will also be used to </w:t>
      </w:r>
      <w:r w:rsidR="00EA55FD" w:rsidRPr="00D14FD6">
        <w:rPr>
          <w:rFonts w:ascii="Times New Roman" w:hAnsi="Times New Roman"/>
          <w:sz w:val="24"/>
          <w:szCs w:val="24"/>
          <w:lang w:val="en-GB"/>
        </w:rPr>
        <w:t xml:space="preserve">collect information about the plans and progress </w:t>
      </w:r>
      <w:r w:rsidR="00EA55FD">
        <w:rPr>
          <w:rFonts w:ascii="Times New Roman" w:hAnsi="Times New Roman"/>
          <w:sz w:val="24"/>
          <w:szCs w:val="24"/>
          <w:lang w:val="en-GB"/>
        </w:rPr>
        <w:t>of beneficiary countries in implementing</w:t>
      </w:r>
      <w:r w:rsidR="00EA55FD" w:rsidRPr="00D14FD6">
        <w:rPr>
          <w:rFonts w:ascii="Times New Roman" w:hAnsi="Times New Roman"/>
          <w:sz w:val="24"/>
          <w:szCs w:val="24"/>
          <w:lang w:val="en-GB"/>
        </w:rPr>
        <w:t xml:space="preserve"> the </w:t>
      </w:r>
      <w:r w:rsidR="00EA55FD">
        <w:rPr>
          <w:rFonts w:ascii="Times New Roman" w:hAnsi="Times New Roman"/>
          <w:sz w:val="24"/>
          <w:szCs w:val="24"/>
          <w:lang w:val="en-GB"/>
        </w:rPr>
        <w:t>recommendations of Global Assessments</w:t>
      </w:r>
      <w:r w:rsidR="00EA55FD" w:rsidRPr="00D14FD6">
        <w:rPr>
          <w:rFonts w:ascii="Times New Roman" w:hAnsi="Times New Roman"/>
          <w:sz w:val="24"/>
          <w:szCs w:val="24"/>
          <w:lang w:val="en-GB"/>
        </w:rPr>
        <w:t>.</w:t>
      </w:r>
      <w:r w:rsidRPr="00BE0BB8">
        <w:rPr>
          <w:rFonts w:ascii="Times New Roman" w:hAnsi="Times New Roman"/>
          <w:sz w:val="24"/>
          <w:szCs w:val="24"/>
          <w:lang w:val="en-GB"/>
        </w:rPr>
        <w:t xml:space="preserve"> </w:t>
      </w:r>
    </w:p>
    <w:p w:rsidR="00D14FD6" w:rsidRDefault="00BE0BB8" w:rsidP="00D14FD6">
      <w:pPr>
        <w:tabs>
          <w:tab w:val="left" w:pos="709"/>
        </w:tabs>
        <w:spacing w:before="120" w:line="240" w:lineRule="auto"/>
        <w:jc w:val="both"/>
        <w:rPr>
          <w:rFonts w:ascii="Times New Roman" w:hAnsi="Times New Roman"/>
          <w:sz w:val="24"/>
          <w:szCs w:val="24"/>
          <w:lang w:val="en-GB"/>
        </w:rPr>
      </w:pPr>
      <w:r>
        <w:rPr>
          <w:rFonts w:ascii="Times New Roman" w:hAnsi="Times New Roman"/>
          <w:sz w:val="24"/>
          <w:szCs w:val="24"/>
          <w:lang w:val="en-GB"/>
        </w:rPr>
        <w:tab/>
      </w:r>
      <w:r w:rsidR="00EA55FD">
        <w:rPr>
          <w:rFonts w:ascii="Times New Roman" w:hAnsi="Times New Roman"/>
          <w:sz w:val="24"/>
          <w:szCs w:val="24"/>
          <w:lang w:val="en-GB"/>
        </w:rPr>
        <w:t>At</w:t>
      </w:r>
      <w:r w:rsidR="00D14FD6">
        <w:rPr>
          <w:rFonts w:ascii="Times New Roman" w:hAnsi="Times New Roman"/>
          <w:sz w:val="24"/>
          <w:szCs w:val="24"/>
          <w:lang w:val="en-GB"/>
        </w:rPr>
        <w:t xml:space="preserve"> the end of the project, an</w:t>
      </w:r>
      <w:r w:rsidR="00D14FD6" w:rsidRPr="00D14FD6">
        <w:rPr>
          <w:rFonts w:ascii="Times New Roman" w:hAnsi="Times New Roman"/>
          <w:sz w:val="24"/>
          <w:szCs w:val="24"/>
          <w:lang w:val="en-GB"/>
        </w:rPr>
        <w:t xml:space="preserve"> external evaluation </w:t>
      </w:r>
      <w:r w:rsidR="00D14FD6">
        <w:rPr>
          <w:rFonts w:ascii="Times New Roman" w:hAnsi="Times New Roman"/>
          <w:sz w:val="24"/>
          <w:szCs w:val="24"/>
          <w:lang w:val="en-GB"/>
        </w:rPr>
        <w:t xml:space="preserve">of the results achieved </w:t>
      </w:r>
      <w:r w:rsidR="00D14FD6" w:rsidRPr="00D14FD6">
        <w:rPr>
          <w:rFonts w:ascii="Times New Roman" w:hAnsi="Times New Roman"/>
          <w:sz w:val="24"/>
          <w:szCs w:val="24"/>
          <w:lang w:val="en-GB"/>
        </w:rPr>
        <w:t>will be carried out by an independent consultant</w:t>
      </w:r>
      <w:r w:rsidR="00D14FD6">
        <w:rPr>
          <w:rFonts w:ascii="Times New Roman" w:hAnsi="Times New Roman"/>
          <w:sz w:val="24"/>
          <w:szCs w:val="24"/>
          <w:lang w:val="en-GB"/>
        </w:rPr>
        <w:t xml:space="preserve">. A </w:t>
      </w:r>
      <w:r w:rsidR="00D14FD6" w:rsidRPr="00D14FD6">
        <w:rPr>
          <w:rFonts w:ascii="Times New Roman" w:hAnsi="Times New Roman"/>
          <w:sz w:val="24"/>
          <w:szCs w:val="24"/>
          <w:lang w:val="en-GB"/>
        </w:rPr>
        <w:t xml:space="preserve">Terms of Reference </w:t>
      </w:r>
      <w:r w:rsidR="00D14FD6">
        <w:rPr>
          <w:rFonts w:ascii="Times New Roman" w:hAnsi="Times New Roman"/>
          <w:sz w:val="24"/>
          <w:szCs w:val="24"/>
          <w:lang w:val="en-GB"/>
        </w:rPr>
        <w:t xml:space="preserve">for the evaluation will be </w:t>
      </w:r>
      <w:r w:rsidR="00D14FD6" w:rsidRPr="00D14FD6">
        <w:rPr>
          <w:rFonts w:ascii="Times New Roman" w:hAnsi="Times New Roman"/>
          <w:sz w:val="24"/>
          <w:szCs w:val="24"/>
          <w:lang w:val="en-GB"/>
        </w:rPr>
        <w:t xml:space="preserve">prepared by </w:t>
      </w:r>
      <w:r w:rsidR="00D14FD6">
        <w:rPr>
          <w:rFonts w:ascii="Times New Roman" w:hAnsi="Times New Roman"/>
          <w:sz w:val="24"/>
          <w:szCs w:val="24"/>
          <w:lang w:val="en-GB"/>
        </w:rPr>
        <w:t xml:space="preserve">ECE </w:t>
      </w:r>
      <w:r w:rsidR="00D14FD6" w:rsidRPr="00D14FD6">
        <w:rPr>
          <w:rFonts w:ascii="Times New Roman" w:hAnsi="Times New Roman"/>
          <w:sz w:val="24"/>
          <w:szCs w:val="24"/>
          <w:lang w:val="en-GB"/>
        </w:rPr>
        <w:t xml:space="preserve">in consultation with the </w:t>
      </w:r>
      <w:r w:rsidR="00D14FD6">
        <w:rPr>
          <w:rFonts w:ascii="Times New Roman" w:hAnsi="Times New Roman"/>
          <w:sz w:val="24"/>
          <w:szCs w:val="24"/>
          <w:lang w:val="en-GB"/>
        </w:rPr>
        <w:t xml:space="preserve">project </w:t>
      </w:r>
      <w:r w:rsidR="00D14FD6" w:rsidRPr="00D14FD6">
        <w:rPr>
          <w:rFonts w:ascii="Times New Roman" w:hAnsi="Times New Roman"/>
          <w:sz w:val="24"/>
          <w:szCs w:val="24"/>
          <w:lang w:val="en-GB"/>
        </w:rPr>
        <w:t xml:space="preserve">partners. The same indicators that are used for </w:t>
      </w:r>
      <w:r w:rsidR="00EA55FD">
        <w:rPr>
          <w:rFonts w:ascii="Times New Roman" w:hAnsi="Times New Roman"/>
          <w:sz w:val="24"/>
          <w:szCs w:val="24"/>
          <w:lang w:val="en-GB"/>
        </w:rPr>
        <w:t xml:space="preserve">project monitoring </w:t>
      </w:r>
      <w:r w:rsidR="00D14FD6" w:rsidRPr="00D14FD6">
        <w:rPr>
          <w:rFonts w:ascii="Times New Roman" w:hAnsi="Times New Roman"/>
          <w:sz w:val="24"/>
          <w:szCs w:val="24"/>
          <w:lang w:val="en-GB"/>
        </w:rPr>
        <w:t>will be used for the evaluation of the project.</w:t>
      </w:r>
      <w:r w:rsidR="00EA55FD">
        <w:rPr>
          <w:rFonts w:ascii="Times New Roman" w:hAnsi="Times New Roman"/>
          <w:sz w:val="24"/>
          <w:szCs w:val="24"/>
          <w:lang w:val="en-GB"/>
        </w:rPr>
        <w:t xml:space="preserve"> In total, </w:t>
      </w:r>
      <w:r w:rsidR="00D14FD6" w:rsidRPr="00D14FD6">
        <w:rPr>
          <w:rFonts w:ascii="Times New Roman" w:hAnsi="Times New Roman"/>
          <w:sz w:val="24"/>
          <w:szCs w:val="24"/>
          <w:lang w:val="en-GB"/>
        </w:rPr>
        <w:t xml:space="preserve">2% of the project </w:t>
      </w:r>
      <w:r w:rsidR="00EA55FD">
        <w:rPr>
          <w:rFonts w:ascii="Times New Roman" w:hAnsi="Times New Roman"/>
          <w:sz w:val="24"/>
          <w:szCs w:val="24"/>
          <w:lang w:val="en-GB"/>
        </w:rPr>
        <w:t xml:space="preserve">budget </w:t>
      </w:r>
      <w:r w:rsidR="00D14FD6" w:rsidRPr="00D14FD6">
        <w:rPr>
          <w:rFonts w:ascii="Times New Roman" w:hAnsi="Times New Roman"/>
          <w:sz w:val="24"/>
          <w:szCs w:val="24"/>
          <w:lang w:val="en-GB"/>
        </w:rPr>
        <w:t xml:space="preserve">will be allocated for </w:t>
      </w:r>
      <w:r w:rsidR="00EA55FD">
        <w:rPr>
          <w:rFonts w:ascii="Times New Roman" w:hAnsi="Times New Roman"/>
          <w:sz w:val="24"/>
          <w:szCs w:val="24"/>
          <w:lang w:val="en-GB"/>
        </w:rPr>
        <w:t xml:space="preserve">the </w:t>
      </w:r>
      <w:r w:rsidR="00D14FD6" w:rsidRPr="00D14FD6">
        <w:rPr>
          <w:rFonts w:ascii="Times New Roman" w:hAnsi="Times New Roman"/>
          <w:sz w:val="24"/>
          <w:szCs w:val="24"/>
          <w:lang w:val="en-GB"/>
        </w:rPr>
        <w:t>external evaluation.</w:t>
      </w:r>
    </w:p>
    <w:p w:rsidR="00012803" w:rsidRPr="00012803" w:rsidRDefault="00012803" w:rsidP="00012803">
      <w:pPr>
        <w:pStyle w:val="ListParagraph"/>
        <w:spacing w:after="120" w:line="240" w:lineRule="auto"/>
        <w:ind w:left="714"/>
        <w:contextualSpacing w:val="0"/>
        <w:jc w:val="both"/>
        <w:rPr>
          <w:rFonts w:ascii="Times New Roman" w:hAnsi="Times New Roman"/>
          <w:sz w:val="8"/>
          <w:szCs w:val="8"/>
          <w:lang w:val="en-GB"/>
        </w:rPr>
      </w:pPr>
    </w:p>
    <w:p w:rsidR="00FD4B06" w:rsidRPr="000352E1" w:rsidRDefault="00FD4B06" w:rsidP="00D3034A">
      <w:pPr>
        <w:pStyle w:val="Heading1"/>
        <w:tabs>
          <w:tab w:val="left" w:pos="709"/>
        </w:tabs>
        <w:spacing w:before="0" w:after="240"/>
        <w:rPr>
          <w:sz w:val="28"/>
          <w:szCs w:val="28"/>
          <w:lang w:val="en-GB"/>
        </w:rPr>
      </w:pPr>
      <w:bookmarkStart w:id="33" w:name="_Toc375053645"/>
      <w:r w:rsidRPr="000352E1">
        <w:rPr>
          <w:sz w:val="28"/>
          <w:szCs w:val="28"/>
          <w:lang w:val="en-GB"/>
        </w:rPr>
        <w:t xml:space="preserve">6. </w:t>
      </w:r>
      <w:r w:rsidR="00FD4396" w:rsidRPr="000352E1">
        <w:rPr>
          <w:sz w:val="28"/>
          <w:szCs w:val="28"/>
          <w:lang w:val="en-GB"/>
        </w:rPr>
        <w:tab/>
      </w:r>
      <w:r w:rsidRPr="000352E1">
        <w:rPr>
          <w:sz w:val="28"/>
          <w:szCs w:val="28"/>
          <w:lang w:val="en-GB"/>
        </w:rPr>
        <w:t>IMPLEMENTATION PARTNERS AND ARRANGEMENTS</w:t>
      </w:r>
      <w:bookmarkEnd w:id="33"/>
    </w:p>
    <w:p w:rsidR="007432DA" w:rsidRPr="00956EF9" w:rsidRDefault="007432DA" w:rsidP="00D3034A">
      <w:pPr>
        <w:autoSpaceDE w:val="0"/>
        <w:autoSpaceDN w:val="0"/>
        <w:adjustRightInd w:val="0"/>
        <w:spacing w:line="240" w:lineRule="auto"/>
        <w:ind w:firstLine="720"/>
        <w:jc w:val="both"/>
        <w:rPr>
          <w:rFonts w:ascii="Times New Roman" w:hAnsi="Times New Roman"/>
          <w:sz w:val="24"/>
          <w:szCs w:val="24"/>
        </w:rPr>
      </w:pPr>
      <w:r w:rsidRPr="00804E82">
        <w:rPr>
          <w:rFonts w:ascii="Times New Roman" w:hAnsi="Times New Roman"/>
          <w:sz w:val="24"/>
          <w:szCs w:val="24"/>
          <w:lang w:val="en-GB"/>
        </w:rPr>
        <w:t xml:space="preserve">UNECE </w:t>
      </w:r>
      <w:r w:rsidR="003A4063">
        <w:rPr>
          <w:rFonts w:ascii="Times New Roman" w:hAnsi="Times New Roman"/>
          <w:sz w:val="24"/>
          <w:szCs w:val="24"/>
          <w:lang w:val="en-GB"/>
        </w:rPr>
        <w:t xml:space="preserve">will carry out the activities </w:t>
      </w:r>
      <w:r w:rsidRPr="00804E82">
        <w:rPr>
          <w:rFonts w:ascii="Times New Roman" w:hAnsi="Times New Roman"/>
          <w:sz w:val="24"/>
          <w:szCs w:val="24"/>
          <w:lang w:val="en-GB"/>
        </w:rPr>
        <w:t>in coordination and partnership with other international organizations, in particular with the United Nations Economic and Social Commission for Asia and the Pacific (UNESCAP), Eurostat</w:t>
      </w:r>
      <w:r w:rsidR="004F0BF7">
        <w:rPr>
          <w:rFonts w:ascii="Times New Roman" w:hAnsi="Times New Roman"/>
          <w:sz w:val="24"/>
          <w:szCs w:val="24"/>
          <w:lang w:val="en-GB"/>
        </w:rPr>
        <w:t xml:space="preserve"> and</w:t>
      </w:r>
      <w:r w:rsidR="00D12748">
        <w:rPr>
          <w:rFonts w:ascii="Times New Roman" w:hAnsi="Times New Roman"/>
          <w:sz w:val="24"/>
          <w:szCs w:val="24"/>
          <w:lang w:val="en-GB"/>
        </w:rPr>
        <w:t xml:space="preserve"> EFTA</w:t>
      </w:r>
      <w:r w:rsidR="003A4063">
        <w:rPr>
          <w:rFonts w:ascii="Times New Roman" w:hAnsi="Times New Roman"/>
          <w:sz w:val="24"/>
          <w:szCs w:val="24"/>
          <w:lang w:val="en-GB"/>
        </w:rPr>
        <w:t xml:space="preserve">. </w:t>
      </w:r>
      <w:r w:rsidR="00D12748">
        <w:rPr>
          <w:rFonts w:ascii="Times New Roman" w:hAnsi="Times New Roman"/>
          <w:sz w:val="24"/>
          <w:szCs w:val="24"/>
          <w:lang w:val="en-GB"/>
        </w:rPr>
        <w:t xml:space="preserve">Synergies with other partners will also support the achievement of the expected accomplishments of the project, notably with </w:t>
      </w:r>
      <w:r w:rsidRPr="00804E82">
        <w:rPr>
          <w:rFonts w:ascii="Times New Roman" w:hAnsi="Times New Roman"/>
          <w:sz w:val="24"/>
          <w:szCs w:val="24"/>
          <w:lang w:val="en-GB"/>
        </w:rPr>
        <w:t>the United Nations Development Programme (UNDP), the World Bank, the International Monetary Fund</w:t>
      </w:r>
      <w:r w:rsidR="00FD4396">
        <w:rPr>
          <w:rFonts w:ascii="Times New Roman" w:hAnsi="Times New Roman"/>
          <w:sz w:val="24"/>
          <w:szCs w:val="24"/>
          <w:lang w:val="en-GB"/>
        </w:rPr>
        <w:t xml:space="preserve"> (IMF)</w:t>
      </w:r>
      <w:r w:rsidRPr="00804E82">
        <w:rPr>
          <w:rFonts w:ascii="Times New Roman" w:hAnsi="Times New Roman"/>
          <w:sz w:val="24"/>
          <w:szCs w:val="24"/>
          <w:lang w:val="en-GB"/>
        </w:rPr>
        <w:t xml:space="preserve"> and other bilateral and multilateral donors. The different project activities will be carried out with the relevant partners for each specific area.</w:t>
      </w:r>
      <w:r w:rsidR="00D12748" w:rsidRPr="00D12748">
        <w:rPr>
          <w:rFonts w:ascii="Times New Roman" w:hAnsi="Times New Roman"/>
          <w:sz w:val="24"/>
          <w:szCs w:val="24"/>
          <w:lang w:val="en-GB"/>
        </w:rPr>
        <w:t xml:space="preserve"> </w:t>
      </w:r>
      <w:r w:rsidR="00D12748">
        <w:rPr>
          <w:rFonts w:ascii="Times New Roman" w:hAnsi="Times New Roman"/>
          <w:sz w:val="24"/>
          <w:szCs w:val="24"/>
          <w:lang w:val="en-GB"/>
        </w:rPr>
        <w:t xml:space="preserve">The UNECE statistical work is carried out in close coordination with the </w:t>
      </w:r>
      <w:r w:rsidR="00D12748" w:rsidRPr="00804E82">
        <w:rPr>
          <w:rFonts w:ascii="Times New Roman" w:hAnsi="Times New Roman"/>
          <w:sz w:val="24"/>
          <w:szCs w:val="24"/>
          <w:lang w:val="en-GB"/>
        </w:rPr>
        <w:t>United Nations Statistics Division (UNSD)</w:t>
      </w:r>
      <w:r w:rsidR="00D12748">
        <w:rPr>
          <w:rFonts w:ascii="Times New Roman" w:hAnsi="Times New Roman"/>
          <w:sz w:val="24"/>
          <w:szCs w:val="24"/>
          <w:lang w:val="en-GB"/>
        </w:rPr>
        <w:t>, Department of Economic and Social Affairs.</w:t>
      </w:r>
    </w:p>
    <w:p w:rsidR="00A32C6F" w:rsidRDefault="00A32C6F">
      <w:pPr>
        <w:spacing w:line="240" w:lineRule="auto"/>
        <w:rPr>
          <w:sz w:val="28"/>
          <w:szCs w:val="28"/>
          <w:lang w:val="en-GB"/>
        </w:rPr>
      </w:pPr>
      <w:bookmarkStart w:id="34" w:name="_Toc358818351"/>
      <w:r>
        <w:rPr>
          <w:sz w:val="28"/>
          <w:szCs w:val="28"/>
          <w:lang w:val="en-GB"/>
        </w:rPr>
        <w:br w:type="page"/>
      </w:r>
    </w:p>
    <w:p w:rsidR="006D5D2D" w:rsidRPr="000352E1" w:rsidRDefault="006D5D2D" w:rsidP="00FD4396">
      <w:pPr>
        <w:pStyle w:val="Heading1"/>
        <w:spacing w:before="120" w:line="240" w:lineRule="auto"/>
        <w:rPr>
          <w:sz w:val="28"/>
          <w:szCs w:val="28"/>
          <w:lang w:val="en-GB"/>
        </w:rPr>
      </w:pPr>
      <w:bookmarkStart w:id="35" w:name="_Toc375053646"/>
      <w:r w:rsidRPr="000352E1">
        <w:rPr>
          <w:sz w:val="28"/>
          <w:szCs w:val="28"/>
          <w:lang w:val="en-GB"/>
        </w:rPr>
        <w:lastRenderedPageBreak/>
        <w:t xml:space="preserve">7. </w:t>
      </w:r>
      <w:r w:rsidR="00FD4396" w:rsidRPr="000352E1">
        <w:rPr>
          <w:sz w:val="28"/>
          <w:szCs w:val="28"/>
          <w:lang w:val="en-GB"/>
        </w:rPr>
        <w:tab/>
      </w:r>
      <w:r w:rsidRPr="000352E1">
        <w:rPr>
          <w:sz w:val="28"/>
          <w:szCs w:val="28"/>
          <w:lang w:val="en-GB"/>
        </w:rPr>
        <w:t>ANNEXES</w:t>
      </w:r>
      <w:bookmarkEnd w:id="34"/>
      <w:bookmarkEnd w:id="35"/>
      <w:r w:rsidRPr="000352E1">
        <w:rPr>
          <w:sz w:val="28"/>
          <w:szCs w:val="28"/>
          <w:lang w:val="en-GB"/>
        </w:rPr>
        <w:t xml:space="preserve"> </w:t>
      </w:r>
    </w:p>
    <w:p w:rsidR="006D5D2D" w:rsidRPr="00F436AA" w:rsidRDefault="006D5D2D" w:rsidP="00134932">
      <w:pPr>
        <w:pStyle w:val="Heading2"/>
        <w:rPr>
          <w:lang w:val="en-GB"/>
        </w:rPr>
      </w:pPr>
      <w:bookmarkStart w:id="36" w:name="_Toc358818352"/>
      <w:bookmarkStart w:id="37" w:name="_Toc375053647"/>
      <w:r w:rsidRPr="00F436AA">
        <w:rPr>
          <w:lang w:val="en-GB"/>
        </w:rPr>
        <w:t>ANNEX 1: SIMPLIFIED LOGICAL FRAMEWORK</w:t>
      </w:r>
      <w:bookmarkEnd w:id="36"/>
      <w:bookmarkEnd w:id="37"/>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1984"/>
        <w:gridCol w:w="2089"/>
        <w:gridCol w:w="2164"/>
      </w:tblGrid>
      <w:tr w:rsidR="00FD0A2C" w:rsidRPr="00F436AA" w:rsidTr="00FD4396">
        <w:trPr>
          <w:tblHeader/>
          <w:jc w:val="center"/>
        </w:trPr>
        <w:tc>
          <w:tcPr>
            <w:tcW w:w="3225" w:type="dxa"/>
            <w:shd w:val="clear" w:color="auto" w:fill="EEECE1" w:themeFill="background2"/>
            <w:tcMar>
              <w:top w:w="28" w:type="dxa"/>
              <w:right w:w="85" w:type="dxa"/>
            </w:tcMar>
            <w:vAlign w:val="center"/>
          </w:tcPr>
          <w:p w:rsidR="00FD0A2C" w:rsidRPr="00F436AA" w:rsidRDefault="00FD0A2C" w:rsidP="00FD4396">
            <w:pPr>
              <w:spacing w:before="100" w:beforeAutospacing="1" w:after="100" w:afterAutospacing="1" w:line="240" w:lineRule="auto"/>
              <w:jc w:val="center"/>
              <w:rPr>
                <w:rFonts w:ascii="Times New Roman" w:hAnsi="Times New Roman"/>
                <w:b/>
                <w:bCs/>
                <w:sz w:val="24"/>
                <w:szCs w:val="24"/>
                <w:lang w:val="en-GB"/>
              </w:rPr>
            </w:pPr>
            <w:bookmarkStart w:id="38" w:name="_Toc358818353"/>
            <w:r w:rsidRPr="00F436AA">
              <w:rPr>
                <w:rFonts w:ascii="Times New Roman" w:hAnsi="Times New Roman"/>
                <w:b/>
                <w:bCs/>
                <w:sz w:val="24"/>
                <w:szCs w:val="24"/>
                <w:lang w:val="en-GB"/>
              </w:rPr>
              <w:t>Intervention logic</w:t>
            </w:r>
          </w:p>
        </w:tc>
        <w:tc>
          <w:tcPr>
            <w:tcW w:w="1984" w:type="dxa"/>
            <w:shd w:val="clear" w:color="auto" w:fill="EEECE1" w:themeFill="background2"/>
            <w:tcMar>
              <w:top w:w="28" w:type="dxa"/>
              <w:right w:w="85" w:type="dxa"/>
            </w:tcMar>
            <w:vAlign w:val="center"/>
          </w:tcPr>
          <w:p w:rsidR="00FD0A2C" w:rsidRPr="00F436AA" w:rsidRDefault="00FD0A2C" w:rsidP="00FD4396">
            <w:pPr>
              <w:spacing w:before="100" w:beforeAutospacing="1" w:after="100" w:afterAutospacing="1" w:line="240" w:lineRule="auto"/>
              <w:jc w:val="center"/>
              <w:rPr>
                <w:rFonts w:ascii="Times New Roman" w:hAnsi="Times New Roman"/>
                <w:b/>
                <w:bCs/>
                <w:sz w:val="24"/>
                <w:szCs w:val="24"/>
                <w:lang w:val="en-GB"/>
              </w:rPr>
            </w:pPr>
            <w:r w:rsidRPr="00F436AA">
              <w:rPr>
                <w:rFonts w:ascii="Times New Roman" w:hAnsi="Times New Roman"/>
                <w:b/>
                <w:bCs/>
                <w:sz w:val="24"/>
                <w:szCs w:val="24"/>
                <w:lang w:val="en-GB"/>
              </w:rPr>
              <w:t>Indicators</w:t>
            </w:r>
          </w:p>
        </w:tc>
        <w:tc>
          <w:tcPr>
            <w:tcW w:w="2089" w:type="dxa"/>
            <w:shd w:val="clear" w:color="auto" w:fill="EEECE1" w:themeFill="background2"/>
            <w:tcMar>
              <w:top w:w="28" w:type="dxa"/>
              <w:right w:w="85" w:type="dxa"/>
            </w:tcMar>
            <w:vAlign w:val="center"/>
          </w:tcPr>
          <w:p w:rsidR="00FD0A2C" w:rsidRPr="00F436AA" w:rsidRDefault="00FD0A2C" w:rsidP="00FD4396">
            <w:pPr>
              <w:spacing w:before="100" w:beforeAutospacing="1" w:after="100" w:afterAutospacing="1" w:line="240" w:lineRule="auto"/>
              <w:jc w:val="center"/>
              <w:rPr>
                <w:rFonts w:ascii="Times New Roman" w:hAnsi="Times New Roman"/>
                <w:b/>
                <w:bCs/>
                <w:sz w:val="24"/>
                <w:szCs w:val="24"/>
                <w:lang w:val="en-GB"/>
              </w:rPr>
            </w:pPr>
            <w:r w:rsidRPr="00F436AA">
              <w:rPr>
                <w:rFonts w:ascii="Times New Roman" w:hAnsi="Times New Roman"/>
                <w:b/>
                <w:bCs/>
                <w:sz w:val="24"/>
                <w:szCs w:val="24"/>
                <w:lang w:val="en-GB"/>
              </w:rPr>
              <w:t>Means of verification</w:t>
            </w:r>
          </w:p>
        </w:tc>
        <w:tc>
          <w:tcPr>
            <w:tcW w:w="2164" w:type="dxa"/>
            <w:shd w:val="clear" w:color="auto" w:fill="EEECE1" w:themeFill="background2"/>
            <w:tcMar>
              <w:top w:w="28" w:type="dxa"/>
              <w:right w:w="85" w:type="dxa"/>
            </w:tcMar>
            <w:vAlign w:val="center"/>
          </w:tcPr>
          <w:p w:rsidR="00FD0A2C" w:rsidRPr="00F436AA" w:rsidRDefault="00FD0A2C" w:rsidP="00FD4396">
            <w:pPr>
              <w:spacing w:before="100" w:beforeAutospacing="1" w:after="100" w:afterAutospacing="1" w:line="240" w:lineRule="auto"/>
              <w:jc w:val="center"/>
              <w:rPr>
                <w:rFonts w:ascii="Times New Roman" w:hAnsi="Times New Roman"/>
                <w:b/>
                <w:bCs/>
                <w:sz w:val="24"/>
                <w:szCs w:val="24"/>
                <w:lang w:val="en-GB"/>
              </w:rPr>
            </w:pPr>
            <w:r w:rsidRPr="00F436AA">
              <w:rPr>
                <w:rFonts w:ascii="Times New Roman" w:hAnsi="Times New Roman"/>
                <w:b/>
                <w:bCs/>
                <w:sz w:val="24"/>
                <w:szCs w:val="24"/>
                <w:lang w:val="en-GB"/>
              </w:rPr>
              <w:t>Risks/Assumptions</w:t>
            </w:r>
          </w:p>
        </w:tc>
      </w:tr>
      <w:tr w:rsidR="00FD0A2C" w:rsidRPr="00F436AA" w:rsidTr="00FD4396">
        <w:trPr>
          <w:jc w:val="center"/>
        </w:trPr>
        <w:tc>
          <w:tcPr>
            <w:tcW w:w="3225" w:type="dxa"/>
            <w:tcMar>
              <w:top w:w="28" w:type="dxa"/>
              <w:right w:w="85" w:type="dxa"/>
            </w:tcMar>
          </w:tcPr>
          <w:p w:rsidR="00FD0A2C" w:rsidRPr="00FD4396" w:rsidRDefault="00FD0A2C" w:rsidP="00FD4396">
            <w:pPr>
              <w:spacing w:after="120" w:line="240" w:lineRule="auto"/>
              <w:rPr>
                <w:rFonts w:ascii="Times New Roman" w:hAnsi="Times New Roman"/>
                <w:b/>
                <w:bCs/>
                <w:sz w:val="22"/>
                <w:szCs w:val="22"/>
                <w:lang w:val="en-GB"/>
              </w:rPr>
            </w:pPr>
            <w:r w:rsidRPr="00FD4396">
              <w:rPr>
                <w:rFonts w:ascii="Times New Roman" w:hAnsi="Times New Roman"/>
                <w:b/>
                <w:bCs/>
                <w:sz w:val="22"/>
                <w:szCs w:val="22"/>
                <w:lang w:val="en-GB"/>
              </w:rPr>
              <w:t>Objective</w:t>
            </w:r>
          </w:p>
          <w:p w:rsidR="00FD0A2C" w:rsidRPr="00FD4396" w:rsidRDefault="00196AF8" w:rsidP="00012803">
            <w:pPr>
              <w:tabs>
                <w:tab w:val="num" w:pos="540"/>
              </w:tabs>
              <w:spacing w:line="240" w:lineRule="auto"/>
              <w:rPr>
                <w:rFonts w:ascii="Times New Roman" w:hAnsi="Times New Roman"/>
                <w:sz w:val="22"/>
                <w:szCs w:val="22"/>
                <w:lang w:val="en-GB"/>
              </w:rPr>
            </w:pPr>
            <w:r>
              <w:rPr>
                <w:rFonts w:ascii="Times New Roman" w:hAnsi="Times New Roman"/>
                <w:sz w:val="24"/>
                <w:szCs w:val="24"/>
                <w:lang w:val="en-GB"/>
              </w:rPr>
              <w:t xml:space="preserve">To </w:t>
            </w:r>
            <w:r w:rsidRPr="00B21EB2">
              <w:rPr>
                <w:rFonts w:ascii="Times New Roman" w:hAnsi="Times New Roman"/>
                <w:sz w:val="24"/>
                <w:szCs w:val="24"/>
                <w:lang w:val="en-GB"/>
              </w:rPr>
              <w:t>enhance the national capacity of the most vulnerable ECE countries for sustainable development of statistics through the implementati</w:t>
            </w:r>
            <w:r>
              <w:rPr>
                <w:rFonts w:ascii="Times New Roman" w:hAnsi="Times New Roman"/>
                <w:sz w:val="24"/>
                <w:szCs w:val="24"/>
                <w:lang w:val="en-GB"/>
              </w:rPr>
              <w:t>on of recommendations from the G</w:t>
            </w:r>
            <w:r w:rsidRPr="00B21EB2">
              <w:rPr>
                <w:rFonts w:ascii="Times New Roman" w:hAnsi="Times New Roman"/>
                <w:sz w:val="24"/>
                <w:szCs w:val="24"/>
                <w:lang w:val="en-GB"/>
              </w:rPr>
              <w:t xml:space="preserve">lobal </w:t>
            </w:r>
            <w:r>
              <w:rPr>
                <w:rFonts w:ascii="Times New Roman" w:hAnsi="Times New Roman"/>
                <w:sz w:val="24"/>
                <w:szCs w:val="24"/>
                <w:lang w:val="en-GB"/>
              </w:rPr>
              <w:t>A</w:t>
            </w:r>
            <w:r w:rsidRPr="00B21EB2">
              <w:rPr>
                <w:rFonts w:ascii="Times New Roman" w:hAnsi="Times New Roman"/>
                <w:sz w:val="24"/>
                <w:szCs w:val="24"/>
                <w:lang w:val="en-GB"/>
              </w:rPr>
              <w:t>ssessments</w:t>
            </w:r>
            <w:r w:rsidR="00012803">
              <w:rPr>
                <w:rFonts w:ascii="Times New Roman" w:hAnsi="Times New Roman"/>
                <w:sz w:val="22"/>
                <w:szCs w:val="22"/>
                <w:lang w:val="en-GB"/>
              </w:rPr>
              <w:t>.</w:t>
            </w:r>
            <w:r w:rsidR="00FD0A2C" w:rsidRPr="00FD4396">
              <w:rPr>
                <w:rFonts w:ascii="Times New Roman" w:hAnsi="Times New Roman"/>
                <w:sz w:val="22"/>
                <w:szCs w:val="22"/>
                <w:lang w:val="en-GB"/>
              </w:rPr>
              <w:t xml:space="preserve"> </w:t>
            </w:r>
          </w:p>
        </w:tc>
        <w:tc>
          <w:tcPr>
            <w:tcW w:w="1984" w:type="dxa"/>
            <w:tcMar>
              <w:top w:w="28" w:type="dxa"/>
              <w:right w:w="85" w:type="dxa"/>
            </w:tcMar>
          </w:tcPr>
          <w:p w:rsidR="00FD0A2C" w:rsidRPr="00FD4396" w:rsidRDefault="00FD0A2C" w:rsidP="005A43AC">
            <w:pPr>
              <w:spacing w:before="100" w:beforeAutospacing="1" w:after="100" w:afterAutospacing="1" w:line="240" w:lineRule="auto"/>
              <w:rPr>
                <w:rFonts w:ascii="Times New Roman" w:hAnsi="Times New Roman"/>
                <w:sz w:val="22"/>
                <w:szCs w:val="22"/>
                <w:lang w:val="en-GB"/>
              </w:rPr>
            </w:pPr>
          </w:p>
        </w:tc>
        <w:tc>
          <w:tcPr>
            <w:tcW w:w="2089" w:type="dxa"/>
            <w:tcMar>
              <w:top w:w="28" w:type="dxa"/>
              <w:right w:w="85" w:type="dxa"/>
            </w:tcMar>
          </w:tcPr>
          <w:p w:rsidR="00FD0A2C" w:rsidRPr="00FD4396" w:rsidRDefault="00FD0A2C" w:rsidP="005A43AC">
            <w:pPr>
              <w:spacing w:before="100" w:beforeAutospacing="1" w:after="100" w:afterAutospacing="1" w:line="240" w:lineRule="auto"/>
              <w:rPr>
                <w:rFonts w:ascii="Times New Roman" w:hAnsi="Times New Roman"/>
                <w:sz w:val="22"/>
                <w:szCs w:val="22"/>
                <w:lang w:val="en-GB"/>
              </w:rPr>
            </w:pPr>
          </w:p>
        </w:tc>
        <w:tc>
          <w:tcPr>
            <w:tcW w:w="2164" w:type="dxa"/>
            <w:tcMar>
              <w:top w:w="28" w:type="dxa"/>
              <w:right w:w="85" w:type="dxa"/>
            </w:tcMar>
          </w:tcPr>
          <w:p w:rsidR="00FD0A2C" w:rsidRPr="00FD4396" w:rsidRDefault="00FD0A2C" w:rsidP="005A43AC">
            <w:pPr>
              <w:spacing w:before="100" w:beforeAutospacing="1" w:after="100" w:afterAutospacing="1" w:line="240" w:lineRule="auto"/>
              <w:rPr>
                <w:rFonts w:ascii="Times New Roman" w:hAnsi="Times New Roman"/>
                <w:sz w:val="22"/>
                <w:szCs w:val="22"/>
                <w:lang w:val="en-GB"/>
              </w:rPr>
            </w:pPr>
          </w:p>
        </w:tc>
      </w:tr>
      <w:tr w:rsidR="00FD0A2C" w:rsidRPr="00F436AA" w:rsidTr="00FD4396">
        <w:trPr>
          <w:jc w:val="center"/>
        </w:trPr>
        <w:tc>
          <w:tcPr>
            <w:tcW w:w="3225" w:type="dxa"/>
            <w:tcMar>
              <w:top w:w="28" w:type="dxa"/>
              <w:right w:w="85" w:type="dxa"/>
            </w:tcMar>
          </w:tcPr>
          <w:p w:rsidR="00FD0A2C" w:rsidRPr="00FD4396" w:rsidRDefault="00FD0A2C" w:rsidP="00D3034A">
            <w:pPr>
              <w:spacing w:after="120" w:line="240" w:lineRule="auto"/>
              <w:rPr>
                <w:rFonts w:ascii="Times New Roman" w:hAnsi="Times New Roman"/>
                <w:b/>
                <w:bCs/>
                <w:sz w:val="22"/>
                <w:szCs w:val="22"/>
                <w:lang w:val="en-GB"/>
              </w:rPr>
            </w:pPr>
            <w:r w:rsidRPr="00FD4396">
              <w:rPr>
                <w:rFonts w:ascii="Times New Roman" w:hAnsi="Times New Roman"/>
                <w:b/>
                <w:bCs/>
                <w:sz w:val="22"/>
                <w:szCs w:val="22"/>
                <w:lang w:val="en-GB"/>
              </w:rPr>
              <w:t>Expected accomplishment 1</w:t>
            </w:r>
          </w:p>
          <w:p w:rsidR="00FD0A2C" w:rsidRPr="00A5471C" w:rsidRDefault="00A5471C" w:rsidP="00012803">
            <w:pPr>
              <w:spacing w:after="120" w:line="240" w:lineRule="auto"/>
              <w:rPr>
                <w:rFonts w:ascii="Times New Roman" w:hAnsi="Times New Roman"/>
                <w:b/>
                <w:bCs/>
                <w:sz w:val="22"/>
                <w:szCs w:val="22"/>
                <w:lang w:val="en-GB"/>
              </w:rPr>
            </w:pPr>
            <w:r w:rsidRPr="00196AF8">
              <w:rPr>
                <w:rFonts w:ascii="Times New Roman" w:hAnsi="Times New Roman"/>
                <w:sz w:val="22"/>
                <w:szCs w:val="22"/>
                <w:lang w:val="en-GB"/>
              </w:rPr>
              <w:t>Recommendations from Global Assessments (GAs) are endorsed by relevant national authorities and incorporated into the multiyear (strategic) and annual (operational) statistical programmes of work</w:t>
            </w:r>
            <w:r w:rsidR="005B36E4">
              <w:rPr>
                <w:rFonts w:ascii="Times New Roman" w:hAnsi="Times New Roman"/>
                <w:sz w:val="22"/>
                <w:szCs w:val="22"/>
                <w:lang w:val="en-GB"/>
              </w:rPr>
              <w:t>.</w:t>
            </w:r>
          </w:p>
        </w:tc>
        <w:tc>
          <w:tcPr>
            <w:tcW w:w="1984" w:type="dxa"/>
            <w:tcMar>
              <w:top w:w="28" w:type="dxa"/>
              <w:right w:w="85" w:type="dxa"/>
            </w:tcMar>
          </w:tcPr>
          <w:p w:rsidR="00FD0A2C" w:rsidRPr="00FD4396" w:rsidRDefault="00FD0A2C" w:rsidP="00D3034A">
            <w:pPr>
              <w:pStyle w:val="BodyTextIndent3"/>
              <w:spacing w:line="240" w:lineRule="auto"/>
              <w:ind w:left="0"/>
              <w:rPr>
                <w:rFonts w:ascii="Times New Roman" w:hAnsi="Times New Roman"/>
                <w:b/>
                <w:bCs/>
                <w:i/>
                <w:iCs/>
                <w:sz w:val="22"/>
                <w:szCs w:val="22"/>
                <w:lang w:val="en-GB"/>
              </w:rPr>
            </w:pPr>
            <w:r w:rsidRPr="00FD4396">
              <w:rPr>
                <w:rFonts w:ascii="Times New Roman" w:hAnsi="Times New Roman"/>
                <w:b/>
                <w:bCs/>
                <w:sz w:val="22"/>
                <w:szCs w:val="22"/>
                <w:lang w:val="en-GB"/>
              </w:rPr>
              <w:t>IA1</w:t>
            </w:r>
            <w:r w:rsidRPr="00FD4396">
              <w:rPr>
                <w:rFonts w:ascii="Times New Roman" w:hAnsi="Times New Roman"/>
                <w:b/>
                <w:bCs/>
                <w:i/>
                <w:iCs/>
                <w:sz w:val="22"/>
                <w:szCs w:val="22"/>
                <w:lang w:val="en-GB"/>
              </w:rPr>
              <w:t xml:space="preserve"> </w:t>
            </w:r>
          </w:p>
          <w:p w:rsidR="00FD0A2C" w:rsidRPr="00397EFE" w:rsidRDefault="00835253" w:rsidP="005B4251">
            <w:pPr>
              <w:spacing w:after="120" w:line="240" w:lineRule="auto"/>
              <w:rPr>
                <w:rFonts w:ascii="Times New Roman" w:hAnsi="Times New Roman"/>
                <w:sz w:val="22"/>
                <w:szCs w:val="22"/>
                <w:lang w:val="en-GB"/>
              </w:rPr>
            </w:pPr>
            <w:r w:rsidRPr="00397EFE">
              <w:rPr>
                <w:rFonts w:ascii="Times New Roman" w:hAnsi="Times New Roman"/>
                <w:sz w:val="22"/>
                <w:szCs w:val="22"/>
                <w:lang w:val="en-GB"/>
              </w:rPr>
              <w:t xml:space="preserve">Number of </w:t>
            </w:r>
            <w:r w:rsidR="00F240E3">
              <w:rPr>
                <w:rFonts w:ascii="Times New Roman" w:hAnsi="Times New Roman"/>
                <w:sz w:val="22"/>
                <w:szCs w:val="22"/>
                <w:lang w:val="en-GB"/>
              </w:rPr>
              <w:t xml:space="preserve">target </w:t>
            </w:r>
            <w:r w:rsidRPr="00397EFE">
              <w:rPr>
                <w:rFonts w:ascii="Times New Roman" w:hAnsi="Times New Roman"/>
                <w:sz w:val="22"/>
                <w:szCs w:val="22"/>
                <w:lang w:val="en-GB"/>
              </w:rPr>
              <w:t>countries that have integrated the recommendations of Global Assessments into the strategic statistical programmes and</w:t>
            </w:r>
            <w:r w:rsidR="005B4251">
              <w:rPr>
                <w:rFonts w:ascii="Times New Roman" w:hAnsi="Times New Roman"/>
                <w:sz w:val="22"/>
                <w:szCs w:val="22"/>
                <w:lang w:val="en-GB"/>
              </w:rPr>
              <w:t>,</w:t>
            </w:r>
            <w:r w:rsidRPr="00397EFE">
              <w:rPr>
                <w:rFonts w:ascii="Times New Roman" w:hAnsi="Times New Roman"/>
                <w:sz w:val="22"/>
                <w:szCs w:val="22"/>
                <w:lang w:val="en-GB"/>
              </w:rPr>
              <w:t xml:space="preserve"> where relevant</w:t>
            </w:r>
            <w:r w:rsidR="005B4251">
              <w:rPr>
                <w:rFonts w:ascii="Times New Roman" w:hAnsi="Times New Roman"/>
                <w:sz w:val="22"/>
                <w:szCs w:val="22"/>
                <w:lang w:val="en-GB"/>
              </w:rPr>
              <w:t>,</w:t>
            </w:r>
            <w:r w:rsidRPr="00397EFE">
              <w:rPr>
                <w:rFonts w:ascii="Times New Roman" w:hAnsi="Times New Roman"/>
                <w:sz w:val="22"/>
                <w:szCs w:val="22"/>
                <w:lang w:val="en-GB"/>
              </w:rPr>
              <w:t xml:space="preserve"> the National Strategy for the Development of Statistics (NSDS)</w:t>
            </w:r>
            <w:r w:rsidR="005B36E4">
              <w:rPr>
                <w:rFonts w:ascii="Times New Roman" w:hAnsi="Times New Roman"/>
                <w:sz w:val="22"/>
                <w:szCs w:val="22"/>
                <w:lang w:val="en-GB"/>
              </w:rPr>
              <w:t>.</w:t>
            </w:r>
          </w:p>
        </w:tc>
        <w:tc>
          <w:tcPr>
            <w:tcW w:w="2089" w:type="dxa"/>
            <w:tcMar>
              <w:top w:w="28" w:type="dxa"/>
              <w:right w:w="85" w:type="dxa"/>
            </w:tcMar>
          </w:tcPr>
          <w:p w:rsidR="00FD0A2C" w:rsidRPr="00FD4396" w:rsidRDefault="00FD0A2C" w:rsidP="00835253">
            <w:pPr>
              <w:pStyle w:val="BodyTextIndent3"/>
              <w:spacing w:before="100" w:beforeAutospacing="1" w:after="100" w:afterAutospacing="1" w:line="240" w:lineRule="auto"/>
              <w:ind w:left="0"/>
              <w:rPr>
                <w:rFonts w:ascii="Times New Roman" w:hAnsi="Times New Roman"/>
                <w:sz w:val="22"/>
                <w:szCs w:val="22"/>
                <w:lang w:val="en-GB"/>
              </w:rPr>
            </w:pPr>
            <w:r w:rsidRPr="00FD4396">
              <w:rPr>
                <w:rFonts w:ascii="Times New Roman" w:hAnsi="Times New Roman"/>
                <w:sz w:val="22"/>
                <w:szCs w:val="22"/>
                <w:lang w:val="en-GB"/>
              </w:rPr>
              <w:t>-</w:t>
            </w:r>
            <w:r w:rsidR="00D3034A">
              <w:rPr>
                <w:rFonts w:ascii="Times New Roman" w:hAnsi="Times New Roman"/>
                <w:sz w:val="22"/>
                <w:szCs w:val="22"/>
                <w:lang w:val="en-GB"/>
              </w:rPr>
              <w:t xml:space="preserve"> </w:t>
            </w:r>
            <w:r w:rsidRPr="00FD4396">
              <w:rPr>
                <w:rFonts w:ascii="Times New Roman" w:hAnsi="Times New Roman"/>
                <w:sz w:val="22"/>
                <w:szCs w:val="22"/>
                <w:lang w:val="en-GB"/>
              </w:rPr>
              <w:t>Statistical programme</w:t>
            </w:r>
            <w:r w:rsidR="00874160" w:rsidRPr="00FD4396">
              <w:rPr>
                <w:rFonts w:ascii="Times New Roman" w:hAnsi="Times New Roman"/>
                <w:sz w:val="22"/>
                <w:szCs w:val="22"/>
                <w:lang w:val="en-GB"/>
              </w:rPr>
              <w:t xml:space="preserve"> </w:t>
            </w:r>
            <w:r w:rsidRPr="00FD4396">
              <w:rPr>
                <w:rFonts w:ascii="Times New Roman" w:hAnsi="Times New Roman"/>
                <w:sz w:val="22"/>
                <w:szCs w:val="22"/>
                <w:lang w:val="en-GB"/>
              </w:rPr>
              <w:t>of work</w:t>
            </w:r>
            <w:r w:rsidR="00835253">
              <w:rPr>
                <w:rFonts w:ascii="Times New Roman" w:hAnsi="Times New Roman"/>
                <w:sz w:val="22"/>
                <w:szCs w:val="22"/>
                <w:lang w:val="en-GB"/>
              </w:rPr>
              <w:t xml:space="preserve"> documents and NSDS documents</w:t>
            </w:r>
            <w:r w:rsidRPr="00FD4396">
              <w:rPr>
                <w:rFonts w:ascii="Times New Roman" w:hAnsi="Times New Roman"/>
                <w:sz w:val="22"/>
                <w:szCs w:val="22"/>
                <w:lang w:val="en-GB"/>
              </w:rPr>
              <w:t>.</w:t>
            </w:r>
          </w:p>
        </w:tc>
        <w:tc>
          <w:tcPr>
            <w:tcW w:w="2164" w:type="dxa"/>
            <w:tcMar>
              <w:top w:w="28" w:type="dxa"/>
              <w:right w:w="85" w:type="dxa"/>
            </w:tcMar>
          </w:tcPr>
          <w:p w:rsidR="00397EFE" w:rsidRDefault="00397EFE" w:rsidP="00FD4396">
            <w:pPr>
              <w:spacing w:line="240" w:lineRule="auto"/>
              <w:rPr>
                <w:rFonts w:ascii="Times New Roman" w:hAnsi="Times New Roman"/>
                <w:sz w:val="22"/>
                <w:szCs w:val="22"/>
              </w:rPr>
            </w:pPr>
            <w:r w:rsidRPr="00397EFE">
              <w:rPr>
                <w:rFonts w:ascii="Times New Roman" w:hAnsi="Times New Roman"/>
                <w:sz w:val="22"/>
                <w:szCs w:val="22"/>
                <w:u w:val="single"/>
                <w:lang w:val="en-GB"/>
              </w:rPr>
              <w:t>Risks:</w:t>
            </w:r>
            <w:r>
              <w:rPr>
                <w:rFonts w:ascii="Times New Roman" w:hAnsi="Times New Roman"/>
                <w:sz w:val="22"/>
                <w:szCs w:val="22"/>
              </w:rPr>
              <w:t xml:space="preserve"> </w:t>
            </w:r>
            <w:r w:rsidR="00952581" w:rsidRPr="00FD4396">
              <w:rPr>
                <w:rFonts w:ascii="Times New Roman" w:hAnsi="Times New Roman"/>
                <w:sz w:val="22"/>
                <w:szCs w:val="22"/>
              </w:rPr>
              <w:t>Lack of national ownership and political will to support n</w:t>
            </w:r>
            <w:r>
              <w:rPr>
                <w:rFonts w:ascii="Times New Roman" w:hAnsi="Times New Roman"/>
                <w:sz w:val="22"/>
                <w:szCs w:val="22"/>
              </w:rPr>
              <w:t>ational statistics and use them;</w:t>
            </w:r>
            <w:r w:rsidR="00952581" w:rsidRPr="00FD4396">
              <w:rPr>
                <w:rFonts w:ascii="Times New Roman" w:hAnsi="Times New Roman"/>
                <w:sz w:val="22"/>
                <w:szCs w:val="22"/>
              </w:rPr>
              <w:t xml:space="preserve"> Reluctance of government agencies deciding on the resources for official statistics to engage in the development of the national statistical system</w:t>
            </w:r>
            <w:r>
              <w:rPr>
                <w:rFonts w:ascii="Times New Roman" w:hAnsi="Times New Roman"/>
                <w:sz w:val="22"/>
                <w:szCs w:val="22"/>
              </w:rPr>
              <w:t xml:space="preserve">; </w:t>
            </w:r>
            <w:r w:rsidR="00A67AE7">
              <w:rPr>
                <w:rFonts w:ascii="Times New Roman" w:hAnsi="Times New Roman"/>
                <w:sz w:val="22"/>
                <w:szCs w:val="22"/>
              </w:rPr>
              <w:t xml:space="preserve">Lack of will of </w:t>
            </w:r>
            <w:r w:rsidRPr="00397EFE">
              <w:rPr>
                <w:rFonts w:ascii="Times New Roman" w:hAnsi="Times New Roman"/>
                <w:sz w:val="22"/>
                <w:szCs w:val="22"/>
              </w:rPr>
              <w:t>other statistical agencies in the country to be involved in the coordination of the statistical system</w:t>
            </w:r>
            <w:r w:rsidR="005B36E4">
              <w:rPr>
                <w:rFonts w:ascii="Times New Roman" w:hAnsi="Times New Roman"/>
                <w:sz w:val="22"/>
                <w:szCs w:val="22"/>
              </w:rPr>
              <w:t>.</w:t>
            </w:r>
          </w:p>
          <w:p w:rsidR="00835253" w:rsidRPr="00835253" w:rsidRDefault="00397EFE" w:rsidP="00397EFE">
            <w:pPr>
              <w:spacing w:line="240" w:lineRule="auto"/>
              <w:rPr>
                <w:rFonts w:ascii="Times New Roman" w:hAnsi="Times New Roman"/>
                <w:sz w:val="22"/>
                <w:szCs w:val="22"/>
                <w:lang w:val="en-GB"/>
              </w:rPr>
            </w:pPr>
            <w:r w:rsidRPr="00397EFE">
              <w:rPr>
                <w:rFonts w:ascii="Times New Roman" w:hAnsi="Times New Roman"/>
                <w:sz w:val="22"/>
                <w:szCs w:val="22"/>
                <w:u w:val="single"/>
              </w:rPr>
              <w:t>Assumptions:</w:t>
            </w:r>
            <w:r>
              <w:rPr>
                <w:rFonts w:ascii="Times New Roman" w:hAnsi="Times New Roman"/>
                <w:sz w:val="22"/>
                <w:szCs w:val="22"/>
              </w:rPr>
              <w:t xml:space="preserve">  That it is possible to </w:t>
            </w:r>
            <w:r>
              <w:rPr>
                <w:rFonts w:ascii="Times New Roman" w:hAnsi="Times New Roman"/>
                <w:sz w:val="22"/>
                <w:szCs w:val="22"/>
                <w:lang w:val="en-GB"/>
              </w:rPr>
              <w:t>integrate the recommendations of Global Assessments to statistical programmes</w:t>
            </w:r>
            <w:r>
              <w:rPr>
                <w:rFonts w:ascii="Times New Roman" w:hAnsi="Times New Roman"/>
                <w:sz w:val="22"/>
                <w:szCs w:val="22"/>
              </w:rPr>
              <w:t xml:space="preserve">; </w:t>
            </w:r>
            <w:r w:rsidR="00501934">
              <w:rPr>
                <w:rFonts w:ascii="Times New Roman" w:hAnsi="Times New Roman"/>
                <w:sz w:val="22"/>
                <w:szCs w:val="22"/>
              </w:rPr>
              <w:t xml:space="preserve">and </w:t>
            </w:r>
            <w:r>
              <w:rPr>
                <w:rFonts w:ascii="Times New Roman" w:hAnsi="Times New Roman"/>
                <w:sz w:val="22"/>
                <w:szCs w:val="22"/>
              </w:rPr>
              <w:t xml:space="preserve">involve </w:t>
            </w:r>
            <w:r>
              <w:rPr>
                <w:rFonts w:ascii="Times New Roman" w:hAnsi="Times New Roman"/>
                <w:sz w:val="22"/>
                <w:szCs w:val="22"/>
                <w:lang w:val="en-GB"/>
              </w:rPr>
              <w:t>k</w:t>
            </w:r>
            <w:r w:rsidRPr="005A0EDD">
              <w:rPr>
                <w:rFonts w:ascii="Times New Roman" w:hAnsi="Times New Roman"/>
                <w:sz w:val="22"/>
                <w:szCs w:val="22"/>
                <w:lang w:val="en-GB"/>
              </w:rPr>
              <w:t>ey national stakeholders in the project and inform them of the progress</w:t>
            </w:r>
            <w:r>
              <w:rPr>
                <w:rFonts w:ascii="Times New Roman" w:hAnsi="Times New Roman"/>
                <w:sz w:val="22"/>
                <w:szCs w:val="22"/>
                <w:lang w:val="en-GB"/>
              </w:rPr>
              <w:t>; and organise</w:t>
            </w:r>
            <w:r w:rsidR="00835253" w:rsidRPr="00FD4396">
              <w:rPr>
                <w:rFonts w:ascii="Times New Roman" w:hAnsi="Times New Roman"/>
                <w:sz w:val="22"/>
                <w:szCs w:val="22"/>
                <w:lang w:val="en-GB"/>
              </w:rPr>
              <w:t xml:space="preserve"> joint meetings where necessary</w:t>
            </w:r>
            <w:r>
              <w:rPr>
                <w:rFonts w:ascii="Times New Roman" w:hAnsi="Times New Roman"/>
                <w:sz w:val="22"/>
                <w:szCs w:val="22"/>
                <w:lang w:val="en-GB"/>
              </w:rPr>
              <w:t>.</w:t>
            </w:r>
          </w:p>
        </w:tc>
      </w:tr>
      <w:tr w:rsidR="00FD0A2C" w:rsidRPr="00F436AA" w:rsidTr="00FD4396">
        <w:trPr>
          <w:jc w:val="center"/>
        </w:trPr>
        <w:tc>
          <w:tcPr>
            <w:tcW w:w="9462" w:type="dxa"/>
            <w:gridSpan w:val="4"/>
            <w:tcMar>
              <w:top w:w="28" w:type="dxa"/>
              <w:right w:w="85" w:type="dxa"/>
            </w:tcMar>
          </w:tcPr>
          <w:p w:rsidR="00FD0A2C" w:rsidRPr="00FD4396" w:rsidRDefault="00FD0A2C" w:rsidP="0054158F">
            <w:pPr>
              <w:spacing w:after="120" w:line="240" w:lineRule="auto"/>
              <w:rPr>
                <w:rFonts w:ascii="Times New Roman" w:hAnsi="Times New Roman"/>
                <w:b/>
                <w:bCs/>
                <w:sz w:val="22"/>
                <w:szCs w:val="22"/>
                <w:lang w:val="en-GB"/>
              </w:rPr>
            </w:pPr>
            <w:r w:rsidRPr="00FD4396">
              <w:rPr>
                <w:rFonts w:ascii="Times New Roman" w:hAnsi="Times New Roman"/>
                <w:b/>
                <w:bCs/>
                <w:sz w:val="22"/>
                <w:szCs w:val="22"/>
                <w:lang w:val="en-GB"/>
              </w:rPr>
              <w:t xml:space="preserve">A1 Main activity </w:t>
            </w:r>
          </w:p>
          <w:p w:rsidR="000352E1" w:rsidRPr="00FD4396" w:rsidRDefault="00FD0A2C" w:rsidP="00A62BE7">
            <w:pPr>
              <w:spacing w:line="240" w:lineRule="auto"/>
              <w:rPr>
                <w:rFonts w:ascii="Times New Roman" w:hAnsi="Times New Roman"/>
                <w:sz w:val="22"/>
                <w:szCs w:val="22"/>
                <w:lang w:val="en-GB"/>
              </w:rPr>
            </w:pPr>
            <w:r w:rsidRPr="00FD4396">
              <w:rPr>
                <w:rFonts w:ascii="Times New Roman" w:hAnsi="Times New Roman"/>
                <w:sz w:val="22"/>
                <w:szCs w:val="22"/>
                <w:lang w:val="en-GB"/>
              </w:rPr>
              <w:lastRenderedPageBreak/>
              <w:t>8 advisory missions to assist national statistical authorities of beneficiary countries in the formulation and inclusion of the recommendations in their respective statistical programmes of work.</w:t>
            </w:r>
          </w:p>
        </w:tc>
      </w:tr>
    </w:tbl>
    <w:p w:rsidR="00012803" w:rsidRDefault="00012803"/>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1984"/>
        <w:gridCol w:w="2089"/>
        <w:gridCol w:w="2164"/>
      </w:tblGrid>
      <w:tr w:rsidR="00FD0A2C" w:rsidRPr="00F436AA" w:rsidTr="00FD4396">
        <w:trPr>
          <w:jc w:val="center"/>
        </w:trPr>
        <w:tc>
          <w:tcPr>
            <w:tcW w:w="3225" w:type="dxa"/>
            <w:tcMar>
              <w:top w:w="28" w:type="dxa"/>
              <w:right w:w="85" w:type="dxa"/>
            </w:tcMar>
          </w:tcPr>
          <w:p w:rsidR="00FD0A2C" w:rsidRPr="00FD4396" w:rsidRDefault="00FD0A2C" w:rsidP="00D3034A">
            <w:pPr>
              <w:spacing w:after="120" w:line="240" w:lineRule="auto"/>
              <w:rPr>
                <w:rFonts w:ascii="Times New Roman" w:hAnsi="Times New Roman"/>
                <w:b/>
                <w:bCs/>
                <w:sz w:val="22"/>
                <w:szCs w:val="22"/>
                <w:lang w:val="en-GB"/>
              </w:rPr>
            </w:pPr>
            <w:r w:rsidRPr="00FD4396">
              <w:rPr>
                <w:rFonts w:ascii="Times New Roman" w:hAnsi="Times New Roman"/>
                <w:b/>
                <w:bCs/>
                <w:sz w:val="22"/>
                <w:szCs w:val="22"/>
                <w:lang w:val="en-GB"/>
              </w:rPr>
              <w:lastRenderedPageBreak/>
              <w:t>Expected accomplishment 2</w:t>
            </w:r>
          </w:p>
          <w:p w:rsidR="00FD0A2C" w:rsidRPr="00FD4396" w:rsidRDefault="00FD0A2C" w:rsidP="00397EFE">
            <w:pPr>
              <w:spacing w:after="120" w:line="240" w:lineRule="auto"/>
              <w:rPr>
                <w:rFonts w:ascii="Times New Roman" w:hAnsi="Times New Roman"/>
                <w:b/>
                <w:bCs/>
                <w:sz w:val="22"/>
                <w:szCs w:val="22"/>
                <w:lang w:val="en-GB"/>
              </w:rPr>
            </w:pPr>
            <w:r w:rsidRPr="00FD4396">
              <w:rPr>
                <w:rFonts w:ascii="Times New Roman" w:hAnsi="Times New Roman"/>
                <w:sz w:val="22"/>
                <w:szCs w:val="22"/>
                <w:lang w:val="en-GB"/>
              </w:rPr>
              <w:t xml:space="preserve">Strengthened capacities to build sustainable </w:t>
            </w:r>
            <w:r w:rsidR="00835253" w:rsidRPr="00397EFE">
              <w:rPr>
                <w:rFonts w:ascii="Times New Roman" w:hAnsi="Times New Roman"/>
                <w:sz w:val="22"/>
                <w:szCs w:val="22"/>
                <w:lang w:val="en-GB"/>
              </w:rPr>
              <w:t>statistical production processes that are supported by sufficient organisational structures</w:t>
            </w:r>
            <w:r w:rsidRPr="00FD4396">
              <w:rPr>
                <w:rFonts w:ascii="Times New Roman" w:hAnsi="Times New Roman"/>
                <w:sz w:val="22"/>
                <w:szCs w:val="22"/>
                <w:lang w:val="en-GB"/>
              </w:rPr>
              <w:t>.</w:t>
            </w:r>
          </w:p>
        </w:tc>
        <w:tc>
          <w:tcPr>
            <w:tcW w:w="1984" w:type="dxa"/>
            <w:tcMar>
              <w:top w:w="28" w:type="dxa"/>
              <w:right w:w="85" w:type="dxa"/>
            </w:tcMar>
          </w:tcPr>
          <w:p w:rsidR="00FD0A2C" w:rsidRPr="00FD4396" w:rsidRDefault="00FD0A2C" w:rsidP="00D3034A">
            <w:pPr>
              <w:pStyle w:val="BodyText2"/>
              <w:spacing w:line="240" w:lineRule="auto"/>
              <w:rPr>
                <w:rFonts w:ascii="Times New Roman" w:hAnsi="Times New Roman" w:cs="Times New Roman"/>
                <w:b/>
                <w:bCs/>
                <w:sz w:val="22"/>
                <w:szCs w:val="22"/>
                <w:lang w:val="en-GB"/>
              </w:rPr>
            </w:pPr>
            <w:r w:rsidRPr="00FD4396">
              <w:rPr>
                <w:rFonts w:ascii="Times New Roman" w:hAnsi="Times New Roman" w:cs="Times New Roman"/>
                <w:b/>
                <w:bCs/>
                <w:sz w:val="22"/>
                <w:szCs w:val="22"/>
                <w:lang w:val="en-GB"/>
              </w:rPr>
              <w:t>IA2</w:t>
            </w:r>
          </w:p>
          <w:p w:rsidR="00FD0A2C" w:rsidRPr="00A5471C" w:rsidRDefault="001B149E" w:rsidP="00D3034A">
            <w:pPr>
              <w:spacing w:after="120" w:line="240" w:lineRule="auto"/>
              <w:rPr>
                <w:rFonts w:ascii="Times New Roman" w:hAnsi="Times New Roman"/>
                <w:sz w:val="22"/>
                <w:szCs w:val="22"/>
                <w:highlight w:val="lightGray"/>
                <w:lang w:val="en-GB"/>
              </w:rPr>
            </w:pPr>
            <w:r w:rsidRPr="005B36E4">
              <w:rPr>
                <w:rFonts w:ascii="Times New Roman" w:hAnsi="Times New Roman"/>
                <w:sz w:val="22"/>
                <w:szCs w:val="22"/>
                <w:lang w:val="en-GB"/>
              </w:rPr>
              <w:t>Number of national statistical production processes modernized in target countries</w:t>
            </w:r>
            <w:r w:rsidR="005B36E4">
              <w:rPr>
                <w:rFonts w:ascii="Times New Roman" w:hAnsi="Times New Roman"/>
                <w:sz w:val="22"/>
                <w:szCs w:val="22"/>
                <w:lang w:val="en-GB"/>
              </w:rPr>
              <w:t>.</w:t>
            </w:r>
          </w:p>
        </w:tc>
        <w:tc>
          <w:tcPr>
            <w:tcW w:w="2089" w:type="dxa"/>
            <w:tcMar>
              <w:top w:w="28" w:type="dxa"/>
              <w:right w:w="85" w:type="dxa"/>
            </w:tcMar>
          </w:tcPr>
          <w:p w:rsidR="00FD0A2C" w:rsidRPr="00FD4396" w:rsidRDefault="00FD0A2C" w:rsidP="00FD4396">
            <w:pPr>
              <w:pStyle w:val="BodyTextIndent3"/>
              <w:spacing w:after="0" w:line="240" w:lineRule="auto"/>
              <w:ind w:left="0"/>
              <w:rPr>
                <w:rFonts w:ascii="Times New Roman" w:hAnsi="Times New Roman"/>
                <w:sz w:val="22"/>
                <w:szCs w:val="22"/>
                <w:lang w:val="en-GB"/>
              </w:rPr>
            </w:pPr>
            <w:r w:rsidRPr="00FD4396">
              <w:rPr>
                <w:rFonts w:ascii="Times New Roman" w:hAnsi="Times New Roman"/>
                <w:sz w:val="22"/>
                <w:szCs w:val="22"/>
                <w:lang w:val="en-GB"/>
              </w:rPr>
              <w:t xml:space="preserve">- Reports from countries on the </w:t>
            </w:r>
            <w:r w:rsidR="00835253">
              <w:rPr>
                <w:rFonts w:ascii="Times New Roman" w:hAnsi="Times New Roman"/>
                <w:sz w:val="22"/>
                <w:szCs w:val="22"/>
                <w:lang w:val="en-GB"/>
              </w:rPr>
              <w:t>development of statistical production during advisory missions</w:t>
            </w:r>
            <w:r w:rsidR="005B36E4">
              <w:rPr>
                <w:rFonts w:ascii="Times New Roman" w:hAnsi="Times New Roman"/>
                <w:sz w:val="22"/>
                <w:szCs w:val="22"/>
                <w:lang w:val="en-GB"/>
              </w:rPr>
              <w:t>.</w:t>
            </w:r>
          </w:p>
          <w:p w:rsidR="00FD0A2C" w:rsidRDefault="00FD0A2C" w:rsidP="00FD4396">
            <w:pPr>
              <w:pStyle w:val="BodyTextIndent3"/>
              <w:spacing w:after="0" w:line="240" w:lineRule="auto"/>
              <w:ind w:left="0"/>
              <w:rPr>
                <w:rFonts w:ascii="Times New Roman" w:hAnsi="Times New Roman"/>
                <w:sz w:val="22"/>
                <w:szCs w:val="22"/>
                <w:lang w:val="en-GB"/>
              </w:rPr>
            </w:pPr>
            <w:r w:rsidRPr="00FD4396">
              <w:rPr>
                <w:rFonts w:ascii="Times New Roman" w:hAnsi="Times New Roman"/>
                <w:sz w:val="22"/>
                <w:szCs w:val="22"/>
                <w:lang w:val="en-GB"/>
              </w:rPr>
              <w:t>- Feedback questionnaires from participants of the workshops</w:t>
            </w:r>
            <w:r w:rsidR="005B36E4">
              <w:rPr>
                <w:rFonts w:ascii="Times New Roman" w:hAnsi="Times New Roman"/>
                <w:sz w:val="22"/>
                <w:szCs w:val="22"/>
                <w:lang w:val="en-GB"/>
              </w:rPr>
              <w:t>.</w:t>
            </w:r>
          </w:p>
          <w:p w:rsidR="00835253" w:rsidRPr="00FD4396" w:rsidRDefault="00835253" w:rsidP="00FD4396">
            <w:pPr>
              <w:pStyle w:val="BodyTextIndent3"/>
              <w:spacing w:after="0" w:line="240" w:lineRule="auto"/>
              <w:ind w:left="0"/>
              <w:rPr>
                <w:rFonts w:ascii="Times New Roman" w:hAnsi="Times New Roman"/>
                <w:sz w:val="22"/>
                <w:szCs w:val="22"/>
                <w:lang w:val="en-GB"/>
              </w:rPr>
            </w:pPr>
          </w:p>
          <w:p w:rsidR="00FD0A2C" w:rsidRPr="00FD4396" w:rsidRDefault="00FD0A2C" w:rsidP="00FD4396">
            <w:pPr>
              <w:spacing w:line="240" w:lineRule="auto"/>
              <w:rPr>
                <w:rFonts w:ascii="Times New Roman" w:hAnsi="Times New Roman"/>
                <w:sz w:val="22"/>
                <w:szCs w:val="22"/>
                <w:highlight w:val="lightGray"/>
                <w:lang w:val="en-GB"/>
              </w:rPr>
            </w:pPr>
          </w:p>
        </w:tc>
        <w:tc>
          <w:tcPr>
            <w:tcW w:w="2164" w:type="dxa"/>
            <w:tcMar>
              <w:top w:w="28" w:type="dxa"/>
              <w:right w:w="85" w:type="dxa"/>
            </w:tcMar>
          </w:tcPr>
          <w:p w:rsidR="00501934" w:rsidRDefault="00501934" w:rsidP="00FD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2"/>
                <w:szCs w:val="22"/>
              </w:rPr>
            </w:pPr>
            <w:r w:rsidRPr="00397EFE">
              <w:rPr>
                <w:rFonts w:ascii="Times New Roman" w:hAnsi="Times New Roman"/>
                <w:sz w:val="22"/>
                <w:szCs w:val="22"/>
                <w:u w:val="single"/>
                <w:lang w:val="en-GB"/>
              </w:rPr>
              <w:t>Risks:</w:t>
            </w:r>
            <w:r>
              <w:rPr>
                <w:rFonts w:ascii="Times New Roman" w:hAnsi="Times New Roman"/>
                <w:sz w:val="22"/>
                <w:szCs w:val="22"/>
              </w:rPr>
              <w:t xml:space="preserve"> </w:t>
            </w:r>
            <w:r w:rsidRPr="00501934">
              <w:rPr>
                <w:rFonts w:ascii="Times New Roman" w:hAnsi="Times New Roman"/>
                <w:sz w:val="22"/>
                <w:szCs w:val="22"/>
              </w:rPr>
              <w:t>Lack of participation of the right experts form national statistical offices in the training workshops</w:t>
            </w:r>
            <w:r>
              <w:rPr>
                <w:rFonts w:ascii="Times New Roman" w:hAnsi="Times New Roman"/>
                <w:sz w:val="22"/>
                <w:szCs w:val="22"/>
              </w:rPr>
              <w:t xml:space="preserve">; </w:t>
            </w:r>
            <w:r w:rsidRPr="00501934">
              <w:rPr>
                <w:rFonts w:ascii="Times New Roman" w:hAnsi="Times New Roman"/>
                <w:sz w:val="22"/>
                <w:szCs w:val="22"/>
              </w:rPr>
              <w:t>Lack of resources in the statistical office to implement the internationally agreed methodologies to produce statistical data</w:t>
            </w:r>
            <w:r>
              <w:rPr>
                <w:rFonts w:ascii="Times New Roman" w:hAnsi="Times New Roman"/>
                <w:sz w:val="22"/>
                <w:szCs w:val="22"/>
              </w:rPr>
              <w:t>.</w:t>
            </w:r>
          </w:p>
          <w:p w:rsidR="00501934" w:rsidRPr="00501934" w:rsidRDefault="00501934" w:rsidP="00FD4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2"/>
                <w:szCs w:val="22"/>
                <w:u w:val="single"/>
              </w:rPr>
            </w:pPr>
            <w:r w:rsidRPr="00501934">
              <w:rPr>
                <w:rFonts w:ascii="Times New Roman" w:hAnsi="Times New Roman"/>
                <w:sz w:val="22"/>
                <w:szCs w:val="22"/>
                <w:u w:val="single"/>
              </w:rPr>
              <w:t xml:space="preserve">Assumptions: </w:t>
            </w:r>
          </w:p>
          <w:p w:rsidR="00952581" w:rsidRPr="00FD4396" w:rsidRDefault="00501934" w:rsidP="0050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2"/>
                <w:szCs w:val="22"/>
                <w:lang w:val="en-GB"/>
              </w:rPr>
            </w:pPr>
            <w:r>
              <w:rPr>
                <w:rFonts w:ascii="Times New Roman" w:hAnsi="Times New Roman"/>
                <w:sz w:val="22"/>
                <w:szCs w:val="22"/>
              </w:rPr>
              <w:t>That it is possible to communicate</w:t>
            </w:r>
            <w:r w:rsidRPr="005A0EDD">
              <w:rPr>
                <w:rFonts w:ascii="Times New Roman" w:hAnsi="Times New Roman"/>
                <w:sz w:val="22"/>
                <w:szCs w:val="22"/>
              </w:rPr>
              <w:t xml:space="preserve"> with heads of international affairs of the offices</w:t>
            </w:r>
            <w:r>
              <w:rPr>
                <w:rFonts w:ascii="Times New Roman" w:hAnsi="Times New Roman"/>
                <w:sz w:val="22"/>
                <w:szCs w:val="22"/>
              </w:rPr>
              <w:t xml:space="preserve"> on the criteria for the selection of participant; and </w:t>
            </w:r>
            <w:r>
              <w:rPr>
                <w:rFonts w:ascii="Times New Roman" w:hAnsi="Times New Roman"/>
                <w:sz w:val="22"/>
                <w:szCs w:val="22"/>
                <w:lang w:val="en-GB"/>
              </w:rPr>
              <w:t>develop</w:t>
            </w:r>
            <w:r w:rsidRPr="005A0EDD">
              <w:rPr>
                <w:rFonts w:ascii="Times New Roman" w:hAnsi="Times New Roman"/>
                <w:sz w:val="22"/>
                <w:szCs w:val="22"/>
                <w:lang w:val="en-GB"/>
              </w:rPr>
              <w:t xml:space="preserve"> recommendations </w:t>
            </w:r>
            <w:r w:rsidRPr="00FD4396">
              <w:rPr>
                <w:rFonts w:ascii="Times New Roman" w:hAnsi="Times New Roman"/>
                <w:sz w:val="22"/>
                <w:szCs w:val="22"/>
                <w:lang w:val="en-GB"/>
              </w:rPr>
              <w:t>with the intention to minimise resource requirements needed</w:t>
            </w:r>
            <w:r w:rsidRPr="005A0EDD">
              <w:rPr>
                <w:rFonts w:ascii="Times New Roman" w:hAnsi="Times New Roman"/>
                <w:sz w:val="22"/>
                <w:szCs w:val="22"/>
                <w:lang w:val="en-GB"/>
              </w:rPr>
              <w:t xml:space="preserve"> to </w:t>
            </w:r>
            <w:r>
              <w:rPr>
                <w:rFonts w:ascii="Times New Roman" w:hAnsi="Times New Roman"/>
                <w:sz w:val="22"/>
                <w:szCs w:val="22"/>
                <w:lang w:val="en-GB"/>
              </w:rPr>
              <w:t>implement the internationally agreed methodologies.</w:t>
            </w:r>
          </w:p>
        </w:tc>
      </w:tr>
      <w:tr w:rsidR="00FD0A2C" w:rsidRPr="00F436AA" w:rsidTr="00FD4396">
        <w:trPr>
          <w:jc w:val="center"/>
        </w:trPr>
        <w:tc>
          <w:tcPr>
            <w:tcW w:w="9462" w:type="dxa"/>
            <w:gridSpan w:val="4"/>
            <w:tcMar>
              <w:top w:w="57" w:type="dxa"/>
              <w:bottom w:w="57" w:type="dxa"/>
              <w:right w:w="85" w:type="dxa"/>
            </w:tcMar>
          </w:tcPr>
          <w:p w:rsidR="00FD0A2C" w:rsidRPr="00FD4396" w:rsidRDefault="00FD0A2C" w:rsidP="00D3034A">
            <w:pPr>
              <w:spacing w:after="120" w:line="240" w:lineRule="auto"/>
              <w:rPr>
                <w:rFonts w:ascii="Times New Roman" w:hAnsi="Times New Roman"/>
                <w:b/>
                <w:bCs/>
                <w:sz w:val="22"/>
                <w:szCs w:val="22"/>
                <w:lang w:val="en-GB"/>
              </w:rPr>
            </w:pPr>
            <w:r w:rsidRPr="00FD4396">
              <w:rPr>
                <w:rFonts w:ascii="Times New Roman" w:hAnsi="Times New Roman"/>
                <w:b/>
                <w:bCs/>
                <w:sz w:val="22"/>
                <w:szCs w:val="22"/>
                <w:lang w:val="en-GB"/>
              </w:rPr>
              <w:t xml:space="preserve">A2 Main activity </w:t>
            </w:r>
          </w:p>
          <w:p w:rsidR="005B36E4" w:rsidRPr="00FD4396" w:rsidRDefault="00FD0A2C" w:rsidP="005B36E4">
            <w:pPr>
              <w:pStyle w:val="BodyTextIndent3"/>
              <w:spacing w:line="240" w:lineRule="auto"/>
              <w:ind w:left="0"/>
              <w:jc w:val="both"/>
              <w:rPr>
                <w:rFonts w:ascii="Times New Roman" w:hAnsi="Times New Roman"/>
                <w:sz w:val="22"/>
                <w:szCs w:val="22"/>
                <w:lang w:val="en-GB"/>
              </w:rPr>
            </w:pPr>
            <w:r w:rsidRPr="00FD4396">
              <w:rPr>
                <w:rFonts w:ascii="Times New Roman" w:eastAsia="MS Mincho" w:hAnsi="Times New Roman"/>
                <w:sz w:val="22"/>
                <w:szCs w:val="22"/>
                <w:lang w:val="en-GB"/>
              </w:rPr>
              <w:t xml:space="preserve">4 sub-regional workshops/training seminars </w:t>
            </w:r>
            <w:r w:rsidR="005B36E4">
              <w:rPr>
                <w:rFonts w:ascii="Times New Roman" w:eastAsia="MS Mincho" w:hAnsi="Times New Roman"/>
                <w:sz w:val="22"/>
                <w:szCs w:val="22"/>
                <w:lang w:val="en-GB"/>
              </w:rPr>
              <w:t xml:space="preserve">to </w:t>
            </w:r>
            <w:r w:rsidR="005B36E4" w:rsidRPr="00880BDD">
              <w:rPr>
                <w:rFonts w:ascii="Times New Roman" w:hAnsi="Times New Roman"/>
                <w:sz w:val="24"/>
                <w:szCs w:val="24"/>
                <w:lang w:val="en-GB"/>
              </w:rPr>
              <w:t xml:space="preserve">promote the exchange of good practices and experience among the target countries in implementing the UN Fundamental Principles and rationalising (streamlining) the production </w:t>
            </w:r>
            <w:r w:rsidR="005B36E4">
              <w:rPr>
                <w:rFonts w:ascii="Times New Roman" w:hAnsi="Times New Roman"/>
                <w:sz w:val="24"/>
                <w:szCs w:val="24"/>
                <w:lang w:val="en-GB"/>
              </w:rPr>
              <w:t xml:space="preserve">and dissemination </w:t>
            </w:r>
            <w:r w:rsidR="005B36E4" w:rsidRPr="00880BDD">
              <w:rPr>
                <w:rFonts w:ascii="Times New Roman" w:hAnsi="Times New Roman"/>
                <w:sz w:val="24"/>
                <w:szCs w:val="24"/>
                <w:lang w:val="en-GB"/>
              </w:rPr>
              <w:t>of official statistics</w:t>
            </w:r>
            <w:r w:rsidRPr="00FD4396">
              <w:rPr>
                <w:rFonts w:ascii="Times New Roman" w:eastAsia="MS Mincho" w:hAnsi="Times New Roman"/>
                <w:sz w:val="22"/>
                <w:szCs w:val="22"/>
                <w:lang w:val="en-GB"/>
              </w:rPr>
              <w:t>.</w:t>
            </w:r>
          </w:p>
        </w:tc>
      </w:tr>
    </w:tbl>
    <w:p w:rsidR="00012803" w:rsidRDefault="00012803">
      <w:r>
        <w:br w:type="page"/>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1984"/>
        <w:gridCol w:w="2089"/>
        <w:gridCol w:w="2164"/>
      </w:tblGrid>
      <w:tr w:rsidR="00835253" w:rsidRPr="00F436AA" w:rsidTr="00B51056">
        <w:trPr>
          <w:jc w:val="center"/>
        </w:trPr>
        <w:tc>
          <w:tcPr>
            <w:tcW w:w="3225" w:type="dxa"/>
            <w:tcMar>
              <w:top w:w="28" w:type="dxa"/>
              <w:right w:w="85" w:type="dxa"/>
            </w:tcMar>
          </w:tcPr>
          <w:p w:rsidR="00835253" w:rsidRPr="00FD4396" w:rsidRDefault="00835253" w:rsidP="00B51056">
            <w:pPr>
              <w:spacing w:after="120" w:line="240" w:lineRule="auto"/>
              <w:rPr>
                <w:rFonts w:ascii="Times New Roman" w:hAnsi="Times New Roman"/>
                <w:b/>
                <w:bCs/>
                <w:sz w:val="22"/>
                <w:szCs w:val="22"/>
                <w:lang w:val="en-GB"/>
              </w:rPr>
            </w:pPr>
            <w:r w:rsidRPr="00FD4396">
              <w:rPr>
                <w:rFonts w:ascii="Times New Roman" w:hAnsi="Times New Roman"/>
                <w:b/>
                <w:bCs/>
                <w:sz w:val="22"/>
                <w:szCs w:val="22"/>
                <w:lang w:val="en-GB"/>
              </w:rPr>
              <w:lastRenderedPageBreak/>
              <w:t xml:space="preserve">Expected accomplishment </w:t>
            </w:r>
            <w:r>
              <w:rPr>
                <w:rFonts w:ascii="Times New Roman" w:hAnsi="Times New Roman"/>
                <w:b/>
                <w:bCs/>
                <w:sz w:val="22"/>
                <w:szCs w:val="22"/>
                <w:lang w:val="en-GB"/>
              </w:rPr>
              <w:t>3</w:t>
            </w:r>
          </w:p>
          <w:p w:rsidR="00835253" w:rsidRPr="00A5471C" w:rsidRDefault="00A5471C" w:rsidP="00835253">
            <w:pPr>
              <w:spacing w:after="120" w:line="240" w:lineRule="auto"/>
              <w:rPr>
                <w:rFonts w:ascii="Times New Roman" w:hAnsi="Times New Roman"/>
                <w:b/>
                <w:bCs/>
                <w:sz w:val="22"/>
                <w:szCs w:val="22"/>
                <w:lang w:val="en-GB"/>
              </w:rPr>
            </w:pPr>
            <w:r w:rsidRPr="00A5471C">
              <w:rPr>
                <w:rFonts w:ascii="Times New Roman" w:hAnsi="Times New Roman"/>
                <w:sz w:val="22"/>
                <w:szCs w:val="22"/>
                <w:lang w:val="en-GB"/>
              </w:rPr>
              <w:t>Increased capacity of national statistical offices to produce and disseminate internationally comparable statistics</w:t>
            </w:r>
          </w:p>
        </w:tc>
        <w:tc>
          <w:tcPr>
            <w:tcW w:w="1984" w:type="dxa"/>
            <w:tcMar>
              <w:top w:w="28" w:type="dxa"/>
              <w:right w:w="85" w:type="dxa"/>
            </w:tcMar>
          </w:tcPr>
          <w:p w:rsidR="00835253" w:rsidRPr="00FD4396" w:rsidRDefault="00835253" w:rsidP="00B51056">
            <w:pPr>
              <w:pStyle w:val="BodyText2"/>
              <w:spacing w:line="240" w:lineRule="auto"/>
              <w:rPr>
                <w:rFonts w:ascii="Times New Roman" w:hAnsi="Times New Roman" w:cs="Times New Roman"/>
                <w:b/>
                <w:bCs/>
                <w:sz w:val="22"/>
                <w:szCs w:val="22"/>
                <w:lang w:val="en-GB"/>
              </w:rPr>
            </w:pPr>
            <w:r w:rsidRPr="00FD4396">
              <w:rPr>
                <w:rFonts w:ascii="Times New Roman" w:hAnsi="Times New Roman" w:cs="Times New Roman"/>
                <w:b/>
                <w:bCs/>
                <w:sz w:val="22"/>
                <w:szCs w:val="22"/>
                <w:lang w:val="en-GB"/>
              </w:rPr>
              <w:t>IA</w:t>
            </w:r>
            <w:r>
              <w:rPr>
                <w:rFonts w:ascii="Times New Roman" w:hAnsi="Times New Roman" w:cs="Times New Roman"/>
                <w:b/>
                <w:bCs/>
                <w:sz w:val="22"/>
                <w:szCs w:val="22"/>
                <w:lang w:val="en-GB"/>
              </w:rPr>
              <w:t>3</w:t>
            </w:r>
          </w:p>
          <w:p w:rsidR="00835253" w:rsidRPr="00A5471C" w:rsidRDefault="005C561C" w:rsidP="00835253">
            <w:pPr>
              <w:spacing w:after="120" w:line="240" w:lineRule="auto"/>
              <w:rPr>
                <w:rFonts w:ascii="Times New Roman" w:hAnsi="Times New Roman"/>
                <w:sz w:val="22"/>
                <w:szCs w:val="22"/>
                <w:highlight w:val="lightGray"/>
                <w:lang w:val="en-GB"/>
              </w:rPr>
            </w:pPr>
            <w:r w:rsidRPr="005B36E4">
              <w:rPr>
                <w:rFonts w:ascii="Times New Roman" w:hAnsi="Times New Roman"/>
                <w:sz w:val="22"/>
                <w:szCs w:val="22"/>
                <w:lang w:val="en-GB"/>
              </w:rPr>
              <w:t>Increased v</w:t>
            </w:r>
            <w:r w:rsidR="00A46500" w:rsidRPr="005B36E4">
              <w:rPr>
                <w:rFonts w:ascii="Times New Roman" w:hAnsi="Times New Roman"/>
                <w:sz w:val="22"/>
                <w:szCs w:val="22"/>
                <w:lang w:val="en-GB"/>
              </w:rPr>
              <w:t>olume of internationally comparable statistics (data), including methodological notes and quality reports (metadata) that are available on the respective national statistical websites of target countries.</w:t>
            </w:r>
          </w:p>
        </w:tc>
        <w:tc>
          <w:tcPr>
            <w:tcW w:w="2089" w:type="dxa"/>
            <w:tcMar>
              <w:top w:w="28" w:type="dxa"/>
              <w:right w:w="85" w:type="dxa"/>
            </w:tcMar>
          </w:tcPr>
          <w:p w:rsidR="00835253" w:rsidRDefault="00835253" w:rsidP="00B51056">
            <w:pPr>
              <w:pStyle w:val="BodyTextIndent3"/>
              <w:spacing w:after="0" w:line="240" w:lineRule="auto"/>
              <w:ind w:left="0"/>
              <w:rPr>
                <w:rFonts w:ascii="Times New Roman" w:hAnsi="Times New Roman"/>
                <w:sz w:val="22"/>
                <w:szCs w:val="22"/>
                <w:lang w:val="en-GB"/>
              </w:rPr>
            </w:pPr>
            <w:r w:rsidRPr="00FD4396">
              <w:rPr>
                <w:rFonts w:ascii="Times New Roman" w:hAnsi="Times New Roman"/>
                <w:sz w:val="22"/>
                <w:szCs w:val="22"/>
                <w:lang w:val="en-GB"/>
              </w:rPr>
              <w:t>- Reports from countries on their methodologies in producing</w:t>
            </w:r>
            <w:r>
              <w:rPr>
                <w:rFonts w:ascii="Times New Roman" w:hAnsi="Times New Roman"/>
                <w:sz w:val="22"/>
                <w:szCs w:val="22"/>
                <w:lang w:val="en-GB"/>
              </w:rPr>
              <w:t xml:space="preserve"> statistics in compliance with international organisations</w:t>
            </w:r>
            <w:r w:rsidRPr="00FD4396">
              <w:rPr>
                <w:rFonts w:ascii="Times New Roman" w:hAnsi="Times New Roman"/>
                <w:sz w:val="22"/>
                <w:szCs w:val="22"/>
                <w:lang w:val="en-GB"/>
              </w:rPr>
              <w:t xml:space="preserve"> </w:t>
            </w:r>
          </w:p>
          <w:p w:rsidR="00835253" w:rsidRPr="00FD4396" w:rsidRDefault="00835253" w:rsidP="00B51056">
            <w:pPr>
              <w:pStyle w:val="BodyTextIndent3"/>
              <w:spacing w:after="0" w:line="240" w:lineRule="auto"/>
              <w:ind w:left="0"/>
              <w:rPr>
                <w:rFonts w:ascii="Times New Roman" w:hAnsi="Times New Roman"/>
                <w:sz w:val="22"/>
                <w:szCs w:val="22"/>
                <w:lang w:val="en-GB"/>
              </w:rPr>
            </w:pPr>
            <w:r w:rsidRPr="00FD4396">
              <w:rPr>
                <w:rFonts w:ascii="Times New Roman" w:hAnsi="Times New Roman"/>
                <w:sz w:val="22"/>
                <w:szCs w:val="22"/>
                <w:lang w:val="en-GB"/>
              </w:rPr>
              <w:t>- Feedback</w:t>
            </w:r>
            <w:r>
              <w:rPr>
                <w:rFonts w:ascii="Times New Roman" w:hAnsi="Times New Roman"/>
                <w:sz w:val="22"/>
                <w:szCs w:val="22"/>
                <w:lang w:val="en-GB"/>
              </w:rPr>
              <w:t xml:space="preserve"> on</w:t>
            </w:r>
            <w:r w:rsidRPr="00FD4396">
              <w:rPr>
                <w:rFonts w:ascii="Times New Roman" w:hAnsi="Times New Roman"/>
                <w:sz w:val="22"/>
                <w:szCs w:val="22"/>
                <w:lang w:val="en-GB"/>
              </w:rPr>
              <w:t xml:space="preserve"> questionnaires from participants of the workshops</w:t>
            </w:r>
          </w:p>
          <w:p w:rsidR="00835253" w:rsidRPr="00FD4396" w:rsidRDefault="00835253" w:rsidP="00B51056">
            <w:pPr>
              <w:spacing w:line="240" w:lineRule="auto"/>
              <w:rPr>
                <w:rFonts w:ascii="Times New Roman" w:hAnsi="Times New Roman"/>
                <w:sz w:val="22"/>
                <w:szCs w:val="22"/>
                <w:highlight w:val="lightGray"/>
                <w:lang w:val="en-GB"/>
              </w:rPr>
            </w:pPr>
            <w:r w:rsidRPr="00FD4396">
              <w:rPr>
                <w:rFonts w:ascii="Times New Roman" w:hAnsi="Times New Roman"/>
                <w:sz w:val="22"/>
                <w:szCs w:val="22"/>
                <w:lang w:val="en-GB"/>
              </w:rPr>
              <w:t>-Information on the methodologies available on NSO websites, in publications, and statistical reports of the beneficiary countries.</w:t>
            </w:r>
          </w:p>
        </w:tc>
        <w:tc>
          <w:tcPr>
            <w:tcW w:w="2164" w:type="dxa"/>
            <w:tcMar>
              <w:top w:w="28" w:type="dxa"/>
              <w:right w:w="85" w:type="dxa"/>
            </w:tcMar>
          </w:tcPr>
          <w:p w:rsidR="00835253" w:rsidRDefault="00501934" w:rsidP="00B51056">
            <w:pPr>
              <w:spacing w:line="240" w:lineRule="auto"/>
              <w:rPr>
                <w:rFonts w:ascii="Times New Roman" w:hAnsi="Times New Roman"/>
                <w:sz w:val="22"/>
                <w:szCs w:val="22"/>
              </w:rPr>
            </w:pPr>
            <w:r w:rsidRPr="00501934">
              <w:rPr>
                <w:rFonts w:ascii="Times New Roman" w:hAnsi="Times New Roman"/>
                <w:sz w:val="22"/>
                <w:szCs w:val="22"/>
                <w:u w:val="single"/>
              </w:rPr>
              <w:t>Risks:</w:t>
            </w:r>
            <w:r>
              <w:rPr>
                <w:rFonts w:ascii="Times New Roman" w:hAnsi="Times New Roman"/>
                <w:sz w:val="22"/>
                <w:szCs w:val="22"/>
              </w:rPr>
              <w:t xml:space="preserve"> </w:t>
            </w:r>
            <w:r w:rsidRPr="00501934">
              <w:rPr>
                <w:rFonts w:ascii="Times New Roman" w:hAnsi="Times New Roman"/>
                <w:sz w:val="22"/>
                <w:szCs w:val="22"/>
              </w:rPr>
              <w:t>Lack of resources in the statistical office to implement the internationally agreed methodolog</w:t>
            </w:r>
            <w:r>
              <w:rPr>
                <w:rFonts w:ascii="Times New Roman" w:hAnsi="Times New Roman"/>
                <w:sz w:val="22"/>
                <w:szCs w:val="22"/>
              </w:rPr>
              <w:t xml:space="preserve">ies to produce statistical data; </w:t>
            </w:r>
            <w:r w:rsidRPr="00501934">
              <w:rPr>
                <w:rFonts w:ascii="Times New Roman" w:hAnsi="Times New Roman"/>
                <w:sz w:val="22"/>
                <w:szCs w:val="22"/>
              </w:rPr>
              <w:t>Lack of skilled staff members to implement the recommendations during this project</w:t>
            </w:r>
            <w:r w:rsidR="00A67AE7">
              <w:rPr>
                <w:rFonts w:ascii="Times New Roman" w:hAnsi="Times New Roman"/>
                <w:sz w:val="22"/>
                <w:szCs w:val="22"/>
              </w:rPr>
              <w:t>.</w:t>
            </w:r>
          </w:p>
          <w:p w:rsidR="00501934" w:rsidRPr="00FD4396" w:rsidRDefault="00501934" w:rsidP="004B653D">
            <w:pPr>
              <w:spacing w:line="240" w:lineRule="auto"/>
              <w:rPr>
                <w:rFonts w:ascii="Times New Roman" w:hAnsi="Times New Roman"/>
                <w:sz w:val="22"/>
                <w:szCs w:val="22"/>
                <w:lang w:val="en-GB"/>
              </w:rPr>
            </w:pPr>
            <w:r w:rsidRPr="00501934">
              <w:rPr>
                <w:rFonts w:ascii="Times New Roman" w:hAnsi="Times New Roman"/>
                <w:sz w:val="22"/>
                <w:szCs w:val="22"/>
                <w:u w:val="single"/>
              </w:rPr>
              <w:t>Assumptions:</w:t>
            </w:r>
            <w:r>
              <w:rPr>
                <w:rFonts w:ascii="Times New Roman" w:hAnsi="Times New Roman"/>
                <w:sz w:val="22"/>
                <w:szCs w:val="22"/>
              </w:rPr>
              <w:t xml:space="preserve"> That it is possible to </w:t>
            </w:r>
            <w:r>
              <w:rPr>
                <w:rFonts w:ascii="Times New Roman" w:hAnsi="Times New Roman"/>
                <w:sz w:val="22"/>
                <w:szCs w:val="22"/>
                <w:lang w:val="en-GB"/>
              </w:rPr>
              <w:t>develop</w:t>
            </w:r>
            <w:r w:rsidRPr="005A0EDD">
              <w:rPr>
                <w:rFonts w:ascii="Times New Roman" w:hAnsi="Times New Roman"/>
                <w:sz w:val="22"/>
                <w:szCs w:val="22"/>
                <w:lang w:val="en-GB"/>
              </w:rPr>
              <w:t xml:space="preserve"> recommendations to </w:t>
            </w:r>
            <w:r>
              <w:rPr>
                <w:rFonts w:ascii="Times New Roman" w:hAnsi="Times New Roman"/>
                <w:sz w:val="22"/>
                <w:szCs w:val="22"/>
                <w:lang w:val="en-GB"/>
              </w:rPr>
              <w:t xml:space="preserve">implement the internationally agreed methodologies; and </w:t>
            </w:r>
            <w:r w:rsidRPr="005A0EDD">
              <w:rPr>
                <w:rFonts w:ascii="Times New Roman" w:hAnsi="Times New Roman"/>
                <w:sz w:val="22"/>
                <w:szCs w:val="22"/>
                <w:lang w:val="en-GB"/>
              </w:rPr>
              <w:t>focus on training</w:t>
            </w:r>
            <w:r>
              <w:rPr>
                <w:rFonts w:ascii="Times New Roman" w:hAnsi="Times New Roman"/>
                <w:sz w:val="22"/>
                <w:szCs w:val="22"/>
                <w:lang w:val="en-GB"/>
              </w:rPr>
              <w:t>-the-</w:t>
            </w:r>
            <w:r w:rsidRPr="005A0EDD">
              <w:rPr>
                <w:rFonts w:ascii="Times New Roman" w:hAnsi="Times New Roman"/>
                <w:sz w:val="22"/>
                <w:szCs w:val="22"/>
                <w:lang w:val="en-GB"/>
              </w:rPr>
              <w:t>trainers</w:t>
            </w:r>
            <w:r>
              <w:rPr>
                <w:rFonts w:ascii="Times New Roman" w:hAnsi="Times New Roman"/>
                <w:sz w:val="22"/>
                <w:szCs w:val="22"/>
                <w:lang w:val="en-GB"/>
              </w:rPr>
              <w:t xml:space="preserve">, i.e. </w:t>
            </w:r>
            <w:r w:rsidR="00A62BE7">
              <w:rPr>
                <w:rFonts w:ascii="Times New Roman" w:hAnsi="Times New Roman"/>
                <w:sz w:val="22"/>
                <w:szCs w:val="22"/>
                <w:lang w:val="en-GB"/>
              </w:rPr>
              <w:t xml:space="preserve">those </w:t>
            </w:r>
            <w:r w:rsidR="00A62BE7" w:rsidRPr="005A0EDD">
              <w:rPr>
                <w:rFonts w:ascii="Times New Roman" w:hAnsi="Times New Roman"/>
                <w:sz w:val="22"/>
                <w:szCs w:val="22"/>
                <w:lang w:val="en-GB"/>
              </w:rPr>
              <w:t>who</w:t>
            </w:r>
            <w:r w:rsidRPr="005A0EDD">
              <w:rPr>
                <w:rFonts w:ascii="Times New Roman" w:hAnsi="Times New Roman"/>
                <w:sz w:val="22"/>
                <w:szCs w:val="22"/>
                <w:lang w:val="en-GB"/>
              </w:rPr>
              <w:t xml:space="preserve"> can share their knowledge with colleagues at the office</w:t>
            </w:r>
            <w:r>
              <w:rPr>
                <w:rFonts w:ascii="Times New Roman" w:hAnsi="Times New Roman"/>
                <w:sz w:val="22"/>
                <w:szCs w:val="22"/>
                <w:lang w:val="en-GB"/>
              </w:rPr>
              <w:t>.</w:t>
            </w:r>
          </w:p>
        </w:tc>
      </w:tr>
      <w:tr w:rsidR="00835253" w:rsidRPr="00F436AA" w:rsidTr="00B51056">
        <w:trPr>
          <w:jc w:val="center"/>
        </w:trPr>
        <w:tc>
          <w:tcPr>
            <w:tcW w:w="9462" w:type="dxa"/>
            <w:gridSpan w:val="4"/>
            <w:tcMar>
              <w:top w:w="57" w:type="dxa"/>
              <w:bottom w:w="57" w:type="dxa"/>
              <w:right w:w="85" w:type="dxa"/>
            </w:tcMar>
          </w:tcPr>
          <w:p w:rsidR="00835253" w:rsidRPr="00FD4396" w:rsidRDefault="00835253" w:rsidP="00B51056">
            <w:pPr>
              <w:spacing w:after="120" w:line="240" w:lineRule="auto"/>
              <w:rPr>
                <w:rFonts w:ascii="Times New Roman" w:hAnsi="Times New Roman"/>
                <w:b/>
                <w:bCs/>
                <w:sz w:val="22"/>
                <w:szCs w:val="22"/>
                <w:lang w:val="en-GB"/>
              </w:rPr>
            </w:pPr>
            <w:r w:rsidRPr="00FD4396">
              <w:rPr>
                <w:rFonts w:ascii="Times New Roman" w:hAnsi="Times New Roman"/>
                <w:b/>
                <w:bCs/>
                <w:sz w:val="22"/>
                <w:szCs w:val="22"/>
                <w:lang w:val="en-GB"/>
              </w:rPr>
              <w:t>A</w:t>
            </w:r>
            <w:r w:rsidR="00EF304A">
              <w:rPr>
                <w:rFonts w:ascii="Times New Roman" w:hAnsi="Times New Roman"/>
                <w:b/>
                <w:bCs/>
                <w:sz w:val="22"/>
                <w:szCs w:val="22"/>
                <w:lang w:val="en-GB"/>
              </w:rPr>
              <w:t>3</w:t>
            </w:r>
            <w:r w:rsidRPr="00FD4396">
              <w:rPr>
                <w:rFonts w:ascii="Times New Roman" w:hAnsi="Times New Roman"/>
                <w:b/>
                <w:bCs/>
                <w:sz w:val="22"/>
                <w:szCs w:val="22"/>
                <w:lang w:val="en-GB"/>
              </w:rPr>
              <w:t xml:space="preserve"> Main activity </w:t>
            </w:r>
          </w:p>
          <w:p w:rsidR="00835253" w:rsidRPr="00FD4396" w:rsidRDefault="00D343ED" w:rsidP="00B51056">
            <w:pPr>
              <w:pStyle w:val="BodyTextIndent3"/>
              <w:spacing w:line="240" w:lineRule="auto"/>
              <w:ind w:left="0"/>
              <w:jc w:val="both"/>
              <w:rPr>
                <w:rFonts w:ascii="Times New Roman" w:hAnsi="Times New Roman"/>
                <w:sz w:val="22"/>
                <w:szCs w:val="22"/>
                <w:lang w:val="en-GB"/>
              </w:rPr>
            </w:pPr>
            <w:r>
              <w:rPr>
                <w:rFonts w:ascii="Times New Roman" w:eastAsia="MS Mincho" w:hAnsi="Times New Roman"/>
                <w:sz w:val="22"/>
                <w:szCs w:val="22"/>
                <w:lang w:val="en-GB"/>
              </w:rPr>
              <w:t>16</w:t>
            </w:r>
            <w:r w:rsidRPr="00FD4396">
              <w:rPr>
                <w:rFonts w:ascii="Times New Roman" w:eastAsia="MS Mincho" w:hAnsi="Times New Roman"/>
                <w:sz w:val="22"/>
                <w:szCs w:val="22"/>
                <w:lang w:val="en-GB"/>
              </w:rPr>
              <w:t xml:space="preserve"> </w:t>
            </w:r>
            <w:r w:rsidR="00835253" w:rsidRPr="00FD4396">
              <w:rPr>
                <w:rFonts w:ascii="Times New Roman" w:eastAsia="MS Mincho" w:hAnsi="Times New Roman"/>
                <w:sz w:val="22"/>
                <w:szCs w:val="22"/>
                <w:lang w:val="en-GB"/>
              </w:rPr>
              <w:t>national workshops/training seminars combined with advisory missions to assist target countries in building sustainable capacities for collecting, processing, analysing and disseminating internationally comparable statistics, including set-up and maintenance of online dissemination databases and user-friendly data extraction software.</w:t>
            </w:r>
          </w:p>
        </w:tc>
      </w:tr>
      <w:tr w:rsidR="00FD0A2C" w:rsidRPr="00F436AA" w:rsidTr="00FD4396">
        <w:trPr>
          <w:jc w:val="center"/>
        </w:trPr>
        <w:tc>
          <w:tcPr>
            <w:tcW w:w="9462" w:type="dxa"/>
            <w:gridSpan w:val="4"/>
            <w:tcMar>
              <w:top w:w="57" w:type="dxa"/>
              <w:bottom w:w="57" w:type="dxa"/>
              <w:right w:w="85" w:type="dxa"/>
            </w:tcMar>
          </w:tcPr>
          <w:p w:rsidR="00FD0A2C" w:rsidRPr="00FD4396" w:rsidRDefault="00FD0A2C" w:rsidP="00D3034A">
            <w:pPr>
              <w:spacing w:after="120" w:line="240" w:lineRule="auto"/>
              <w:rPr>
                <w:rFonts w:ascii="Times New Roman" w:hAnsi="Times New Roman"/>
                <w:b/>
                <w:bCs/>
                <w:sz w:val="22"/>
                <w:szCs w:val="22"/>
                <w:lang w:val="en-GB"/>
              </w:rPr>
            </w:pPr>
            <w:r w:rsidRPr="00FD4396">
              <w:rPr>
                <w:rFonts w:ascii="Times New Roman" w:hAnsi="Times New Roman"/>
                <w:b/>
                <w:bCs/>
                <w:sz w:val="22"/>
                <w:szCs w:val="22"/>
                <w:lang w:val="en-GB"/>
              </w:rPr>
              <w:t>A</w:t>
            </w:r>
            <w:r w:rsidR="00EF304A">
              <w:rPr>
                <w:rFonts w:ascii="Times New Roman" w:hAnsi="Times New Roman"/>
                <w:b/>
                <w:bCs/>
                <w:sz w:val="22"/>
                <w:szCs w:val="22"/>
                <w:lang w:val="en-GB"/>
              </w:rPr>
              <w:t>1-</w:t>
            </w:r>
            <w:r w:rsidRPr="00FD4396">
              <w:rPr>
                <w:rFonts w:ascii="Times New Roman" w:hAnsi="Times New Roman"/>
                <w:b/>
                <w:bCs/>
                <w:sz w:val="22"/>
                <w:szCs w:val="22"/>
                <w:lang w:val="en-GB"/>
              </w:rPr>
              <w:t xml:space="preserve">3 Main activity </w:t>
            </w:r>
          </w:p>
          <w:p w:rsidR="00FD0A2C" w:rsidRPr="00FD4396" w:rsidRDefault="00FD0A2C" w:rsidP="00D3034A">
            <w:pPr>
              <w:spacing w:after="120" w:line="240" w:lineRule="auto"/>
              <w:rPr>
                <w:rFonts w:ascii="Times New Roman" w:hAnsi="Times New Roman"/>
                <w:bCs/>
                <w:sz w:val="22"/>
                <w:szCs w:val="22"/>
                <w:lang w:val="en-GB"/>
              </w:rPr>
            </w:pPr>
            <w:r w:rsidRPr="00FD4396">
              <w:rPr>
                <w:rFonts w:ascii="Times New Roman" w:hAnsi="Times New Roman"/>
                <w:bCs/>
                <w:sz w:val="22"/>
                <w:szCs w:val="22"/>
                <w:lang w:val="en-GB"/>
              </w:rPr>
              <w:t>At the end of the project, 8 advisory missions to beneficiary countries to conduct follow-up assessments of progress made and to identify remaining gaps.</w:t>
            </w:r>
          </w:p>
        </w:tc>
      </w:tr>
      <w:tr w:rsidR="00FD0A2C" w:rsidRPr="00F436AA" w:rsidTr="00D3034A">
        <w:trPr>
          <w:trHeight w:val="395"/>
          <w:jc w:val="center"/>
        </w:trPr>
        <w:tc>
          <w:tcPr>
            <w:tcW w:w="9462" w:type="dxa"/>
            <w:gridSpan w:val="4"/>
            <w:tcMar>
              <w:top w:w="28" w:type="dxa"/>
              <w:right w:w="85" w:type="dxa"/>
            </w:tcMar>
          </w:tcPr>
          <w:p w:rsidR="00FD0A2C" w:rsidRPr="00FD4396" w:rsidRDefault="00FD0A2C" w:rsidP="005A43AC">
            <w:pPr>
              <w:spacing w:before="100" w:beforeAutospacing="1" w:after="100" w:afterAutospacing="1" w:line="240" w:lineRule="auto"/>
              <w:rPr>
                <w:rFonts w:ascii="Times New Roman" w:hAnsi="Times New Roman"/>
                <w:b/>
                <w:bCs/>
                <w:sz w:val="22"/>
                <w:szCs w:val="22"/>
                <w:lang w:val="en-GB"/>
              </w:rPr>
            </w:pPr>
            <w:r w:rsidRPr="00FD4396">
              <w:rPr>
                <w:rFonts w:ascii="Times New Roman" w:hAnsi="Times New Roman"/>
                <w:sz w:val="22"/>
                <w:szCs w:val="22"/>
                <w:lang w:val="en-GB"/>
              </w:rPr>
              <w:t>Monitoring and evaluation of the project implementation</w:t>
            </w:r>
          </w:p>
        </w:tc>
      </w:tr>
    </w:tbl>
    <w:p w:rsidR="00DC1C5C" w:rsidRPr="00F436AA" w:rsidRDefault="00DC1C5C" w:rsidP="00DC1C5C">
      <w:pPr>
        <w:spacing w:before="100" w:beforeAutospacing="1" w:after="100" w:afterAutospacing="1" w:line="240" w:lineRule="auto"/>
        <w:jc w:val="both"/>
        <w:rPr>
          <w:rFonts w:ascii="Times New Roman" w:hAnsi="Times New Roman"/>
          <w:sz w:val="24"/>
          <w:szCs w:val="24"/>
          <w:lang w:val="en-GB"/>
        </w:rPr>
      </w:pPr>
    </w:p>
    <w:p w:rsidR="008F7A68" w:rsidRPr="00F436AA" w:rsidRDefault="008F7A68">
      <w:pPr>
        <w:spacing w:line="240" w:lineRule="auto"/>
        <w:rPr>
          <w:rFonts w:ascii="Times New Roman" w:hAnsi="Times New Roman"/>
          <w:sz w:val="24"/>
          <w:szCs w:val="24"/>
          <w:lang w:val="en-GB"/>
        </w:rPr>
      </w:pPr>
      <w:r w:rsidRPr="00F436AA">
        <w:rPr>
          <w:rFonts w:ascii="Times New Roman" w:hAnsi="Times New Roman"/>
          <w:sz w:val="24"/>
          <w:szCs w:val="24"/>
          <w:lang w:val="en-GB"/>
        </w:rPr>
        <w:br w:type="page"/>
      </w:r>
    </w:p>
    <w:p w:rsidR="006D5D2D" w:rsidRPr="00F436AA" w:rsidRDefault="006D5D2D" w:rsidP="00134932">
      <w:pPr>
        <w:pStyle w:val="Heading2"/>
        <w:rPr>
          <w:lang w:val="en-GB"/>
        </w:rPr>
      </w:pPr>
      <w:bookmarkStart w:id="39" w:name="_Toc375053648"/>
      <w:r w:rsidRPr="00F436AA">
        <w:rPr>
          <w:lang w:val="en-GB"/>
        </w:rPr>
        <w:lastRenderedPageBreak/>
        <w:t>ANNEX 2: RESULT-BASED WORK PLAN</w:t>
      </w:r>
      <w:bookmarkEnd w:id="38"/>
      <w:bookmarkEnd w:id="39"/>
      <w:r w:rsidRPr="00F436AA">
        <w:rPr>
          <w:lang w:val="en-GB"/>
        </w:rPr>
        <w:t xml:space="preserve"> </w:t>
      </w:r>
    </w:p>
    <w:tbl>
      <w:tblPr>
        <w:tblW w:w="49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71"/>
        <w:gridCol w:w="3890"/>
        <w:gridCol w:w="706"/>
        <w:gridCol w:w="748"/>
        <w:gridCol w:w="748"/>
        <w:gridCol w:w="752"/>
      </w:tblGrid>
      <w:tr w:rsidR="00776769" w:rsidRPr="00F436AA" w:rsidTr="003A18F8">
        <w:trPr>
          <w:trHeight w:val="270"/>
        </w:trPr>
        <w:tc>
          <w:tcPr>
            <w:tcW w:w="1404" w:type="pct"/>
            <w:vMerge w:val="restart"/>
            <w:shd w:val="clear" w:color="auto" w:fill="EEECE1" w:themeFill="background2"/>
            <w:vAlign w:val="center"/>
          </w:tcPr>
          <w:p w:rsidR="00776769" w:rsidRPr="00F436AA" w:rsidRDefault="00776769" w:rsidP="00D3034A">
            <w:pPr>
              <w:spacing w:before="100" w:beforeAutospacing="1" w:after="100" w:afterAutospacing="1" w:line="240" w:lineRule="auto"/>
              <w:jc w:val="center"/>
              <w:rPr>
                <w:rFonts w:ascii="Times New Roman" w:hAnsi="Times New Roman"/>
                <w:b/>
                <w:bCs/>
                <w:sz w:val="24"/>
                <w:szCs w:val="24"/>
                <w:lang w:val="en-GB"/>
              </w:rPr>
            </w:pPr>
            <w:r w:rsidRPr="00F436AA">
              <w:rPr>
                <w:rFonts w:ascii="Times New Roman" w:hAnsi="Times New Roman"/>
                <w:b/>
                <w:bCs/>
                <w:sz w:val="24"/>
                <w:szCs w:val="24"/>
                <w:lang w:val="en-GB"/>
              </w:rPr>
              <w:t>Expected accomplishment</w:t>
            </w:r>
          </w:p>
        </w:tc>
        <w:tc>
          <w:tcPr>
            <w:tcW w:w="2044" w:type="pct"/>
            <w:vMerge w:val="restart"/>
            <w:shd w:val="clear" w:color="auto" w:fill="EEECE1" w:themeFill="background2"/>
            <w:vAlign w:val="center"/>
          </w:tcPr>
          <w:p w:rsidR="00776769" w:rsidRPr="00F436AA" w:rsidRDefault="00776769" w:rsidP="00D3034A">
            <w:pPr>
              <w:spacing w:before="100" w:beforeAutospacing="1" w:after="100" w:afterAutospacing="1" w:line="240" w:lineRule="auto"/>
              <w:jc w:val="center"/>
              <w:rPr>
                <w:rFonts w:ascii="Times New Roman" w:hAnsi="Times New Roman"/>
                <w:b/>
                <w:bCs/>
                <w:sz w:val="24"/>
                <w:szCs w:val="24"/>
                <w:lang w:val="en-GB"/>
              </w:rPr>
            </w:pPr>
            <w:r w:rsidRPr="00F436AA">
              <w:rPr>
                <w:rFonts w:ascii="Times New Roman" w:hAnsi="Times New Roman"/>
                <w:b/>
                <w:bCs/>
                <w:sz w:val="24"/>
                <w:szCs w:val="24"/>
                <w:lang w:val="en-GB"/>
              </w:rPr>
              <w:t>Main activity</w:t>
            </w:r>
          </w:p>
        </w:tc>
        <w:tc>
          <w:tcPr>
            <w:tcW w:w="1552" w:type="pct"/>
            <w:gridSpan w:val="4"/>
            <w:shd w:val="clear" w:color="auto" w:fill="EEECE1" w:themeFill="background2"/>
          </w:tcPr>
          <w:p w:rsidR="00776769" w:rsidRPr="00F436AA" w:rsidRDefault="00776769" w:rsidP="00FD0A2C">
            <w:pPr>
              <w:spacing w:before="100" w:beforeAutospacing="1" w:after="100" w:afterAutospacing="1" w:line="240" w:lineRule="auto"/>
              <w:jc w:val="center"/>
              <w:rPr>
                <w:rFonts w:ascii="Times New Roman" w:hAnsi="Times New Roman"/>
                <w:b/>
                <w:bCs/>
                <w:sz w:val="24"/>
                <w:szCs w:val="24"/>
                <w:lang w:val="en-GB"/>
              </w:rPr>
            </w:pPr>
            <w:r w:rsidRPr="00F436AA">
              <w:rPr>
                <w:rFonts w:ascii="Times New Roman" w:hAnsi="Times New Roman"/>
                <w:b/>
                <w:bCs/>
                <w:sz w:val="24"/>
                <w:szCs w:val="24"/>
                <w:lang w:val="en-GB"/>
              </w:rPr>
              <w:t>Timeframe by output/activity</w:t>
            </w:r>
          </w:p>
        </w:tc>
      </w:tr>
      <w:tr w:rsidR="00776769" w:rsidRPr="00F436AA" w:rsidTr="003A18F8">
        <w:trPr>
          <w:trHeight w:val="270"/>
        </w:trPr>
        <w:tc>
          <w:tcPr>
            <w:tcW w:w="1404" w:type="pct"/>
            <w:vMerge/>
            <w:shd w:val="clear" w:color="auto" w:fill="EEECE1" w:themeFill="background2"/>
          </w:tcPr>
          <w:p w:rsidR="00776769" w:rsidRPr="00F436AA" w:rsidRDefault="00776769" w:rsidP="00776769">
            <w:pPr>
              <w:spacing w:before="100" w:beforeAutospacing="1" w:after="100" w:afterAutospacing="1" w:line="240" w:lineRule="auto"/>
              <w:jc w:val="both"/>
              <w:rPr>
                <w:rFonts w:ascii="Times New Roman" w:hAnsi="Times New Roman"/>
                <w:sz w:val="24"/>
                <w:szCs w:val="24"/>
                <w:lang w:val="en-GB"/>
              </w:rPr>
            </w:pPr>
          </w:p>
        </w:tc>
        <w:tc>
          <w:tcPr>
            <w:tcW w:w="2044" w:type="pct"/>
            <w:vMerge/>
            <w:shd w:val="clear" w:color="auto" w:fill="EEECE1" w:themeFill="background2"/>
          </w:tcPr>
          <w:p w:rsidR="00776769" w:rsidRPr="00F436AA" w:rsidRDefault="00776769" w:rsidP="00776769">
            <w:pPr>
              <w:spacing w:before="100" w:beforeAutospacing="1" w:after="100" w:afterAutospacing="1" w:line="240" w:lineRule="auto"/>
              <w:jc w:val="both"/>
              <w:rPr>
                <w:rFonts w:ascii="Times New Roman" w:hAnsi="Times New Roman"/>
                <w:sz w:val="24"/>
                <w:szCs w:val="24"/>
                <w:lang w:val="en-GB"/>
              </w:rPr>
            </w:pPr>
          </w:p>
        </w:tc>
        <w:tc>
          <w:tcPr>
            <w:tcW w:w="371" w:type="pct"/>
            <w:shd w:val="clear" w:color="auto" w:fill="EEECE1" w:themeFill="background2"/>
          </w:tcPr>
          <w:p w:rsidR="00776769" w:rsidRPr="00F436AA" w:rsidRDefault="00776769" w:rsidP="00776769">
            <w:pPr>
              <w:spacing w:before="100" w:beforeAutospacing="1" w:after="100" w:afterAutospacing="1" w:line="240" w:lineRule="auto"/>
              <w:jc w:val="both"/>
              <w:rPr>
                <w:rFonts w:ascii="Times New Roman" w:hAnsi="Times New Roman"/>
                <w:b/>
                <w:bCs/>
                <w:sz w:val="24"/>
                <w:szCs w:val="24"/>
                <w:lang w:val="en-GB"/>
              </w:rPr>
            </w:pPr>
            <w:r w:rsidRPr="00F436AA">
              <w:rPr>
                <w:rFonts w:ascii="Times New Roman" w:hAnsi="Times New Roman"/>
                <w:b/>
                <w:bCs/>
                <w:sz w:val="24"/>
                <w:szCs w:val="24"/>
                <w:lang w:val="en-GB"/>
              </w:rPr>
              <w:t>2014</w:t>
            </w:r>
          </w:p>
        </w:tc>
        <w:tc>
          <w:tcPr>
            <w:tcW w:w="393" w:type="pct"/>
            <w:shd w:val="clear" w:color="auto" w:fill="EEECE1" w:themeFill="background2"/>
          </w:tcPr>
          <w:p w:rsidR="00776769" w:rsidRPr="00F436AA" w:rsidRDefault="00776769" w:rsidP="00776769">
            <w:pPr>
              <w:spacing w:before="100" w:beforeAutospacing="1" w:after="100" w:afterAutospacing="1" w:line="240" w:lineRule="auto"/>
              <w:jc w:val="both"/>
              <w:rPr>
                <w:rFonts w:ascii="Times New Roman" w:hAnsi="Times New Roman"/>
                <w:b/>
                <w:bCs/>
                <w:sz w:val="24"/>
                <w:szCs w:val="24"/>
                <w:lang w:val="en-GB"/>
              </w:rPr>
            </w:pPr>
            <w:r w:rsidRPr="00F436AA">
              <w:rPr>
                <w:rFonts w:ascii="Times New Roman" w:hAnsi="Times New Roman"/>
                <w:b/>
                <w:bCs/>
                <w:sz w:val="24"/>
                <w:szCs w:val="24"/>
                <w:lang w:val="en-GB"/>
              </w:rPr>
              <w:t>2015</w:t>
            </w:r>
          </w:p>
        </w:tc>
        <w:tc>
          <w:tcPr>
            <w:tcW w:w="393" w:type="pct"/>
            <w:shd w:val="clear" w:color="auto" w:fill="EEECE1" w:themeFill="background2"/>
          </w:tcPr>
          <w:p w:rsidR="00776769" w:rsidRPr="00F436AA" w:rsidRDefault="00776769" w:rsidP="00776769">
            <w:pPr>
              <w:spacing w:before="100" w:beforeAutospacing="1" w:after="100" w:afterAutospacing="1" w:line="240" w:lineRule="auto"/>
              <w:jc w:val="both"/>
              <w:rPr>
                <w:rFonts w:ascii="Times New Roman" w:hAnsi="Times New Roman"/>
                <w:b/>
                <w:bCs/>
                <w:sz w:val="24"/>
                <w:szCs w:val="24"/>
                <w:lang w:val="en-GB"/>
              </w:rPr>
            </w:pPr>
            <w:r w:rsidRPr="00F436AA">
              <w:rPr>
                <w:rFonts w:ascii="Times New Roman" w:hAnsi="Times New Roman"/>
                <w:b/>
                <w:bCs/>
                <w:sz w:val="24"/>
                <w:szCs w:val="24"/>
                <w:lang w:val="en-GB"/>
              </w:rPr>
              <w:t>2016</w:t>
            </w:r>
          </w:p>
        </w:tc>
        <w:tc>
          <w:tcPr>
            <w:tcW w:w="396" w:type="pct"/>
            <w:shd w:val="clear" w:color="auto" w:fill="EEECE1" w:themeFill="background2"/>
          </w:tcPr>
          <w:p w:rsidR="00776769" w:rsidRPr="00F436AA" w:rsidRDefault="00776769" w:rsidP="00776769">
            <w:pPr>
              <w:spacing w:before="100" w:beforeAutospacing="1" w:after="100" w:afterAutospacing="1" w:line="240" w:lineRule="auto"/>
              <w:jc w:val="both"/>
              <w:rPr>
                <w:rFonts w:ascii="Times New Roman" w:hAnsi="Times New Roman"/>
                <w:b/>
                <w:bCs/>
                <w:sz w:val="24"/>
                <w:szCs w:val="24"/>
                <w:lang w:val="en-GB"/>
              </w:rPr>
            </w:pPr>
            <w:r w:rsidRPr="00F436AA">
              <w:rPr>
                <w:rFonts w:ascii="Times New Roman" w:hAnsi="Times New Roman"/>
                <w:b/>
                <w:bCs/>
                <w:sz w:val="24"/>
                <w:szCs w:val="24"/>
                <w:lang w:val="en-GB"/>
              </w:rPr>
              <w:t>2017</w:t>
            </w:r>
          </w:p>
        </w:tc>
      </w:tr>
      <w:tr w:rsidR="00776769" w:rsidRPr="00D3034A" w:rsidTr="003A18F8">
        <w:tc>
          <w:tcPr>
            <w:tcW w:w="1404" w:type="pct"/>
            <w:tcMar>
              <w:top w:w="57" w:type="dxa"/>
              <w:bottom w:w="28" w:type="dxa"/>
              <w:right w:w="85" w:type="dxa"/>
            </w:tcMar>
          </w:tcPr>
          <w:p w:rsidR="00776769" w:rsidRPr="00D3034A" w:rsidRDefault="00776769" w:rsidP="0054158F">
            <w:pPr>
              <w:spacing w:after="120" w:line="240" w:lineRule="auto"/>
              <w:rPr>
                <w:rFonts w:ascii="Times New Roman" w:hAnsi="Times New Roman"/>
                <w:b/>
                <w:bCs/>
                <w:sz w:val="22"/>
                <w:szCs w:val="22"/>
                <w:lang w:val="en-GB"/>
              </w:rPr>
            </w:pPr>
            <w:r w:rsidRPr="00D3034A">
              <w:rPr>
                <w:rFonts w:ascii="Times New Roman" w:hAnsi="Times New Roman"/>
                <w:b/>
                <w:bCs/>
                <w:sz w:val="22"/>
                <w:szCs w:val="22"/>
                <w:lang w:val="en-GB"/>
              </w:rPr>
              <w:t xml:space="preserve">EA1: </w:t>
            </w:r>
          </w:p>
          <w:p w:rsidR="00776769" w:rsidRPr="00A5471C" w:rsidRDefault="001B149E" w:rsidP="00D3034A">
            <w:pPr>
              <w:spacing w:line="240" w:lineRule="auto"/>
              <w:rPr>
                <w:rFonts w:ascii="Times New Roman" w:hAnsi="Times New Roman"/>
                <w:sz w:val="22"/>
                <w:szCs w:val="22"/>
                <w:lang w:val="en-GB"/>
              </w:rPr>
            </w:pPr>
            <w:r w:rsidRPr="00F74E73">
              <w:rPr>
                <w:rFonts w:ascii="Times New Roman" w:hAnsi="Times New Roman"/>
                <w:sz w:val="22"/>
                <w:szCs w:val="22"/>
                <w:lang w:val="en-GB"/>
              </w:rPr>
              <w:t>Recommendations from Global Assessments (GAs) are endorsed by relevant national authorities and incorporated into the multiyear (strategic) and annual (operational) statistical programmes of work</w:t>
            </w:r>
          </w:p>
        </w:tc>
        <w:tc>
          <w:tcPr>
            <w:tcW w:w="2044" w:type="pct"/>
            <w:tcMar>
              <w:top w:w="57" w:type="dxa"/>
              <w:bottom w:w="28" w:type="dxa"/>
              <w:right w:w="85" w:type="dxa"/>
            </w:tcMar>
          </w:tcPr>
          <w:p w:rsidR="00776769" w:rsidRPr="00D3034A" w:rsidRDefault="00776769" w:rsidP="0054158F">
            <w:pPr>
              <w:spacing w:after="120" w:line="240" w:lineRule="auto"/>
              <w:rPr>
                <w:rFonts w:ascii="Times New Roman" w:hAnsi="Times New Roman"/>
                <w:b/>
                <w:bCs/>
                <w:sz w:val="22"/>
                <w:szCs w:val="22"/>
                <w:lang w:val="en-GB"/>
              </w:rPr>
            </w:pPr>
            <w:r w:rsidRPr="00D3034A">
              <w:rPr>
                <w:rFonts w:ascii="Times New Roman" w:hAnsi="Times New Roman"/>
                <w:b/>
                <w:bCs/>
                <w:sz w:val="22"/>
                <w:szCs w:val="22"/>
                <w:lang w:val="en-GB"/>
              </w:rPr>
              <w:t xml:space="preserve">A1 Main activity </w:t>
            </w:r>
          </w:p>
          <w:p w:rsidR="00776769" w:rsidRPr="00D3034A" w:rsidRDefault="00776769" w:rsidP="00D3034A">
            <w:pPr>
              <w:pStyle w:val="BodyTextIndent3"/>
              <w:spacing w:after="0" w:line="240" w:lineRule="auto"/>
              <w:ind w:left="0"/>
              <w:rPr>
                <w:rFonts w:ascii="Times New Roman" w:hAnsi="Times New Roman"/>
                <w:sz w:val="22"/>
                <w:szCs w:val="22"/>
                <w:lang w:val="en-GB"/>
              </w:rPr>
            </w:pPr>
            <w:r w:rsidRPr="00D3034A">
              <w:rPr>
                <w:rFonts w:ascii="Times New Roman" w:hAnsi="Times New Roman"/>
                <w:sz w:val="22"/>
                <w:szCs w:val="22"/>
                <w:lang w:val="en-GB"/>
              </w:rPr>
              <w:t>8 advisory missions to assist national statistical authorities of beneficiary countries in the formulation and inclusion of the recommendations in their respective statistical programmes of work</w:t>
            </w:r>
          </w:p>
        </w:tc>
        <w:tc>
          <w:tcPr>
            <w:tcW w:w="371" w:type="pct"/>
            <w:tcMar>
              <w:top w:w="57" w:type="dxa"/>
              <w:bottom w:w="28" w:type="dxa"/>
              <w:right w:w="85" w:type="dxa"/>
            </w:tcMar>
          </w:tcPr>
          <w:p w:rsidR="00776769" w:rsidRPr="00D3034A" w:rsidRDefault="00776769"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p w:rsidR="00BA0E8E" w:rsidRPr="00D3034A" w:rsidRDefault="00BA0E8E" w:rsidP="00D3034A">
            <w:pPr>
              <w:spacing w:line="240" w:lineRule="auto"/>
              <w:jc w:val="center"/>
              <w:rPr>
                <w:rFonts w:ascii="Times New Roman" w:hAnsi="Times New Roman"/>
                <w:b/>
                <w:bCs/>
                <w:sz w:val="22"/>
                <w:szCs w:val="22"/>
                <w:lang w:val="en-GB"/>
              </w:rPr>
            </w:pPr>
          </w:p>
        </w:tc>
        <w:tc>
          <w:tcPr>
            <w:tcW w:w="393" w:type="pct"/>
            <w:tcMar>
              <w:top w:w="57" w:type="dxa"/>
              <w:bottom w:w="28" w:type="dxa"/>
              <w:right w:w="85" w:type="dxa"/>
            </w:tcMar>
          </w:tcPr>
          <w:p w:rsidR="00BA0E8E" w:rsidRPr="00D3034A" w:rsidRDefault="00BA0E8E"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p>
          <w:p w:rsidR="00776769" w:rsidRPr="00D3034A" w:rsidRDefault="00BA0E8E" w:rsidP="00D3034A">
            <w:pPr>
              <w:spacing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c>
          <w:tcPr>
            <w:tcW w:w="393" w:type="pct"/>
            <w:tcMar>
              <w:top w:w="57" w:type="dxa"/>
              <w:bottom w:w="28" w:type="dxa"/>
              <w:right w:w="85" w:type="dxa"/>
            </w:tcMar>
          </w:tcPr>
          <w:p w:rsidR="00776769" w:rsidRPr="00D3034A" w:rsidRDefault="00776769"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c>
          <w:tcPr>
            <w:tcW w:w="396"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p>
        </w:tc>
      </w:tr>
      <w:tr w:rsidR="00464D86" w:rsidRPr="00D3034A" w:rsidTr="003A18F8">
        <w:tc>
          <w:tcPr>
            <w:tcW w:w="1404" w:type="pct"/>
            <w:tcMar>
              <w:top w:w="57" w:type="dxa"/>
              <w:bottom w:w="28" w:type="dxa"/>
              <w:right w:w="85" w:type="dxa"/>
            </w:tcMar>
          </w:tcPr>
          <w:p w:rsidR="00464D86" w:rsidRPr="00D3034A" w:rsidRDefault="00464D86" w:rsidP="00464D86">
            <w:pPr>
              <w:spacing w:after="120" w:line="240" w:lineRule="auto"/>
              <w:rPr>
                <w:rFonts w:ascii="Times New Roman" w:hAnsi="Times New Roman"/>
                <w:b/>
                <w:bCs/>
                <w:sz w:val="22"/>
                <w:szCs w:val="22"/>
                <w:lang w:val="en-GB"/>
              </w:rPr>
            </w:pPr>
            <w:r w:rsidRPr="00D3034A">
              <w:rPr>
                <w:rFonts w:ascii="Times New Roman" w:hAnsi="Times New Roman"/>
                <w:b/>
                <w:bCs/>
                <w:sz w:val="22"/>
                <w:szCs w:val="22"/>
                <w:lang w:val="en-GB"/>
              </w:rPr>
              <w:t>EA</w:t>
            </w:r>
            <w:r>
              <w:rPr>
                <w:rFonts w:ascii="Times New Roman" w:hAnsi="Times New Roman"/>
                <w:b/>
                <w:bCs/>
                <w:sz w:val="22"/>
                <w:szCs w:val="22"/>
                <w:lang w:val="en-GB"/>
              </w:rPr>
              <w:t>2</w:t>
            </w:r>
            <w:r w:rsidRPr="00D3034A">
              <w:rPr>
                <w:rFonts w:ascii="Times New Roman" w:hAnsi="Times New Roman"/>
                <w:b/>
                <w:bCs/>
                <w:sz w:val="22"/>
                <w:szCs w:val="22"/>
                <w:lang w:val="en-GB"/>
              </w:rPr>
              <w:t xml:space="preserve">: </w:t>
            </w:r>
          </w:p>
          <w:p w:rsidR="00464D86" w:rsidRPr="00A5471C" w:rsidRDefault="00464D86" w:rsidP="00464D86">
            <w:pPr>
              <w:spacing w:line="240" w:lineRule="auto"/>
              <w:rPr>
                <w:rFonts w:ascii="Times New Roman" w:hAnsi="Times New Roman"/>
                <w:sz w:val="22"/>
                <w:szCs w:val="22"/>
                <w:lang w:val="en-GB"/>
              </w:rPr>
            </w:pPr>
            <w:r w:rsidRPr="00A5471C">
              <w:rPr>
                <w:rFonts w:ascii="Times New Roman" w:hAnsi="Times New Roman"/>
                <w:sz w:val="22"/>
                <w:szCs w:val="22"/>
                <w:lang w:val="en-GB"/>
              </w:rPr>
              <w:t>Strengthened capacities to build sustainable statistical production processes that are supported by sufficient organisational structures</w:t>
            </w:r>
          </w:p>
        </w:tc>
        <w:tc>
          <w:tcPr>
            <w:tcW w:w="2044" w:type="pct"/>
            <w:tcMar>
              <w:top w:w="57" w:type="dxa"/>
              <w:bottom w:w="28" w:type="dxa"/>
              <w:right w:w="85" w:type="dxa"/>
            </w:tcMar>
          </w:tcPr>
          <w:p w:rsidR="00464D86" w:rsidRPr="00D3034A" w:rsidRDefault="00464D86" w:rsidP="00464D86">
            <w:pPr>
              <w:spacing w:after="120" w:line="240" w:lineRule="auto"/>
              <w:rPr>
                <w:rFonts w:ascii="Times New Roman" w:hAnsi="Times New Roman"/>
                <w:b/>
                <w:bCs/>
                <w:sz w:val="22"/>
                <w:szCs w:val="22"/>
                <w:lang w:val="en-GB"/>
              </w:rPr>
            </w:pPr>
            <w:r>
              <w:rPr>
                <w:rFonts w:ascii="Times New Roman" w:hAnsi="Times New Roman"/>
                <w:b/>
                <w:bCs/>
                <w:sz w:val="22"/>
                <w:szCs w:val="22"/>
                <w:lang w:val="en-GB"/>
              </w:rPr>
              <w:t>A2</w:t>
            </w:r>
            <w:r w:rsidRPr="00D3034A">
              <w:rPr>
                <w:rFonts w:ascii="Times New Roman" w:hAnsi="Times New Roman"/>
                <w:b/>
                <w:bCs/>
                <w:sz w:val="22"/>
                <w:szCs w:val="22"/>
                <w:lang w:val="en-GB"/>
              </w:rPr>
              <w:t xml:space="preserve"> Main activity </w:t>
            </w:r>
          </w:p>
          <w:p w:rsidR="00464D86" w:rsidRPr="00D3034A" w:rsidRDefault="005B36E4" w:rsidP="004B653D">
            <w:pPr>
              <w:pStyle w:val="BodyTextIndent3"/>
              <w:spacing w:after="0" w:line="240" w:lineRule="auto"/>
              <w:ind w:left="0"/>
              <w:rPr>
                <w:rFonts w:ascii="Times New Roman" w:hAnsi="Times New Roman"/>
                <w:sz w:val="22"/>
                <w:szCs w:val="22"/>
                <w:lang w:val="en-GB"/>
              </w:rPr>
            </w:pPr>
            <w:r w:rsidRPr="00FD4396">
              <w:rPr>
                <w:rFonts w:ascii="Times New Roman" w:eastAsia="MS Mincho" w:hAnsi="Times New Roman"/>
                <w:sz w:val="22"/>
                <w:szCs w:val="22"/>
                <w:lang w:val="en-GB"/>
              </w:rPr>
              <w:t xml:space="preserve">4 sub-regional workshops/training seminars </w:t>
            </w:r>
            <w:r>
              <w:rPr>
                <w:rFonts w:ascii="Times New Roman" w:eastAsia="MS Mincho" w:hAnsi="Times New Roman"/>
                <w:sz w:val="22"/>
                <w:szCs w:val="22"/>
                <w:lang w:val="en-GB"/>
              </w:rPr>
              <w:t xml:space="preserve">to </w:t>
            </w:r>
            <w:r w:rsidRPr="00880BDD">
              <w:rPr>
                <w:rFonts w:ascii="Times New Roman" w:hAnsi="Times New Roman"/>
                <w:sz w:val="24"/>
                <w:szCs w:val="24"/>
                <w:lang w:val="en-GB"/>
              </w:rPr>
              <w:t xml:space="preserve">promote the exchange of good practices and experience among the target countries in implementing the UN Fundamental Principles and rationalising (streamlining) the production </w:t>
            </w:r>
            <w:r>
              <w:rPr>
                <w:rFonts w:ascii="Times New Roman" w:hAnsi="Times New Roman"/>
                <w:sz w:val="24"/>
                <w:szCs w:val="24"/>
                <w:lang w:val="en-GB"/>
              </w:rPr>
              <w:t xml:space="preserve">and dissemination </w:t>
            </w:r>
            <w:r w:rsidRPr="00880BDD">
              <w:rPr>
                <w:rFonts w:ascii="Times New Roman" w:hAnsi="Times New Roman"/>
                <w:sz w:val="24"/>
                <w:szCs w:val="24"/>
                <w:lang w:val="en-GB"/>
              </w:rPr>
              <w:t>of official statistics</w:t>
            </w:r>
            <w:r w:rsidRPr="00FD4396">
              <w:rPr>
                <w:rFonts w:ascii="Times New Roman" w:eastAsia="MS Mincho" w:hAnsi="Times New Roman"/>
                <w:sz w:val="22"/>
                <w:szCs w:val="22"/>
                <w:lang w:val="en-GB"/>
              </w:rPr>
              <w:t>.</w:t>
            </w:r>
          </w:p>
        </w:tc>
        <w:tc>
          <w:tcPr>
            <w:tcW w:w="371" w:type="pct"/>
            <w:tcMar>
              <w:top w:w="57" w:type="dxa"/>
              <w:bottom w:w="28" w:type="dxa"/>
              <w:right w:w="85" w:type="dxa"/>
            </w:tcMar>
          </w:tcPr>
          <w:p w:rsidR="00464D86" w:rsidRPr="00D3034A" w:rsidRDefault="00464D86" w:rsidP="00464D86">
            <w:pPr>
              <w:spacing w:line="240" w:lineRule="auto"/>
              <w:jc w:val="center"/>
              <w:rPr>
                <w:rFonts w:ascii="Times New Roman" w:hAnsi="Times New Roman"/>
                <w:b/>
                <w:bCs/>
                <w:sz w:val="22"/>
                <w:szCs w:val="22"/>
                <w:lang w:val="en-GB"/>
              </w:rPr>
            </w:pPr>
          </w:p>
          <w:p w:rsidR="00464D86" w:rsidRPr="00D3034A" w:rsidRDefault="00464D86" w:rsidP="00464D86">
            <w:pPr>
              <w:spacing w:line="240" w:lineRule="auto"/>
              <w:jc w:val="center"/>
              <w:rPr>
                <w:rFonts w:ascii="Times New Roman" w:hAnsi="Times New Roman"/>
                <w:b/>
                <w:bCs/>
                <w:sz w:val="22"/>
                <w:szCs w:val="22"/>
                <w:lang w:val="en-GB"/>
              </w:rPr>
            </w:pPr>
          </w:p>
          <w:p w:rsidR="00464D86" w:rsidRPr="00D3034A" w:rsidRDefault="00464D86" w:rsidP="00464D86">
            <w:pPr>
              <w:spacing w:line="240" w:lineRule="auto"/>
              <w:jc w:val="center"/>
              <w:rPr>
                <w:rFonts w:ascii="Times New Roman" w:hAnsi="Times New Roman"/>
                <w:b/>
                <w:bCs/>
                <w:sz w:val="22"/>
                <w:szCs w:val="22"/>
                <w:lang w:val="en-GB"/>
              </w:rPr>
            </w:pPr>
          </w:p>
        </w:tc>
        <w:tc>
          <w:tcPr>
            <w:tcW w:w="393" w:type="pct"/>
            <w:tcMar>
              <w:top w:w="57" w:type="dxa"/>
              <w:bottom w:w="28" w:type="dxa"/>
              <w:right w:w="85" w:type="dxa"/>
            </w:tcMar>
          </w:tcPr>
          <w:p w:rsidR="00464D86" w:rsidRPr="00D3034A" w:rsidRDefault="00464D86" w:rsidP="00464D86">
            <w:pPr>
              <w:spacing w:line="240" w:lineRule="auto"/>
              <w:jc w:val="center"/>
              <w:rPr>
                <w:rFonts w:ascii="Times New Roman" w:hAnsi="Times New Roman"/>
                <w:b/>
                <w:bCs/>
                <w:sz w:val="22"/>
                <w:szCs w:val="22"/>
                <w:lang w:val="en-GB"/>
              </w:rPr>
            </w:pPr>
          </w:p>
          <w:p w:rsidR="00464D86" w:rsidRPr="00D3034A" w:rsidRDefault="00464D86" w:rsidP="00464D86">
            <w:pPr>
              <w:spacing w:line="240" w:lineRule="auto"/>
              <w:jc w:val="center"/>
              <w:rPr>
                <w:rFonts w:ascii="Times New Roman" w:hAnsi="Times New Roman"/>
                <w:b/>
                <w:bCs/>
                <w:sz w:val="22"/>
                <w:szCs w:val="22"/>
                <w:lang w:val="en-GB"/>
              </w:rPr>
            </w:pPr>
          </w:p>
          <w:p w:rsidR="00464D86" w:rsidRPr="00D3034A" w:rsidRDefault="00464D86" w:rsidP="00464D86">
            <w:pPr>
              <w:spacing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c>
          <w:tcPr>
            <w:tcW w:w="393" w:type="pct"/>
            <w:tcMar>
              <w:top w:w="57" w:type="dxa"/>
              <w:bottom w:w="28" w:type="dxa"/>
              <w:right w:w="85" w:type="dxa"/>
            </w:tcMar>
          </w:tcPr>
          <w:p w:rsidR="00464D86" w:rsidRPr="00D3034A" w:rsidRDefault="00464D86" w:rsidP="00464D86">
            <w:pPr>
              <w:spacing w:line="240" w:lineRule="auto"/>
              <w:jc w:val="center"/>
              <w:rPr>
                <w:rFonts w:ascii="Times New Roman" w:hAnsi="Times New Roman"/>
                <w:b/>
                <w:bCs/>
                <w:sz w:val="22"/>
                <w:szCs w:val="22"/>
                <w:lang w:val="en-GB"/>
              </w:rPr>
            </w:pPr>
          </w:p>
          <w:p w:rsidR="00464D86" w:rsidRPr="00D3034A" w:rsidRDefault="00464D86" w:rsidP="00464D86">
            <w:pPr>
              <w:spacing w:line="240" w:lineRule="auto"/>
              <w:jc w:val="center"/>
              <w:rPr>
                <w:rFonts w:ascii="Times New Roman" w:hAnsi="Times New Roman"/>
                <w:b/>
                <w:bCs/>
                <w:sz w:val="22"/>
                <w:szCs w:val="22"/>
                <w:lang w:val="en-GB"/>
              </w:rPr>
            </w:pPr>
          </w:p>
          <w:p w:rsidR="00464D86" w:rsidRPr="00D3034A" w:rsidRDefault="00464D86" w:rsidP="00464D86">
            <w:pPr>
              <w:spacing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c>
          <w:tcPr>
            <w:tcW w:w="396" w:type="pct"/>
            <w:tcMar>
              <w:top w:w="57" w:type="dxa"/>
              <w:bottom w:w="28" w:type="dxa"/>
              <w:right w:w="85" w:type="dxa"/>
            </w:tcMar>
          </w:tcPr>
          <w:p w:rsidR="00464D86" w:rsidRDefault="00464D86" w:rsidP="00464D86">
            <w:pPr>
              <w:spacing w:before="100" w:beforeAutospacing="1" w:after="100" w:afterAutospacing="1" w:line="240" w:lineRule="auto"/>
              <w:jc w:val="center"/>
              <w:rPr>
                <w:rFonts w:ascii="Times New Roman" w:hAnsi="Times New Roman"/>
                <w:b/>
                <w:bCs/>
                <w:sz w:val="22"/>
                <w:szCs w:val="22"/>
                <w:lang w:val="en-GB"/>
              </w:rPr>
            </w:pPr>
          </w:p>
          <w:p w:rsidR="00464D86" w:rsidRPr="00D3034A" w:rsidRDefault="00464D86" w:rsidP="00464D86">
            <w:pPr>
              <w:spacing w:before="100" w:beforeAutospacing="1" w:after="100" w:afterAutospacing="1" w:line="240" w:lineRule="auto"/>
              <w:jc w:val="center"/>
              <w:rPr>
                <w:rFonts w:ascii="Times New Roman" w:hAnsi="Times New Roman"/>
                <w:b/>
                <w:bCs/>
                <w:sz w:val="22"/>
                <w:szCs w:val="22"/>
                <w:lang w:val="en-GB"/>
              </w:rPr>
            </w:pPr>
            <w:r>
              <w:rPr>
                <w:rFonts w:ascii="Times New Roman" w:hAnsi="Times New Roman"/>
                <w:b/>
                <w:bCs/>
                <w:sz w:val="22"/>
                <w:szCs w:val="22"/>
                <w:lang w:val="en-GB"/>
              </w:rPr>
              <w:t>X</w:t>
            </w:r>
          </w:p>
        </w:tc>
      </w:tr>
      <w:tr w:rsidR="00776769" w:rsidRPr="00D3034A" w:rsidTr="003A18F8">
        <w:trPr>
          <w:trHeight w:val="1800"/>
        </w:trPr>
        <w:tc>
          <w:tcPr>
            <w:tcW w:w="1404" w:type="pct"/>
            <w:tcMar>
              <w:top w:w="57" w:type="dxa"/>
              <w:bottom w:w="28" w:type="dxa"/>
              <w:right w:w="85" w:type="dxa"/>
            </w:tcMar>
          </w:tcPr>
          <w:p w:rsidR="00464D86" w:rsidRPr="00D3034A" w:rsidRDefault="00464D86" w:rsidP="00464D86">
            <w:pPr>
              <w:spacing w:after="120" w:line="240" w:lineRule="auto"/>
              <w:rPr>
                <w:rFonts w:ascii="Times New Roman" w:hAnsi="Times New Roman"/>
                <w:b/>
                <w:bCs/>
                <w:sz w:val="22"/>
                <w:szCs w:val="22"/>
                <w:lang w:val="en-GB"/>
              </w:rPr>
            </w:pPr>
            <w:r w:rsidRPr="00D3034A">
              <w:rPr>
                <w:rFonts w:ascii="Times New Roman" w:hAnsi="Times New Roman"/>
                <w:b/>
                <w:bCs/>
                <w:sz w:val="22"/>
                <w:szCs w:val="22"/>
                <w:lang w:val="en-GB"/>
              </w:rPr>
              <w:t>EA</w:t>
            </w:r>
            <w:r>
              <w:rPr>
                <w:rFonts w:ascii="Times New Roman" w:hAnsi="Times New Roman"/>
                <w:b/>
                <w:bCs/>
                <w:sz w:val="22"/>
                <w:szCs w:val="22"/>
                <w:lang w:val="en-GB"/>
              </w:rPr>
              <w:t>3</w:t>
            </w:r>
            <w:r w:rsidRPr="00D3034A">
              <w:rPr>
                <w:rFonts w:ascii="Times New Roman" w:hAnsi="Times New Roman"/>
                <w:b/>
                <w:bCs/>
                <w:sz w:val="22"/>
                <w:szCs w:val="22"/>
                <w:lang w:val="en-GB"/>
              </w:rPr>
              <w:t xml:space="preserve">: </w:t>
            </w:r>
          </w:p>
          <w:p w:rsidR="00776769" w:rsidRPr="00A5471C" w:rsidRDefault="001B149E" w:rsidP="00464D86">
            <w:pPr>
              <w:spacing w:line="240" w:lineRule="auto"/>
              <w:rPr>
                <w:rFonts w:ascii="Times New Roman" w:hAnsi="Times New Roman"/>
                <w:sz w:val="22"/>
                <w:szCs w:val="22"/>
                <w:lang w:val="en-GB"/>
              </w:rPr>
            </w:pPr>
            <w:r w:rsidRPr="00F74E73">
              <w:rPr>
                <w:rFonts w:ascii="Times New Roman" w:hAnsi="Times New Roman"/>
                <w:sz w:val="22"/>
                <w:szCs w:val="22"/>
                <w:lang w:val="en-GB"/>
              </w:rPr>
              <w:t>Increased capacity of national statistical offices to produce and disseminate internationally comparable statistics</w:t>
            </w:r>
          </w:p>
        </w:tc>
        <w:tc>
          <w:tcPr>
            <w:tcW w:w="2044" w:type="pct"/>
            <w:tcMar>
              <w:top w:w="57" w:type="dxa"/>
              <w:bottom w:w="28" w:type="dxa"/>
              <w:right w:w="85" w:type="dxa"/>
            </w:tcMar>
          </w:tcPr>
          <w:p w:rsidR="00776769" w:rsidRPr="00D3034A" w:rsidRDefault="00776769" w:rsidP="0054158F">
            <w:pPr>
              <w:spacing w:after="120" w:line="240" w:lineRule="auto"/>
              <w:rPr>
                <w:rFonts w:ascii="Times New Roman" w:hAnsi="Times New Roman"/>
                <w:b/>
                <w:bCs/>
                <w:sz w:val="22"/>
                <w:szCs w:val="22"/>
                <w:lang w:val="en-GB"/>
              </w:rPr>
            </w:pPr>
            <w:r w:rsidRPr="00D3034A">
              <w:rPr>
                <w:rFonts w:ascii="Times New Roman" w:hAnsi="Times New Roman"/>
                <w:b/>
                <w:bCs/>
                <w:sz w:val="22"/>
                <w:szCs w:val="22"/>
                <w:lang w:val="en-GB"/>
              </w:rPr>
              <w:t>A</w:t>
            </w:r>
            <w:r w:rsidR="00AD20AA">
              <w:rPr>
                <w:rFonts w:ascii="Times New Roman" w:hAnsi="Times New Roman"/>
                <w:b/>
                <w:bCs/>
                <w:sz w:val="22"/>
                <w:szCs w:val="22"/>
                <w:lang w:val="en-GB"/>
              </w:rPr>
              <w:t>3</w:t>
            </w:r>
            <w:r w:rsidRPr="00D3034A">
              <w:rPr>
                <w:rFonts w:ascii="Times New Roman" w:hAnsi="Times New Roman"/>
                <w:b/>
                <w:bCs/>
                <w:sz w:val="22"/>
                <w:szCs w:val="22"/>
                <w:lang w:val="en-GB"/>
              </w:rPr>
              <w:t xml:space="preserve"> Main activity </w:t>
            </w:r>
          </w:p>
          <w:p w:rsidR="00776769" w:rsidRPr="00D3034A" w:rsidRDefault="00D343ED" w:rsidP="00D3034A">
            <w:pPr>
              <w:pStyle w:val="BodyTextIndent3"/>
              <w:spacing w:after="0" w:line="240" w:lineRule="auto"/>
              <w:ind w:left="0"/>
              <w:rPr>
                <w:rFonts w:ascii="Times New Roman" w:hAnsi="Times New Roman"/>
                <w:sz w:val="22"/>
                <w:szCs w:val="22"/>
                <w:lang w:val="en-GB"/>
              </w:rPr>
            </w:pPr>
            <w:r>
              <w:rPr>
                <w:rFonts w:ascii="Times New Roman" w:hAnsi="Times New Roman"/>
                <w:sz w:val="22"/>
                <w:szCs w:val="22"/>
                <w:lang w:val="en-GB"/>
              </w:rPr>
              <w:t>16</w:t>
            </w:r>
            <w:r w:rsidRPr="00D3034A">
              <w:rPr>
                <w:rFonts w:ascii="Times New Roman" w:hAnsi="Times New Roman"/>
                <w:sz w:val="22"/>
                <w:szCs w:val="22"/>
                <w:lang w:val="en-GB"/>
              </w:rPr>
              <w:t xml:space="preserve"> </w:t>
            </w:r>
            <w:r w:rsidR="00776769" w:rsidRPr="00D3034A">
              <w:rPr>
                <w:rFonts w:ascii="Times New Roman" w:hAnsi="Times New Roman"/>
                <w:sz w:val="22"/>
                <w:szCs w:val="22"/>
                <w:lang w:val="en-GB"/>
              </w:rPr>
              <w:t>national workshops/training seminars combined with advisory missions to assist target countries in building sustainable capacities for collecting, processing, analysing and disseminating internationally comparable statistics, including set-up and maintenance of online dissemination databases and user-friendly data extraction software.</w:t>
            </w:r>
          </w:p>
        </w:tc>
        <w:tc>
          <w:tcPr>
            <w:tcW w:w="371" w:type="pct"/>
            <w:tcMar>
              <w:top w:w="57" w:type="dxa"/>
              <w:bottom w:w="28" w:type="dxa"/>
              <w:right w:w="85" w:type="dxa"/>
            </w:tcMar>
          </w:tcPr>
          <w:p w:rsidR="00776769" w:rsidRPr="00D3034A" w:rsidRDefault="00776769"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rPr>
                <w:rFonts w:ascii="Times New Roman" w:hAnsi="Times New Roman"/>
                <w:b/>
                <w:bCs/>
                <w:sz w:val="22"/>
                <w:szCs w:val="22"/>
                <w:lang w:val="en-GB"/>
              </w:rPr>
            </w:pPr>
            <w:r w:rsidRPr="00D3034A">
              <w:rPr>
                <w:rFonts w:ascii="Times New Roman" w:hAnsi="Times New Roman"/>
                <w:b/>
                <w:bCs/>
                <w:sz w:val="22"/>
                <w:szCs w:val="22"/>
                <w:lang w:val="en-GB"/>
              </w:rPr>
              <w:t>X</w:t>
            </w:r>
          </w:p>
        </w:tc>
        <w:tc>
          <w:tcPr>
            <w:tcW w:w="393" w:type="pct"/>
            <w:tcMar>
              <w:top w:w="57" w:type="dxa"/>
              <w:bottom w:w="28" w:type="dxa"/>
              <w:right w:w="85" w:type="dxa"/>
            </w:tcMar>
          </w:tcPr>
          <w:p w:rsidR="00776769" w:rsidRPr="00D3034A" w:rsidRDefault="00776769"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c>
          <w:tcPr>
            <w:tcW w:w="393" w:type="pct"/>
            <w:tcMar>
              <w:top w:w="57" w:type="dxa"/>
              <w:bottom w:w="28" w:type="dxa"/>
              <w:right w:w="85" w:type="dxa"/>
            </w:tcMar>
          </w:tcPr>
          <w:p w:rsidR="00776769" w:rsidRPr="00D3034A" w:rsidRDefault="00776769"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p>
          <w:p w:rsidR="00BA0E8E" w:rsidRPr="00D3034A" w:rsidRDefault="00BA0E8E" w:rsidP="00D3034A">
            <w:pPr>
              <w:spacing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c>
          <w:tcPr>
            <w:tcW w:w="396"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p>
          <w:p w:rsidR="00BA0E8E" w:rsidRPr="00D3034A" w:rsidRDefault="00BA0E8E" w:rsidP="00BA0E8E">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r>
      <w:tr w:rsidR="00776769" w:rsidRPr="00D3034A" w:rsidTr="003A18F8">
        <w:trPr>
          <w:trHeight w:val="1800"/>
        </w:trPr>
        <w:tc>
          <w:tcPr>
            <w:tcW w:w="1404" w:type="pct"/>
            <w:tcMar>
              <w:top w:w="57" w:type="dxa"/>
              <w:bottom w:w="28" w:type="dxa"/>
              <w:right w:w="85" w:type="dxa"/>
            </w:tcMar>
          </w:tcPr>
          <w:p w:rsidR="00776769" w:rsidRPr="00D3034A" w:rsidRDefault="00776769" w:rsidP="00FD0A2C">
            <w:pPr>
              <w:spacing w:before="100" w:beforeAutospacing="1" w:after="100" w:afterAutospacing="1" w:line="240" w:lineRule="auto"/>
              <w:rPr>
                <w:rFonts w:ascii="Times New Roman" w:hAnsi="Times New Roman"/>
                <w:sz w:val="22"/>
                <w:szCs w:val="22"/>
                <w:lang w:val="en-GB"/>
              </w:rPr>
            </w:pPr>
          </w:p>
        </w:tc>
        <w:tc>
          <w:tcPr>
            <w:tcW w:w="2044" w:type="pct"/>
            <w:tcMar>
              <w:top w:w="57" w:type="dxa"/>
              <w:bottom w:w="28" w:type="dxa"/>
              <w:right w:w="85" w:type="dxa"/>
            </w:tcMar>
          </w:tcPr>
          <w:p w:rsidR="00776769" w:rsidRPr="00D3034A" w:rsidRDefault="00776769" w:rsidP="0054158F">
            <w:pPr>
              <w:spacing w:after="120" w:line="240" w:lineRule="auto"/>
              <w:rPr>
                <w:rFonts w:ascii="Times New Roman" w:hAnsi="Times New Roman"/>
                <w:b/>
                <w:bCs/>
                <w:sz w:val="22"/>
                <w:szCs w:val="22"/>
                <w:lang w:val="en-GB"/>
              </w:rPr>
            </w:pPr>
            <w:r w:rsidRPr="00D3034A">
              <w:rPr>
                <w:rFonts w:ascii="Times New Roman" w:hAnsi="Times New Roman"/>
                <w:b/>
                <w:bCs/>
                <w:sz w:val="22"/>
                <w:szCs w:val="22"/>
                <w:lang w:val="en-GB"/>
              </w:rPr>
              <w:t>A</w:t>
            </w:r>
            <w:r w:rsidR="00464D86">
              <w:rPr>
                <w:rFonts w:ascii="Times New Roman" w:hAnsi="Times New Roman"/>
                <w:b/>
                <w:bCs/>
                <w:sz w:val="22"/>
                <w:szCs w:val="22"/>
                <w:lang w:val="en-GB"/>
              </w:rPr>
              <w:t>1</w:t>
            </w:r>
            <w:r w:rsidR="00AD20AA">
              <w:rPr>
                <w:rFonts w:ascii="Times New Roman" w:hAnsi="Times New Roman"/>
                <w:b/>
                <w:bCs/>
                <w:sz w:val="22"/>
                <w:szCs w:val="22"/>
                <w:lang w:val="en-GB"/>
              </w:rPr>
              <w:t>-</w:t>
            </w:r>
            <w:r w:rsidRPr="00D3034A">
              <w:rPr>
                <w:rFonts w:ascii="Times New Roman" w:hAnsi="Times New Roman"/>
                <w:b/>
                <w:bCs/>
                <w:sz w:val="22"/>
                <w:szCs w:val="22"/>
                <w:lang w:val="en-GB"/>
              </w:rPr>
              <w:t xml:space="preserve">3 Main activity </w:t>
            </w:r>
          </w:p>
          <w:p w:rsidR="00776769" w:rsidRPr="00D3034A" w:rsidRDefault="00776769" w:rsidP="0054158F">
            <w:pPr>
              <w:spacing w:after="120" w:line="240" w:lineRule="auto"/>
              <w:rPr>
                <w:rFonts w:ascii="Times New Roman" w:hAnsi="Times New Roman"/>
                <w:bCs/>
                <w:sz w:val="22"/>
                <w:szCs w:val="22"/>
                <w:lang w:val="en-GB"/>
              </w:rPr>
            </w:pPr>
            <w:r w:rsidRPr="00D3034A">
              <w:rPr>
                <w:rFonts w:ascii="Times New Roman" w:hAnsi="Times New Roman"/>
                <w:bCs/>
                <w:sz w:val="22"/>
                <w:szCs w:val="22"/>
                <w:lang w:val="en-GB"/>
              </w:rPr>
              <w:t>At the end of the project, 8 advisory missions to beneficiary countries to conduct follow-up assessments of progress made and to identify remaining gaps.</w:t>
            </w:r>
          </w:p>
        </w:tc>
        <w:tc>
          <w:tcPr>
            <w:tcW w:w="371"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p>
        </w:tc>
        <w:tc>
          <w:tcPr>
            <w:tcW w:w="393"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p>
        </w:tc>
        <w:tc>
          <w:tcPr>
            <w:tcW w:w="393"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p>
          <w:p w:rsidR="00BA0E8E" w:rsidRPr="00D3034A" w:rsidRDefault="00BA0E8E" w:rsidP="00BA0E8E">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c>
          <w:tcPr>
            <w:tcW w:w="396"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p>
          <w:p w:rsidR="00BA0E8E" w:rsidRPr="00D3034A" w:rsidRDefault="00BA0E8E" w:rsidP="00BA0E8E">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r>
      <w:tr w:rsidR="00776769" w:rsidRPr="00D3034A" w:rsidTr="003A18F8">
        <w:tc>
          <w:tcPr>
            <w:tcW w:w="1404" w:type="pct"/>
            <w:tcMar>
              <w:top w:w="57" w:type="dxa"/>
              <w:bottom w:w="28" w:type="dxa"/>
              <w:right w:w="85" w:type="dxa"/>
            </w:tcMar>
          </w:tcPr>
          <w:p w:rsidR="00776769" w:rsidRPr="00D3034A" w:rsidDel="002F08A0" w:rsidRDefault="00776769" w:rsidP="00FD0A2C">
            <w:pPr>
              <w:spacing w:before="100" w:beforeAutospacing="1" w:after="100" w:afterAutospacing="1" w:line="240" w:lineRule="auto"/>
              <w:rPr>
                <w:rFonts w:ascii="Times New Roman" w:hAnsi="Times New Roman"/>
                <w:sz w:val="22"/>
                <w:szCs w:val="22"/>
                <w:lang w:val="en-GB"/>
              </w:rPr>
            </w:pPr>
          </w:p>
        </w:tc>
        <w:tc>
          <w:tcPr>
            <w:tcW w:w="2044" w:type="pct"/>
            <w:tcMar>
              <w:top w:w="57" w:type="dxa"/>
              <w:bottom w:w="28" w:type="dxa"/>
              <w:right w:w="85" w:type="dxa"/>
            </w:tcMar>
          </w:tcPr>
          <w:p w:rsidR="00776769" w:rsidRPr="00D3034A" w:rsidRDefault="00776769" w:rsidP="00FD0A2C">
            <w:pPr>
              <w:spacing w:before="100" w:beforeAutospacing="1" w:after="100" w:afterAutospacing="1" w:line="240" w:lineRule="auto"/>
              <w:rPr>
                <w:rFonts w:ascii="Times New Roman" w:hAnsi="Times New Roman"/>
                <w:b/>
                <w:bCs/>
                <w:sz w:val="22"/>
                <w:szCs w:val="22"/>
                <w:lang w:val="en-GB"/>
              </w:rPr>
            </w:pPr>
            <w:r w:rsidRPr="00D3034A">
              <w:rPr>
                <w:rFonts w:ascii="Times New Roman" w:hAnsi="Times New Roman"/>
                <w:sz w:val="22"/>
                <w:szCs w:val="22"/>
                <w:lang w:val="en-GB"/>
              </w:rPr>
              <w:t>Monitoring and evaluation of the project implementation</w:t>
            </w:r>
          </w:p>
        </w:tc>
        <w:tc>
          <w:tcPr>
            <w:tcW w:w="371"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p>
        </w:tc>
        <w:tc>
          <w:tcPr>
            <w:tcW w:w="393"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p>
        </w:tc>
        <w:tc>
          <w:tcPr>
            <w:tcW w:w="393"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p>
        </w:tc>
        <w:tc>
          <w:tcPr>
            <w:tcW w:w="396" w:type="pct"/>
            <w:tcMar>
              <w:top w:w="57" w:type="dxa"/>
              <w:bottom w:w="28" w:type="dxa"/>
              <w:right w:w="85" w:type="dxa"/>
            </w:tcMar>
          </w:tcPr>
          <w:p w:rsidR="00776769" w:rsidRPr="00D3034A" w:rsidRDefault="00776769" w:rsidP="00BA0E8E">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X</w:t>
            </w:r>
          </w:p>
        </w:tc>
      </w:tr>
    </w:tbl>
    <w:p w:rsidR="000710BA" w:rsidRDefault="000710BA" w:rsidP="00134932">
      <w:pPr>
        <w:pStyle w:val="Heading2"/>
        <w:rPr>
          <w:sz w:val="22"/>
          <w:szCs w:val="22"/>
          <w:lang w:val="en-GB"/>
        </w:rPr>
      </w:pPr>
      <w:bookmarkStart w:id="40" w:name="_Toc358818354"/>
    </w:p>
    <w:p w:rsidR="000710BA" w:rsidRDefault="000710BA">
      <w:pPr>
        <w:spacing w:line="240" w:lineRule="auto"/>
        <w:rPr>
          <w:rFonts w:ascii="Times New Roman" w:hAnsi="Times New Roman" w:cs="Arial"/>
          <w:b/>
          <w:bCs/>
          <w:i/>
          <w:iCs/>
          <w:sz w:val="22"/>
          <w:szCs w:val="22"/>
          <w:lang w:val="en-GB"/>
        </w:rPr>
      </w:pPr>
      <w:r>
        <w:rPr>
          <w:sz w:val="22"/>
          <w:szCs w:val="22"/>
          <w:lang w:val="en-GB"/>
        </w:rPr>
        <w:br w:type="page"/>
      </w:r>
    </w:p>
    <w:p w:rsidR="006D5D2D" w:rsidRPr="001C30DB" w:rsidRDefault="006D5D2D" w:rsidP="00134932">
      <w:pPr>
        <w:pStyle w:val="Heading2"/>
        <w:rPr>
          <w:szCs w:val="24"/>
          <w:lang w:val="en-GB"/>
        </w:rPr>
      </w:pPr>
      <w:bookmarkStart w:id="41" w:name="_Toc375053649"/>
      <w:r w:rsidRPr="001C30DB">
        <w:rPr>
          <w:szCs w:val="24"/>
          <w:lang w:val="en-GB"/>
        </w:rPr>
        <w:lastRenderedPageBreak/>
        <w:t>ANNEX 3: RESULT-BASED BUDGET</w:t>
      </w:r>
      <w:bookmarkEnd w:id="40"/>
      <w:bookmarkEnd w:id="41"/>
    </w:p>
    <w:tbl>
      <w:tblPr>
        <w:tblW w:w="5042"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08"/>
        <w:gridCol w:w="2898"/>
        <w:gridCol w:w="2136"/>
        <w:gridCol w:w="1587"/>
      </w:tblGrid>
      <w:tr w:rsidR="00776769" w:rsidRPr="00D3034A" w:rsidTr="00D442AE">
        <w:trPr>
          <w:tblHeader/>
        </w:trPr>
        <w:tc>
          <w:tcPr>
            <w:tcW w:w="1562" w:type="pct"/>
            <w:shd w:val="clear" w:color="auto" w:fill="EEECE1" w:themeFill="background2"/>
            <w:vAlign w:val="center"/>
          </w:tcPr>
          <w:p w:rsidR="00776769" w:rsidRPr="00D3034A" w:rsidRDefault="00776769" w:rsidP="000710BA">
            <w:pPr>
              <w:spacing w:before="100" w:beforeAutospacing="1" w:after="100" w:afterAutospacing="1" w:line="240" w:lineRule="auto"/>
              <w:jc w:val="center"/>
              <w:rPr>
                <w:rFonts w:ascii="Times New Roman" w:hAnsi="Times New Roman"/>
                <w:b/>
                <w:bCs/>
                <w:sz w:val="22"/>
                <w:szCs w:val="22"/>
                <w:lang w:val="en-GB"/>
              </w:rPr>
            </w:pPr>
            <w:bookmarkStart w:id="42" w:name="OLE_LINK1"/>
            <w:bookmarkStart w:id="43" w:name="OLE_LINK2"/>
            <w:r w:rsidRPr="00D3034A">
              <w:rPr>
                <w:rFonts w:ascii="Times New Roman" w:hAnsi="Times New Roman"/>
                <w:b/>
                <w:bCs/>
                <w:sz w:val="22"/>
                <w:szCs w:val="22"/>
                <w:lang w:val="en-GB"/>
              </w:rPr>
              <w:t>Expected accomplishment</w:t>
            </w:r>
          </w:p>
        </w:tc>
        <w:tc>
          <w:tcPr>
            <w:tcW w:w="1505" w:type="pct"/>
            <w:shd w:val="clear" w:color="auto" w:fill="EEECE1" w:themeFill="background2"/>
            <w:vAlign w:val="center"/>
          </w:tcPr>
          <w:p w:rsidR="00776769" w:rsidRPr="00D3034A" w:rsidRDefault="00776769" w:rsidP="000710BA">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Main activities</w:t>
            </w:r>
          </w:p>
        </w:tc>
        <w:tc>
          <w:tcPr>
            <w:tcW w:w="1109" w:type="pct"/>
            <w:shd w:val="clear" w:color="auto" w:fill="EEECE1" w:themeFill="background2"/>
            <w:vAlign w:val="center"/>
          </w:tcPr>
          <w:p w:rsidR="00776769" w:rsidRPr="00D3034A" w:rsidRDefault="00776769" w:rsidP="000710BA">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 xml:space="preserve">Object class and </w:t>
            </w:r>
            <w:r w:rsidR="00F436AA" w:rsidRPr="00D3034A">
              <w:rPr>
                <w:rFonts w:ascii="Times New Roman" w:hAnsi="Times New Roman"/>
                <w:b/>
                <w:bCs/>
                <w:sz w:val="22"/>
                <w:szCs w:val="22"/>
                <w:lang w:val="en-GB"/>
              </w:rPr>
              <w:t xml:space="preserve">object code </w:t>
            </w:r>
            <w:r w:rsidRPr="00D3034A">
              <w:rPr>
                <w:rFonts w:ascii="Times New Roman" w:hAnsi="Times New Roman"/>
                <w:b/>
                <w:bCs/>
                <w:sz w:val="22"/>
                <w:szCs w:val="22"/>
                <w:lang w:val="en-GB"/>
              </w:rPr>
              <w:t>(split of activities/outputs by budget categories)</w:t>
            </w:r>
          </w:p>
        </w:tc>
        <w:tc>
          <w:tcPr>
            <w:tcW w:w="824" w:type="pct"/>
            <w:shd w:val="clear" w:color="auto" w:fill="EEECE1" w:themeFill="background2"/>
            <w:vAlign w:val="center"/>
          </w:tcPr>
          <w:p w:rsidR="00776769" w:rsidRPr="00D3034A" w:rsidRDefault="00776769" w:rsidP="000710BA">
            <w:pPr>
              <w:spacing w:before="100" w:beforeAutospacing="1" w:after="100" w:afterAutospacing="1" w:line="240" w:lineRule="auto"/>
              <w:jc w:val="center"/>
              <w:rPr>
                <w:rFonts w:ascii="Times New Roman" w:hAnsi="Times New Roman"/>
                <w:b/>
                <w:bCs/>
                <w:i/>
                <w:iCs/>
                <w:sz w:val="22"/>
                <w:szCs w:val="22"/>
                <w:lang w:val="en-GB"/>
              </w:rPr>
            </w:pPr>
            <w:r w:rsidRPr="00D3034A">
              <w:rPr>
                <w:rFonts w:ascii="Times New Roman" w:hAnsi="Times New Roman"/>
                <w:b/>
                <w:bCs/>
                <w:i/>
                <w:iCs/>
                <w:sz w:val="22"/>
                <w:szCs w:val="22"/>
                <w:lang w:val="en-GB"/>
              </w:rPr>
              <w:t>Amount</w:t>
            </w:r>
            <w:r w:rsidR="000710BA">
              <w:rPr>
                <w:rFonts w:ascii="Times New Roman" w:hAnsi="Times New Roman"/>
                <w:b/>
                <w:bCs/>
                <w:i/>
                <w:iCs/>
                <w:sz w:val="22"/>
                <w:szCs w:val="22"/>
                <w:lang w:val="en-GB"/>
              </w:rPr>
              <w:br/>
              <w:t>(in USD)</w:t>
            </w:r>
          </w:p>
        </w:tc>
      </w:tr>
      <w:tr w:rsidR="00776769" w:rsidRPr="00D3034A" w:rsidTr="00D442AE">
        <w:trPr>
          <w:trHeight w:val="316"/>
        </w:trPr>
        <w:tc>
          <w:tcPr>
            <w:tcW w:w="1562" w:type="pct"/>
            <w:vMerge w:val="restart"/>
            <w:tcMar>
              <w:top w:w="28" w:type="dxa"/>
              <w:left w:w="85" w:type="dxa"/>
              <w:bottom w:w="28" w:type="dxa"/>
              <w:right w:w="57" w:type="dxa"/>
            </w:tcMar>
          </w:tcPr>
          <w:p w:rsidR="00776769" w:rsidRPr="00D3034A" w:rsidRDefault="00776769" w:rsidP="000710BA">
            <w:pPr>
              <w:spacing w:after="120" w:line="240" w:lineRule="auto"/>
              <w:rPr>
                <w:rFonts w:ascii="Times New Roman" w:hAnsi="Times New Roman"/>
                <w:b/>
                <w:bCs/>
                <w:sz w:val="22"/>
                <w:szCs w:val="22"/>
                <w:lang w:val="en-GB"/>
              </w:rPr>
            </w:pPr>
            <w:bookmarkStart w:id="44" w:name="_Hlk299541018"/>
            <w:r w:rsidRPr="00D3034A">
              <w:rPr>
                <w:rFonts w:ascii="Times New Roman" w:hAnsi="Times New Roman"/>
                <w:b/>
                <w:bCs/>
                <w:sz w:val="22"/>
                <w:szCs w:val="22"/>
                <w:lang w:val="en-GB"/>
              </w:rPr>
              <w:t xml:space="preserve">EA1: </w:t>
            </w:r>
          </w:p>
          <w:p w:rsidR="00776769" w:rsidRPr="00A5471C" w:rsidRDefault="001B149E" w:rsidP="000710BA">
            <w:pPr>
              <w:spacing w:after="120" w:line="240" w:lineRule="auto"/>
              <w:rPr>
                <w:rFonts w:ascii="Times New Roman" w:hAnsi="Times New Roman"/>
                <w:sz w:val="22"/>
                <w:szCs w:val="22"/>
                <w:lang w:val="en-GB"/>
              </w:rPr>
            </w:pPr>
            <w:r w:rsidRPr="00AD5FC2">
              <w:rPr>
                <w:rFonts w:ascii="Times New Roman" w:hAnsi="Times New Roman"/>
                <w:sz w:val="22"/>
                <w:szCs w:val="22"/>
                <w:lang w:val="en-GB"/>
              </w:rPr>
              <w:t>Recommendations from Global Assessments (GAs) are endorsed by relevant national authorities and incorporated into the multiyear (strategic) and annual (operational) statistical programmes of work</w:t>
            </w:r>
          </w:p>
        </w:tc>
        <w:tc>
          <w:tcPr>
            <w:tcW w:w="1505" w:type="pct"/>
            <w:vMerge w:val="restart"/>
            <w:tcMar>
              <w:top w:w="28" w:type="dxa"/>
              <w:left w:w="85" w:type="dxa"/>
              <w:bottom w:w="28" w:type="dxa"/>
              <w:right w:w="57" w:type="dxa"/>
            </w:tcMar>
          </w:tcPr>
          <w:p w:rsidR="00776769" w:rsidRPr="00D3034A" w:rsidRDefault="00776769" w:rsidP="000710BA">
            <w:pPr>
              <w:spacing w:after="120" w:line="240" w:lineRule="auto"/>
              <w:rPr>
                <w:rFonts w:ascii="Times New Roman" w:hAnsi="Times New Roman"/>
                <w:b/>
                <w:bCs/>
                <w:sz w:val="22"/>
                <w:szCs w:val="22"/>
                <w:lang w:val="en-GB"/>
              </w:rPr>
            </w:pPr>
            <w:r w:rsidRPr="00D3034A">
              <w:rPr>
                <w:rFonts w:ascii="Times New Roman" w:hAnsi="Times New Roman"/>
                <w:b/>
                <w:bCs/>
                <w:sz w:val="22"/>
                <w:szCs w:val="22"/>
                <w:lang w:val="en-GB"/>
              </w:rPr>
              <w:t xml:space="preserve">A1 Main activity </w:t>
            </w:r>
          </w:p>
          <w:p w:rsidR="00776769" w:rsidRPr="00D3034A" w:rsidRDefault="00776769" w:rsidP="000710BA">
            <w:pPr>
              <w:pStyle w:val="BodyTextIndent3"/>
              <w:spacing w:line="240" w:lineRule="auto"/>
              <w:ind w:left="0"/>
              <w:rPr>
                <w:rFonts w:ascii="Times New Roman" w:hAnsi="Times New Roman"/>
                <w:sz w:val="22"/>
                <w:szCs w:val="22"/>
                <w:lang w:val="en-GB"/>
              </w:rPr>
            </w:pPr>
            <w:r w:rsidRPr="00D3034A">
              <w:rPr>
                <w:rFonts w:ascii="Times New Roman" w:hAnsi="Times New Roman"/>
                <w:sz w:val="22"/>
                <w:szCs w:val="22"/>
                <w:lang w:val="en-GB"/>
              </w:rPr>
              <w:t>8 advisory missions to assist national statistical authorities of beneficiary countries in the formulation and inclusion of the recommendations in their respective statistical programmes of work</w:t>
            </w:r>
          </w:p>
        </w:tc>
        <w:tc>
          <w:tcPr>
            <w:tcW w:w="1109" w:type="pct"/>
            <w:tcMar>
              <w:top w:w="28" w:type="dxa"/>
              <w:left w:w="85" w:type="dxa"/>
              <w:bottom w:w="28" w:type="dxa"/>
              <w:right w:w="57" w:type="dxa"/>
            </w:tcMar>
            <w:vAlign w:val="bottom"/>
          </w:tcPr>
          <w:p w:rsidR="00776769" w:rsidRPr="00D3034A" w:rsidRDefault="00874160" w:rsidP="00874160">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602 </w:t>
            </w:r>
            <w:r w:rsidR="008A2DD2">
              <w:rPr>
                <w:rFonts w:ascii="Times New Roman" w:hAnsi="Times New Roman"/>
                <w:sz w:val="22"/>
                <w:szCs w:val="22"/>
                <w:lang w:val="en-GB"/>
              </w:rPr>
              <w:t xml:space="preserve">(0051-0059) </w:t>
            </w:r>
            <w:r w:rsidR="00776769" w:rsidRPr="00D3034A">
              <w:rPr>
                <w:rFonts w:ascii="Times New Roman" w:hAnsi="Times New Roman"/>
                <w:sz w:val="22"/>
                <w:szCs w:val="22"/>
                <w:lang w:val="en-GB"/>
              </w:rPr>
              <w:t>GTA</w:t>
            </w:r>
          </w:p>
        </w:tc>
        <w:tc>
          <w:tcPr>
            <w:tcW w:w="824" w:type="pct"/>
            <w:tcMar>
              <w:top w:w="28" w:type="dxa"/>
              <w:left w:w="85" w:type="dxa"/>
              <w:bottom w:w="28" w:type="dxa"/>
              <w:right w:w="57" w:type="dxa"/>
            </w:tcMar>
          </w:tcPr>
          <w:p w:rsidR="00776769" w:rsidRPr="00D3034A" w:rsidRDefault="00776769" w:rsidP="000710BA">
            <w:pPr>
              <w:spacing w:before="100" w:beforeAutospacing="1" w:after="100" w:afterAutospacing="1" w:line="240" w:lineRule="auto"/>
              <w:jc w:val="right"/>
              <w:rPr>
                <w:rFonts w:ascii="Times New Roman" w:hAnsi="Times New Roman"/>
                <w:iCs/>
                <w:sz w:val="22"/>
                <w:szCs w:val="22"/>
                <w:lang w:val="en-GB"/>
              </w:rPr>
            </w:pPr>
            <w:r w:rsidRPr="00D3034A">
              <w:rPr>
                <w:rFonts w:ascii="Times New Roman" w:hAnsi="Times New Roman"/>
                <w:iCs/>
                <w:sz w:val="22"/>
                <w:szCs w:val="22"/>
                <w:lang w:val="en-GB"/>
              </w:rPr>
              <w:t>10,000</w:t>
            </w:r>
          </w:p>
        </w:tc>
      </w:tr>
      <w:tr w:rsidR="00776769" w:rsidRPr="008A2DD2" w:rsidTr="00D442AE">
        <w:trPr>
          <w:trHeight w:val="317"/>
        </w:trPr>
        <w:tc>
          <w:tcPr>
            <w:tcW w:w="1562"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776769" w:rsidRPr="00D3034A" w:rsidRDefault="00874160" w:rsidP="00874160">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604 (0111) </w:t>
            </w:r>
            <w:r w:rsidR="00776769" w:rsidRPr="00D3034A">
              <w:rPr>
                <w:rFonts w:ascii="Times New Roman" w:hAnsi="Times New Roman"/>
                <w:sz w:val="22"/>
                <w:szCs w:val="22"/>
                <w:lang w:val="en-GB"/>
              </w:rPr>
              <w:t>International consultants</w:t>
            </w:r>
          </w:p>
        </w:tc>
        <w:tc>
          <w:tcPr>
            <w:tcW w:w="824" w:type="pct"/>
            <w:tcMar>
              <w:top w:w="28" w:type="dxa"/>
              <w:left w:w="85" w:type="dxa"/>
              <w:bottom w:w="28" w:type="dxa"/>
              <w:right w:w="57" w:type="dxa"/>
            </w:tcMar>
          </w:tcPr>
          <w:p w:rsidR="00776769" w:rsidRPr="00C53142" w:rsidRDefault="008A2DD2" w:rsidP="000710BA">
            <w:pPr>
              <w:spacing w:before="100" w:beforeAutospacing="1" w:after="100" w:afterAutospacing="1" w:line="240" w:lineRule="auto"/>
              <w:jc w:val="right"/>
              <w:rPr>
                <w:rFonts w:ascii="Times New Roman" w:hAnsi="Times New Roman"/>
                <w:iCs/>
                <w:sz w:val="22"/>
                <w:szCs w:val="22"/>
                <w:lang w:val="en-GB"/>
              </w:rPr>
            </w:pPr>
            <w:r w:rsidRPr="00C53142">
              <w:rPr>
                <w:rFonts w:ascii="Times New Roman" w:hAnsi="Times New Roman"/>
                <w:iCs/>
                <w:sz w:val="22"/>
                <w:szCs w:val="22"/>
                <w:lang w:val="en-GB"/>
              </w:rPr>
              <w:t>0</w:t>
            </w:r>
          </w:p>
        </w:tc>
      </w:tr>
      <w:tr w:rsidR="00776769" w:rsidRPr="008A2DD2" w:rsidTr="00D442AE">
        <w:trPr>
          <w:trHeight w:val="317"/>
        </w:trPr>
        <w:tc>
          <w:tcPr>
            <w:tcW w:w="1562"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776769" w:rsidRPr="00D3034A" w:rsidRDefault="00874160" w:rsidP="00874160">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604 (0140) </w:t>
            </w:r>
            <w:r w:rsidR="00776769" w:rsidRPr="00D3034A">
              <w:rPr>
                <w:rFonts w:ascii="Times New Roman" w:hAnsi="Times New Roman"/>
                <w:sz w:val="22"/>
                <w:szCs w:val="22"/>
                <w:lang w:val="en-GB"/>
              </w:rPr>
              <w:t>National consultants</w:t>
            </w:r>
          </w:p>
        </w:tc>
        <w:tc>
          <w:tcPr>
            <w:tcW w:w="824" w:type="pct"/>
            <w:tcMar>
              <w:top w:w="28" w:type="dxa"/>
              <w:left w:w="85" w:type="dxa"/>
              <w:bottom w:w="28" w:type="dxa"/>
              <w:right w:w="57" w:type="dxa"/>
            </w:tcMar>
          </w:tcPr>
          <w:p w:rsidR="00776769" w:rsidRPr="00C53142" w:rsidRDefault="008A2DD2" w:rsidP="000710BA">
            <w:pPr>
              <w:spacing w:before="100" w:beforeAutospacing="1" w:after="100" w:afterAutospacing="1" w:line="240" w:lineRule="auto"/>
              <w:jc w:val="right"/>
              <w:rPr>
                <w:rFonts w:ascii="Times New Roman" w:hAnsi="Times New Roman"/>
                <w:iCs/>
                <w:sz w:val="22"/>
                <w:szCs w:val="22"/>
                <w:lang w:val="en-GB"/>
              </w:rPr>
            </w:pPr>
            <w:r w:rsidRPr="00C53142">
              <w:rPr>
                <w:rFonts w:ascii="Times New Roman" w:hAnsi="Times New Roman"/>
                <w:iCs/>
                <w:sz w:val="22"/>
                <w:szCs w:val="22"/>
                <w:lang w:val="en-GB"/>
              </w:rPr>
              <w:t>0</w:t>
            </w:r>
          </w:p>
        </w:tc>
      </w:tr>
      <w:tr w:rsidR="00776769" w:rsidRPr="008A2DD2" w:rsidTr="00D442AE">
        <w:trPr>
          <w:trHeight w:val="317"/>
        </w:trPr>
        <w:tc>
          <w:tcPr>
            <w:tcW w:w="1562"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776769" w:rsidRPr="00D3034A" w:rsidRDefault="00036DD3" w:rsidP="00874160">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604 </w:t>
            </w:r>
            <w:r w:rsidR="008A2DD2">
              <w:rPr>
                <w:rFonts w:ascii="Times New Roman" w:hAnsi="Times New Roman"/>
                <w:sz w:val="22"/>
                <w:szCs w:val="22"/>
                <w:lang w:val="en-GB"/>
              </w:rPr>
              <w:t xml:space="preserve">(2602) </w:t>
            </w:r>
            <w:r w:rsidR="00776769" w:rsidRPr="00D3034A">
              <w:rPr>
                <w:rFonts w:ascii="Times New Roman" w:hAnsi="Times New Roman"/>
                <w:sz w:val="22"/>
                <w:szCs w:val="22"/>
                <w:lang w:val="en-GB"/>
              </w:rPr>
              <w:t>Expert Groups</w:t>
            </w:r>
          </w:p>
        </w:tc>
        <w:tc>
          <w:tcPr>
            <w:tcW w:w="824" w:type="pct"/>
            <w:tcMar>
              <w:top w:w="28" w:type="dxa"/>
              <w:left w:w="85" w:type="dxa"/>
              <w:bottom w:w="28" w:type="dxa"/>
              <w:right w:w="57" w:type="dxa"/>
            </w:tcMar>
          </w:tcPr>
          <w:p w:rsidR="00776769" w:rsidRPr="00C53142" w:rsidRDefault="008A2DD2" w:rsidP="000710BA">
            <w:pPr>
              <w:spacing w:before="100" w:beforeAutospacing="1" w:after="100" w:afterAutospacing="1" w:line="240" w:lineRule="auto"/>
              <w:jc w:val="right"/>
              <w:rPr>
                <w:rFonts w:ascii="Times New Roman" w:hAnsi="Times New Roman"/>
                <w:iCs/>
                <w:sz w:val="22"/>
                <w:szCs w:val="22"/>
                <w:lang w:val="en-GB"/>
              </w:rPr>
            </w:pPr>
            <w:r w:rsidRPr="00C53142">
              <w:rPr>
                <w:rFonts w:ascii="Times New Roman" w:hAnsi="Times New Roman"/>
                <w:iCs/>
                <w:sz w:val="22"/>
                <w:szCs w:val="22"/>
                <w:lang w:val="en-GB"/>
              </w:rPr>
              <w:t>0</w:t>
            </w:r>
          </w:p>
        </w:tc>
      </w:tr>
      <w:tr w:rsidR="00776769" w:rsidRPr="00D3034A" w:rsidTr="00D442AE">
        <w:trPr>
          <w:trHeight w:val="317"/>
        </w:trPr>
        <w:tc>
          <w:tcPr>
            <w:tcW w:w="1562"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776769" w:rsidRPr="00D3034A" w:rsidRDefault="00874160" w:rsidP="00874160">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612 </w:t>
            </w:r>
            <w:r w:rsidR="008A2DD2">
              <w:rPr>
                <w:rFonts w:ascii="Times New Roman" w:hAnsi="Times New Roman"/>
                <w:sz w:val="22"/>
                <w:szCs w:val="22"/>
                <w:lang w:val="en-GB"/>
              </w:rPr>
              <w:t xml:space="preserve">(3908) </w:t>
            </w:r>
            <w:r w:rsidR="00776769" w:rsidRPr="00D3034A">
              <w:rPr>
                <w:rFonts w:ascii="Times New Roman" w:hAnsi="Times New Roman"/>
                <w:sz w:val="22"/>
                <w:szCs w:val="22"/>
                <w:lang w:val="en-GB"/>
              </w:rPr>
              <w:t>Contractual services</w:t>
            </w:r>
          </w:p>
        </w:tc>
        <w:tc>
          <w:tcPr>
            <w:tcW w:w="824" w:type="pct"/>
            <w:tcMar>
              <w:top w:w="28" w:type="dxa"/>
              <w:left w:w="85" w:type="dxa"/>
              <w:bottom w:w="28" w:type="dxa"/>
              <w:right w:w="57" w:type="dxa"/>
            </w:tcMar>
          </w:tcPr>
          <w:p w:rsidR="00776769" w:rsidRPr="00D3034A" w:rsidRDefault="003173A3"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3</w:t>
            </w:r>
            <w:r w:rsidR="00776769" w:rsidRPr="00D3034A">
              <w:rPr>
                <w:rFonts w:ascii="Times New Roman" w:hAnsi="Times New Roman"/>
                <w:iCs/>
                <w:sz w:val="22"/>
                <w:szCs w:val="22"/>
                <w:lang w:val="en-GB"/>
              </w:rPr>
              <w:t>,000</w:t>
            </w:r>
          </w:p>
        </w:tc>
      </w:tr>
      <w:tr w:rsidR="00776769" w:rsidRPr="00D3034A" w:rsidTr="00D442AE">
        <w:trPr>
          <w:trHeight w:val="317"/>
        </w:trPr>
        <w:tc>
          <w:tcPr>
            <w:tcW w:w="1562"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776769" w:rsidRPr="00D3034A" w:rsidRDefault="00874160" w:rsidP="002D0C82">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608 </w:t>
            </w:r>
            <w:r w:rsidR="008A2DD2">
              <w:rPr>
                <w:rFonts w:ascii="Times New Roman" w:hAnsi="Times New Roman"/>
                <w:sz w:val="22"/>
                <w:szCs w:val="22"/>
                <w:lang w:val="en-GB"/>
              </w:rPr>
              <w:t xml:space="preserve">(2302) </w:t>
            </w:r>
            <w:r w:rsidR="00776769" w:rsidRPr="00D3034A">
              <w:rPr>
                <w:rFonts w:ascii="Times New Roman" w:hAnsi="Times New Roman"/>
                <w:sz w:val="22"/>
                <w:szCs w:val="22"/>
                <w:lang w:val="en-GB"/>
              </w:rPr>
              <w:t>Official travel of staff</w:t>
            </w:r>
          </w:p>
        </w:tc>
        <w:tc>
          <w:tcPr>
            <w:tcW w:w="824" w:type="pct"/>
            <w:tcMar>
              <w:top w:w="28" w:type="dxa"/>
              <w:left w:w="85" w:type="dxa"/>
              <w:bottom w:w="28" w:type="dxa"/>
              <w:right w:w="57" w:type="dxa"/>
            </w:tcMar>
          </w:tcPr>
          <w:p w:rsidR="00776769" w:rsidRPr="00D3034A" w:rsidRDefault="004B653D" w:rsidP="003173A3">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12</w:t>
            </w:r>
            <w:r w:rsidR="00776769" w:rsidRPr="00D3034A">
              <w:rPr>
                <w:rFonts w:ascii="Times New Roman" w:hAnsi="Times New Roman"/>
                <w:iCs/>
                <w:sz w:val="22"/>
                <w:szCs w:val="22"/>
                <w:lang w:val="en-GB"/>
              </w:rPr>
              <w:t>,000</w:t>
            </w:r>
          </w:p>
        </w:tc>
      </w:tr>
      <w:tr w:rsidR="00776769" w:rsidRPr="00D3034A" w:rsidTr="00D442AE">
        <w:trPr>
          <w:trHeight w:val="316"/>
        </w:trPr>
        <w:tc>
          <w:tcPr>
            <w:tcW w:w="1562"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776769" w:rsidRPr="00D3034A" w:rsidRDefault="00874160" w:rsidP="00874160">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621 </w:t>
            </w:r>
            <w:r w:rsidR="008A2DD2">
              <w:rPr>
                <w:rFonts w:ascii="Times New Roman" w:hAnsi="Times New Roman"/>
                <w:sz w:val="22"/>
                <w:szCs w:val="22"/>
                <w:lang w:val="en-GB"/>
              </w:rPr>
              <w:t xml:space="preserve">(7202) </w:t>
            </w:r>
            <w:r w:rsidR="00776769" w:rsidRPr="00D3034A">
              <w:rPr>
                <w:rFonts w:ascii="Times New Roman" w:hAnsi="Times New Roman"/>
                <w:sz w:val="22"/>
                <w:szCs w:val="22"/>
                <w:lang w:val="en-GB"/>
              </w:rPr>
              <w:t>Seminars and workshops</w:t>
            </w:r>
          </w:p>
        </w:tc>
        <w:tc>
          <w:tcPr>
            <w:tcW w:w="824" w:type="pct"/>
            <w:tcMar>
              <w:top w:w="28" w:type="dxa"/>
              <w:left w:w="85" w:type="dxa"/>
              <w:bottom w:w="28" w:type="dxa"/>
              <w:right w:w="57" w:type="dxa"/>
            </w:tcMar>
          </w:tcPr>
          <w:p w:rsidR="00776769" w:rsidRPr="00C53142" w:rsidRDefault="008A2DD2"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0</w:t>
            </w:r>
          </w:p>
        </w:tc>
      </w:tr>
      <w:tr w:rsidR="00776769" w:rsidRPr="00D3034A" w:rsidTr="00D442AE">
        <w:trPr>
          <w:trHeight w:val="317"/>
        </w:trPr>
        <w:tc>
          <w:tcPr>
            <w:tcW w:w="1562"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776769" w:rsidRPr="00D3034A" w:rsidRDefault="00874160" w:rsidP="008A2DD2">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616 </w:t>
            </w:r>
            <w:r w:rsidR="008A2DD2">
              <w:rPr>
                <w:rFonts w:ascii="Times New Roman" w:hAnsi="Times New Roman"/>
                <w:sz w:val="22"/>
                <w:szCs w:val="22"/>
                <w:lang w:val="en-GB"/>
              </w:rPr>
              <w:t>(4707/8229)</w:t>
            </w:r>
            <w:r w:rsidR="00776769" w:rsidRPr="00D3034A">
              <w:rPr>
                <w:rFonts w:ascii="Times New Roman" w:hAnsi="Times New Roman"/>
                <w:sz w:val="22"/>
                <w:szCs w:val="22"/>
                <w:lang w:val="en-GB"/>
              </w:rPr>
              <w:t>Operating expenses</w:t>
            </w:r>
          </w:p>
        </w:tc>
        <w:tc>
          <w:tcPr>
            <w:tcW w:w="824" w:type="pct"/>
            <w:tcMar>
              <w:top w:w="28" w:type="dxa"/>
              <w:left w:w="85" w:type="dxa"/>
              <w:bottom w:w="28" w:type="dxa"/>
              <w:right w:w="57" w:type="dxa"/>
            </w:tcMar>
          </w:tcPr>
          <w:p w:rsidR="00776769" w:rsidRPr="00D3034A" w:rsidRDefault="00776769" w:rsidP="000710BA">
            <w:pPr>
              <w:spacing w:before="100" w:beforeAutospacing="1" w:after="100" w:afterAutospacing="1" w:line="240" w:lineRule="auto"/>
              <w:jc w:val="right"/>
              <w:rPr>
                <w:rFonts w:ascii="Times New Roman" w:hAnsi="Times New Roman"/>
                <w:iCs/>
                <w:sz w:val="22"/>
                <w:szCs w:val="22"/>
                <w:lang w:val="en-GB"/>
              </w:rPr>
            </w:pPr>
            <w:r w:rsidRPr="00D3034A">
              <w:rPr>
                <w:rFonts w:ascii="Times New Roman" w:hAnsi="Times New Roman"/>
                <w:iCs/>
                <w:sz w:val="22"/>
                <w:szCs w:val="22"/>
                <w:lang w:val="en-GB"/>
              </w:rPr>
              <w:t>1,000</w:t>
            </w:r>
          </w:p>
        </w:tc>
      </w:tr>
      <w:bookmarkEnd w:id="44"/>
      <w:tr w:rsidR="00776769" w:rsidRPr="00D3034A" w:rsidTr="00D442AE">
        <w:trPr>
          <w:trHeight w:val="346"/>
        </w:trPr>
        <w:tc>
          <w:tcPr>
            <w:tcW w:w="1562" w:type="pct"/>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b/>
                <w:bCs/>
                <w:sz w:val="22"/>
                <w:szCs w:val="22"/>
                <w:lang w:val="en-GB"/>
              </w:rPr>
            </w:pPr>
          </w:p>
        </w:tc>
        <w:tc>
          <w:tcPr>
            <w:tcW w:w="1505" w:type="pct"/>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b/>
                <w:bCs/>
                <w:sz w:val="22"/>
                <w:szCs w:val="22"/>
                <w:lang w:val="en-GB"/>
              </w:rPr>
            </w:pPr>
          </w:p>
        </w:tc>
        <w:tc>
          <w:tcPr>
            <w:tcW w:w="1109" w:type="pct"/>
            <w:tcMar>
              <w:top w:w="28" w:type="dxa"/>
              <w:left w:w="85" w:type="dxa"/>
              <w:bottom w:w="28" w:type="dxa"/>
              <w:right w:w="57" w:type="dxa"/>
            </w:tcMar>
            <w:vAlign w:val="center"/>
          </w:tcPr>
          <w:p w:rsidR="00776769" w:rsidRPr="00D3034A" w:rsidRDefault="00776769" w:rsidP="000710BA">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SUBTOTAL</w:t>
            </w:r>
          </w:p>
        </w:tc>
        <w:tc>
          <w:tcPr>
            <w:tcW w:w="824" w:type="pct"/>
            <w:tcMar>
              <w:top w:w="28" w:type="dxa"/>
              <w:left w:w="85" w:type="dxa"/>
              <w:bottom w:w="28" w:type="dxa"/>
              <w:right w:w="57" w:type="dxa"/>
            </w:tcMar>
            <w:vAlign w:val="center"/>
          </w:tcPr>
          <w:p w:rsidR="00776769" w:rsidRPr="00C53142" w:rsidRDefault="004B653D" w:rsidP="000710BA">
            <w:pPr>
              <w:spacing w:before="100" w:beforeAutospacing="1" w:after="100" w:afterAutospacing="1" w:line="240" w:lineRule="auto"/>
              <w:jc w:val="right"/>
              <w:rPr>
                <w:rFonts w:ascii="Times New Roman" w:hAnsi="Times New Roman"/>
                <w:b/>
                <w:sz w:val="22"/>
                <w:szCs w:val="22"/>
                <w:lang w:val="en-GB"/>
              </w:rPr>
            </w:pPr>
            <w:r w:rsidRPr="00C53142">
              <w:rPr>
                <w:rFonts w:ascii="Times New Roman" w:hAnsi="Times New Roman"/>
                <w:b/>
                <w:sz w:val="22"/>
                <w:szCs w:val="22"/>
                <w:lang w:val="en-GB"/>
              </w:rPr>
              <w:t>26</w:t>
            </w:r>
            <w:r w:rsidR="00776769" w:rsidRPr="00C53142">
              <w:rPr>
                <w:rFonts w:ascii="Times New Roman" w:hAnsi="Times New Roman"/>
                <w:b/>
                <w:sz w:val="22"/>
                <w:szCs w:val="22"/>
                <w:lang w:val="en-GB"/>
              </w:rPr>
              <w:t>,000</w:t>
            </w:r>
          </w:p>
        </w:tc>
      </w:tr>
      <w:bookmarkEnd w:id="42"/>
      <w:bookmarkEnd w:id="43"/>
      <w:tr w:rsidR="00133B33" w:rsidRPr="00D3034A" w:rsidTr="00D442AE">
        <w:trPr>
          <w:trHeight w:val="317"/>
        </w:trPr>
        <w:tc>
          <w:tcPr>
            <w:tcW w:w="1562" w:type="pct"/>
            <w:vMerge w:val="restart"/>
            <w:tcMar>
              <w:top w:w="28" w:type="dxa"/>
              <w:left w:w="85" w:type="dxa"/>
              <w:bottom w:w="28" w:type="dxa"/>
              <w:right w:w="57" w:type="dxa"/>
            </w:tcMar>
          </w:tcPr>
          <w:p w:rsidR="00133B33" w:rsidRPr="00D3034A" w:rsidRDefault="00133B33" w:rsidP="000710BA">
            <w:pPr>
              <w:spacing w:after="120" w:line="240" w:lineRule="auto"/>
              <w:rPr>
                <w:rFonts w:ascii="Times New Roman" w:hAnsi="Times New Roman"/>
                <w:sz w:val="22"/>
                <w:szCs w:val="22"/>
                <w:lang w:val="en-GB"/>
              </w:rPr>
            </w:pPr>
            <w:r w:rsidRPr="00D3034A">
              <w:rPr>
                <w:rFonts w:ascii="Times New Roman" w:hAnsi="Times New Roman"/>
                <w:b/>
                <w:bCs/>
                <w:sz w:val="22"/>
                <w:szCs w:val="22"/>
                <w:lang w:val="en-GB"/>
              </w:rPr>
              <w:t>EA2</w:t>
            </w:r>
            <w:r w:rsidRPr="00D3034A">
              <w:rPr>
                <w:rFonts w:ascii="Times New Roman" w:hAnsi="Times New Roman"/>
                <w:sz w:val="22"/>
                <w:szCs w:val="22"/>
                <w:lang w:val="en-GB"/>
              </w:rPr>
              <w:t>:</w:t>
            </w:r>
          </w:p>
          <w:p w:rsidR="00133B33" w:rsidRPr="00A5471C" w:rsidRDefault="00133B33" w:rsidP="00D442AE">
            <w:pPr>
              <w:spacing w:after="120" w:line="240" w:lineRule="auto"/>
              <w:rPr>
                <w:rFonts w:ascii="Times New Roman" w:hAnsi="Times New Roman"/>
                <w:sz w:val="22"/>
                <w:szCs w:val="22"/>
                <w:lang w:val="en-GB"/>
              </w:rPr>
            </w:pPr>
            <w:r w:rsidRPr="00A5471C">
              <w:rPr>
                <w:rFonts w:ascii="Times New Roman" w:hAnsi="Times New Roman"/>
                <w:sz w:val="22"/>
                <w:szCs w:val="22"/>
                <w:lang w:val="en-GB"/>
              </w:rPr>
              <w:t>Strengthened capacities to build sustainable statistical production processes that are supported by sufficient organisational structures</w:t>
            </w:r>
          </w:p>
        </w:tc>
        <w:tc>
          <w:tcPr>
            <w:tcW w:w="1505" w:type="pct"/>
            <w:vMerge w:val="restart"/>
            <w:tcMar>
              <w:top w:w="28" w:type="dxa"/>
              <w:left w:w="85" w:type="dxa"/>
              <w:bottom w:w="28" w:type="dxa"/>
              <w:right w:w="57" w:type="dxa"/>
            </w:tcMar>
          </w:tcPr>
          <w:p w:rsidR="00133B33" w:rsidRPr="00D3034A" w:rsidRDefault="00133B33" w:rsidP="000710BA">
            <w:pPr>
              <w:spacing w:after="120" w:line="240" w:lineRule="auto"/>
              <w:rPr>
                <w:rFonts w:ascii="Times New Roman" w:hAnsi="Times New Roman"/>
                <w:b/>
                <w:bCs/>
                <w:sz w:val="22"/>
                <w:szCs w:val="22"/>
                <w:lang w:val="en-GB"/>
              </w:rPr>
            </w:pPr>
            <w:r w:rsidRPr="00D3034A">
              <w:rPr>
                <w:rFonts w:ascii="Times New Roman" w:hAnsi="Times New Roman"/>
                <w:b/>
                <w:bCs/>
                <w:sz w:val="22"/>
                <w:szCs w:val="22"/>
                <w:lang w:val="en-GB"/>
              </w:rPr>
              <w:t xml:space="preserve">A2 Main activity </w:t>
            </w:r>
          </w:p>
          <w:p w:rsidR="00133B33" w:rsidRPr="00D3034A" w:rsidRDefault="00AD5FC2" w:rsidP="004B653D">
            <w:pPr>
              <w:spacing w:after="120" w:line="240" w:lineRule="auto"/>
              <w:rPr>
                <w:rFonts w:ascii="Times New Roman" w:hAnsi="Times New Roman"/>
                <w:sz w:val="22"/>
                <w:szCs w:val="22"/>
                <w:lang w:val="en-GB"/>
              </w:rPr>
            </w:pPr>
            <w:r w:rsidRPr="00FD4396">
              <w:rPr>
                <w:rFonts w:ascii="Times New Roman" w:eastAsia="MS Mincho" w:hAnsi="Times New Roman"/>
                <w:sz w:val="22"/>
                <w:szCs w:val="22"/>
                <w:lang w:val="en-GB"/>
              </w:rPr>
              <w:t xml:space="preserve">4 sub-regional workshops/training seminars </w:t>
            </w:r>
            <w:r>
              <w:rPr>
                <w:rFonts w:ascii="Times New Roman" w:eastAsia="MS Mincho" w:hAnsi="Times New Roman"/>
                <w:sz w:val="22"/>
                <w:szCs w:val="22"/>
                <w:lang w:val="en-GB"/>
              </w:rPr>
              <w:t xml:space="preserve">to </w:t>
            </w:r>
            <w:r w:rsidRPr="00880BDD">
              <w:rPr>
                <w:rFonts w:ascii="Times New Roman" w:hAnsi="Times New Roman"/>
                <w:sz w:val="24"/>
                <w:szCs w:val="24"/>
                <w:lang w:val="en-GB"/>
              </w:rPr>
              <w:t xml:space="preserve">promote the exchange of good practices and experience among the target countries in implementing the UN Fundamental Principles and rationalising (streamlining) the production </w:t>
            </w:r>
            <w:r>
              <w:rPr>
                <w:rFonts w:ascii="Times New Roman" w:hAnsi="Times New Roman"/>
                <w:sz w:val="24"/>
                <w:szCs w:val="24"/>
                <w:lang w:val="en-GB"/>
              </w:rPr>
              <w:t xml:space="preserve">and dissemination </w:t>
            </w:r>
            <w:r w:rsidRPr="00880BDD">
              <w:rPr>
                <w:rFonts w:ascii="Times New Roman" w:hAnsi="Times New Roman"/>
                <w:sz w:val="24"/>
                <w:szCs w:val="24"/>
                <w:lang w:val="en-GB"/>
              </w:rPr>
              <w:t>of official statistics</w:t>
            </w:r>
            <w:r w:rsidRPr="00FD4396">
              <w:rPr>
                <w:rFonts w:ascii="Times New Roman" w:eastAsia="MS Mincho" w:hAnsi="Times New Roman"/>
                <w:sz w:val="22"/>
                <w:szCs w:val="22"/>
                <w:lang w:val="en-GB"/>
              </w:rPr>
              <w:t>.</w:t>
            </w: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602 </w:t>
            </w:r>
            <w:r w:rsidR="008A2DD2">
              <w:rPr>
                <w:rFonts w:ascii="Times New Roman" w:hAnsi="Times New Roman"/>
                <w:sz w:val="22"/>
                <w:szCs w:val="22"/>
                <w:lang w:val="en-GB"/>
              </w:rPr>
              <w:t xml:space="preserve">(0051-0059) </w:t>
            </w:r>
            <w:r w:rsidRPr="00D3034A">
              <w:rPr>
                <w:rFonts w:ascii="Times New Roman" w:hAnsi="Times New Roman"/>
                <w:sz w:val="22"/>
                <w:szCs w:val="22"/>
                <w:lang w:val="en-GB"/>
              </w:rPr>
              <w:t>GTA</w:t>
            </w:r>
          </w:p>
        </w:tc>
        <w:tc>
          <w:tcPr>
            <w:tcW w:w="824" w:type="pct"/>
            <w:tcMar>
              <w:top w:w="28" w:type="dxa"/>
              <w:left w:w="85" w:type="dxa"/>
              <w:bottom w:w="28" w:type="dxa"/>
              <w:right w:w="57" w:type="dxa"/>
            </w:tcMar>
          </w:tcPr>
          <w:p w:rsidR="00133B33" w:rsidRPr="00D3034A" w:rsidRDefault="00133B33" w:rsidP="009424D6">
            <w:pPr>
              <w:spacing w:before="100" w:beforeAutospacing="1" w:after="100" w:afterAutospacing="1" w:line="240" w:lineRule="auto"/>
              <w:jc w:val="right"/>
              <w:rPr>
                <w:rFonts w:ascii="Times New Roman" w:hAnsi="Times New Roman"/>
                <w:iCs/>
                <w:sz w:val="22"/>
                <w:szCs w:val="22"/>
                <w:lang w:val="en-GB"/>
              </w:rPr>
            </w:pPr>
            <w:r w:rsidRPr="00AD5FC2">
              <w:rPr>
                <w:rFonts w:ascii="Times New Roman" w:hAnsi="Times New Roman"/>
                <w:iCs/>
                <w:sz w:val="22"/>
                <w:szCs w:val="22"/>
                <w:lang w:val="en-GB"/>
              </w:rPr>
              <w:t>1</w:t>
            </w:r>
            <w:r w:rsidR="009424D6" w:rsidRPr="00AD5FC2">
              <w:rPr>
                <w:rFonts w:ascii="Times New Roman" w:hAnsi="Times New Roman"/>
                <w:iCs/>
                <w:sz w:val="22"/>
                <w:szCs w:val="22"/>
                <w:lang w:val="en-GB"/>
              </w:rPr>
              <w:t>1</w:t>
            </w:r>
            <w:r w:rsidRPr="00AD5FC2">
              <w:rPr>
                <w:rFonts w:ascii="Times New Roman" w:hAnsi="Times New Roman"/>
                <w:iCs/>
                <w:sz w:val="22"/>
                <w:szCs w:val="22"/>
                <w:lang w:val="en-GB"/>
              </w:rPr>
              <w:t>,000</w:t>
            </w:r>
          </w:p>
        </w:tc>
      </w:tr>
      <w:tr w:rsidR="00133B33" w:rsidRPr="00D3034A" w:rsidTr="00D442AE">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604 (0111) International consultants</w:t>
            </w:r>
          </w:p>
        </w:tc>
        <w:tc>
          <w:tcPr>
            <w:tcW w:w="824" w:type="pct"/>
            <w:tcMar>
              <w:top w:w="28" w:type="dxa"/>
              <w:left w:w="85" w:type="dxa"/>
              <w:bottom w:w="28" w:type="dxa"/>
              <w:right w:w="57" w:type="dxa"/>
            </w:tcMar>
          </w:tcPr>
          <w:p w:rsidR="00133B33" w:rsidRPr="00D3034A" w:rsidRDefault="00133B33" w:rsidP="00133B33">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4</w:t>
            </w:r>
            <w:r w:rsidRPr="00D3034A">
              <w:rPr>
                <w:rFonts w:ascii="Times New Roman" w:hAnsi="Times New Roman"/>
                <w:iCs/>
                <w:sz w:val="22"/>
                <w:szCs w:val="22"/>
                <w:lang w:val="en-GB"/>
              </w:rPr>
              <w:t>,</w:t>
            </w:r>
            <w:r>
              <w:rPr>
                <w:rFonts w:ascii="Times New Roman" w:hAnsi="Times New Roman"/>
                <w:iCs/>
                <w:sz w:val="22"/>
                <w:szCs w:val="22"/>
                <w:lang w:val="en-GB"/>
              </w:rPr>
              <w:t>5</w:t>
            </w:r>
            <w:r w:rsidRPr="00D3034A">
              <w:rPr>
                <w:rFonts w:ascii="Times New Roman" w:hAnsi="Times New Roman"/>
                <w:iCs/>
                <w:sz w:val="22"/>
                <w:szCs w:val="22"/>
                <w:lang w:val="en-GB"/>
              </w:rPr>
              <w:t>00</w:t>
            </w:r>
          </w:p>
        </w:tc>
      </w:tr>
      <w:tr w:rsidR="00133B33" w:rsidRPr="00D3034A" w:rsidTr="00D442AE">
        <w:trPr>
          <w:trHeight w:val="316"/>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604 (0140) National consultants</w:t>
            </w:r>
          </w:p>
        </w:tc>
        <w:tc>
          <w:tcPr>
            <w:tcW w:w="824" w:type="pct"/>
            <w:tcMar>
              <w:top w:w="28" w:type="dxa"/>
              <w:left w:w="85" w:type="dxa"/>
              <w:bottom w:w="28" w:type="dxa"/>
              <w:right w:w="57" w:type="dxa"/>
            </w:tcMar>
          </w:tcPr>
          <w:p w:rsidR="00133B33" w:rsidRPr="00D3034A" w:rsidRDefault="00133B33"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5</w:t>
            </w:r>
            <w:r w:rsidRPr="00D3034A">
              <w:rPr>
                <w:rFonts w:ascii="Times New Roman" w:hAnsi="Times New Roman"/>
                <w:iCs/>
                <w:sz w:val="22"/>
                <w:szCs w:val="22"/>
                <w:lang w:val="en-GB"/>
              </w:rPr>
              <w:t>,000</w:t>
            </w:r>
          </w:p>
        </w:tc>
      </w:tr>
      <w:tr w:rsidR="00133B33" w:rsidRPr="00D3034A" w:rsidTr="004B653D">
        <w:trPr>
          <w:trHeight w:val="317"/>
        </w:trPr>
        <w:tc>
          <w:tcPr>
            <w:tcW w:w="1562" w:type="pct"/>
            <w:vMerge/>
            <w:tcMar>
              <w:top w:w="28" w:type="dxa"/>
              <w:left w:w="85" w:type="dxa"/>
              <w:bottom w:w="28" w:type="dxa"/>
              <w:right w:w="57" w:type="dxa"/>
            </w:tcMar>
          </w:tcPr>
          <w:p w:rsidR="00133B33" w:rsidRPr="00D3034A" w:rsidRDefault="00133B33" w:rsidP="004B653D">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4B653D">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133B33">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604 </w:t>
            </w:r>
            <w:r>
              <w:rPr>
                <w:rFonts w:ascii="Times New Roman" w:hAnsi="Times New Roman"/>
                <w:sz w:val="22"/>
                <w:szCs w:val="22"/>
                <w:lang w:val="en-GB"/>
              </w:rPr>
              <w:t>(2601) Travel of all consultants</w:t>
            </w:r>
          </w:p>
        </w:tc>
        <w:tc>
          <w:tcPr>
            <w:tcW w:w="824" w:type="pct"/>
            <w:tcMar>
              <w:top w:w="28" w:type="dxa"/>
              <w:left w:w="85" w:type="dxa"/>
              <w:bottom w:w="28" w:type="dxa"/>
              <w:right w:w="57" w:type="dxa"/>
            </w:tcMar>
          </w:tcPr>
          <w:p w:rsidR="00133B33" w:rsidRPr="00D3034A" w:rsidRDefault="00133B33" w:rsidP="004B653D">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15</w:t>
            </w:r>
            <w:r w:rsidRPr="00D3034A">
              <w:rPr>
                <w:rFonts w:ascii="Times New Roman" w:hAnsi="Times New Roman"/>
                <w:iCs/>
                <w:sz w:val="22"/>
                <w:szCs w:val="22"/>
                <w:lang w:val="en-GB"/>
              </w:rPr>
              <w:t>,000</w:t>
            </w:r>
          </w:p>
        </w:tc>
      </w:tr>
      <w:tr w:rsidR="00133B33" w:rsidRPr="00D3034A" w:rsidTr="00D442AE">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604 </w:t>
            </w:r>
            <w:r w:rsidR="008A2DD2">
              <w:rPr>
                <w:rFonts w:ascii="Times New Roman" w:hAnsi="Times New Roman"/>
                <w:sz w:val="22"/>
                <w:szCs w:val="22"/>
                <w:lang w:val="en-GB"/>
              </w:rPr>
              <w:t xml:space="preserve">(2602) </w:t>
            </w:r>
            <w:r w:rsidRPr="00D3034A">
              <w:rPr>
                <w:rFonts w:ascii="Times New Roman" w:hAnsi="Times New Roman"/>
                <w:sz w:val="22"/>
                <w:szCs w:val="22"/>
                <w:lang w:val="en-GB"/>
              </w:rPr>
              <w:t>Expert Groups</w:t>
            </w:r>
          </w:p>
        </w:tc>
        <w:tc>
          <w:tcPr>
            <w:tcW w:w="824" w:type="pct"/>
            <w:tcMar>
              <w:top w:w="28" w:type="dxa"/>
              <w:left w:w="85" w:type="dxa"/>
              <w:bottom w:w="28" w:type="dxa"/>
              <w:right w:w="57" w:type="dxa"/>
            </w:tcMar>
          </w:tcPr>
          <w:p w:rsidR="00133B33" w:rsidRPr="00C53142" w:rsidRDefault="008A2DD2"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0</w:t>
            </w:r>
          </w:p>
        </w:tc>
      </w:tr>
      <w:tr w:rsidR="00133B33" w:rsidRPr="00D3034A" w:rsidTr="00D442AE">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612 </w:t>
            </w:r>
            <w:r w:rsidR="008A2DD2">
              <w:rPr>
                <w:rFonts w:ascii="Times New Roman" w:hAnsi="Times New Roman"/>
                <w:sz w:val="22"/>
                <w:szCs w:val="22"/>
                <w:lang w:val="en-GB"/>
              </w:rPr>
              <w:t xml:space="preserve">(3908) </w:t>
            </w:r>
            <w:r w:rsidRPr="00D3034A">
              <w:rPr>
                <w:rFonts w:ascii="Times New Roman" w:hAnsi="Times New Roman"/>
                <w:sz w:val="22"/>
                <w:szCs w:val="22"/>
                <w:lang w:val="en-GB"/>
              </w:rPr>
              <w:t>Contractual services</w:t>
            </w:r>
          </w:p>
        </w:tc>
        <w:tc>
          <w:tcPr>
            <w:tcW w:w="824" w:type="pct"/>
            <w:tcMar>
              <w:top w:w="28" w:type="dxa"/>
              <w:left w:w="85" w:type="dxa"/>
              <w:bottom w:w="28" w:type="dxa"/>
              <w:right w:w="57" w:type="dxa"/>
            </w:tcMar>
          </w:tcPr>
          <w:p w:rsidR="00133B33" w:rsidRPr="00D3034A" w:rsidRDefault="00133B33"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9</w:t>
            </w:r>
            <w:r w:rsidRPr="00D3034A">
              <w:rPr>
                <w:rFonts w:ascii="Times New Roman" w:hAnsi="Times New Roman"/>
                <w:iCs/>
                <w:sz w:val="22"/>
                <w:szCs w:val="22"/>
                <w:lang w:val="en-GB"/>
              </w:rPr>
              <w:t>,000</w:t>
            </w:r>
          </w:p>
        </w:tc>
      </w:tr>
      <w:tr w:rsidR="00133B33" w:rsidRPr="00D3034A" w:rsidTr="00D442AE">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608 </w:t>
            </w:r>
            <w:r w:rsidR="008A2DD2">
              <w:rPr>
                <w:rFonts w:ascii="Times New Roman" w:hAnsi="Times New Roman"/>
                <w:sz w:val="22"/>
                <w:szCs w:val="22"/>
                <w:lang w:val="en-GB"/>
              </w:rPr>
              <w:t xml:space="preserve">(2302) </w:t>
            </w:r>
            <w:r w:rsidRPr="00D3034A">
              <w:rPr>
                <w:rFonts w:ascii="Times New Roman" w:hAnsi="Times New Roman"/>
                <w:sz w:val="22"/>
                <w:szCs w:val="22"/>
                <w:lang w:val="en-GB"/>
              </w:rPr>
              <w:t>Official travel of staff</w:t>
            </w:r>
          </w:p>
        </w:tc>
        <w:tc>
          <w:tcPr>
            <w:tcW w:w="824" w:type="pct"/>
            <w:tcMar>
              <w:top w:w="28" w:type="dxa"/>
              <w:left w:w="85" w:type="dxa"/>
              <w:bottom w:w="28" w:type="dxa"/>
              <w:right w:w="57" w:type="dxa"/>
            </w:tcMar>
          </w:tcPr>
          <w:p w:rsidR="00133B33" w:rsidRPr="00D3034A" w:rsidRDefault="00133B33" w:rsidP="000710BA">
            <w:pPr>
              <w:spacing w:before="100" w:beforeAutospacing="1" w:after="100" w:afterAutospacing="1" w:line="240" w:lineRule="auto"/>
              <w:jc w:val="right"/>
              <w:rPr>
                <w:rFonts w:ascii="Times New Roman" w:hAnsi="Times New Roman"/>
                <w:iCs/>
                <w:sz w:val="22"/>
                <w:szCs w:val="22"/>
                <w:lang w:val="en-GB"/>
              </w:rPr>
            </w:pPr>
            <w:r w:rsidRPr="00D3034A">
              <w:rPr>
                <w:rFonts w:ascii="Times New Roman" w:hAnsi="Times New Roman"/>
                <w:iCs/>
                <w:sz w:val="22"/>
                <w:szCs w:val="22"/>
                <w:lang w:val="en-GB"/>
              </w:rPr>
              <w:t>12,000</w:t>
            </w:r>
          </w:p>
        </w:tc>
      </w:tr>
      <w:tr w:rsidR="00133B33" w:rsidRPr="00D3034A" w:rsidTr="00D442AE">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621 </w:t>
            </w:r>
            <w:r w:rsidR="008A2DD2">
              <w:rPr>
                <w:rFonts w:ascii="Times New Roman" w:hAnsi="Times New Roman"/>
                <w:sz w:val="22"/>
                <w:szCs w:val="22"/>
                <w:lang w:val="en-GB"/>
              </w:rPr>
              <w:t xml:space="preserve">(7202) </w:t>
            </w:r>
            <w:r w:rsidRPr="00D3034A">
              <w:rPr>
                <w:rFonts w:ascii="Times New Roman" w:hAnsi="Times New Roman"/>
                <w:sz w:val="22"/>
                <w:szCs w:val="22"/>
                <w:lang w:val="en-GB"/>
              </w:rPr>
              <w:t>Seminars and workshops</w:t>
            </w:r>
          </w:p>
        </w:tc>
        <w:tc>
          <w:tcPr>
            <w:tcW w:w="824" w:type="pct"/>
            <w:tcMar>
              <w:top w:w="28" w:type="dxa"/>
              <w:left w:w="85" w:type="dxa"/>
              <w:bottom w:w="28" w:type="dxa"/>
              <w:right w:w="57" w:type="dxa"/>
            </w:tcMar>
          </w:tcPr>
          <w:p w:rsidR="00133B33" w:rsidRPr="00D3034A" w:rsidRDefault="004B653D"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184,000</w:t>
            </w:r>
          </w:p>
        </w:tc>
      </w:tr>
      <w:tr w:rsidR="00133B33" w:rsidRPr="00D3034A" w:rsidTr="00D442AE">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616 </w:t>
            </w:r>
            <w:r w:rsidR="008A2DD2">
              <w:rPr>
                <w:rFonts w:ascii="Times New Roman" w:hAnsi="Times New Roman"/>
                <w:sz w:val="22"/>
                <w:szCs w:val="22"/>
                <w:lang w:val="en-GB"/>
              </w:rPr>
              <w:t xml:space="preserve">(4707/8229) </w:t>
            </w:r>
            <w:r w:rsidRPr="00D3034A">
              <w:rPr>
                <w:rFonts w:ascii="Times New Roman" w:hAnsi="Times New Roman"/>
                <w:sz w:val="22"/>
                <w:szCs w:val="22"/>
                <w:lang w:val="en-GB"/>
              </w:rPr>
              <w:t>Operating expenses</w:t>
            </w:r>
          </w:p>
        </w:tc>
        <w:tc>
          <w:tcPr>
            <w:tcW w:w="824" w:type="pct"/>
            <w:tcMar>
              <w:top w:w="28" w:type="dxa"/>
              <w:left w:w="85" w:type="dxa"/>
              <w:bottom w:w="28" w:type="dxa"/>
              <w:right w:w="57" w:type="dxa"/>
            </w:tcMar>
          </w:tcPr>
          <w:p w:rsidR="00133B33" w:rsidRPr="00D3034A" w:rsidRDefault="00133B33" w:rsidP="000710BA">
            <w:pPr>
              <w:spacing w:before="100" w:beforeAutospacing="1" w:after="100" w:afterAutospacing="1" w:line="240" w:lineRule="auto"/>
              <w:jc w:val="right"/>
              <w:rPr>
                <w:rFonts w:ascii="Times New Roman" w:hAnsi="Times New Roman"/>
                <w:iCs/>
                <w:sz w:val="22"/>
                <w:szCs w:val="22"/>
                <w:lang w:val="en-GB"/>
              </w:rPr>
            </w:pPr>
            <w:r w:rsidRPr="00D3034A">
              <w:rPr>
                <w:rFonts w:ascii="Times New Roman" w:hAnsi="Times New Roman"/>
                <w:iCs/>
                <w:sz w:val="22"/>
                <w:szCs w:val="22"/>
                <w:lang w:val="en-GB"/>
              </w:rPr>
              <w:t>2,000</w:t>
            </w:r>
          </w:p>
        </w:tc>
      </w:tr>
      <w:tr w:rsidR="00133B33" w:rsidRPr="00D3034A" w:rsidTr="007E4C8F">
        <w:trPr>
          <w:trHeight w:val="346"/>
        </w:trPr>
        <w:tc>
          <w:tcPr>
            <w:tcW w:w="1562" w:type="pct"/>
            <w:tcMar>
              <w:top w:w="28" w:type="dxa"/>
              <w:left w:w="85" w:type="dxa"/>
              <w:bottom w:w="28" w:type="dxa"/>
              <w:right w:w="57" w:type="dxa"/>
            </w:tcMar>
          </w:tcPr>
          <w:p w:rsidR="00133B33" w:rsidRPr="00D3034A" w:rsidRDefault="00133B33" w:rsidP="007E4C8F">
            <w:pPr>
              <w:spacing w:before="100" w:beforeAutospacing="1" w:after="100" w:afterAutospacing="1" w:line="240" w:lineRule="auto"/>
              <w:rPr>
                <w:rFonts w:ascii="Times New Roman" w:hAnsi="Times New Roman"/>
                <w:b/>
                <w:bCs/>
                <w:sz w:val="22"/>
                <w:szCs w:val="22"/>
                <w:lang w:val="en-GB"/>
              </w:rPr>
            </w:pPr>
          </w:p>
        </w:tc>
        <w:tc>
          <w:tcPr>
            <w:tcW w:w="1505" w:type="pct"/>
            <w:tcMar>
              <w:top w:w="28" w:type="dxa"/>
              <w:left w:w="85" w:type="dxa"/>
              <w:bottom w:w="28" w:type="dxa"/>
              <w:right w:w="57" w:type="dxa"/>
            </w:tcMar>
          </w:tcPr>
          <w:p w:rsidR="00133B33" w:rsidRPr="00D3034A" w:rsidRDefault="00133B33" w:rsidP="007E4C8F">
            <w:pPr>
              <w:spacing w:before="100" w:beforeAutospacing="1" w:after="100" w:afterAutospacing="1" w:line="240" w:lineRule="auto"/>
              <w:rPr>
                <w:rFonts w:ascii="Times New Roman" w:hAnsi="Times New Roman"/>
                <w:b/>
                <w:bCs/>
                <w:sz w:val="22"/>
                <w:szCs w:val="22"/>
                <w:lang w:val="en-GB"/>
              </w:rPr>
            </w:pPr>
          </w:p>
        </w:tc>
        <w:tc>
          <w:tcPr>
            <w:tcW w:w="1109" w:type="pct"/>
            <w:tcMar>
              <w:top w:w="28" w:type="dxa"/>
              <w:left w:w="85" w:type="dxa"/>
              <w:bottom w:w="28" w:type="dxa"/>
              <w:right w:w="57" w:type="dxa"/>
            </w:tcMar>
            <w:vAlign w:val="center"/>
          </w:tcPr>
          <w:p w:rsidR="00133B33" w:rsidRPr="00D3034A" w:rsidRDefault="00133B33" w:rsidP="007E4C8F">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SUBTOTAL</w:t>
            </w:r>
          </w:p>
        </w:tc>
        <w:tc>
          <w:tcPr>
            <w:tcW w:w="824" w:type="pct"/>
            <w:tcMar>
              <w:top w:w="28" w:type="dxa"/>
              <w:left w:w="85" w:type="dxa"/>
              <w:bottom w:w="28" w:type="dxa"/>
              <w:right w:w="57" w:type="dxa"/>
            </w:tcMar>
            <w:vAlign w:val="center"/>
          </w:tcPr>
          <w:p w:rsidR="00133B33" w:rsidRPr="00C53142" w:rsidRDefault="00133B33" w:rsidP="009424D6">
            <w:pPr>
              <w:spacing w:before="100" w:beforeAutospacing="1" w:after="100" w:afterAutospacing="1" w:line="240" w:lineRule="auto"/>
              <w:jc w:val="right"/>
              <w:rPr>
                <w:rFonts w:ascii="Times New Roman" w:hAnsi="Times New Roman"/>
                <w:b/>
                <w:sz w:val="22"/>
                <w:szCs w:val="22"/>
                <w:lang w:val="en-GB"/>
              </w:rPr>
            </w:pPr>
            <w:r w:rsidRPr="00AD5FC2">
              <w:rPr>
                <w:rFonts w:ascii="Times New Roman" w:hAnsi="Times New Roman"/>
                <w:b/>
                <w:sz w:val="22"/>
                <w:szCs w:val="22"/>
                <w:lang w:val="en-GB"/>
              </w:rPr>
              <w:t>24</w:t>
            </w:r>
            <w:r w:rsidR="009424D6" w:rsidRPr="00AD5FC2">
              <w:rPr>
                <w:rFonts w:ascii="Times New Roman" w:hAnsi="Times New Roman"/>
                <w:b/>
                <w:sz w:val="22"/>
                <w:szCs w:val="22"/>
                <w:lang w:val="en-GB"/>
              </w:rPr>
              <w:t>2</w:t>
            </w:r>
            <w:r w:rsidRPr="00AD5FC2">
              <w:rPr>
                <w:rFonts w:ascii="Times New Roman" w:hAnsi="Times New Roman"/>
                <w:b/>
                <w:sz w:val="22"/>
                <w:szCs w:val="22"/>
                <w:lang w:val="en-GB"/>
              </w:rPr>
              <w:t>,500</w:t>
            </w:r>
          </w:p>
        </w:tc>
      </w:tr>
    </w:tbl>
    <w:p w:rsidR="00012803" w:rsidRDefault="00012803">
      <w:r>
        <w:br w:type="page"/>
      </w:r>
    </w:p>
    <w:tbl>
      <w:tblPr>
        <w:tblW w:w="5081" w:type="pct"/>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08"/>
        <w:gridCol w:w="2898"/>
        <w:gridCol w:w="2135"/>
        <w:gridCol w:w="1587"/>
      </w:tblGrid>
      <w:tr w:rsidR="00133B33" w:rsidRPr="00D3034A" w:rsidTr="00012803">
        <w:trPr>
          <w:trHeight w:val="316"/>
        </w:trPr>
        <w:tc>
          <w:tcPr>
            <w:tcW w:w="1562" w:type="pct"/>
            <w:vMerge w:val="restart"/>
            <w:tcMar>
              <w:top w:w="28" w:type="dxa"/>
              <w:left w:w="85" w:type="dxa"/>
              <w:bottom w:w="28" w:type="dxa"/>
              <w:right w:w="57" w:type="dxa"/>
            </w:tcMar>
          </w:tcPr>
          <w:p w:rsidR="00133B33" w:rsidRPr="00D3034A" w:rsidRDefault="00133B33" w:rsidP="00D442AE">
            <w:pPr>
              <w:spacing w:after="120" w:line="240" w:lineRule="auto"/>
              <w:rPr>
                <w:rFonts w:ascii="Times New Roman" w:hAnsi="Times New Roman"/>
                <w:sz w:val="22"/>
                <w:szCs w:val="22"/>
                <w:lang w:val="en-GB"/>
              </w:rPr>
            </w:pPr>
            <w:r w:rsidRPr="00D3034A">
              <w:rPr>
                <w:rFonts w:ascii="Times New Roman" w:hAnsi="Times New Roman"/>
                <w:b/>
                <w:bCs/>
                <w:sz w:val="22"/>
                <w:szCs w:val="22"/>
                <w:lang w:val="en-GB"/>
              </w:rPr>
              <w:lastRenderedPageBreak/>
              <w:t>EA</w:t>
            </w:r>
            <w:r>
              <w:rPr>
                <w:rFonts w:ascii="Times New Roman" w:hAnsi="Times New Roman"/>
                <w:b/>
                <w:bCs/>
                <w:sz w:val="22"/>
                <w:szCs w:val="22"/>
                <w:lang w:val="en-GB"/>
              </w:rPr>
              <w:t>3</w:t>
            </w:r>
            <w:r w:rsidRPr="00D3034A">
              <w:rPr>
                <w:rFonts w:ascii="Times New Roman" w:hAnsi="Times New Roman"/>
                <w:sz w:val="22"/>
                <w:szCs w:val="22"/>
                <w:lang w:val="en-GB"/>
              </w:rPr>
              <w:t>:</w:t>
            </w:r>
          </w:p>
          <w:p w:rsidR="00133B33" w:rsidRPr="00A5471C" w:rsidRDefault="001B149E" w:rsidP="00874160">
            <w:pPr>
              <w:spacing w:before="100" w:beforeAutospacing="1" w:after="100" w:afterAutospacing="1" w:line="240" w:lineRule="auto"/>
              <w:rPr>
                <w:rFonts w:ascii="Times New Roman" w:hAnsi="Times New Roman"/>
                <w:sz w:val="22"/>
                <w:szCs w:val="22"/>
                <w:lang w:val="en-GB"/>
              </w:rPr>
            </w:pPr>
            <w:r w:rsidRPr="00AD5FC2">
              <w:rPr>
                <w:rFonts w:ascii="Times New Roman" w:hAnsi="Times New Roman"/>
                <w:sz w:val="22"/>
                <w:szCs w:val="22"/>
                <w:lang w:val="en-GB"/>
              </w:rPr>
              <w:t>Increased capacity of national statistical offices to produce and disseminate internationally comparable statistics</w:t>
            </w:r>
          </w:p>
        </w:tc>
        <w:tc>
          <w:tcPr>
            <w:tcW w:w="1505" w:type="pct"/>
            <w:vMerge w:val="restart"/>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b/>
                <w:bCs/>
                <w:sz w:val="22"/>
                <w:szCs w:val="22"/>
                <w:lang w:val="en-GB"/>
              </w:rPr>
            </w:pPr>
            <w:r w:rsidRPr="00D3034A">
              <w:rPr>
                <w:rFonts w:ascii="Times New Roman" w:hAnsi="Times New Roman"/>
                <w:b/>
                <w:bCs/>
                <w:sz w:val="22"/>
                <w:szCs w:val="22"/>
                <w:lang w:val="en-GB"/>
              </w:rPr>
              <w:t>A</w:t>
            </w:r>
            <w:r>
              <w:rPr>
                <w:rFonts w:ascii="Times New Roman" w:hAnsi="Times New Roman"/>
                <w:b/>
                <w:bCs/>
                <w:sz w:val="22"/>
                <w:szCs w:val="22"/>
                <w:lang w:val="en-GB"/>
              </w:rPr>
              <w:t>3</w:t>
            </w:r>
            <w:r w:rsidRPr="00D3034A">
              <w:rPr>
                <w:rFonts w:ascii="Times New Roman" w:hAnsi="Times New Roman"/>
                <w:b/>
                <w:bCs/>
                <w:sz w:val="22"/>
                <w:szCs w:val="22"/>
                <w:lang w:val="en-GB"/>
              </w:rPr>
              <w:t xml:space="preserve"> Main activity </w:t>
            </w:r>
          </w:p>
          <w:p w:rsidR="00133B33" w:rsidRPr="00D3034A" w:rsidRDefault="00D343ED" w:rsidP="00D343ED">
            <w:pPr>
              <w:pStyle w:val="BodyTextIndent3"/>
              <w:spacing w:before="100" w:beforeAutospacing="1" w:after="100" w:afterAutospacing="1" w:line="240" w:lineRule="auto"/>
              <w:ind w:left="0"/>
              <w:rPr>
                <w:rFonts w:ascii="Times New Roman" w:hAnsi="Times New Roman"/>
                <w:sz w:val="22"/>
                <w:szCs w:val="22"/>
                <w:lang w:val="en-GB"/>
              </w:rPr>
            </w:pPr>
            <w:r w:rsidRPr="00D3034A">
              <w:rPr>
                <w:rFonts w:ascii="Times New Roman" w:hAnsi="Times New Roman"/>
                <w:sz w:val="22"/>
                <w:szCs w:val="22"/>
                <w:lang w:val="en-GB"/>
              </w:rPr>
              <w:t>1</w:t>
            </w:r>
            <w:r>
              <w:rPr>
                <w:rFonts w:ascii="Times New Roman" w:hAnsi="Times New Roman"/>
                <w:sz w:val="22"/>
                <w:szCs w:val="22"/>
                <w:lang w:val="en-GB"/>
              </w:rPr>
              <w:t>6</w:t>
            </w:r>
            <w:r w:rsidRPr="00D3034A">
              <w:rPr>
                <w:rFonts w:ascii="Times New Roman" w:hAnsi="Times New Roman"/>
                <w:sz w:val="22"/>
                <w:szCs w:val="22"/>
                <w:lang w:val="en-GB"/>
              </w:rPr>
              <w:t xml:space="preserve"> </w:t>
            </w:r>
            <w:r w:rsidR="00133B33" w:rsidRPr="00D3034A">
              <w:rPr>
                <w:rFonts w:ascii="Times New Roman" w:hAnsi="Times New Roman"/>
                <w:sz w:val="22"/>
                <w:szCs w:val="22"/>
                <w:lang w:val="en-GB"/>
              </w:rPr>
              <w:t>national workshops/training seminars combined with advisory missions to assist target countries in building sustainable capacities for collecting, processing, analysing and disseminating internationally comparable statistics, including set-up and maintenance of online dissemination databases and user-friendly data extraction software.</w:t>
            </w:r>
          </w:p>
        </w:tc>
        <w:tc>
          <w:tcPr>
            <w:tcW w:w="1109" w:type="pct"/>
            <w:tcBorders>
              <w:bottom w:val="single" w:sz="4" w:space="0" w:color="auto"/>
            </w:tcBorders>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602 </w:t>
            </w:r>
            <w:r w:rsidR="000067A7">
              <w:rPr>
                <w:rFonts w:ascii="Times New Roman" w:hAnsi="Times New Roman"/>
                <w:sz w:val="22"/>
                <w:szCs w:val="22"/>
                <w:lang w:val="en-GB"/>
              </w:rPr>
              <w:t xml:space="preserve">(0051-0059) </w:t>
            </w:r>
            <w:r w:rsidRPr="00D3034A">
              <w:rPr>
                <w:rFonts w:ascii="Times New Roman" w:hAnsi="Times New Roman"/>
                <w:sz w:val="22"/>
                <w:szCs w:val="22"/>
                <w:lang w:val="en-GB"/>
              </w:rPr>
              <w:t>GTA</w:t>
            </w:r>
          </w:p>
        </w:tc>
        <w:tc>
          <w:tcPr>
            <w:tcW w:w="824" w:type="pct"/>
            <w:tcMar>
              <w:top w:w="28" w:type="dxa"/>
              <w:left w:w="85" w:type="dxa"/>
              <w:bottom w:w="28" w:type="dxa"/>
              <w:right w:w="57" w:type="dxa"/>
            </w:tcMar>
          </w:tcPr>
          <w:p w:rsidR="00133B33" w:rsidRPr="00D3034A" w:rsidRDefault="00133B33" w:rsidP="009424D6">
            <w:pPr>
              <w:spacing w:before="100" w:beforeAutospacing="1" w:after="100" w:afterAutospacing="1" w:line="240" w:lineRule="auto"/>
              <w:jc w:val="right"/>
              <w:rPr>
                <w:rFonts w:ascii="Times New Roman" w:hAnsi="Times New Roman"/>
                <w:iCs/>
                <w:sz w:val="22"/>
                <w:szCs w:val="22"/>
                <w:lang w:val="en-GB"/>
              </w:rPr>
            </w:pPr>
            <w:r w:rsidRPr="00AD5FC2">
              <w:rPr>
                <w:rFonts w:ascii="Times New Roman" w:hAnsi="Times New Roman"/>
                <w:iCs/>
                <w:sz w:val="22"/>
                <w:szCs w:val="22"/>
                <w:lang w:val="en-GB"/>
              </w:rPr>
              <w:t>1</w:t>
            </w:r>
            <w:r w:rsidR="009424D6" w:rsidRPr="00AD5FC2">
              <w:rPr>
                <w:rFonts w:ascii="Times New Roman" w:hAnsi="Times New Roman"/>
                <w:iCs/>
                <w:sz w:val="22"/>
                <w:szCs w:val="22"/>
                <w:lang w:val="en-GB"/>
              </w:rPr>
              <w:t>1</w:t>
            </w:r>
            <w:r w:rsidRPr="00AD5FC2">
              <w:rPr>
                <w:rFonts w:ascii="Times New Roman" w:hAnsi="Times New Roman"/>
                <w:iCs/>
                <w:sz w:val="22"/>
                <w:szCs w:val="22"/>
                <w:lang w:val="en-GB"/>
              </w:rPr>
              <w:t>,000</w:t>
            </w:r>
          </w:p>
        </w:tc>
      </w:tr>
      <w:tr w:rsidR="00133B33" w:rsidRPr="00D3034A" w:rsidTr="00012803">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Borders>
              <w:top w:val="single" w:sz="4" w:space="0" w:color="auto"/>
            </w:tcBorders>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604 (0111) International consultants</w:t>
            </w:r>
          </w:p>
        </w:tc>
        <w:tc>
          <w:tcPr>
            <w:tcW w:w="824" w:type="pct"/>
            <w:tcMar>
              <w:top w:w="28" w:type="dxa"/>
              <w:left w:w="85" w:type="dxa"/>
              <w:bottom w:w="28" w:type="dxa"/>
              <w:right w:w="57" w:type="dxa"/>
            </w:tcMar>
          </w:tcPr>
          <w:p w:rsidR="00133B33" w:rsidRPr="00D3034A" w:rsidRDefault="00133B33" w:rsidP="00133B33">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13</w:t>
            </w:r>
            <w:r w:rsidRPr="00D3034A">
              <w:rPr>
                <w:rFonts w:ascii="Times New Roman" w:hAnsi="Times New Roman"/>
                <w:iCs/>
                <w:sz w:val="22"/>
                <w:szCs w:val="22"/>
                <w:lang w:val="en-GB"/>
              </w:rPr>
              <w:t>,</w:t>
            </w:r>
            <w:r>
              <w:rPr>
                <w:rFonts w:ascii="Times New Roman" w:hAnsi="Times New Roman"/>
                <w:iCs/>
                <w:sz w:val="22"/>
                <w:szCs w:val="22"/>
                <w:lang w:val="en-GB"/>
              </w:rPr>
              <w:t>5</w:t>
            </w:r>
            <w:r w:rsidRPr="00D3034A">
              <w:rPr>
                <w:rFonts w:ascii="Times New Roman" w:hAnsi="Times New Roman"/>
                <w:iCs/>
                <w:sz w:val="22"/>
                <w:szCs w:val="22"/>
                <w:lang w:val="en-GB"/>
              </w:rPr>
              <w:t>00</w:t>
            </w:r>
          </w:p>
        </w:tc>
      </w:tr>
      <w:tr w:rsidR="00133B33" w:rsidRPr="00D3034A" w:rsidTr="00012803">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604 (0140) National consultants</w:t>
            </w:r>
          </w:p>
        </w:tc>
        <w:tc>
          <w:tcPr>
            <w:tcW w:w="824" w:type="pct"/>
            <w:tcMar>
              <w:top w:w="28" w:type="dxa"/>
              <w:left w:w="85" w:type="dxa"/>
              <w:bottom w:w="28" w:type="dxa"/>
              <w:right w:w="57" w:type="dxa"/>
            </w:tcMar>
          </w:tcPr>
          <w:p w:rsidR="00133B33" w:rsidRPr="00D3034A" w:rsidRDefault="00133B33"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15</w:t>
            </w:r>
            <w:r w:rsidRPr="00D3034A">
              <w:rPr>
                <w:rFonts w:ascii="Times New Roman" w:hAnsi="Times New Roman"/>
                <w:iCs/>
                <w:sz w:val="22"/>
                <w:szCs w:val="22"/>
                <w:lang w:val="en-GB"/>
              </w:rPr>
              <w:t>,000</w:t>
            </w:r>
          </w:p>
        </w:tc>
      </w:tr>
      <w:tr w:rsidR="00133B33" w:rsidRPr="00D3034A" w:rsidTr="004B653D">
        <w:trPr>
          <w:trHeight w:val="317"/>
        </w:trPr>
        <w:tc>
          <w:tcPr>
            <w:tcW w:w="1562" w:type="pct"/>
            <w:vMerge/>
            <w:tcMar>
              <w:top w:w="28" w:type="dxa"/>
              <w:left w:w="85" w:type="dxa"/>
              <w:bottom w:w="28" w:type="dxa"/>
              <w:right w:w="57" w:type="dxa"/>
            </w:tcMar>
          </w:tcPr>
          <w:p w:rsidR="00133B33" w:rsidRPr="00D3034A" w:rsidRDefault="00133B33" w:rsidP="004B653D">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4B653D">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4B653D">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604 </w:t>
            </w:r>
            <w:r>
              <w:rPr>
                <w:rFonts w:ascii="Times New Roman" w:hAnsi="Times New Roman"/>
                <w:sz w:val="22"/>
                <w:szCs w:val="22"/>
                <w:lang w:val="en-GB"/>
              </w:rPr>
              <w:t>(2601) Travel of all consultants</w:t>
            </w:r>
          </w:p>
        </w:tc>
        <w:tc>
          <w:tcPr>
            <w:tcW w:w="824" w:type="pct"/>
            <w:tcMar>
              <w:top w:w="28" w:type="dxa"/>
              <w:left w:w="85" w:type="dxa"/>
              <w:bottom w:w="28" w:type="dxa"/>
              <w:right w:w="57" w:type="dxa"/>
            </w:tcMar>
          </w:tcPr>
          <w:p w:rsidR="00133B33" w:rsidRPr="00133B33" w:rsidRDefault="00133B33" w:rsidP="004B653D">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17,000</w:t>
            </w:r>
          </w:p>
        </w:tc>
      </w:tr>
      <w:tr w:rsidR="00133B33" w:rsidRPr="00D3034A" w:rsidTr="00012803">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604 </w:t>
            </w:r>
            <w:r w:rsidR="000067A7">
              <w:rPr>
                <w:rFonts w:ascii="Times New Roman" w:hAnsi="Times New Roman"/>
                <w:sz w:val="22"/>
                <w:szCs w:val="22"/>
                <w:lang w:val="en-GB"/>
              </w:rPr>
              <w:t xml:space="preserve">(2602) </w:t>
            </w:r>
            <w:r w:rsidRPr="00D3034A">
              <w:rPr>
                <w:rFonts w:ascii="Times New Roman" w:hAnsi="Times New Roman"/>
                <w:sz w:val="22"/>
                <w:szCs w:val="22"/>
                <w:lang w:val="en-GB"/>
              </w:rPr>
              <w:t>Expert Groups</w:t>
            </w:r>
          </w:p>
        </w:tc>
        <w:tc>
          <w:tcPr>
            <w:tcW w:w="824" w:type="pct"/>
            <w:tcMar>
              <w:top w:w="28" w:type="dxa"/>
              <w:left w:w="85" w:type="dxa"/>
              <w:bottom w:w="28" w:type="dxa"/>
              <w:right w:w="57" w:type="dxa"/>
            </w:tcMar>
          </w:tcPr>
          <w:p w:rsidR="00133B33" w:rsidRPr="00C53142" w:rsidRDefault="000067A7"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0</w:t>
            </w:r>
          </w:p>
        </w:tc>
      </w:tr>
      <w:tr w:rsidR="00133B33" w:rsidRPr="00D3034A" w:rsidTr="00012803">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612 </w:t>
            </w:r>
            <w:r w:rsidR="000067A7">
              <w:rPr>
                <w:rFonts w:ascii="Times New Roman" w:hAnsi="Times New Roman"/>
                <w:sz w:val="22"/>
                <w:szCs w:val="22"/>
                <w:lang w:val="en-GB"/>
              </w:rPr>
              <w:t xml:space="preserve">(3908) </w:t>
            </w:r>
            <w:r w:rsidRPr="00D3034A">
              <w:rPr>
                <w:rFonts w:ascii="Times New Roman" w:hAnsi="Times New Roman"/>
                <w:sz w:val="22"/>
                <w:szCs w:val="22"/>
                <w:lang w:val="en-GB"/>
              </w:rPr>
              <w:t>Contractual services</w:t>
            </w:r>
          </w:p>
        </w:tc>
        <w:tc>
          <w:tcPr>
            <w:tcW w:w="824" w:type="pct"/>
            <w:tcMar>
              <w:top w:w="28" w:type="dxa"/>
              <w:left w:w="85" w:type="dxa"/>
              <w:bottom w:w="28" w:type="dxa"/>
              <w:right w:w="57" w:type="dxa"/>
            </w:tcMar>
          </w:tcPr>
          <w:p w:rsidR="00133B33" w:rsidRPr="00D3034A" w:rsidRDefault="00133B33"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10</w:t>
            </w:r>
            <w:r w:rsidRPr="00D3034A">
              <w:rPr>
                <w:rFonts w:ascii="Times New Roman" w:hAnsi="Times New Roman"/>
                <w:iCs/>
                <w:sz w:val="22"/>
                <w:szCs w:val="22"/>
                <w:lang w:val="en-GB"/>
              </w:rPr>
              <w:t>,000</w:t>
            </w:r>
          </w:p>
        </w:tc>
      </w:tr>
      <w:tr w:rsidR="00133B33" w:rsidRPr="00D3034A" w:rsidTr="00012803">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608 </w:t>
            </w:r>
            <w:r w:rsidR="000067A7">
              <w:rPr>
                <w:rFonts w:ascii="Times New Roman" w:hAnsi="Times New Roman"/>
                <w:sz w:val="22"/>
                <w:szCs w:val="22"/>
                <w:lang w:val="en-GB"/>
              </w:rPr>
              <w:t xml:space="preserve">(2302) </w:t>
            </w:r>
            <w:r w:rsidRPr="00D3034A">
              <w:rPr>
                <w:rFonts w:ascii="Times New Roman" w:hAnsi="Times New Roman"/>
                <w:sz w:val="22"/>
                <w:szCs w:val="22"/>
                <w:lang w:val="en-GB"/>
              </w:rPr>
              <w:t>Official travel of staff</w:t>
            </w:r>
          </w:p>
        </w:tc>
        <w:tc>
          <w:tcPr>
            <w:tcW w:w="824" w:type="pct"/>
            <w:tcMar>
              <w:top w:w="28" w:type="dxa"/>
              <w:left w:w="85" w:type="dxa"/>
              <w:bottom w:w="28" w:type="dxa"/>
              <w:right w:w="57" w:type="dxa"/>
            </w:tcMar>
          </w:tcPr>
          <w:p w:rsidR="00133B33" w:rsidRPr="00D3034A" w:rsidRDefault="004B653D"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36</w:t>
            </w:r>
            <w:r w:rsidR="00133B33" w:rsidRPr="00D3034A">
              <w:rPr>
                <w:rFonts w:ascii="Times New Roman" w:hAnsi="Times New Roman"/>
                <w:iCs/>
                <w:sz w:val="22"/>
                <w:szCs w:val="22"/>
                <w:lang w:val="en-GB"/>
              </w:rPr>
              <w:t>,000</w:t>
            </w:r>
          </w:p>
        </w:tc>
      </w:tr>
      <w:tr w:rsidR="00133B33" w:rsidRPr="00D3034A" w:rsidTr="00012803">
        <w:trPr>
          <w:trHeight w:val="316"/>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Borders>
              <w:bottom w:val="single" w:sz="4" w:space="0" w:color="auto"/>
            </w:tcBorders>
            <w:tcMar>
              <w:top w:w="28" w:type="dxa"/>
              <w:left w:w="85" w:type="dxa"/>
              <w:bottom w:w="28" w:type="dxa"/>
              <w:right w:w="57" w:type="dxa"/>
            </w:tcMar>
            <w:vAlign w:val="bottom"/>
          </w:tcPr>
          <w:p w:rsidR="00133B33" w:rsidRPr="00D3034A" w:rsidRDefault="00133B33"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621 </w:t>
            </w:r>
            <w:r w:rsidR="000067A7">
              <w:rPr>
                <w:rFonts w:ascii="Times New Roman" w:hAnsi="Times New Roman"/>
                <w:sz w:val="22"/>
                <w:szCs w:val="22"/>
                <w:lang w:val="en-GB"/>
              </w:rPr>
              <w:t xml:space="preserve">(7202) </w:t>
            </w:r>
            <w:r w:rsidRPr="00D3034A">
              <w:rPr>
                <w:rFonts w:ascii="Times New Roman" w:hAnsi="Times New Roman"/>
                <w:sz w:val="22"/>
                <w:szCs w:val="22"/>
                <w:lang w:val="en-GB"/>
              </w:rPr>
              <w:t>Seminars and workshops</w:t>
            </w:r>
          </w:p>
        </w:tc>
        <w:tc>
          <w:tcPr>
            <w:tcW w:w="824" w:type="pct"/>
            <w:tcMar>
              <w:top w:w="28" w:type="dxa"/>
              <w:left w:w="85" w:type="dxa"/>
              <w:bottom w:w="28" w:type="dxa"/>
              <w:right w:w="57" w:type="dxa"/>
            </w:tcMar>
          </w:tcPr>
          <w:p w:rsidR="00133B33" w:rsidRPr="00D3034A" w:rsidRDefault="004B653D" w:rsidP="000710BA">
            <w:pPr>
              <w:spacing w:before="100" w:beforeAutospacing="1" w:after="100" w:afterAutospacing="1" w:line="240" w:lineRule="auto"/>
              <w:jc w:val="right"/>
              <w:rPr>
                <w:rFonts w:ascii="Times New Roman" w:hAnsi="Times New Roman"/>
                <w:iCs/>
                <w:sz w:val="22"/>
                <w:szCs w:val="22"/>
                <w:lang w:val="en-GB"/>
              </w:rPr>
            </w:pPr>
            <w:r>
              <w:rPr>
                <w:rFonts w:ascii="Times New Roman" w:hAnsi="Times New Roman"/>
                <w:iCs/>
                <w:sz w:val="22"/>
                <w:szCs w:val="22"/>
                <w:lang w:val="en-GB"/>
              </w:rPr>
              <w:t>84</w:t>
            </w:r>
            <w:r w:rsidR="00133B33" w:rsidRPr="00D3034A">
              <w:rPr>
                <w:rFonts w:ascii="Times New Roman" w:hAnsi="Times New Roman"/>
                <w:iCs/>
                <w:sz w:val="22"/>
                <w:szCs w:val="22"/>
                <w:lang w:val="en-GB"/>
              </w:rPr>
              <w:t>,000</w:t>
            </w:r>
          </w:p>
        </w:tc>
      </w:tr>
      <w:tr w:rsidR="00133B33" w:rsidRPr="00D3034A" w:rsidTr="00012803">
        <w:trPr>
          <w:trHeight w:val="317"/>
        </w:trPr>
        <w:tc>
          <w:tcPr>
            <w:tcW w:w="1562" w:type="pct"/>
            <w:vMerge/>
            <w:tcMar>
              <w:top w:w="28" w:type="dxa"/>
              <w:left w:w="85" w:type="dxa"/>
              <w:bottom w:w="28" w:type="dxa"/>
              <w:right w:w="57" w:type="dxa"/>
            </w:tcMar>
          </w:tcPr>
          <w:p w:rsidR="00133B33" w:rsidRPr="00D3034A" w:rsidRDefault="00133B33" w:rsidP="003173A3">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3173A3">
            <w:pPr>
              <w:spacing w:before="100" w:beforeAutospacing="1" w:after="100" w:afterAutospacing="1" w:line="240" w:lineRule="auto"/>
              <w:rPr>
                <w:rFonts w:ascii="Times New Roman" w:hAnsi="Times New Roman"/>
                <w:sz w:val="22"/>
                <w:szCs w:val="22"/>
                <w:lang w:val="en-GB"/>
              </w:rPr>
            </w:pPr>
          </w:p>
        </w:tc>
        <w:tc>
          <w:tcPr>
            <w:tcW w:w="1109" w:type="pct"/>
            <w:tcBorders>
              <w:top w:val="single" w:sz="4" w:space="0" w:color="auto"/>
            </w:tcBorders>
            <w:tcMar>
              <w:top w:w="28" w:type="dxa"/>
              <w:left w:w="85" w:type="dxa"/>
              <w:bottom w:w="28" w:type="dxa"/>
              <w:right w:w="57" w:type="dxa"/>
            </w:tcMar>
            <w:vAlign w:val="bottom"/>
          </w:tcPr>
          <w:p w:rsidR="00133B33" w:rsidRPr="00D3034A" w:rsidRDefault="00133B33" w:rsidP="003173A3">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616 </w:t>
            </w:r>
            <w:r w:rsidR="000067A7">
              <w:rPr>
                <w:rFonts w:ascii="Times New Roman" w:hAnsi="Times New Roman"/>
                <w:sz w:val="22"/>
                <w:szCs w:val="22"/>
                <w:lang w:val="en-GB"/>
              </w:rPr>
              <w:t xml:space="preserve">(4707/8229) </w:t>
            </w:r>
            <w:r w:rsidRPr="00D3034A">
              <w:rPr>
                <w:rFonts w:ascii="Times New Roman" w:hAnsi="Times New Roman"/>
                <w:sz w:val="22"/>
                <w:szCs w:val="22"/>
                <w:lang w:val="en-GB"/>
              </w:rPr>
              <w:t>Operating expenses</w:t>
            </w:r>
          </w:p>
        </w:tc>
        <w:tc>
          <w:tcPr>
            <w:tcW w:w="824" w:type="pct"/>
            <w:tcMar>
              <w:top w:w="28" w:type="dxa"/>
              <w:left w:w="85" w:type="dxa"/>
              <w:bottom w:w="28" w:type="dxa"/>
              <w:right w:w="57" w:type="dxa"/>
            </w:tcMar>
          </w:tcPr>
          <w:p w:rsidR="00133B33" w:rsidRPr="00D3034A" w:rsidRDefault="00133B33" w:rsidP="003173A3">
            <w:pPr>
              <w:spacing w:before="100" w:beforeAutospacing="1" w:after="100" w:afterAutospacing="1" w:line="240" w:lineRule="auto"/>
              <w:jc w:val="right"/>
              <w:rPr>
                <w:rFonts w:ascii="Times New Roman" w:hAnsi="Times New Roman"/>
                <w:sz w:val="22"/>
                <w:szCs w:val="22"/>
                <w:lang w:val="en-GB"/>
              </w:rPr>
            </w:pPr>
            <w:r w:rsidRPr="00D3034A">
              <w:rPr>
                <w:rFonts w:ascii="Times New Roman" w:hAnsi="Times New Roman"/>
                <w:sz w:val="22"/>
                <w:szCs w:val="22"/>
                <w:lang w:val="en-GB"/>
              </w:rPr>
              <w:t>2,000</w:t>
            </w:r>
          </w:p>
        </w:tc>
      </w:tr>
      <w:tr w:rsidR="00133B33" w:rsidRPr="00D3034A" w:rsidTr="00012803">
        <w:trPr>
          <w:trHeight w:val="317"/>
        </w:trPr>
        <w:tc>
          <w:tcPr>
            <w:tcW w:w="1562"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505" w:type="pct"/>
            <w:vMerge/>
            <w:tcMar>
              <w:top w:w="28" w:type="dxa"/>
              <w:left w:w="85" w:type="dxa"/>
              <w:bottom w:w="28" w:type="dxa"/>
              <w:right w:w="57" w:type="dxa"/>
            </w:tcMar>
          </w:tcPr>
          <w:p w:rsidR="00133B33" w:rsidRPr="00D3034A" w:rsidRDefault="00133B33" w:rsidP="00874160">
            <w:pPr>
              <w:spacing w:before="100" w:beforeAutospacing="1" w:after="100" w:afterAutospacing="1" w:line="240" w:lineRule="auto"/>
              <w:rPr>
                <w:rFonts w:ascii="Times New Roman" w:hAnsi="Times New Roman"/>
                <w:sz w:val="22"/>
                <w:szCs w:val="22"/>
                <w:lang w:val="en-GB"/>
              </w:rPr>
            </w:pPr>
          </w:p>
        </w:tc>
        <w:tc>
          <w:tcPr>
            <w:tcW w:w="1109" w:type="pct"/>
            <w:tcBorders>
              <w:top w:val="single" w:sz="4" w:space="0" w:color="auto"/>
            </w:tcBorders>
            <w:tcMar>
              <w:top w:w="28" w:type="dxa"/>
              <w:left w:w="85" w:type="dxa"/>
              <w:bottom w:w="28" w:type="dxa"/>
              <w:right w:w="57" w:type="dxa"/>
            </w:tcMar>
            <w:vAlign w:val="bottom"/>
          </w:tcPr>
          <w:p w:rsidR="00133B33" w:rsidRPr="00D3034A" w:rsidRDefault="00133B33" w:rsidP="00551DB4">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618 </w:t>
            </w:r>
            <w:r w:rsidR="000067A7">
              <w:rPr>
                <w:rFonts w:ascii="Times New Roman" w:hAnsi="Times New Roman"/>
                <w:sz w:val="22"/>
                <w:szCs w:val="22"/>
                <w:lang w:val="en-GB"/>
              </w:rPr>
              <w:t>(5043)</w:t>
            </w:r>
            <w:r w:rsidR="00551DB4">
              <w:rPr>
                <w:rFonts w:ascii="Times New Roman" w:hAnsi="Times New Roman"/>
                <w:sz w:val="22"/>
                <w:szCs w:val="22"/>
                <w:lang w:val="en-GB"/>
              </w:rPr>
              <w:t>Acquisition of software</w:t>
            </w:r>
            <w:r w:rsidRPr="00D3034A">
              <w:rPr>
                <w:rFonts w:ascii="Times New Roman" w:hAnsi="Times New Roman"/>
                <w:sz w:val="22"/>
                <w:szCs w:val="22"/>
                <w:lang w:val="en-GB"/>
              </w:rPr>
              <w:t xml:space="preserve"> </w:t>
            </w:r>
          </w:p>
        </w:tc>
        <w:tc>
          <w:tcPr>
            <w:tcW w:w="824" w:type="pct"/>
            <w:tcMar>
              <w:top w:w="28" w:type="dxa"/>
              <w:left w:w="85" w:type="dxa"/>
              <w:bottom w:w="28" w:type="dxa"/>
              <w:right w:w="57" w:type="dxa"/>
            </w:tcMar>
          </w:tcPr>
          <w:p w:rsidR="00133B33" w:rsidRPr="00D3034A" w:rsidRDefault="00133B33" w:rsidP="003173A3">
            <w:pPr>
              <w:spacing w:before="100" w:beforeAutospacing="1" w:after="100" w:afterAutospacing="1" w:line="240" w:lineRule="auto"/>
              <w:jc w:val="right"/>
              <w:rPr>
                <w:rFonts w:ascii="Times New Roman" w:hAnsi="Times New Roman"/>
                <w:sz w:val="22"/>
                <w:szCs w:val="22"/>
                <w:lang w:val="en-GB"/>
              </w:rPr>
            </w:pPr>
            <w:r>
              <w:rPr>
                <w:rFonts w:ascii="Times New Roman" w:hAnsi="Times New Roman"/>
                <w:sz w:val="22"/>
                <w:szCs w:val="22"/>
                <w:lang w:val="en-GB"/>
              </w:rPr>
              <w:t>40</w:t>
            </w:r>
            <w:r w:rsidRPr="00D3034A">
              <w:rPr>
                <w:rFonts w:ascii="Times New Roman" w:hAnsi="Times New Roman"/>
                <w:sz w:val="22"/>
                <w:szCs w:val="22"/>
                <w:lang w:val="en-GB"/>
              </w:rPr>
              <w:t>,</w:t>
            </w:r>
            <w:r>
              <w:rPr>
                <w:rFonts w:ascii="Times New Roman" w:hAnsi="Times New Roman"/>
                <w:sz w:val="22"/>
                <w:szCs w:val="22"/>
                <w:lang w:val="en-GB"/>
              </w:rPr>
              <w:t>000</w:t>
            </w:r>
          </w:p>
        </w:tc>
      </w:tr>
      <w:tr w:rsidR="004F0BF7" w:rsidRPr="00D3034A" w:rsidTr="00012803">
        <w:trPr>
          <w:trHeight w:val="346"/>
        </w:trPr>
        <w:tc>
          <w:tcPr>
            <w:tcW w:w="1562" w:type="pct"/>
            <w:tcMar>
              <w:top w:w="28" w:type="dxa"/>
              <w:left w:w="85" w:type="dxa"/>
              <w:bottom w:w="28" w:type="dxa"/>
              <w:right w:w="57" w:type="dxa"/>
            </w:tcMar>
          </w:tcPr>
          <w:p w:rsidR="004F0BF7" w:rsidRPr="00D3034A" w:rsidRDefault="004F0BF7" w:rsidP="007E4C8F">
            <w:pPr>
              <w:spacing w:before="100" w:beforeAutospacing="1" w:after="100" w:afterAutospacing="1" w:line="240" w:lineRule="auto"/>
              <w:rPr>
                <w:rFonts w:ascii="Times New Roman" w:hAnsi="Times New Roman"/>
                <w:b/>
                <w:bCs/>
                <w:sz w:val="22"/>
                <w:szCs w:val="22"/>
                <w:lang w:val="en-GB"/>
              </w:rPr>
            </w:pPr>
          </w:p>
        </w:tc>
        <w:tc>
          <w:tcPr>
            <w:tcW w:w="1505" w:type="pct"/>
            <w:tcMar>
              <w:top w:w="28" w:type="dxa"/>
              <w:left w:w="85" w:type="dxa"/>
              <w:bottom w:w="28" w:type="dxa"/>
              <w:right w:w="57" w:type="dxa"/>
            </w:tcMar>
          </w:tcPr>
          <w:p w:rsidR="004F0BF7" w:rsidRPr="00D3034A" w:rsidRDefault="004F0BF7" w:rsidP="007E4C8F">
            <w:pPr>
              <w:spacing w:before="100" w:beforeAutospacing="1" w:after="100" w:afterAutospacing="1" w:line="240" w:lineRule="auto"/>
              <w:rPr>
                <w:rFonts w:ascii="Times New Roman" w:hAnsi="Times New Roman"/>
                <w:b/>
                <w:bCs/>
                <w:sz w:val="22"/>
                <w:szCs w:val="22"/>
                <w:lang w:val="en-GB"/>
              </w:rPr>
            </w:pPr>
          </w:p>
        </w:tc>
        <w:tc>
          <w:tcPr>
            <w:tcW w:w="1109" w:type="pct"/>
            <w:tcMar>
              <w:top w:w="28" w:type="dxa"/>
              <w:left w:w="85" w:type="dxa"/>
              <w:bottom w:w="28" w:type="dxa"/>
              <w:right w:w="57" w:type="dxa"/>
            </w:tcMar>
            <w:vAlign w:val="center"/>
          </w:tcPr>
          <w:p w:rsidR="004F0BF7" w:rsidRPr="00D3034A" w:rsidRDefault="004F0BF7" w:rsidP="007E4C8F">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SUBTOTAL</w:t>
            </w:r>
          </w:p>
        </w:tc>
        <w:tc>
          <w:tcPr>
            <w:tcW w:w="824" w:type="pct"/>
            <w:tcMar>
              <w:top w:w="28" w:type="dxa"/>
              <w:left w:w="85" w:type="dxa"/>
              <w:bottom w:w="28" w:type="dxa"/>
              <w:right w:w="57" w:type="dxa"/>
            </w:tcMar>
            <w:vAlign w:val="center"/>
          </w:tcPr>
          <w:p w:rsidR="004F0BF7" w:rsidRPr="00AD5FC2" w:rsidRDefault="004F0BF7" w:rsidP="009424D6">
            <w:pPr>
              <w:spacing w:before="100" w:beforeAutospacing="1" w:after="100" w:afterAutospacing="1" w:line="240" w:lineRule="auto"/>
              <w:jc w:val="right"/>
              <w:rPr>
                <w:rFonts w:ascii="Times New Roman" w:hAnsi="Times New Roman"/>
                <w:b/>
                <w:sz w:val="22"/>
                <w:szCs w:val="22"/>
                <w:lang w:val="en-GB"/>
              </w:rPr>
            </w:pPr>
            <w:r w:rsidRPr="00AD5FC2">
              <w:rPr>
                <w:rFonts w:ascii="Times New Roman" w:hAnsi="Times New Roman"/>
                <w:b/>
                <w:sz w:val="22"/>
                <w:szCs w:val="22"/>
                <w:lang w:val="en-GB"/>
              </w:rPr>
              <w:t>2</w:t>
            </w:r>
            <w:r w:rsidR="004B653D" w:rsidRPr="00AD5FC2">
              <w:rPr>
                <w:rFonts w:ascii="Times New Roman" w:hAnsi="Times New Roman"/>
                <w:b/>
                <w:sz w:val="22"/>
                <w:szCs w:val="22"/>
                <w:lang w:val="en-GB"/>
              </w:rPr>
              <w:t>2</w:t>
            </w:r>
            <w:r w:rsidR="009424D6" w:rsidRPr="00AD5FC2">
              <w:rPr>
                <w:rFonts w:ascii="Times New Roman" w:hAnsi="Times New Roman"/>
                <w:b/>
                <w:sz w:val="22"/>
                <w:szCs w:val="22"/>
                <w:lang w:val="en-GB"/>
              </w:rPr>
              <w:t>8</w:t>
            </w:r>
            <w:r w:rsidRPr="00AD5FC2">
              <w:rPr>
                <w:rFonts w:ascii="Times New Roman" w:hAnsi="Times New Roman"/>
                <w:b/>
                <w:sz w:val="22"/>
                <w:szCs w:val="22"/>
                <w:lang w:val="en-GB"/>
              </w:rPr>
              <w:t>,</w:t>
            </w:r>
            <w:r w:rsidR="00133B33" w:rsidRPr="00AD5FC2">
              <w:rPr>
                <w:rFonts w:ascii="Times New Roman" w:hAnsi="Times New Roman"/>
                <w:b/>
                <w:sz w:val="22"/>
                <w:szCs w:val="22"/>
                <w:lang w:val="en-GB"/>
              </w:rPr>
              <w:t>5</w:t>
            </w:r>
            <w:r w:rsidRPr="00AD5FC2">
              <w:rPr>
                <w:rFonts w:ascii="Times New Roman" w:hAnsi="Times New Roman"/>
                <w:b/>
                <w:sz w:val="22"/>
                <w:szCs w:val="22"/>
                <w:lang w:val="en-GB"/>
              </w:rPr>
              <w:t>00</w:t>
            </w:r>
          </w:p>
        </w:tc>
      </w:tr>
      <w:tr w:rsidR="00D442AE" w:rsidRPr="00D3034A" w:rsidTr="00012803">
        <w:trPr>
          <w:trHeight w:val="185"/>
        </w:trPr>
        <w:tc>
          <w:tcPr>
            <w:tcW w:w="1562" w:type="pct"/>
            <w:vMerge w:val="restart"/>
            <w:tcMar>
              <w:top w:w="28" w:type="dxa"/>
              <w:left w:w="85" w:type="dxa"/>
              <w:bottom w:w="28" w:type="dxa"/>
              <w:right w:w="57" w:type="dxa"/>
            </w:tcMar>
          </w:tcPr>
          <w:p w:rsidR="00D442AE" w:rsidRPr="00D442AE" w:rsidRDefault="00D442AE" w:rsidP="00874160">
            <w:pPr>
              <w:spacing w:before="100" w:beforeAutospacing="1" w:after="100" w:afterAutospacing="1" w:line="240" w:lineRule="auto"/>
              <w:rPr>
                <w:rFonts w:ascii="Times New Roman" w:hAnsi="Times New Roman"/>
                <w:bCs/>
                <w:sz w:val="22"/>
                <w:szCs w:val="22"/>
                <w:lang w:val="en-GB"/>
              </w:rPr>
            </w:pPr>
          </w:p>
        </w:tc>
        <w:tc>
          <w:tcPr>
            <w:tcW w:w="1505" w:type="pct"/>
            <w:vMerge w:val="restart"/>
            <w:tcMar>
              <w:top w:w="28" w:type="dxa"/>
              <w:left w:w="85" w:type="dxa"/>
              <w:bottom w:w="28" w:type="dxa"/>
              <w:right w:w="57" w:type="dxa"/>
            </w:tcMar>
          </w:tcPr>
          <w:p w:rsidR="00D442AE" w:rsidRPr="00D3034A" w:rsidRDefault="00D442AE" w:rsidP="000710BA">
            <w:pPr>
              <w:spacing w:after="120" w:line="240" w:lineRule="auto"/>
              <w:rPr>
                <w:rFonts w:ascii="Times New Roman" w:hAnsi="Times New Roman"/>
                <w:b/>
                <w:bCs/>
                <w:sz w:val="22"/>
                <w:szCs w:val="22"/>
                <w:lang w:val="en-GB"/>
              </w:rPr>
            </w:pPr>
            <w:r w:rsidRPr="00D3034A">
              <w:rPr>
                <w:rFonts w:ascii="Times New Roman" w:hAnsi="Times New Roman"/>
                <w:b/>
                <w:bCs/>
                <w:sz w:val="22"/>
                <w:szCs w:val="22"/>
                <w:lang w:val="en-GB"/>
              </w:rPr>
              <w:t>A</w:t>
            </w:r>
            <w:r>
              <w:rPr>
                <w:rFonts w:ascii="Times New Roman" w:hAnsi="Times New Roman"/>
                <w:b/>
                <w:bCs/>
                <w:sz w:val="22"/>
                <w:szCs w:val="22"/>
                <w:lang w:val="en-GB"/>
              </w:rPr>
              <w:t>1-</w:t>
            </w:r>
            <w:r w:rsidRPr="00D3034A">
              <w:rPr>
                <w:rFonts w:ascii="Times New Roman" w:hAnsi="Times New Roman"/>
                <w:b/>
                <w:bCs/>
                <w:sz w:val="22"/>
                <w:szCs w:val="22"/>
                <w:lang w:val="en-GB"/>
              </w:rPr>
              <w:t>3 Main activity</w:t>
            </w:r>
          </w:p>
          <w:p w:rsidR="00D442AE" w:rsidRPr="00D3034A" w:rsidRDefault="00D442AE" w:rsidP="000710BA">
            <w:pPr>
              <w:spacing w:after="120" w:line="240" w:lineRule="auto"/>
              <w:rPr>
                <w:rFonts w:ascii="Times New Roman" w:hAnsi="Times New Roman"/>
                <w:b/>
                <w:bCs/>
                <w:sz w:val="22"/>
                <w:szCs w:val="22"/>
                <w:lang w:val="en-GB"/>
              </w:rPr>
            </w:pPr>
            <w:r w:rsidRPr="00D3034A">
              <w:rPr>
                <w:rFonts w:ascii="Times New Roman" w:hAnsi="Times New Roman"/>
                <w:bCs/>
                <w:sz w:val="22"/>
                <w:szCs w:val="22"/>
                <w:lang w:val="en-GB"/>
              </w:rPr>
              <w:t>At the end of the project, 8 advisory missions to beneficiary countries to conduct follow-up assessments of progress made and to identify remaining gaps.</w:t>
            </w:r>
          </w:p>
        </w:tc>
        <w:tc>
          <w:tcPr>
            <w:tcW w:w="1109" w:type="pct"/>
            <w:tcBorders>
              <w:bottom w:val="single" w:sz="4" w:space="0" w:color="auto"/>
            </w:tcBorders>
            <w:tcMar>
              <w:top w:w="28" w:type="dxa"/>
              <w:left w:w="85" w:type="dxa"/>
              <w:bottom w:w="28" w:type="dxa"/>
              <w:right w:w="57" w:type="dxa"/>
            </w:tcMar>
            <w:vAlign w:val="bottom"/>
          </w:tcPr>
          <w:p w:rsidR="00D442AE" w:rsidRPr="00D3034A" w:rsidRDefault="00D442AE"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602 </w:t>
            </w:r>
            <w:r w:rsidR="000067A7">
              <w:rPr>
                <w:rFonts w:ascii="Times New Roman" w:hAnsi="Times New Roman"/>
                <w:sz w:val="22"/>
                <w:szCs w:val="22"/>
                <w:lang w:val="en-GB"/>
              </w:rPr>
              <w:t xml:space="preserve">(0051-0059) </w:t>
            </w:r>
            <w:r w:rsidRPr="00D3034A">
              <w:rPr>
                <w:rFonts w:ascii="Times New Roman" w:hAnsi="Times New Roman"/>
                <w:sz w:val="22"/>
                <w:szCs w:val="22"/>
                <w:lang w:val="en-GB"/>
              </w:rPr>
              <w:t>GTA</w:t>
            </w:r>
          </w:p>
        </w:tc>
        <w:tc>
          <w:tcPr>
            <w:tcW w:w="824" w:type="pct"/>
            <w:tcBorders>
              <w:bottom w:val="single" w:sz="4" w:space="0" w:color="auto"/>
            </w:tcBorders>
            <w:tcMar>
              <w:top w:w="28" w:type="dxa"/>
              <w:left w:w="85" w:type="dxa"/>
              <w:bottom w:w="28" w:type="dxa"/>
              <w:right w:w="57" w:type="dxa"/>
            </w:tcMar>
          </w:tcPr>
          <w:p w:rsidR="00D442AE" w:rsidRPr="00AD5FC2" w:rsidRDefault="00D442AE" w:rsidP="009424D6">
            <w:pPr>
              <w:spacing w:before="100" w:beforeAutospacing="1" w:after="100" w:afterAutospacing="1" w:line="240" w:lineRule="auto"/>
              <w:jc w:val="right"/>
              <w:rPr>
                <w:rFonts w:ascii="Times New Roman" w:hAnsi="Times New Roman"/>
                <w:sz w:val="22"/>
                <w:szCs w:val="22"/>
                <w:lang w:val="en-GB"/>
              </w:rPr>
            </w:pPr>
            <w:r w:rsidRPr="00AD5FC2">
              <w:rPr>
                <w:rFonts w:ascii="Times New Roman" w:hAnsi="Times New Roman"/>
                <w:sz w:val="22"/>
                <w:szCs w:val="22"/>
                <w:lang w:val="en-GB"/>
              </w:rPr>
              <w:t>1</w:t>
            </w:r>
            <w:r w:rsidR="009424D6" w:rsidRPr="00AD5FC2">
              <w:rPr>
                <w:rFonts w:ascii="Times New Roman" w:hAnsi="Times New Roman"/>
                <w:sz w:val="22"/>
                <w:szCs w:val="22"/>
                <w:lang w:val="en-GB"/>
              </w:rPr>
              <w:t>1</w:t>
            </w:r>
            <w:r w:rsidRPr="00AD5FC2">
              <w:rPr>
                <w:rFonts w:ascii="Times New Roman" w:hAnsi="Times New Roman"/>
                <w:sz w:val="22"/>
                <w:szCs w:val="22"/>
                <w:lang w:val="en-GB"/>
              </w:rPr>
              <w:t>,000</w:t>
            </w:r>
          </w:p>
        </w:tc>
      </w:tr>
      <w:tr w:rsidR="00D442AE" w:rsidRPr="000067A7" w:rsidTr="00012803">
        <w:trPr>
          <w:trHeight w:val="260"/>
        </w:trPr>
        <w:tc>
          <w:tcPr>
            <w:tcW w:w="1562"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505"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109" w:type="pct"/>
            <w:tcBorders>
              <w:top w:val="single" w:sz="4" w:space="0" w:color="auto"/>
              <w:bottom w:val="single" w:sz="4" w:space="0" w:color="auto"/>
            </w:tcBorders>
            <w:tcMar>
              <w:top w:w="28" w:type="dxa"/>
              <w:left w:w="85" w:type="dxa"/>
              <w:bottom w:w="28" w:type="dxa"/>
              <w:right w:w="57" w:type="dxa"/>
            </w:tcMar>
            <w:vAlign w:val="bottom"/>
          </w:tcPr>
          <w:p w:rsidR="00D442AE" w:rsidRPr="00D3034A" w:rsidRDefault="00D442AE"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604 (0111) International consultants</w:t>
            </w:r>
          </w:p>
        </w:tc>
        <w:tc>
          <w:tcPr>
            <w:tcW w:w="824" w:type="pct"/>
            <w:tcBorders>
              <w:top w:val="single" w:sz="4" w:space="0" w:color="auto"/>
              <w:bottom w:val="single" w:sz="4" w:space="0" w:color="auto"/>
            </w:tcBorders>
            <w:tcMar>
              <w:top w:w="28" w:type="dxa"/>
              <w:left w:w="85" w:type="dxa"/>
              <w:bottom w:w="28" w:type="dxa"/>
              <w:right w:w="57" w:type="dxa"/>
            </w:tcMar>
          </w:tcPr>
          <w:p w:rsidR="00D442AE" w:rsidRPr="000067A7" w:rsidRDefault="000067A7" w:rsidP="000710BA">
            <w:pPr>
              <w:spacing w:before="100" w:beforeAutospacing="1" w:after="100" w:afterAutospacing="1" w:line="240" w:lineRule="auto"/>
              <w:jc w:val="right"/>
              <w:rPr>
                <w:rFonts w:ascii="Times New Roman" w:hAnsi="Times New Roman"/>
                <w:sz w:val="22"/>
                <w:szCs w:val="22"/>
                <w:lang w:val="en-GB"/>
              </w:rPr>
            </w:pPr>
            <w:r w:rsidRPr="00C53142">
              <w:rPr>
                <w:rFonts w:ascii="Times New Roman" w:hAnsi="Times New Roman"/>
                <w:sz w:val="22"/>
                <w:szCs w:val="22"/>
                <w:lang w:val="en-GB"/>
              </w:rPr>
              <w:t>0</w:t>
            </w:r>
          </w:p>
        </w:tc>
      </w:tr>
      <w:tr w:rsidR="00D442AE" w:rsidRPr="00D3034A" w:rsidTr="00012803">
        <w:trPr>
          <w:trHeight w:val="200"/>
        </w:trPr>
        <w:tc>
          <w:tcPr>
            <w:tcW w:w="1562"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505"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109" w:type="pct"/>
            <w:tcBorders>
              <w:top w:val="single" w:sz="4" w:space="0" w:color="auto"/>
              <w:bottom w:val="single" w:sz="4" w:space="0" w:color="auto"/>
            </w:tcBorders>
            <w:tcMar>
              <w:top w:w="28" w:type="dxa"/>
              <w:left w:w="85" w:type="dxa"/>
              <w:bottom w:w="28" w:type="dxa"/>
              <w:right w:w="57" w:type="dxa"/>
            </w:tcMar>
            <w:vAlign w:val="bottom"/>
          </w:tcPr>
          <w:p w:rsidR="00D442AE" w:rsidRPr="00D3034A" w:rsidRDefault="00D442AE"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604 (0140) National consultants</w:t>
            </w:r>
          </w:p>
        </w:tc>
        <w:tc>
          <w:tcPr>
            <w:tcW w:w="824" w:type="pct"/>
            <w:tcBorders>
              <w:top w:val="single" w:sz="4" w:space="0" w:color="auto"/>
              <w:bottom w:val="single" w:sz="4" w:space="0" w:color="auto"/>
            </w:tcBorders>
            <w:tcMar>
              <w:top w:w="28" w:type="dxa"/>
              <w:left w:w="85" w:type="dxa"/>
              <w:bottom w:w="28" w:type="dxa"/>
              <w:right w:w="57" w:type="dxa"/>
            </w:tcMar>
          </w:tcPr>
          <w:p w:rsidR="00D442AE" w:rsidRPr="00D3034A" w:rsidRDefault="000067A7" w:rsidP="000710BA">
            <w:pPr>
              <w:spacing w:before="100" w:beforeAutospacing="1" w:after="100" w:afterAutospacing="1" w:line="240" w:lineRule="auto"/>
              <w:jc w:val="right"/>
              <w:rPr>
                <w:rFonts w:ascii="Times New Roman" w:hAnsi="Times New Roman"/>
                <w:sz w:val="22"/>
                <w:szCs w:val="22"/>
                <w:lang w:val="en-GB"/>
              </w:rPr>
            </w:pPr>
            <w:r>
              <w:rPr>
                <w:rFonts w:ascii="Times New Roman" w:hAnsi="Times New Roman"/>
                <w:sz w:val="22"/>
                <w:szCs w:val="22"/>
                <w:lang w:val="en-GB"/>
              </w:rPr>
              <w:t>0</w:t>
            </w:r>
          </w:p>
        </w:tc>
      </w:tr>
      <w:tr w:rsidR="00D442AE" w:rsidRPr="00D3034A" w:rsidTr="00012803">
        <w:trPr>
          <w:trHeight w:val="160"/>
        </w:trPr>
        <w:tc>
          <w:tcPr>
            <w:tcW w:w="1562"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505"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109" w:type="pct"/>
            <w:tcBorders>
              <w:top w:val="single" w:sz="4" w:space="0" w:color="auto"/>
              <w:bottom w:val="single" w:sz="4" w:space="0" w:color="auto"/>
            </w:tcBorders>
            <w:tcMar>
              <w:top w:w="28" w:type="dxa"/>
              <w:left w:w="85" w:type="dxa"/>
              <w:bottom w:w="28" w:type="dxa"/>
              <w:right w:w="57" w:type="dxa"/>
            </w:tcMar>
            <w:vAlign w:val="bottom"/>
          </w:tcPr>
          <w:p w:rsidR="00D442AE" w:rsidRPr="00D3034A" w:rsidRDefault="00D442AE"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604 </w:t>
            </w:r>
            <w:r w:rsidR="000067A7">
              <w:rPr>
                <w:rFonts w:ascii="Times New Roman" w:hAnsi="Times New Roman"/>
                <w:sz w:val="22"/>
                <w:szCs w:val="22"/>
                <w:lang w:val="en-GB"/>
              </w:rPr>
              <w:t xml:space="preserve">(2602) </w:t>
            </w:r>
            <w:r w:rsidRPr="00D3034A">
              <w:rPr>
                <w:rFonts w:ascii="Times New Roman" w:hAnsi="Times New Roman"/>
                <w:sz w:val="22"/>
                <w:szCs w:val="22"/>
                <w:lang w:val="en-GB"/>
              </w:rPr>
              <w:t>Expert Groups</w:t>
            </w:r>
          </w:p>
        </w:tc>
        <w:tc>
          <w:tcPr>
            <w:tcW w:w="824" w:type="pct"/>
            <w:tcBorders>
              <w:top w:val="single" w:sz="4" w:space="0" w:color="auto"/>
              <w:bottom w:val="single" w:sz="4" w:space="0" w:color="auto"/>
            </w:tcBorders>
            <w:tcMar>
              <w:top w:w="28" w:type="dxa"/>
              <w:left w:w="85" w:type="dxa"/>
              <w:bottom w:w="28" w:type="dxa"/>
              <w:right w:w="57" w:type="dxa"/>
            </w:tcMar>
          </w:tcPr>
          <w:p w:rsidR="00D442AE" w:rsidRPr="00D3034A" w:rsidRDefault="000067A7" w:rsidP="000710BA">
            <w:pPr>
              <w:spacing w:before="100" w:beforeAutospacing="1" w:after="100" w:afterAutospacing="1" w:line="240" w:lineRule="auto"/>
              <w:jc w:val="right"/>
              <w:rPr>
                <w:rFonts w:ascii="Times New Roman" w:hAnsi="Times New Roman"/>
                <w:sz w:val="22"/>
                <w:szCs w:val="22"/>
                <w:lang w:val="en-GB"/>
              </w:rPr>
            </w:pPr>
            <w:r w:rsidRPr="000067A7">
              <w:rPr>
                <w:rFonts w:ascii="Times New Roman" w:hAnsi="Times New Roman"/>
                <w:sz w:val="22"/>
                <w:szCs w:val="22"/>
                <w:lang w:val="en-GB"/>
              </w:rPr>
              <w:t>0</w:t>
            </w:r>
          </w:p>
        </w:tc>
      </w:tr>
      <w:tr w:rsidR="00D442AE" w:rsidRPr="00D3034A" w:rsidTr="00012803">
        <w:trPr>
          <w:trHeight w:val="140"/>
        </w:trPr>
        <w:tc>
          <w:tcPr>
            <w:tcW w:w="1562"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505"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109" w:type="pct"/>
            <w:tcBorders>
              <w:top w:val="single" w:sz="4" w:space="0" w:color="auto"/>
              <w:bottom w:val="single" w:sz="4" w:space="0" w:color="auto"/>
            </w:tcBorders>
            <w:tcMar>
              <w:top w:w="28" w:type="dxa"/>
              <w:left w:w="85" w:type="dxa"/>
              <w:bottom w:w="28" w:type="dxa"/>
              <w:right w:w="57" w:type="dxa"/>
            </w:tcMar>
            <w:vAlign w:val="bottom"/>
          </w:tcPr>
          <w:p w:rsidR="00D442AE" w:rsidRPr="00D3034A" w:rsidRDefault="00D442AE"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612 </w:t>
            </w:r>
            <w:r w:rsidR="000067A7">
              <w:rPr>
                <w:rFonts w:ascii="Times New Roman" w:hAnsi="Times New Roman"/>
                <w:sz w:val="22"/>
                <w:szCs w:val="22"/>
                <w:lang w:val="en-GB"/>
              </w:rPr>
              <w:t xml:space="preserve">(3908) </w:t>
            </w:r>
            <w:r w:rsidRPr="00D3034A">
              <w:rPr>
                <w:rFonts w:ascii="Times New Roman" w:hAnsi="Times New Roman"/>
                <w:sz w:val="22"/>
                <w:szCs w:val="22"/>
                <w:lang w:val="en-GB"/>
              </w:rPr>
              <w:t>Contractual services</w:t>
            </w:r>
          </w:p>
        </w:tc>
        <w:tc>
          <w:tcPr>
            <w:tcW w:w="824" w:type="pct"/>
            <w:tcBorders>
              <w:top w:val="single" w:sz="4" w:space="0" w:color="auto"/>
              <w:bottom w:val="single" w:sz="4" w:space="0" w:color="auto"/>
            </w:tcBorders>
            <w:tcMar>
              <w:top w:w="28" w:type="dxa"/>
              <w:left w:w="85" w:type="dxa"/>
              <w:bottom w:w="28" w:type="dxa"/>
              <w:right w:w="57" w:type="dxa"/>
            </w:tcMar>
          </w:tcPr>
          <w:p w:rsidR="00D442AE" w:rsidRPr="00D3034A" w:rsidRDefault="003173A3" w:rsidP="000710BA">
            <w:pPr>
              <w:spacing w:before="100" w:beforeAutospacing="1" w:after="100" w:afterAutospacing="1" w:line="240" w:lineRule="auto"/>
              <w:jc w:val="right"/>
              <w:rPr>
                <w:rFonts w:ascii="Times New Roman" w:hAnsi="Times New Roman"/>
                <w:sz w:val="22"/>
                <w:szCs w:val="22"/>
                <w:lang w:val="en-GB"/>
              </w:rPr>
            </w:pPr>
            <w:r>
              <w:rPr>
                <w:rFonts w:ascii="Times New Roman" w:hAnsi="Times New Roman"/>
                <w:sz w:val="22"/>
                <w:szCs w:val="22"/>
                <w:lang w:val="en-GB"/>
              </w:rPr>
              <w:t>3</w:t>
            </w:r>
            <w:r w:rsidR="00D442AE" w:rsidRPr="00D3034A">
              <w:rPr>
                <w:rFonts w:ascii="Times New Roman" w:hAnsi="Times New Roman"/>
                <w:sz w:val="22"/>
                <w:szCs w:val="22"/>
                <w:lang w:val="en-GB"/>
              </w:rPr>
              <w:t>,000</w:t>
            </w:r>
          </w:p>
        </w:tc>
      </w:tr>
      <w:tr w:rsidR="00D442AE" w:rsidRPr="00D3034A" w:rsidTr="00012803">
        <w:trPr>
          <w:trHeight w:val="200"/>
        </w:trPr>
        <w:tc>
          <w:tcPr>
            <w:tcW w:w="1562"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505"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109" w:type="pct"/>
            <w:tcBorders>
              <w:top w:val="single" w:sz="4" w:space="0" w:color="auto"/>
              <w:bottom w:val="single" w:sz="4" w:space="0" w:color="auto"/>
            </w:tcBorders>
            <w:tcMar>
              <w:top w:w="28" w:type="dxa"/>
              <w:left w:w="85" w:type="dxa"/>
              <w:bottom w:w="28" w:type="dxa"/>
              <w:right w:w="57" w:type="dxa"/>
            </w:tcMar>
            <w:vAlign w:val="bottom"/>
          </w:tcPr>
          <w:p w:rsidR="00D442AE" w:rsidRPr="00D3034A" w:rsidRDefault="00D442AE"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608 </w:t>
            </w:r>
            <w:r w:rsidR="000067A7">
              <w:rPr>
                <w:rFonts w:ascii="Times New Roman" w:hAnsi="Times New Roman"/>
                <w:sz w:val="22"/>
                <w:szCs w:val="22"/>
                <w:lang w:val="en-GB"/>
              </w:rPr>
              <w:t xml:space="preserve">(2302) </w:t>
            </w:r>
            <w:r w:rsidRPr="00D3034A">
              <w:rPr>
                <w:rFonts w:ascii="Times New Roman" w:hAnsi="Times New Roman"/>
                <w:sz w:val="22"/>
                <w:szCs w:val="22"/>
                <w:lang w:val="en-GB"/>
              </w:rPr>
              <w:t>Official travel of staff</w:t>
            </w:r>
            <w:r w:rsidR="004B653D">
              <w:rPr>
                <w:rFonts w:ascii="Times New Roman" w:hAnsi="Times New Roman"/>
                <w:sz w:val="22"/>
                <w:szCs w:val="22"/>
                <w:lang w:val="en-GB"/>
              </w:rPr>
              <w:t>*</w:t>
            </w:r>
          </w:p>
        </w:tc>
        <w:tc>
          <w:tcPr>
            <w:tcW w:w="824" w:type="pct"/>
            <w:tcBorders>
              <w:top w:val="single" w:sz="4" w:space="0" w:color="auto"/>
              <w:bottom w:val="single" w:sz="4" w:space="0" w:color="auto"/>
            </w:tcBorders>
            <w:tcMar>
              <w:top w:w="28" w:type="dxa"/>
              <w:left w:w="85" w:type="dxa"/>
              <w:bottom w:w="28" w:type="dxa"/>
              <w:right w:w="57" w:type="dxa"/>
            </w:tcMar>
          </w:tcPr>
          <w:p w:rsidR="00D442AE" w:rsidRPr="00D3034A" w:rsidRDefault="003173A3" w:rsidP="004B653D">
            <w:pPr>
              <w:spacing w:before="100" w:beforeAutospacing="1" w:after="100" w:afterAutospacing="1" w:line="240" w:lineRule="auto"/>
              <w:jc w:val="right"/>
              <w:rPr>
                <w:rFonts w:ascii="Times New Roman" w:hAnsi="Times New Roman"/>
                <w:sz w:val="22"/>
                <w:szCs w:val="22"/>
                <w:lang w:val="en-GB"/>
              </w:rPr>
            </w:pPr>
            <w:r>
              <w:rPr>
                <w:rFonts w:ascii="Times New Roman" w:hAnsi="Times New Roman"/>
                <w:sz w:val="22"/>
                <w:szCs w:val="22"/>
                <w:lang w:val="en-GB"/>
              </w:rPr>
              <w:t>1</w:t>
            </w:r>
            <w:r w:rsidR="004B653D">
              <w:rPr>
                <w:rFonts w:ascii="Times New Roman" w:hAnsi="Times New Roman"/>
                <w:sz w:val="22"/>
                <w:szCs w:val="22"/>
                <w:lang w:val="en-GB"/>
              </w:rPr>
              <w:t>2</w:t>
            </w:r>
            <w:r>
              <w:rPr>
                <w:rFonts w:ascii="Times New Roman" w:hAnsi="Times New Roman"/>
                <w:sz w:val="22"/>
                <w:szCs w:val="22"/>
                <w:lang w:val="en-GB"/>
              </w:rPr>
              <w:t>,000</w:t>
            </w:r>
          </w:p>
        </w:tc>
      </w:tr>
      <w:tr w:rsidR="00D442AE" w:rsidRPr="00D3034A" w:rsidTr="00012803">
        <w:trPr>
          <w:trHeight w:val="185"/>
        </w:trPr>
        <w:tc>
          <w:tcPr>
            <w:tcW w:w="1562"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505" w:type="pct"/>
            <w:vMerge/>
            <w:tcMar>
              <w:top w:w="28" w:type="dxa"/>
              <w:left w:w="85" w:type="dxa"/>
              <w:bottom w:w="28" w:type="dxa"/>
              <w:right w:w="57" w:type="dxa"/>
            </w:tcMar>
          </w:tcPr>
          <w:p w:rsidR="00D442AE" w:rsidRPr="00D3034A" w:rsidRDefault="00D442AE" w:rsidP="00874160">
            <w:pPr>
              <w:spacing w:before="100" w:beforeAutospacing="1" w:after="100" w:afterAutospacing="1" w:line="240" w:lineRule="auto"/>
              <w:rPr>
                <w:rFonts w:ascii="Times New Roman" w:hAnsi="Times New Roman"/>
                <w:b/>
                <w:bCs/>
                <w:sz w:val="22"/>
                <w:szCs w:val="22"/>
                <w:lang w:val="en-GB"/>
              </w:rPr>
            </w:pPr>
          </w:p>
        </w:tc>
        <w:tc>
          <w:tcPr>
            <w:tcW w:w="1109" w:type="pct"/>
            <w:tcBorders>
              <w:top w:val="single" w:sz="4" w:space="0" w:color="auto"/>
              <w:bottom w:val="single" w:sz="4" w:space="0" w:color="auto"/>
            </w:tcBorders>
            <w:tcMar>
              <w:top w:w="28" w:type="dxa"/>
              <w:left w:w="85" w:type="dxa"/>
              <w:bottom w:w="28" w:type="dxa"/>
              <w:right w:w="57" w:type="dxa"/>
            </w:tcMar>
            <w:vAlign w:val="bottom"/>
          </w:tcPr>
          <w:p w:rsidR="00D442AE" w:rsidRPr="00D3034A" w:rsidRDefault="00D442AE"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 xml:space="preserve">621 </w:t>
            </w:r>
            <w:r w:rsidR="000067A7">
              <w:rPr>
                <w:rFonts w:ascii="Times New Roman" w:hAnsi="Times New Roman"/>
                <w:sz w:val="22"/>
                <w:szCs w:val="22"/>
                <w:lang w:val="en-GB"/>
              </w:rPr>
              <w:t xml:space="preserve">(7202) </w:t>
            </w:r>
            <w:r w:rsidRPr="00D3034A">
              <w:rPr>
                <w:rFonts w:ascii="Times New Roman" w:hAnsi="Times New Roman"/>
                <w:sz w:val="22"/>
                <w:szCs w:val="22"/>
                <w:lang w:val="en-GB"/>
              </w:rPr>
              <w:t>Seminars and workshops</w:t>
            </w:r>
          </w:p>
        </w:tc>
        <w:tc>
          <w:tcPr>
            <w:tcW w:w="824" w:type="pct"/>
            <w:tcBorders>
              <w:top w:val="single" w:sz="4" w:space="0" w:color="auto"/>
              <w:bottom w:val="single" w:sz="4" w:space="0" w:color="auto"/>
            </w:tcBorders>
            <w:tcMar>
              <w:top w:w="28" w:type="dxa"/>
              <w:left w:w="85" w:type="dxa"/>
              <w:bottom w:w="28" w:type="dxa"/>
              <w:right w:w="57" w:type="dxa"/>
            </w:tcMar>
          </w:tcPr>
          <w:p w:rsidR="00D442AE" w:rsidRPr="00D3034A" w:rsidRDefault="000067A7" w:rsidP="000710BA">
            <w:pPr>
              <w:spacing w:before="100" w:beforeAutospacing="1" w:after="100" w:afterAutospacing="1" w:line="240" w:lineRule="auto"/>
              <w:jc w:val="right"/>
              <w:rPr>
                <w:rFonts w:ascii="Times New Roman" w:hAnsi="Times New Roman"/>
                <w:sz w:val="22"/>
                <w:szCs w:val="22"/>
                <w:lang w:val="en-GB"/>
              </w:rPr>
            </w:pPr>
            <w:r>
              <w:rPr>
                <w:rFonts w:ascii="Times New Roman" w:hAnsi="Times New Roman"/>
                <w:sz w:val="22"/>
                <w:szCs w:val="22"/>
                <w:lang w:val="en-GB"/>
              </w:rPr>
              <w:t>0</w:t>
            </w:r>
          </w:p>
        </w:tc>
      </w:tr>
      <w:tr w:rsidR="004F0BF7" w:rsidRPr="00D3034A" w:rsidTr="00012803">
        <w:trPr>
          <w:trHeight w:val="424"/>
        </w:trPr>
        <w:tc>
          <w:tcPr>
            <w:tcW w:w="1562" w:type="pct"/>
            <w:vMerge/>
            <w:tcMar>
              <w:top w:w="28" w:type="dxa"/>
              <w:left w:w="85" w:type="dxa"/>
              <w:bottom w:w="28" w:type="dxa"/>
              <w:right w:w="57" w:type="dxa"/>
            </w:tcMar>
          </w:tcPr>
          <w:p w:rsidR="004F0BF7" w:rsidRPr="00D3034A" w:rsidRDefault="004F0BF7" w:rsidP="00874160">
            <w:pPr>
              <w:spacing w:before="100" w:beforeAutospacing="1" w:after="100" w:afterAutospacing="1" w:line="240" w:lineRule="auto"/>
              <w:rPr>
                <w:rFonts w:ascii="Times New Roman" w:hAnsi="Times New Roman"/>
                <w:b/>
                <w:bCs/>
                <w:sz w:val="22"/>
                <w:szCs w:val="22"/>
                <w:lang w:val="en-GB"/>
              </w:rPr>
            </w:pPr>
          </w:p>
        </w:tc>
        <w:tc>
          <w:tcPr>
            <w:tcW w:w="1505" w:type="pct"/>
            <w:vMerge/>
            <w:tcMar>
              <w:top w:w="28" w:type="dxa"/>
              <w:left w:w="85" w:type="dxa"/>
              <w:bottom w:w="28" w:type="dxa"/>
              <w:right w:w="57" w:type="dxa"/>
            </w:tcMar>
          </w:tcPr>
          <w:p w:rsidR="004F0BF7" w:rsidRPr="00D3034A" w:rsidRDefault="004F0BF7" w:rsidP="00874160">
            <w:pPr>
              <w:spacing w:before="100" w:beforeAutospacing="1" w:after="100" w:afterAutospacing="1" w:line="240" w:lineRule="auto"/>
              <w:rPr>
                <w:rFonts w:ascii="Times New Roman" w:hAnsi="Times New Roman"/>
                <w:b/>
                <w:bCs/>
                <w:sz w:val="22"/>
                <w:szCs w:val="22"/>
                <w:lang w:val="en-GB"/>
              </w:rPr>
            </w:pPr>
          </w:p>
        </w:tc>
        <w:tc>
          <w:tcPr>
            <w:tcW w:w="1109" w:type="pct"/>
            <w:tcBorders>
              <w:top w:val="single" w:sz="4" w:space="0" w:color="auto"/>
            </w:tcBorders>
            <w:tcMar>
              <w:top w:w="28" w:type="dxa"/>
              <w:left w:w="85" w:type="dxa"/>
              <w:bottom w:w="28" w:type="dxa"/>
              <w:right w:w="57" w:type="dxa"/>
            </w:tcMar>
            <w:vAlign w:val="bottom"/>
          </w:tcPr>
          <w:p w:rsidR="004F0BF7" w:rsidRPr="00D3034A" w:rsidRDefault="004F0BF7" w:rsidP="002F5A3E">
            <w:pPr>
              <w:spacing w:before="100" w:beforeAutospacing="1" w:after="100" w:afterAutospacing="1" w:line="240" w:lineRule="auto"/>
              <w:rPr>
                <w:rFonts w:ascii="Times New Roman" w:hAnsi="Times New Roman"/>
                <w:sz w:val="22"/>
                <w:szCs w:val="22"/>
                <w:lang w:val="en-GB"/>
              </w:rPr>
            </w:pPr>
            <w:r w:rsidRPr="00D3034A">
              <w:rPr>
                <w:rFonts w:ascii="Times New Roman" w:hAnsi="Times New Roman"/>
                <w:sz w:val="22"/>
                <w:szCs w:val="22"/>
                <w:lang w:val="en-GB"/>
              </w:rPr>
              <w:t>616 Operating expenses</w:t>
            </w:r>
          </w:p>
        </w:tc>
        <w:tc>
          <w:tcPr>
            <w:tcW w:w="824" w:type="pct"/>
            <w:tcBorders>
              <w:top w:val="single" w:sz="4" w:space="0" w:color="auto"/>
            </w:tcBorders>
            <w:tcMar>
              <w:top w:w="28" w:type="dxa"/>
              <w:left w:w="85" w:type="dxa"/>
              <w:bottom w:w="28" w:type="dxa"/>
              <w:right w:w="57" w:type="dxa"/>
            </w:tcMar>
          </w:tcPr>
          <w:p w:rsidR="004F0BF7" w:rsidRPr="00D3034A" w:rsidRDefault="004F0BF7" w:rsidP="000710BA">
            <w:pPr>
              <w:spacing w:before="100" w:beforeAutospacing="1" w:after="100" w:afterAutospacing="1" w:line="240" w:lineRule="auto"/>
              <w:jc w:val="right"/>
              <w:rPr>
                <w:rFonts w:ascii="Times New Roman" w:hAnsi="Times New Roman"/>
                <w:sz w:val="22"/>
                <w:szCs w:val="22"/>
                <w:lang w:val="en-GB"/>
              </w:rPr>
            </w:pPr>
            <w:r w:rsidRPr="00D3034A">
              <w:rPr>
                <w:rFonts w:ascii="Times New Roman" w:hAnsi="Times New Roman"/>
                <w:sz w:val="22"/>
                <w:szCs w:val="22"/>
                <w:lang w:val="en-GB"/>
              </w:rPr>
              <w:t>1,000</w:t>
            </w:r>
          </w:p>
        </w:tc>
      </w:tr>
      <w:tr w:rsidR="004F0BF7" w:rsidRPr="00D3034A" w:rsidTr="00012803">
        <w:trPr>
          <w:trHeight w:val="346"/>
        </w:trPr>
        <w:tc>
          <w:tcPr>
            <w:tcW w:w="1562" w:type="pct"/>
            <w:tcMar>
              <w:top w:w="28" w:type="dxa"/>
              <w:left w:w="85" w:type="dxa"/>
              <w:bottom w:w="28" w:type="dxa"/>
              <w:right w:w="57" w:type="dxa"/>
            </w:tcMar>
          </w:tcPr>
          <w:p w:rsidR="004F0BF7" w:rsidRPr="00D3034A" w:rsidRDefault="004F0BF7" w:rsidP="007E4C8F">
            <w:pPr>
              <w:spacing w:before="100" w:beforeAutospacing="1" w:after="100" w:afterAutospacing="1" w:line="240" w:lineRule="auto"/>
              <w:rPr>
                <w:rFonts w:ascii="Times New Roman" w:hAnsi="Times New Roman"/>
                <w:b/>
                <w:bCs/>
                <w:sz w:val="22"/>
                <w:szCs w:val="22"/>
                <w:lang w:val="en-GB"/>
              </w:rPr>
            </w:pPr>
          </w:p>
        </w:tc>
        <w:tc>
          <w:tcPr>
            <w:tcW w:w="1505" w:type="pct"/>
            <w:tcMar>
              <w:top w:w="28" w:type="dxa"/>
              <w:left w:w="85" w:type="dxa"/>
              <w:bottom w:w="28" w:type="dxa"/>
              <w:right w:w="57" w:type="dxa"/>
            </w:tcMar>
          </w:tcPr>
          <w:p w:rsidR="004F0BF7" w:rsidRPr="00D3034A" w:rsidRDefault="004F0BF7" w:rsidP="007E4C8F">
            <w:pPr>
              <w:spacing w:before="100" w:beforeAutospacing="1" w:after="100" w:afterAutospacing="1" w:line="240" w:lineRule="auto"/>
              <w:rPr>
                <w:rFonts w:ascii="Times New Roman" w:hAnsi="Times New Roman"/>
                <w:b/>
                <w:bCs/>
                <w:sz w:val="22"/>
                <w:szCs w:val="22"/>
                <w:lang w:val="en-GB"/>
              </w:rPr>
            </w:pPr>
          </w:p>
        </w:tc>
        <w:tc>
          <w:tcPr>
            <w:tcW w:w="1109" w:type="pct"/>
            <w:tcMar>
              <w:top w:w="28" w:type="dxa"/>
              <w:left w:w="85" w:type="dxa"/>
              <w:bottom w:w="28" w:type="dxa"/>
              <w:right w:w="57" w:type="dxa"/>
            </w:tcMar>
            <w:vAlign w:val="center"/>
          </w:tcPr>
          <w:p w:rsidR="004F0BF7" w:rsidRPr="00D3034A" w:rsidRDefault="004F0BF7" w:rsidP="007E4C8F">
            <w:pPr>
              <w:spacing w:before="100" w:beforeAutospacing="1" w:after="100" w:afterAutospacing="1" w:line="240" w:lineRule="auto"/>
              <w:jc w:val="center"/>
              <w:rPr>
                <w:rFonts w:ascii="Times New Roman" w:hAnsi="Times New Roman"/>
                <w:b/>
                <w:bCs/>
                <w:sz w:val="22"/>
                <w:szCs w:val="22"/>
                <w:lang w:val="en-GB"/>
              </w:rPr>
            </w:pPr>
            <w:r w:rsidRPr="00D3034A">
              <w:rPr>
                <w:rFonts w:ascii="Times New Roman" w:hAnsi="Times New Roman"/>
                <w:b/>
                <w:bCs/>
                <w:sz w:val="22"/>
                <w:szCs w:val="22"/>
                <w:lang w:val="en-GB"/>
              </w:rPr>
              <w:t>SUBTOTAL</w:t>
            </w:r>
          </w:p>
        </w:tc>
        <w:tc>
          <w:tcPr>
            <w:tcW w:w="824" w:type="pct"/>
            <w:tcMar>
              <w:top w:w="28" w:type="dxa"/>
              <w:left w:w="85" w:type="dxa"/>
              <w:bottom w:w="28" w:type="dxa"/>
              <w:right w:w="57" w:type="dxa"/>
            </w:tcMar>
            <w:vAlign w:val="center"/>
          </w:tcPr>
          <w:p w:rsidR="004F0BF7" w:rsidRPr="00C53142" w:rsidRDefault="004B653D" w:rsidP="009424D6">
            <w:pPr>
              <w:spacing w:before="100" w:beforeAutospacing="1" w:after="100" w:afterAutospacing="1" w:line="240" w:lineRule="auto"/>
              <w:jc w:val="right"/>
              <w:rPr>
                <w:rFonts w:ascii="Times New Roman" w:hAnsi="Times New Roman"/>
                <w:b/>
                <w:sz w:val="22"/>
                <w:szCs w:val="22"/>
                <w:lang w:val="en-GB"/>
              </w:rPr>
            </w:pPr>
            <w:r w:rsidRPr="00AD5FC2">
              <w:rPr>
                <w:rFonts w:ascii="Times New Roman" w:hAnsi="Times New Roman"/>
                <w:b/>
                <w:sz w:val="22"/>
                <w:szCs w:val="22"/>
                <w:lang w:val="en-GB"/>
              </w:rPr>
              <w:t>2</w:t>
            </w:r>
            <w:r w:rsidR="009424D6" w:rsidRPr="00AD5FC2">
              <w:rPr>
                <w:rFonts w:ascii="Times New Roman" w:hAnsi="Times New Roman"/>
                <w:b/>
                <w:sz w:val="22"/>
                <w:szCs w:val="22"/>
                <w:lang w:val="en-GB"/>
              </w:rPr>
              <w:t>7</w:t>
            </w:r>
            <w:r w:rsidR="004F0BF7" w:rsidRPr="00AD5FC2">
              <w:rPr>
                <w:rFonts w:ascii="Times New Roman" w:hAnsi="Times New Roman"/>
                <w:b/>
                <w:sz w:val="22"/>
                <w:szCs w:val="22"/>
                <w:lang w:val="en-GB"/>
              </w:rPr>
              <w:t>,000</w:t>
            </w:r>
          </w:p>
        </w:tc>
      </w:tr>
      <w:tr w:rsidR="00776769" w:rsidRPr="00D3034A" w:rsidTr="00012803">
        <w:trPr>
          <w:trHeight w:val="317"/>
        </w:trPr>
        <w:tc>
          <w:tcPr>
            <w:tcW w:w="1562" w:type="pct"/>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i/>
                <w:iCs/>
                <w:sz w:val="22"/>
                <w:szCs w:val="22"/>
                <w:lang w:val="en-GB"/>
              </w:rPr>
            </w:pPr>
          </w:p>
        </w:tc>
        <w:tc>
          <w:tcPr>
            <w:tcW w:w="1505" w:type="pct"/>
            <w:tcMar>
              <w:top w:w="28" w:type="dxa"/>
              <w:left w:w="85" w:type="dxa"/>
              <w:bottom w:w="28" w:type="dxa"/>
              <w:right w:w="57" w:type="dxa"/>
            </w:tcMar>
          </w:tcPr>
          <w:p w:rsidR="00776769" w:rsidRPr="00D3034A" w:rsidRDefault="00776769" w:rsidP="00874160">
            <w:pPr>
              <w:spacing w:before="100" w:beforeAutospacing="1" w:after="100" w:afterAutospacing="1" w:line="240" w:lineRule="auto"/>
              <w:rPr>
                <w:rFonts w:ascii="Times New Roman" w:hAnsi="Times New Roman"/>
                <w:b/>
                <w:bCs/>
                <w:sz w:val="22"/>
                <w:szCs w:val="22"/>
                <w:lang w:val="en-GB"/>
              </w:rPr>
            </w:pPr>
            <w:r w:rsidRPr="00D3034A">
              <w:rPr>
                <w:rFonts w:ascii="Times New Roman" w:hAnsi="Times New Roman"/>
                <w:sz w:val="22"/>
                <w:szCs w:val="22"/>
                <w:lang w:val="en-GB"/>
              </w:rPr>
              <w:t>Monitoring and evaluation of the project implementation</w:t>
            </w:r>
          </w:p>
        </w:tc>
        <w:tc>
          <w:tcPr>
            <w:tcW w:w="1109" w:type="pct"/>
            <w:tcMar>
              <w:top w:w="28" w:type="dxa"/>
              <w:left w:w="85" w:type="dxa"/>
              <w:bottom w:w="28" w:type="dxa"/>
              <w:right w:w="57" w:type="dxa"/>
            </w:tcMar>
          </w:tcPr>
          <w:p w:rsidR="00776769" w:rsidRPr="00D3034A" w:rsidRDefault="00874160" w:rsidP="00874160">
            <w:pPr>
              <w:spacing w:before="100" w:beforeAutospacing="1" w:after="100" w:afterAutospacing="1" w:line="240" w:lineRule="auto"/>
              <w:rPr>
                <w:rFonts w:ascii="Times New Roman" w:hAnsi="Times New Roman"/>
                <w:b/>
                <w:bCs/>
                <w:sz w:val="22"/>
                <w:szCs w:val="22"/>
                <w:lang w:val="en-GB"/>
              </w:rPr>
            </w:pPr>
            <w:r w:rsidRPr="00D3034A">
              <w:rPr>
                <w:rFonts w:ascii="Times New Roman" w:hAnsi="Times New Roman"/>
                <w:sz w:val="22"/>
                <w:szCs w:val="22"/>
                <w:lang w:val="en-GB"/>
              </w:rPr>
              <w:t xml:space="preserve">604 (0140) </w:t>
            </w:r>
            <w:r w:rsidR="00776769" w:rsidRPr="00D3034A">
              <w:rPr>
                <w:rFonts w:ascii="Times New Roman" w:hAnsi="Times New Roman"/>
                <w:sz w:val="22"/>
                <w:szCs w:val="22"/>
                <w:lang w:val="en-GB"/>
              </w:rPr>
              <w:t>National/regional consultants</w:t>
            </w:r>
          </w:p>
        </w:tc>
        <w:tc>
          <w:tcPr>
            <w:tcW w:w="824" w:type="pct"/>
            <w:tcMar>
              <w:top w:w="28" w:type="dxa"/>
              <w:left w:w="85" w:type="dxa"/>
              <w:bottom w:w="28" w:type="dxa"/>
              <w:right w:w="57" w:type="dxa"/>
            </w:tcMar>
          </w:tcPr>
          <w:p w:rsidR="00776769" w:rsidRPr="00D3034A" w:rsidRDefault="00776769" w:rsidP="000710BA">
            <w:pPr>
              <w:spacing w:before="100" w:beforeAutospacing="1" w:after="100" w:afterAutospacing="1" w:line="240" w:lineRule="auto"/>
              <w:jc w:val="right"/>
              <w:rPr>
                <w:rFonts w:ascii="Times New Roman" w:hAnsi="Times New Roman"/>
                <w:sz w:val="22"/>
                <w:szCs w:val="22"/>
                <w:lang w:val="en-GB"/>
              </w:rPr>
            </w:pPr>
            <w:r w:rsidRPr="00D3034A">
              <w:rPr>
                <w:rFonts w:ascii="Times New Roman" w:hAnsi="Times New Roman"/>
                <w:sz w:val="22"/>
                <w:szCs w:val="22"/>
                <w:lang w:val="en-GB"/>
              </w:rPr>
              <w:t>11,000</w:t>
            </w:r>
          </w:p>
        </w:tc>
      </w:tr>
      <w:tr w:rsidR="00776769" w:rsidRPr="00F436AA" w:rsidTr="00012803">
        <w:trPr>
          <w:trHeight w:val="317"/>
        </w:trPr>
        <w:tc>
          <w:tcPr>
            <w:tcW w:w="1562" w:type="pct"/>
            <w:tcMar>
              <w:top w:w="28" w:type="dxa"/>
              <w:left w:w="85" w:type="dxa"/>
              <w:bottom w:w="28" w:type="dxa"/>
              <w:right w:w="57" w:type="dxa"/>
            </w:tcMar>
          </w:tcPr>
          <w:p w:rsidR="00776769" w:rsidRPr="00F436AA" w:rsidRDefault="00776769" w:rsidP="00874160">
            <w:pPr>
              <w:spacing w:before="100" w:beforeAutospacing="1" w:after="100" w:afterAutospacing="1" w:line="240" w:lineRule="auto"/>
              <w:rPr>
                <w:rFonts w:ascii="Times New Roman" w:hAnsi="Times New Roman"/>
                <w:i/>
                <w:iCs/>
                <w:sz w:val="24"/>
                <w:szCs w:val="24"/>
                <w:lang w:val="en-GB"/>
              </w:rPr>
            </w:pPr>
          </w:p>
        </w:tc>
        <w:tc>
          <w:tcPr>
            <w:tcW w:w="1505" w:type="pct"/>
            <w:tcMar>
              <w:top w:w="28" w:type="dxa"/>
              <w:left w:w="85" w:type="dxa"/>
              <w:bottom w:w="28" w:type="dxa"/>
              <w:right w:w="57" w:type="dxa"/>
            </w:tcMar>
          </w:tcPr>
          <w:p w:rsidR="00776769" w:rsidRPr="00F436AA" w:rsidRDefault="00776769" w:rsidP="00874160">
            <w:pPr>
              <w:spacing w:before="100" w:beforeAutospacing="1" w:after="100" w:afterAutospacing="1" w:line="240" w:lineRule="auto"/>
              <w:rPr>
                <w:rFonts w:ascii="Times New Roman" w:hAnsi="Times New Roman"/>
                <w:i/>
                <w:iCs/>
                <w:sz w:val="24"/>
                <w:szCs w:val="24"/>
                <w:lang w:val="en-GB"/>
              </w:rPr>
            </w:pPr>
          </w:p>
        </w:tc>
        <w:tc>
          <w:tcPr>
            <w:tcW w:w="1109" w:type="pct"/>
            <w:tcMar>
              <w:top w:w="28" w:type="dxa"/>
              <w:left w:w="85" w:type="dxa"/>
              <w:bottom w:w="28" w:type="dxa"/>
              <w:right w:w="57" w:type="dxa"/>
            </w:tcMar>
          </w:tcPr>
          <w:p w:rsidR="00776769" w:rsidRPr="00F436AA" w:rsidRDefault="00776769" w:rsidP="00874160">
            <w:pPr>
              <w:spacing w:before="100" w:beforeAutospacing="1" w:after="100" w:afterAutospacing="1" w:line="240" w:lineRule="auto"/>
              <w:rPr>
                <w:rFonts w:ascii="Times New Roman" w:hAnsi="Times New Roman"/>
                <w:i/>
                <w:iCs/>
                <w:sz w:val="24"/>
                <w:szCs w:val="24"/>
                <w:lang w:val="en-GB"/>
              </w:rPr>
            </w:pPr>
            <w:r w:rsidRPr="00F436AA">
              <w:rPr>
                <w:rFonts w:ascii="Times New Roman" w:hAnsi="Times New Roman"/>
                <w:b/>
                <w:bCs/>
                <w:sz w:val="24"/>
                <w:szCs w:val="24"/>
                <w:lang w:val="en-GB"/>
              </w:rPr>
              <w:t>TOTAL</w:t>
            </w:r>
          </w:p>
        </w:tc>
        <w:tc>
          <w:tcPr>
            <w:tcW w:w="824" w:type="pct"/>
            <w:tcMar>
              <w:top w:w="28" w:type="dxa"/>
              <w:left w:w="85" w:type="dxa"/>
              <w:bottom w:w="28" w:type="dxa"/>
              <w:right w:w="57" w:type="dxa"/>
            </w:tcMar>
          </w:tcPr>
          <w:p w:rsidR="00776769" w:rsidRPr="00F436AA" w:rsidRDefault="00776769" w:rsidP="009424D6">
            <w:pPr>
              <w:spacing w:before="100" w:beforeAutospacing="1" w:after="100" w:afterAutospacing="1" w:line="240" w:lineRule="auto"/>
              <w:jc w:val="right"/>
              <w:rPr>
                <w:rFonts w:ascii="Times New Roman" w:hAnsi="Times New Roman"/>
                <w:b/>
                <w:iCs/>
                <w:sz w:val="24"/>
                <w:szCs w:val="24"/>
                <w:lang w:val="en-GB"/>
              </w:rPr>
            </w:pPr>
            <w:r w:rsidRPr="00AD5FC2">
              <w:rPr>
                <w:rFonts w:ascii="Times New Roman" w:hAnsi="Times New Roman"/>
                <w:b/>
                <w:iCs/>
                <w:sz w:val="24"/>
                <w:szCs w:val="24"/>
                <w:lang w:val="en-GB"/>
              </w:rPr>
              <w:t>53</w:t>
            </w:r>
            <w:r w:rsidR="009424D6" w:rsidRPr="00AD5FC2">
              <w:rPr>
                <w:rFonts w:ascii="Times New Roman" w:hAnsi="Times New Roman"/>
                <w:b/>
                <w:iCs/>
                <w:sz w:val="24"/>
                <w:szCs w:val="24"/>
                <w:lang w:val="en-GB"/>
              </w:rPr>
              <w:t>5</w:t>
            </w:r>
            <w:r w:rsidRPr="00AD5FC2">
              <w:rPr>
                <w:rFonts w:ascii="Times New Roman" w:hAnsi="Times New Roman"/>
                <w:b/>
                <w:iCs/>
                <w:sz w:val="24"/>
                <w:szCs w:val="24"/>
                <w:lang w:val="en-GB"/>
              </w:rPr>
              <w:t>,000</w:t>
            </w:r>
          </w:p>
        </w:tc>
      </w:tr>
    </w:tbl>
    <w:p w:rsidR="008F7A68" w:rsidRPr="00F436AA" w:rsidRDefault="008F7A68" w:rsidP="00DC1C5C">
      <w:pPr>
        <w:spacing w:before="100" w:beforeAutospacing="1" w:after="100" w:afterAutospacing="1" w:line="240" w:lineRule="auto"/>
        <w:jc w:val="both"/>
        <w:rPr>
          <w:rFonts w:ascii="Times New Roman" w:hAnsi="Times New Roman"/>
          <w:sz w:val="24"/>
          <w:szCs w:val="24"/>
          <w:lang w:val="en-GB"/>
        </w:rPr>
      </w:pPr>
    </w:p>
    <w:p w:rsidR="008F7A68" w:rsidRPr="00F436AA" w:rsidRDefault="008F7A68">
      <w:pPr>
        <w:spacing w:line="240" w:lineRule="auto"/>
        <w:rPr>
          <w:rFonts w:ascii="Times New Roman" w:hAnsi="Times New Roman"/>
          <w:sz w:val="24"/>
          <w:szCs w:val="24"/>
          <w:lang w:val="en-GB"/>
        </w:rPr>
      </w:pPr>
    </w:p>
    <w:p w:rsidR="006D5D2D" w:rsidRPr="00F436AA" w:rsidRDefault="006D5D2D" w:rsidP="000710BA">
      <w:pPr>
        <w:pStyle w:val="Heading2"/>
        <w:rPr>
          <w:lang w:val="en-GB"/>
        </w:rPr>
      </w:pPr>
      <w:bookmarkStart w:id="45" w:name="_Toc358818355"/>
      <w:bookmarkStart w:id="46" w:name="_Toc375053650"/>
      <w:r w:rsidRPr="00F436AA">
        <w:rPr>
          <w:lang w:val="en-GB"/>
        </w:rPr>
        <w:t>ANNEX 4: BUDGET DETAILS</w:t>
      </w:r>
      <w:bookmarkEnd w:id="45"/>
      <w:bookmarkEnd w:id="46"/>
    </w:p>
    <w:p w:rsidR="006D5D2D" w:rsidRPr="00F436AA" w:rsidRDefault="006D5D2D" w:rsidP="000C535A">
      <w:pPr>
        <w:tabs>
          <w:tab w:val="left" w:pos="851"/>
        </w:tabs>
        <w:spacing w:after="120" w:line="240" w:lineRule="auto"/>
        <w:jc w:val="both"/>
        <w:rPr>
          <w:rFonts w:ascii="Times New Roman" w:hAnsi="Times New Roman"/>
          <w:b/>
          <w:sz w:val="24"/>
          <w:szCs w:val="24"/>
          <w:lang w:val="en-GB"/>
        </w:rPr>
      </w:pPr>
      <w:r w:rsidRPr="00F436AA">
        <w:rPr>
          <w:rFonts w:ascii="Times New Roman" w:hAnsi="Times New Roman"/>
          <w:b/>
          <w:sz w:val="24"/>
          <w:szCs w:val="24"/>
          <w:lang w:val="en-GB"/>
        </w:rPr>
        <w:t xml:space="preserve">4.1. </w:t>
      </w:r>
      <w:r w:rsidR="000710BA">
        <w:rPr>
          <w:rFonts w:ascii="Times New Roman" w:hAnsi="Times New Roman"/>
          <w:b/>
          <w:sz w:val="24"/>
          <w:szCs w:val="24"/>
          <w:lang w:val="en-GB"/>
        </w:rPr>
        <w:tab/>
      </w:r>
      <w:r w:rsidRPr="00F436AA">
        <w:rPr>
          <w:rFonts w:ascii="Times New Roman" w:hAnsi="Times New Roman"/>
          <w:b/>
          <w:sz w:val="24"/>
          <w:szCs w:val="24"/>
          <w:lang w:val="en-GB"/>
        </w:rPr>
        <w:t>S</w:t>
      </w:r>
      <w:r w:rsidR="000710BA">
        <w:rPr>
          <w:rFonts w:ascii="Times New Roman" w:hAnsi="Times New Roman"/>
          <w:b/>
          <w:sz w:val="24"/>
          <w:szCs w:val="24"/>
          <w:lang w:val="en-GB"/>
        </w:rPr>
        <w:t>ummary</w:t>
      </w:r>
      <w:r w:rsidR="003173A3">
        <w:rPr>
          <w:rFonts w:ascii="Times New Roman" w:hAnsi="Times New Roman"/>
          <w:b/>
          <w:sz w:val="24"/>
          <w:szCs w:val="24"/>
          <w:lang w:val="en-GB"/>
        </w:rPr>
        <w:t xml:space="preserve"> </w:t>
      </w:r>
      <w:r w:rsidR="000710BA">
        <w:rPr>
          <w:rFonts w:ascii="Times New Roman" w:hAnsi="Times New Roman"/>
          <w:b/>
          <w:sz w:val="24"/>
          <w:szCs w:val="24"/>
          <w:lang w:val="en-GB"/>
        </w:rPr>
        <w:t>Table</w:t>
      </w:r>
      <w:r w:rsidRPr="00F436AA">
        <w:rPr>
          <w:rFonts w:ascii="Times New Roman" w:hAnsi="Times New Roman"/>
          <w:b/>
          <w:sz w:val="24"/>
          <w:szCs w:val="24"/>
          <w:lang w:val="en-GB"/>
        </w:rPr>
        <w:t xml:space="preserve"> </w:t>
      </w:r>
    </w:p>
    <w:tbl>
      <w:tblPr>
        <w:tblW w:w="921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11"/>
        <w:gridCol w:w="3049"/>
        <w:gridCol w:w="1985"/>
        <w:gridCol w:w="1985"/>
      </w:tblGrid>
      <w:tr w:rsidR="00776769" w:rsidRPr="00F13853" w:rsidTr="00C53142">
        <w:trPr>
          <w:trHeight w:val="750"/>
          <w:jc w:val="center"/>
        </w:trPr>
        <w:tc>
          <w:tcPr>
            <w:tcW w:w="1080" w:type="dxa"/>
            <w:shd w:val="clear" w:color="auto" w:fill="EEECE1" w:themeFill="background2"/>
            <w:vAlign w:val="center"/>
          </w:tcPr>
          <w:p w:rsidR="00776769" w:rsidRPr="00F13853" w:rsidRDefault="00776769" w:rsidP="000710BA">
            <w:pPr>
              <w:spacing w:before="100" w:beforeAutospacing="1" w:after="100" w:afterAutospacing="1" w:line="240" w:lineRule="auto"/>
              <w:jc w:val="center"/>
              <w:rPr>
                <w:rFonts w:ascii="Times New Roman" w:hAnsi="Times New Roman"/>
                <w:b/>
                <w:bCs/>
                <w:sz w:val="24"/>
                <w:szCs w:val="24"/>
                <w:lang w:val="en-GB"/>
              </w:rPr>
            </w:pPr>
            <w:bookmarkStart w:id="47" w:name="OLE_LINK3"/>
            <w:bookmarkStart w:id="48" w:name="OLE_LINK4"/>
            <w:r w:rsidRPr="00F13853">
              <w:rPr>
                <w:rFonts w:ascii="Times New Roman" w:hAnsi="Times New Roman"/>
                <w:b/>
                <w:bCs/>
                <w:sz w:val="24"/>
                <w:szCs w:val="24"/>
                <w:lang w:val="en-GB"/>
              </w:rPr>
              <w:t>Object class</w:t>
            </w:r>
          </w:p>
        </w:tc>
        <w:tc>
          <w:tcPr>
            <w:tcW w:w="1111" w:type="dxa"/>
            <w:shd w:val="clear" w:color="auto" w:fill="EEECE1" w:themeFill="background2"/>
            <w:vAlign w:val="center"/>
          </w:tcPr>
          <w:p w:rsidR="00776769" w:rsidRPr="00F13853" w:rsidRDefault="00776769" w:rsidP="000710BA">
            <w:pPr>
              <w:spacing w:before="100" w:beforeAutospacing="1" w:after="100" w:afterAutospacing="1" w:line="240" w:lineRule="auto"/>
              <w:jc w:val="center"/>
              <w:rPr>
                <w:rFonts w:ascii="Times New Roman" w:hAnsi="Times New Roman"/>
                <w:b/>
                <w:bCs/>
                <w:sz w:val="24"/>
                <w:szCs w:val="24"/>
                <w:lang w:val="en-GB"/>
              </w:rPr>
            </w:pPr>
            <w:r w:rsidRPr="00F13853">
              <w:rPr>
                <w:rFonts w:ascii="Times New Roman" w:hAnsi="Times New Roman"/>
                <w:b/>
                <w:bCs/>
                <w:sz w:val="24"/>
                <w:szCs w:val="24"/>
                <w:lang w:val="en-GB"/>
              </w:rPr>
              <w:t>Object code</w:t>
            </w:r>
          </w:p>
        </w:tc>
        <w:tc>
          <w:tcPr>
            <w:tcW w:w="3049" w:type="dxa"/>
            <w:shd w:val="clear" w:color="auto" w:fill="EEECE1" w:themeFill="background2"/>
            <w:vAlign w:val="center"/>
          </w:tcPr>
          <w:p w:rsidR="00776769" w:rsidRPr="00F13853" w:rsidRDefault="00776769" w:rsidP="000710BA">
            <w:pPr>
              <w:spacing w:before="100" w:beforeAutospacing="1" w:after="100" w:afterAutospacing="1" w:line="240" w:lineRule="auto"/>
              <w:jc w:val="center"/>
              <w:rPr>
                <w:rFonts w:ascii="Times New Roman" w:hAnsi="Times New Roman"/>
                <w:b/>
                <w:bCs/>
                <w:sz w:val="24"/>
                <w:szCs w:val="24"/>
                <w:lang w:val="en-GB"/>
              </w:rPr>
            </w:pPr>
            <w:r w:rsidRPr="00F13853">
              <w:rPr>
                <w:rFonts w:ascii="Times New Roman" w:hAnsi="Times New Roman"/>
                <w:b/>
                <w:bCs/>
                <w:sz w:val="24"/>
                <w:szCs w:val="24"/>
                <w:lang w:val="en-GB"/>
              </w:rPr>
              <w:t>Object Description</w:t>
            </w:r>
          </w:p>
        </w:tc>
        <w:tc>
          <w:tcPr>
            <w:tcW w:w="1985" w:type="dxa"/>
            <w:shd w:val="clear" w:color="auto" w:fill="EEECE1" w:themeFill="background2"/>
            <w:vAlign w:val="center"/>
          </w:tcPr>
          <w:p w:rsidR="00776769" w:rsidRPr="00F13853" w:rsidRDefault="00776769" w:rsidP="000710BA">
            <w:pPr>
              <w:spacing w:before="100" w:beforeAutospacing="1" w:after="100" w:afterAutospacing="1" w:line="240" w:lineRule="auto"/>
              <w:jc w:val="center"/>
              <w:rPr>
                <w:rFonts w:ascii="Times New Roman" w:hAnsi="Times New Roman"/>
                <w:b/>
                <w:bCs/>
                <w:sz w:val="24"/>
                <w:szCs w:val="24"/>
                <w:lang w:val="en-GB"/>
              </w:rPr>
            </w:pPr>
            <w:r w:rsidRPr="00F13853">
              <w:rPr>
                <w:rFonts w:ascii="Times New Roman" w:hAnsi="Times New Roman"/>
                <w:b/>
                <w:bCs/>
                <w:sz w:val="24"/>
                <w:szCs w:val="24"/>
                <w:lang w:val="en-GB"/>
              </w:rPr>
              <w:t>Allotment</w:t>
            </w:r>
            <w:r w:rsidR="000710BA">
              <w:rPr>
                <w:rFonts w:ascii="Times New Roman" w:hAnsi="Times New Roman"/>
                <w:b/>
                <w:bCs/>
                <w:sz w:val="24"/>
                <w:szCs w:val="24"/>
                <w:lang w:val="en-GB"/>
              </w:rPr>
              <w:br/>
            </w:r>
            <w:r w:rsidR="000710BA" w:rsidRPr="000710BA">
              <w:rPr>
                <w:rFonts w:ascii="Times New Roman" w:hAnsi="Times New Roman"/>
                <w:b/>
                <w:bCs/>
                <w:i/>
                <w:sz w:val="22"/>
                <w:szCs w:val="22"/>
                <w:lang w:val="en-GB"/>
              </w:rPr>
              <w:t>(in USD)</w:t>
            </w:r>
          </w:p>
        </w:tc>
        <w:tc>
          <w:tcPr>
            <w:tcW w:w="1985" w:type="dxa"/>
            <w:shd w:val="clear" w:color="auto" w:fill="EEECE1" w:themeFill="background2"/>
            <w:vAlign w:val="center"/>
          </w:tcPr>
          <w:p w:rsidR="00776769" w:rsidRPr="00F13853" w:rsidRDefault="00776769" w:rsidP="000710BA">
            <w:pPr>
              <w:spacing w:before="100" w:beforeAutospacing="1" w:after="100" w:afterAutospacing="1" w:line="240" w:lineRule="auto"/>
              <w:jc w:val="center"/>
              <w:rPr>
                <w:rFonts w:ascii="Times New Roman" w:hAnsi="Times New Roman"/>
                <w:b/>
                <w:bCs/>
                <w:sz w:val="24"/>
                <w:szCs w:val="24"/>
                <w:lang w:val="en-GB"/>
              </w:rPr>
            </w:pPr>
            <w:r w:rsidRPr="00BA0E8E">
              <w:rPr>
                <w:rFonts w:ascii="Times New Roman" w:hAnsi="Times New Roman"/>
                <w:b/>
                <w:sz w:val="24"/>
                <w:szCs w:val="24"/>
                <w:lang w:val="en-GB"/>
              </w:rPr>
              <w:t>Explanation of changes in budget compared to the concept note</w:t>
            </w:r>
          </w:p>
        </w:tc>
      </w:tr>
      <w:tr w:rsidR="00776769" w:rsidRPr="000C535A" w:rsidTr="00C53142">
        <w:trPr>
          <w:trHeight w:val="591"/>
          <w:jc w:val="center"/>
        </w:trPr>
        <w:tc>
          <w:tcPr>
            <w:tcW w:w="1080"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602</w:t>
            </w:r>
          </w:p>
        </w:tc>
        <w:tc>
          <w:tcPr>
            <w:tcW w:w="1111" w:type="dxa"/>
            <w:shd w:val="clear" w:color="auto" w:fill="auto"/>
            <w:tcMar>
              <w:top w:w="28" w:type="dxa"/>
              <w:bottom w:w="28" w:type="dxa"/>
              <w:right w:w="57" w:type="dxa"/>
            </w:tcMar>
            <w:vAlign w:val="center"/>
          </w:tcPr>
          <w:p w:rsidR="00776769" w:rsidRPr="000C535A" w:rsidRDefault="000067A7" w:rsidP="000C535A">
            <w:pPr>
              <w:spacing w:line="240" w:lineRule="auto"/>
              <w:rPr>
                <w:rFonts w:ascii="Times New Roman" w:hAnsi="Times New Roman"/>
                <w:sz w:val="22"/>
                <w:szCs w:val="22"/>
                <w:lang w:val="en-GB"/>
              </w:rPr>
            </w:pPr>
            <w:r>
              <w:rPr>
                <w:rFonts w:ascii="Times New Roman" w:hAnsi="Times New Roman"/>
                <w:sz w:val="22"/>
                <w:szCs w:val="22"/>
                <w:lang w:val="en-GB"/>
              </w:rPr>
              <w:t>0051-0059</w:t>
            </w:r>
          </w:p>
        </w:tc>
        <w:tc>
          <w:tcPr>
            <w:tcW w:w="3049"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General Temporary Assistance</w:t>
            </w:r>
          </w:p>
        </w:tc>
        <w:tc>
          <w:tcPr>
            <w:tcW w:w="1985" w:type="dxa"/>
            <w:shd w:val="clear" w:color="auto" w:fill="auto"/>
            <w:tcMar>
              <w:top w:w="28" w:type="dxa"/>
              <w:bottom w:w="28" w:type="dxa"/>
              <w:right w:w="57" w:type="dxa"/>
            </w:tcMar>
            <w:vAlign w:val="center"/>
          </w:tcPr>
          <w:p w:rsidR="00776769" w:rsidRPr="000C535A" w:rsidRDefault="00776769" w:rsidP="009424D6">
            <w:pPr>
              <w:spacing w:line="240" w:lineRule="auto"/>
              <w:ind w:right="227"/>
              <w:jc w:val="right"/>
              <w:rPr>
                <w:rFonts w:ascii="Times New Roman" w:hAnsi="Times New Roman"/>
                <w:sz w:val="22"/>
                <w:szCs w:val="22"/>
                <w:lang w:val="en-GB"/>
              </w:rPr>
            </w:pPr>
            <w:r w:rsidRPr="00AD5FC2">
              <w:rPr>
                <w:rFonts w:ascii="Times New Roman" w:hAnsi="Times New Roman"/>
                <w:sz w:val="22"/>
                <w:szCs w:val="22"/>
                <w:lang w:val="en-GB"/>
              </w:rPr>
              <w:t>4</w:t>
            </w:r>
            <w:r w:rsidR="009424D6" w:rsidRPr="00AD5FC2">
              <w:rPr>
                <w:rFonts w:ascii="Times New Roman" w:hAnsi="Times New Roman"/>
                <w:sz w:val="22"/>
                <w:szCs w:val="22"/>
                <w:lang w:val="en-GB"/>
              </w:rPr>
              <w:t>3</w:t>
            </w:r>
            <w:r w:rsidRPr="00AD5FC2">
              <w:rPr>
                <w:rFonts w:ascii="Times New Roman" w:hAnsi="Times New Roman"/>
                <w:sz w:val="22"/>
                <w:szCs w:val="22"/>
                <w:lang w:val="en-GB"/>
              </w:rPr>
              <w:t>,000</w:t>
            </w:r>
          </w:p>
        </w:tc>
        <w:tc>
          <w:tcPr>
            <w:tcW w:w="1985" w:type="dxa"/>
            <w:shd w:val="clear" w:color="auto" w:fill="auto"/>
            <w:tcMar>
              <w:top w:w="28" w:type="dxa"/>
              <w:bottom w:w="28" w:type="dxa"/>
              <w:right w:w="57" w:type="dxa"/>
            </w:tcMar>
          </w:tcPr>
          <w:p w:rsidR="00776769" w:rsidRPr="000C535A" w:rsidRDefault="003173A3" w:rsidP="000C535A">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AA47D0" w:rsidRPr="000C535A" w:rsidTr="00C53142">
        <w:trPr>
          <w:trHeight w:val="502"/>
          <w:jc w:val="center"/>
        </w:trPr>
        <w:tc>
          <w:tcPr>
            <w:tcW w:w="1080" w:type="dxa"/>
            <w:vMerge w:val="restart"/>
            <w:shd w:val="clear" w:color="auto" w:fill="auto"/>
            <w:tcMar>
              <w:top w:w="28" w:type="dxa"/>
              <w:bottom w:w="28" w:type="dxa"/>
              <w:right w:w="57" w:type="dxa"/>
            </w:tcMar>
            <w:vAlign w:val="center"/>
          </w:tcPr>
          <w:p w:rsidR="00AA47D0" w:rsidRPr="000C535A" w:rsidRDefault="00AA47D0"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604</w:t>
            </w:r>
          </w:p>
        </w:tc>
        <w:tc>
          <w:tcPr>
            <w:tcW w:w="1111" w:type="dxa"/>
            <w:shd w:val="clear" w:color="auto" w:fill="auto"/>
            <w:tcMar>
              <w:top w:w="28" w:type="dxa"/>
              <w:bottom w:w="28" w:type="dxa"/>
              <w:right w:w="57" w:type="dxa"/>
            </w:tcMar>
            <w:vAlign w:val="center"/>
          </w:tcPr>
          <w:p w:rsidR="00AA47D0" w:rsidRPr="000C535A" w:rsidRDefault="00AA47D0"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0111</w:t>
            </w:r>
          </w:p>
        </w:tc>
        <w:tc>
          <w:tcPr>
            <w:tcW w:w="3049" w:type="dxa"/>
            <w:shd w:val="clear" w:color="auto" w:fill="auto"/>
            <w:tcMar>
              <w:top w:w="28" w:type="dxa"/>
              <w:bottom w:w="28" w:type="dxa"/>
              <w:right w:w="57" w:type="dxa"/>
            </w:tcMar>
            <w:vAlign w:val="center"/>
          </w:tcPr>
          <w:p w:rsidR="00AA47D0" w:rsidRPr="000C535A" w:rsidRDefault="00AA47D0" w:rsidP="000067A7">
            <w:pPr>
              <w:spacing w:line="240" w:lineRule="auto"/>
              <w:rPr>
                <w:rFonts w:ascii="Times New Roman" w:hAnsi="Times New Roman"/>
                <w:sz w:val="22"/>
                <w:szCs w:val="22"/>
                <w:lang w:val="en-GB"/>
              </w:rPr>
            </w:pPr>
            <w:r w:rsidRPr="000C535A">
              <w:rPr>
                <w:rFonts w:ascii="Times New Roman" w:hAnsi="Times New Roman"/>
                <w:sz w:val="22"/>
                <w:szCs w:val="22"/>
                <w:lang w:val="en-GB"/>
              </w:rPr>
              <w:t>International consultants</w:t>
            </w:r>
            <w:r w:rsidR="000067A7">
              <w:rPr>
                <w:rFonts w:ascii="Times New Roman" w:hAnsi="Times New Roman"/>
                <w:sz w:val="22"/>
                <w:szCs w:val="22"/>
                <w:lang w:val="en-GB"/>
              </w:rPr>
              <w:t xml:space="preserve"> </w:t>
            </w:r>
          </w:p>
        </w:tc>
        <w:tc>
          <w:tcPr>
            <w:tcW w:w="1985" w:type="dxa"/>
            <w:shd w:val="clear" w:color="auto" w:fill="auto"/>
            <w:tcMar>
              <w:top w:w="28" w:type="dxa"/>
              <w:bottom w:w="28" w:type="dxa"/>
              <w:right w:w="57" w:type="dxa"/>
            </w:tcMar>
            <w:vAlign w:val="center"/>
          </w:tcPr>
          <w:p w:rsidR="00AA47D0" w:rsidRPr="000C535A" w:rsidRDefault="00AA47D0" w:rsidP="000C535A">
            <w:pPr>
              <w:spacing w:line="240" w:lineRule="auto"/>
              <w:ind w:right="227"/>
              <w:jc w:val="right"/>
              <w:rPr>
                <w:rFonts w:ascii="Times New Roman" w:hAnsi="Times New Roman"/>
                <w:sz w:val="22"/>
                <w:szCs w:val="22"/>
                <w:lang w:val="en-GB"/>
              </w:rPr>
            </w:pPr>
            <w:r>
              <w:rPr>
                <w:rFonts w:ascii="Times New Roman" w:hAnsi="Times New Roman"/>
                <w:sz w:val="22"/>
                <w:szCs w:val="22"/>
                <w:lang w:val="en-GB"/>
              </w:rPr>
              <w:t>18</w:t>
            </w:r>
            <w:r w:rsidRPr="000C535A">
              <w:rPr>
                <w:rFonts w:ascii="Times New Roman" w:hAnsi="Times New Roman"/>
                <w:sz w:val="22"/>
                <w:szCs w:val="22"/>
                <w:lang w:val="en-GB"/>
              </w:rPr>
              <w:t>,000</w:t>
            </w:r>
          </w:p>
        </w:tc>
        <w:tc>
          <w:tcPr>
            <w:tcW w:w="1985" w:type="dxa"/>
            <w:shd w:val="clear" w:color="auto" w:fill="auto"/>
            <w:tcMar>
              <w:top w:w="28" w:type="dxa"/>
              <w:bottom w:w="28" w:type="dxa"/>
              <w:right w:w="57" w:type="dxa"/>
            </w:tcMar>
          </w:tcPr>
          <w:p w:rsidR="00AA47D0" w:rsidRPr="000C535A" w:rsidRDefault="00AA47D0" w:rsidP="000C535A">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AA47D0" w:rsidRPr="000C535A" w:rsidTr="00C53142">
        <w:trPr>
          <w:trHeight w:val="496"/>
          <w:jc w:val="center"/>
        </w:trPr>
        <w:tc>
          <w:tcPr>
            <w:tcW w:w="1080" w:type="dxa"/>
            <w:vMerge/>
            <w:shd w:val="clear" w:color="auto" w:fill="auto"/>
            <w:tcMar>
              <w:top w:w="28" w:type="dxa"/>
              <w:bottom w:w="28" w:type="dxa"/>
              <w:right w:w="57" w:type="dxa"/>
            </w:tcMar>
            <w:vAlign w:val="center"/>
          </w:tcPr>
          <w:p w:rsidR="00AA47D0" w:rsidRPr="000C535A" w:rsidRDefault="00AA47D0" w:rsidP="004B653D">
            <w:pPr>
              <w:spacing w:line="240" w:lineRule="auto"/>
              <w:rPr>
                <w:rFonts w:ascii="Times New Roman" w:hAnsi="Times New Roman"/>
                <w:sz w:val="22"/>
                <w:szCs w:val="22"/>
                <w:lang w:val="en-GB"/>
              </w:rPr>
            </w:pPr>
          </w:p>
        </w:tc>
        <w:tc>
          <w:tcPr>
            <w:tcW w:w="1111" w:type="dxa"/>
            <w:shd w:val="clear" w:color="auto" w:fill="auto"/>
            <w:tcMar>
              <w:top w:w="28" w:type="dxa"/>
              <w:bottom w:w="28" w:type="dxa"/>
              <w:right w:w="57" w:type="dxa"/>
            </w:tcMar>
            <w:vAlign w:val="center"/>
          </w:tcPr>
          <w:p w:rsidR="00AA47D0" w:rsidRPr="000C535A" w:rsidRDefault="00AA47D0" w:rsidP="004B653D">
            <w:pPr>
              <w:spacing w:line="240" w:lineRule="auto"/>
              <w:rPr>
                <w:rFonts w:ascii="Times New Roman" w:hAnsi="Times New Roman"/>
                <w:sz w:val="22"/>
                <w:szCs w:val="22"/>
                <w:lang w:val="en-GB"/>
              </w:rPr>
            </w:pPr>
            <w:r w:rsidRPr="000C535A">
              <w:rPr>
                <w:rFonts w:ascii="Times New Roman" w:hAnsi="Times New Roman"/>
                <w:sz w:val="22"/>
                <w:szCs w:val="22"/>
                <w:lang w:val="en-GB"/>
              </w:rPr>
              <w:t>0140</w:t>
            </w:r>
          </w:p>
        </w:tc>
        <w:tc>
          <w:tcPr>
            <w:tcW w:w="3049" w:type="dxa"/>
            <w:shd w:val="clear" w:color="auto" w:fill="auto"/>
            <w:tcMar>
              <w:top w:w="28" w:type="dxa"/>
              <w:bottom w:w="28" w:type="dxa"/>
              <w:right w:w="57" w:type="dxa"/>
            </w:tcMar>
            <w:vAlign w:val="center"/>
          </w:tcPr>
          <w:p w:rsidR="00AA47D0" w:rsidRPr="000C535A" w:rsidRDefault="00AA47D0" w:rsidP="004B653D">
            <w:pPr>
              <w:spacing w:line="240" w:lineRule="auto"/>
              <w:rPr>
                <w:rFonts w:ascii="Times New Roman" w:hAnsi="Times New Roman"/>
                <w:b/>
                <w:sz w:val="22"/>
                <w:szCs w:val="22"/>
                <w:lang w:val="en-GB"/>
              </w:rPr>
            </w:pPr>
            <w:r w:rsidRPr="000C535A">
              <w:rPr>
                <w:rFonts w:ascii="Times New Roman" w:hAnsi="Times New Roman"/>
                <w:sz w:val="22"/>
                <w:szCs w:val="22"/>
                <w:lang w:val="en-GB"/>
              </w:rPr>
              <w:t>National/regional consultants</w:t>
            </w:r>
            <w:r w:rsidR="000067A7">
              <w:rPr>
                <w:rFonts w:ascii="Times New Roman" w:hAnsi="Times New Roman"/>
                <w:sz w:val="22"/>
                <w:szCs w:val="22"/>
                <w:lang w:val="en-GB"/>
              </w:rPr>
              <w:t xml:space="preserve"> </w:t>
            </w:r>
          </w:p>
        </w:tc>
        <w:tc>
          <w:tcPr>
            <w:tcW w:w="1985" w:type="dxa"/>
            <w:shd w:val="clear" w:color="auto" w:fill="auto"/>
            <w:tcMar>
              <w:top w:w="28" w:type="dxa"/>
              <w:bottom w:w="28" w:type="dxa"/>
              <w:right w:w="57" w:type="dxa"/>
            </w:tcMar>
            <w:vAlign w:val="center"/>
          </w:tcPr>
          <w:p w:rsidR="00AA47D0" w:rsidRPr="000C535A" w:rsidRDefault="00AA47D0" w:rsidP="004B653D">
            <w:pPr>
              <w:spacing w:line="240" w:lineRule="auto"/>
              <w:ind w:right="227"/>
              <w:jc w:val="right"/>
              <w:rPr>
                <w:rFonts w:ascii="Times New Roman" w:hAnsi="Times New Roman"/>
                <w:b/>
                <w:sz w:val="22"/>
                <w:szCs w:val="22"/>
                <w:lang w:val="en-GB"/>
              </w:rPr>
            </w:pPr>
            <w:r>
              <w:rPr>
                <w:rFonts w:ascii="Times New Roman" w:hAnsi="Times New Roman"/>
                <w:sz w:val="22"/>
                <w:szCs w:val="22"/>
                <w:lang w:val="en-GB"/>
              </w:rPr>
              <w:t>20</w:t>
            </w:r>
            <w:r w:rsidRPr="000C535A">
              <w:rPr>
                <w:rFonts w:ascii="Times New Roman" w:hAnsi="Times New Roman"/>
                <w:sz w:val="22"/>
                <w:szCs w:val="22"/>
                <w:lang w:val="en-GB"/>
              </w:rPr>
              <w:t>,000</w:t>
            </w:r>
          </w:p>
        </w:tc>
        <w:tc>
          <w:tcPr>
            <w:tcW w:w="1985" w:type="dxa"/>
            <w:shd w:val="clear" w:color="auto" w:fill="auto"/>
            <w:tcMar>
              <w:top w:w="28" w:type="dxa"/>
              <w:bottom w:w="28" w:type="dxa"/>
              <w:right w:w="57" w:type="dxa"/>
            </w:tcMar>
          </w:tcPr>
          <w:p w:rsidR="00AA47D0" w:rsidRPr="000C535A" w:rsidRDefault="00AA47D0" w:rsidP="004B653D">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AA47D0" w:rsidRPr="000C535A" w:rsidTr="00C53142">
        <w:trPr>
          <w:trHeight w:val="496"/>
          <w:jc w:val="center"/>
        </w:trPr>
        <w:tc>
          <w:tcPr>
            <w:tcW w:w="1080" w:type="dxa"/>
            <w:vMerge/>
            <w:shd w:val="clear" w:color="auto" w:fill="auto"/>
            <w:tcMar>
              <w:top w:w="28" w:type="dxa"/>
              <w:bottom w:w="28" w:type="dxa"/>
              <w:right w:w="57" w:type="dxa"/>
            </w:tcMar>
            <w:vAlign w:val="center"/>
          </w:tcPr>
          <w:p w:rsidR="00AA47D0" w:rsidRPr="000C535A" w:rsidRDefault="00AA47D0" w:rsidP="000C535A">
            <w:pPr>
              <w:spacing w:line="240" w:lineRule="auto"/>
              <w:rPr>
                <w:rFonts w:ascii="Times New Roman" w:hAnsi="Times New Roman"/>
                <w:sz w:val="22"/>
                <w:szCs w:val="22"/>
                <w:lang w:val="en-GB"/>
              </w:rPr>
            </w:pPr>
          </w:p>
        </w:tc>
        <w:tc>
          <w:tcPr>
            <w:tcW w:w="1111" w:type="dxa"/>
            <w:shd w:val="clear" w:color="auto" w:fill="auto"/>
            <w:tcMar>
              <w:top w:w="28" w:type="dxa"/>
              <w:bottom w:w="28" w:type="dxa"/>
              <w:right w:w="57" w:type="dxa"/>
            </w:tcMar>
            <w:vAlign w:val="center"/>
          </w:tcPr>
          <w:p w:rsidR="00AA47D0" w:rsidRPr="000C535A" w:rsidRDefault="00AA47D0" w:rsidP="000C535A">
            <w:pPr>
              <w:spacing w:line="240" w:lineRule="auto"/>
              <w:rPr>
                <w:rFonts w:ascii="Times New Roman" w:hAnsi="Times New Roman"/>
                <w:sz w:val="22"/>
                <w:szCs w:val="22"/>
                <w:lang w:val="en-GB"/>
              </w:rPr>
            </w:pPr>
            <w:r>
              <w:rPr>
                <w:rFonts w:ascii="Times New Roman" w:hAnsi="Times New Roman"/>
                <w:sz w:val="22"/>
                <w:szCs w:val="22"/>
                <w:lang w:val="en-GB"/>
              </w:rPr>
              <w:t>2601</w:t>
            </w:r>
          </w:p>
        </w:tc>
        <w:tc>
          <w:tcPr>
            <w:tcW w:w="3049" w:type="dxa"/>
            <w:shd w:val="clear" w:color="auto" w:fill="auto"/>
            <w:tcMar>
              <w:top w:w="28" w:type="dxa"/>
              <w:bottom w:w="28" w:type="dxa"/>
              <w:right w:w="57" w:type="dxa"/>
            </w:tcMar>
            <w:vAlign w:val="center"/>
          </w:tcPr>
          <w:p w:rsidR="00AA47D0" w:rsidRPr="000C535A" w:rsidRDefault="00AA47D0" w:rsidP="000C535A">
            <w:pPr>
              <w:spacing w:line="240" w:lineRule="auto"/>
              <w:rPr>
                <w:rFonts w:ascii="Times New Roman" w:hAnsi="Times New Roman"/>
                <w:b/>
                <w:sz w:val="22"/>
                <w:szCs w:val="22"/>
                <w:lang w:val="en-GB"/>
              </w:rPr>
            </w:pPr>
            <w:r>
              <w:rPr>
                <w:rFonts w:ascii="Times New Roman" w:hAnsi="Times New Roman"/>
                <w:sz w:val="22"/>
                <w:szCs w:val="22"/>
                <w:lang w:val="en-GB"/>
              </w:rPr>
              <w:t>Travel of all</w:t>
            </w:r>
            <w:r w:rsidRPr="000C535A">
              <w:rPr>
                <w:rFonts w:ascii="Times New Roman" w:hAnsi="Times New Roman"/>
                <w:sz w:val="22"/>
                <w:szCs w:val="22"/>
                <w:lang w:val="en-GB"/>
              </w:rPr>
              <w:t xml:space="preserve"> consultants</w:t>
            </w:r>
            <w:r w:rsidR="000067A7">
              <w:rPr>
                <w:rFonts w:ascii="Times New Roman" w:hAnsi="Times New Roman"/>
                <w:sz w:val="22"/>
                <w:szCs w:val="22"/>
                <w:lang w:val="en-GB"/>
              </w:rPr>
              <w:t xml:space="preserve"> </w:t>
            </w:r>
          </w:p>
        </w:tc>
        <w:tc>
          <w:tcPr>
            <w:tcW w:w="1985" w:type="dxa"/>
            <w:shd w:val="clear" w:color="auto" w:fill="auto"/>
            <w:tcMar>
              <w:top w:w="28" w:type="dxa"/>
              <w:bottom w:w="28" w:type="dxa"/>
              <w:right w:w="57" w:type="dxa"/>
            </w:tcMar>
            <w:vAlign w:val="center"/>
          </w:tcPr>
          <w:p w:rsidR="00AA47D0" w:rsidRPr="000C535A" w:rsidRDefault="00AA47D0" w:rsidP="00AA47D0">
            <w:pPr>
              <w:spacing w:line="240" w:lineRule="auto"/>
              <w:ind w:right="227"/>
              <w:jc w:val="right"/>
              <w:rPr>
                <w:rFonts w:ascii="Times New Roman" w:hAnsi="Times New Roman"/>
                <w:b/>
                <w:sz w:val="22"/>
                <w:szCs w:val="22"/>
                <w:lang w:val="en-GB"/>
              </w:rPr>
            </w:pPr>
            <w:r>
              <w:rPr>
                <w:rFonts w:ascii="Times New Roman" w:hAnsi="Times New Roman"/>
                <w:sz w:val="22"/>
                <w:szCs w:val="22"/>
                <w:lang w:val="en-GB"/>
              </w:rPr>
              <w:t>32</w:t>
            </w:r>
            <w:r w:rsidRPr="000C535A">
              <w:rPr>
                <w:rFonts w:ascii="Times New Roman" w:hAnsi="Times New Roman"/>
                <w:sz w:val="22"/>
                <w:szCs w:val="22"/>
                <w:lang w:val="en-GB"/>
              </w:rPr>
              <w:t>,000</w:t>
            </w:r>
          </w:p>
        </w:tc>
        <w:tc>
          <w:tcPr>
            <w:tcW w:w="1985" w:type="dxa"/>
            <w:shd w:val="clear" w:color="auto" w:fill="auto"/>
            <w:tcMar>
              <w:top w:w="28" w:type="dxa"/>
              <w:bottom w:w="28" w:type="dxa"/>
              <w:right w:w="57" w:type="dxa"/>
            </w:tcMar>
          </w:tcPr>
          <w:p w:rsidR="00AA47D0" w:rsidRPr="000C535A" w:rsidRDefault="00AA47D0" w:rsidP="000C535A">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776769" w:rsidRPr="000C535A" w:rsidTr="00C53142">
        <w:trPr>
          <w:trHeight w:val="504"/>
          <w:jc w:val="center"/>
        </w:trPr>
        <w:tc>
          <w:tcPr>
            <w:tcW w:w="1080"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608</w:t>
            </w:r>
          </w:p>
        </w:tc>
        <w:tc>
          <w:tcPr>
            <w:tcW w:w="1111" w:type="dxa"/>
            <w:shd w:val="clear" w:color="auto" w:fill="auto"/>
            <w:tcMar>
              <w:top w:w="28" w:type="dxa"/>
              <w:bottom w:w="28" w:type="dxa"/>
              <w:right w:w="57" w:type="dxa"/>
            </w:tcMar>
            <w:vAlign w:val="center"/>
          </w:tcPr>
          <w:p w:rsidR="00776769" w:rsidRPr="000C535A" w:rsidRDefault="00A57B70" w:rsidP="000C535A">
            <w:pPr>
              <w:spacing w:line="240" w:lineRule="auto"/>
              <w:rPr>
                <w:rFonts w:ascii="Times New Roman" w:hAnsi="Times New Roman"/>
                <w:sz w:val="22"/>
                <w:szCs w:val="22"/>
                <w:lang w:val="en-GB"/>
              </w:rPr>
            </w:pPr>
            <w:r>
              <w:rPr>
                <w:rFonts w:ascii="Times New Roman" w:hAnsi="Times New Roman"/>
                <w:sz w:val="22"/>
                <w:szCs w:val="22"/>
                <w:lang w:val="en-GB"/>
              </w:rPr>
              <w:t>2302</w:t>
            </w:r>
          </w:p>
        </w:tc>
        <w:tc>
          <w:tcPr>
            <w:tcW w:w="3049"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Travel of staff</w:t>
            </w:r>
          </w:p>
        </w:tc>
        <w:tc>
          <w:tcPr>
            <w:tcW w:w="1985" w:type="dxa"/>
            <w:shd w:val="clear" w:color="auto" w:fill="auto"/>
            <w:tcMar>
              <w:top w:w="28" w:type="dxa"/>
              <w:bottom w:w="28" w:type="dxa"/>
              <w:right w:w="57" w:type="dxa"/>
            </w:tcMar>
            <w:vAlign w:val="center"/>
          </w:tcPr>
          <w:p w:rsidR="00776769" w:rsidRPr="000C535A" w:rsidRDefault="00776769" w:rsidP="000C535A">
            <w:pPr>
              <w:spacing w:line="240" w:lineRule="auto"/>
              <w:ind w:right="227"/>
              <w:jc w:val="right"/>
              <w:rPr>
                <w:rFonts w:ascii="Times New Roman" w:hAnsi="Times New Roman"/>
                <w:sz w:val="22"/>
                <w:szCs w:val="22"/>
                <w:lang w:val="en-GB"/>
              </w:rPr>
            </w:pPr>
            <w:r w:rsidRPr="000C535A">
              <w:rPr>
                <w:rFonts w:ascii="Times New Roman" w:hAnsi="Times New Roman"/>
                <w:sz w:val="22"/>
                <w:szCs w:val="22"/>
                <w:lang w:val="en-GB"/>
              </w:rPr>
              <w:t>72,000</w:t>
            </w:r>
          </w:p>
        </w:tc>
        <w:tc>
          <w:tcPr>
            <w:tcW w:w="1985" w:type="dxa"/>
            <w:shd w:val="clear" w:color="auto" w:fill="auto"/>
            <w:tcMar>
              <w:top w:w="28" w:type="dxa"/>
              <w:bottom w:w="28" w:type="dxa"/>
              <w:right w:w="57" w:type="dxa"/>
            </w:tcMar>
          </w:tcPr>
          <w:p w:rsidR="00776769" w:rsidRPr="000C535A" w:rsidRDefault="003173A3" w:rsidP="000C535A">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776769" w:rsidRPr="000C535A" w:rsidTr="00C53142">
        <w:trPr>
          <w:trHeight w:val="504"/>
          <w:jc w:val="center"/>
        </w:trPr>
        <w:tc>
          <w:tcPr>
            <w:tcW w:w="1080"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612</w:t>
            </w:r>
          </w:p>
        </w:tc>
        <w:tc>
          <w:tcPr>
            <w:tcW w:w="1111" w:type="dxa"/>
            <w:shd w:val="clear" w:color="auto" w:fill="auto"/>
            <w:tcMar>
              <w:top w:w="28" w:type="dxa"/>
              <w:bottom w:w="28" w:type="dxa"/>
              <w:right w:w="57" w:type="dxa"/>
            </w:tcMar>
            <w:vAlign w:val="center"/>
          </w:tcPr>
          <w:p w:rsidR="00776769" w:rsidRPr="000C535A" w:rsidRDefault="00A57B70" w:rsidP="000C535A">
            <w:pPr>
              <w:spacing w:line="240" w:lineRule="auto"/>
              <w:rPr>
                <w:rFonts w:ascii="Times New Roman" w:hAnsi="Times New Roman"/>
                <w:sz w:val="22"/>
                <w:szCs w:val="22"/>
                <w:lang w:val="en-GB"/>
              </w:rPr>
            </w:pPr>
            <w:r>
              <w:rPr>
                <w:rFonts w:ascii="Times New Roman" w:hAnsi="Times New Roman"/>
                <w:sz w:val="22"/>
                <w:szCs w:val="22"/>
                <w:lang w:val="en-GB"/>
              </w:rPr>
              <w:t>3908</w:t>
            </w:r>
          </w:p>
        </w:tc>
        <w:tc>
          <w:tcPr>
            <w:tcW w:w="3049"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Contractual services</w:t>
            </w:r>
          </w:p>
        </w:tc>
        <w:tc>
          <w:tcPr>
            <w:tcW w:w="1985" w:type="dxa"/>
            <w:shd w:val="clear" w:color="auto" w:fill="auto"/>
            <w:tcMar>
              <w:top w:w="28" w:type="dxa"/>
              <w:bottom w:w="28" w:type="dxa"/>
              <w:right w:w="57" w:type="dxa"/>
            </w:tcMar>
            <w:vAlign w:val="center"/>
          </w:tcPr>
          <w:p w:rsidR="00776769" w:rsidRPr="000C535A" w:rsidRDefault="00776769" w:rsidP="000C535A">
            <w:pPr>
              <w:spacing w:line="240" w:lineRule="auto"/>
              <w:ind w:right="227"/>
              <w:jc w:val="right"/>
              <w:rPr>
                <w:rFonts w:ascii="Times New Roman" w:hAnsi="Times New Roman"/>
                <w:sz w:val="22"/>
                <w:szCs w:val="22"/>
                <w:lang w:val="en-GB"/>
              </w:rPr>
            </w:pPr>
            <w:r w:rsidRPr="000C535A">
              <w:rPr>
                <w:rFonts w:ascii="Times New Roman" w:hAnsi="Times New Roman"/>
                <w:sz w:val="22"/>
                <w:szCs w:val="22"/>
                <w:lang w:val="en-GB"/>
              </w:rPr>
              <w:t>25,000</w:t>
            </w:r>
          </w:p>
        </w:tc>
        <w:tc>
          <w:tcPr>
            <w:tcW w:w="1985" w:type="dxa"/>
            <w:shd w:val="clear" w:color="auto" w:fill="auto"/>
            <w:tcMar>
              <w:top w:w="28" w:type="dxa"/>
              <w:bottom w:w="28" w:type="dxa"/>
              <w:right w:w="57" w:type="dxa"/>
            </w:tcMar>
          </w:tcPr>
          <w:p w:rsidR="00776769" w:rsidRPr="000C535A" w:rsidRDefault="003173A3" w:rsidP="000C535A">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776769" w:rsidRPr="000C535A" w:rsidTr="00C53142">
        <w:trPr>
          <w:trHeight w:val="484"/>
          <w:jc w:val="center"/>
        </w:trPr>
        <w:tc>
          <w:tcPr>
            <w:tcW w:w="1080"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621</w:t>
            </w:r>
          </w:p>
        </w:tc>
        <w:tc>
          <w:tcPr>
            <w:tcW w:w="1111" w:type="dxa"/>
            <w:shd w:val="clear" w:color="auto" w:fill="auto"/>
            <w:tcMar>
              <w:top w:w="28" w:type="dxa"/>
              <w:bottom w:w="28" w:type="dxa"/>
              <w:right w:w="57" w:type="dxa"/>
            </w:tcMar>
            <w:vAlign w:val="center"/>
          </w:tcPr>
          <w:p w:rsidR="00776769" w:rsidRPr="000C535A" w:rsidRDefault="000067A7" w:rsidP="000C535A">
            <w:pPr>
              <w:spacing w:line="240" w:lineRule="auto"/>
              <w:rPr>
                <w:rFonts w:ascii="Times New Roman" w:hAnsi="Times New Roman"/>
                <w:sz w:val="22"/>
                <w:szCs w:val="22"/>
                <w:lang w:val="en-GB"/>
              </w:rPr>
            </w:pPr>
            <w:r>
              <w:rPr>
                <w:rFonts w:ascii="Times New Roman" w:hAnsi="Times New Roman"/>
                <w:sz w:val="22"/>
                <w:szCs w:val="22"/>
                <w:lang w:val="en-GB"/>
              </w:rPr>
              <w:t>7202</w:t>
            </w:r>
          </w:p>
        </w:tc>
        <w:tc>
          <w:tcPr>
            <w:tcW w:w="3049" w:type="dxa"/>
            <w:shd w:val="clear" w:color="auto" w:fill="auto"/>
            <w:tcMar>
              <w:top w:w="28" w:type="dxa"/>
              <w:bottom w:w="28" w:type="dxa"/>
              <w:right w:w="57" w:type="dxa"/>
            </w:tcMar>
            <w:vAlign w:val="center"/>
          </w:tcPr>
          <w:p w:rsidR="00776769" w:rsidRPr="000C535A" w:rsidRDefault="00A62BE7" w:rsidP="00622314">
            <w:pPr>
              <w:spacing w:line="240" w:lineRule="auto"/>
              <w:rPr>
                <w:rFonts w:ascii="Times New Roman" w:hAnsi="Times New Roman"/>
                <w:sz w:val="22"/>
                <w:szCs w:val="22"/>
                <w:lang w:val="en-GB"/>
              </w:rPr>
            </w:pPr>
            <w:r>
              <w:rPr>
                <w:rFonts w:ascii="Times New Roman" w:hAnsi="Times New Roman"/>
                <w:sz w:val="22"/>
                <w:szCs w:val="22"/>
                <w:lang w:val="en-GB"/>
              </w:rPr>
              <w:t>S</w:t>
            </w:r>
            <w:r w:rsidR="000067A7">
              <w:rPr>
                <w:rFonts w:ascii="Times New Roman" w:hAnsi="Times New Roman"/>
                <w:sz w:val="22"/>
                <w:szCs w:val="22"/>
                <w:lang w:val="en-GB"/>
              </w:rPr>
              <w:t xml:space="preserve">eminars and </w:t>
            </w:r>
            <w:r w:rsidR="00776769" w:rsidRPr="000C535A">
              <w:rPr>
                <w:rFonts w:ascii="Times New Roman" w:hAnsi="Times New Roman"/>
                <w:sz w:val="22"/>
                <w:szCs w:val="22"/>
                <w:lang w:val="en-GB"/>
              </w:rPr>
              <w:t xml:space="preserve">Training workshops </w:t>
            </w:r>
          </w:p>
        </w:tc>
        <w:tc>
          <w:tcPr>
            <w:tcW w:w="1985" w:type="dxa"/>
            <w:shd w:val="clear" w:color="auto" w:fill="auto"/>
            <w:tcMar>
              <w:top w:w="28" w:type="dxa"/>
              <w:bottom w:w="28" w:type="dxa"/>
              <w:right w:w="57" w:type="dxa"/>
            </w:tcMar>
            <w:vAlign w:val="center"/>
          </w:tcPr>
          <w:p w:rsidR="00776769" w:rsidRPr="000C535A" w:rsidRDefault="00776769" w:rsidP="000C535A">
            <w:pPr>
              <w:spacing w:line="240" w:lineRule="auto"/>
              <w:ind w:right="227"/>
              <w:jc w:val="right"/>
              <w:rPr>
                <w:rFonts w:ascii="Times New Roman" w:hAnsi="Times New Roman"/>
                <w:sz w:val="22"/>
                <w:szCs w:val="22"/>
                <w:lang w:val="en-GB"/>
              </w:rPr>
            </w:pPr>
            <w:r w:rsidRPr="000C535A">
              <w:rPr>
                <w:rFonts w:ascii="Times New Roman" w:hAnsi="Times New Roman"/>
                <w:sz w:val="22"/>
                <w:szCs w:val="22"/>
                <w:lang w:val="en-GB"/>
              </w:rPr>
              <w:t>268,000</w:t>
            </w:r>
          </w:p>
        </w:tc>
        <w:tc>
          <w:tcPr>
            <w:tcW w:w="1985" w:type="dxa"/>
            <w:shd w:val="clear" w:color="auto" w:fill="auto"/>
            <w:tcMar>
              <w:top w:w="28" w:type="dxa"/>
              <w:bottom w:w="28" w:type="dxa"/>
              <w:right w:w="57" w:type="dxa"/>
            </w:tcMar>
          </w:tcPr>
          <w:p w:rsidR="00776769" w:rsidRPr="000C535A" w:rsidRDefault="003173A3" w:rsidP="000C535A">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A57B70" w:rsidRPr="000C535A" w:rsidTr="00C53142">
        <w:trPr>
          <w:trHeight w:val="567"/>
          <w:jc w:val="center"/>
        </w:trPr>
        <w:tc>
          <w:tcPr>
            <w:tcW w:w="1080" w:type="dxa"/>
            <w:shd w:val="clear" w:color="auto" w:fill="auto"/>
            <w:tcMar>
              <w:top w:w="28" w:type="dxa"/>
              <w:bottom w:w="28" w:type="dxa"/>
              <w:right w:w="57" w:type="dxa"/>
            </w:tcMar>
            <w:vAlign w:val="center"/>
          </w:tcPr>
          <w:p w:rsidR="00A57B70" w:rsidRPr="000C535A" w:rsidRDefault="00A57B70" w:rsidP="004B653D">
            <w:pPr>
              <w:spacing w:line="240" w:lineRule="auto"/>
              <w:rPr>
                <w:rFonts w:ascii="Times New Roman" w:hAnsi="Times New Roman"/>
                <w:sz w:val="22"/>
                <w:szCs w:val="22"/>
                <w:lang w:val="en-GB"/>
              </w:rPr>
            </w:pPr>
            <w:r w:rsidRPr="000C535A">
              <w:rPr>
                <w:rFonts w:ascii="Times New Roman" w:hAnsi="Times New Roman"/>
                <w:sz w:val="22"/>
                <w:szCs w:val="22"/>
                <w:lang w:val="en-GB"/>
              </w:rPr>
              <w:t>616</w:t>
            </w:r>
          </w:p>
        </w:tc>
        <w:tc>
          <w:tcPr>
            <w:tcW w:w="1111" w:type="dxa"/>
            <w:shd w:val="clear" w:color="auto" w:fill="auto"/>
            <w:tcMar>
              <w:top w:w="28" w:type="dxa"/>
              <w:bottom w:w="28" w:type="dxa"/>
              <w:right w:w="57" w:type="dxa"/>
            </w:tcMar>
            <w:vAlign w:val="center"/>
          </w:tcPr>
          <w:p w:rsidR="00A57B70" w:rsidRPr="000C535A" w:rsidRDefault="00A57B70" w:rsidP="004B653D">
            <w:pPr>
              <w:spacing w:line="240" w:lineRule="auto"/>
              <w:rPr>
                <w:rFonts w:ascii="Times New Roman" w:hAnsi="Times New Roman"/>
                <w:sz w:val="22"/>
                <w:szCs w:val="22"/>
                <w:lang w:val="en-GB"/>
              </w:rPr>
            </w:pPr>
            <w:r>
              <w:rPr>
                <w:rFonts w:ascii="Times New Roman" w:hAnsi="Times New Roman"/>
                <w:sz w:val="22"/>
                <w:szCs w:val="22"/>
                <w:lang w:val="en-GB"/>
              </w:rPr>
              <w:t>4707</w:t>
            </w:r>
            <w:r w:rsidR="000067A7">
              <w:rPr>
                <w:rFonts w:ascii="Times New Roman" w:hAnsi="Times New Roman"/>
                <w:sz w:val="22"/>
                <w:szCs w:val="22"/>
                <w:lang w:val="en-GB"/>
              </w:rPr>
              <w:t>/8229</w:t>
            </w:r>
          </w:p>
        </w:tc>
        <w:tc>
          <w:tcPr>
            <w:tcW w:w="3049" w:type="dxa"/>
            <w:shd w:val="clear" w:color="auto" w:fill="auto"/>
            <w:tcMar>
              <w:top w:w="28" w:type="dxa"/>
              <w:bottom w:w="28" w:type="dxa"/>
              <w:right w:w="57" w:type="dxa"/>
            </w:tcMar>
            <w:vAlign w:val="center"/>
          </w:tcPr>
          <w:p w:rsidR="00A57B70" w:rsidRPr="000C535A" w:rsidRDefault="00A57B70" w:rsidP="004B653D">
            <w:pPr>
              <w:spacing w:line="240" w:lineRule="auto"/>
              <w:rPr>
                <w:rFonts w:ascii="Times New Roman" w:hAnsi="Times New Roman"/>
                <w:sz w:val="22"/>
                <w:szCs w:val="22"/>
                <w:lang w:val="en-GB"/>
              </w:rPr>
            </w:pPr>
            <w:r w:rsidRPr="000C535A">
              <w:rPr>
                <w:rFonts w:ascii="Times New Roman" w:hAnsi="Times New Roman"/>
                <w:sz w:val="22"/>
                <w:szCs w:val="22"/>
                <w:lang w:val="en-GB"/>
              </w:rPr>
              <w:t>Operating expenses</w:t>
            </w:r>
          </w:p>
        </w:tc>
        <w:tc>
          <w:tcPr>
            <w:tcW w:w="1985" w:type="dxa"/>
            <w:shd w:val="clear" w:color="auto" w:fill="auto"/>
            <w:tcMar>
              <w:top w:w="28" w:type="dxa"/>
              <w:bottom w:w="28" w:type="dxa"/>
              <w:right w:w="57" w:type="dxa"/>
            </w:tcMar>
            <w:vAlign w:val="center"/>
          </w:tcPr>
          <w:p w:rsidR="00A57B70" w:rsidRPr="000C535A" w:rsidRDefault="00A57B70" w:rsidP="00A57B70">
            <w:pPr>
              <w:spacing w:line="240" w:lineRule="auto"/>
              <w:ind w:right="227"/>
              <w:jc w:val="right"/>
              <w:rPr>
                <w:rFonts w:ascii="Times New Roman" w:hAnsi="Times New Roman"/>
                <w:sz w:val="22"/>
                <w:szCs w:val="22"/>
                <w:lang w:val="en-GB"/>
              </w:rPr>
            </w:pPr>
            <w:r w:rsidRPr="000C535A">
              <w:rPr>
                <w:rFonts w:ascii="Times New Roman" w:hAnsi="Times New Roman"/>
                <w:sz w:val="22"/>
                <w:szCs w:val="22"/>
                <w:lang w:val="en-GB"/>
              </w:rPr>
              <w:t>6,000</w:t>
            </w:r>
          </w:p>
        </w:tc>
        <w:tc>
          <w:tcPr>
            <w:tcW w:w="1985" w:type="dxa"/>
            <w:shd w:val="clear" w:color="auto" w:fill="auto"/>
            <w:tcMar>
              <w:top w:w="28" w:type="dxa"/>
              <w:bottom w:w="28" w:type="dxa"/>
              <w:right w:w="57" w:type="dxa"/>
            </w:tcMar>
          </w:tcPr>
          <w:p w:rsidR="00A57B70" w:rsidRPr="000C535A" w:rsidRDefault="00A57B70" w:rsidP="004B653D">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776769" w:rsidRPr="000C535A" w:rsidTr="00C53142">
        <w:trPr>
          <w:trHeight w:val="567"/>
          <w:jc w:val="center"/>
        </w:trPr>
        <w:tc>
          <w:tcPr>
            <w:tcW w:w="1080"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sz w:val="22"/>
                <w:szCs w:val="22"/>
                <w:lang w:val="en-GB"/>
              </w:rPr>
            </w:pPr>
            <w:r w:rsidRPr="000C535A">
              <w:rPr>
                <w:rFonts w:ascii="Times New Roman" w:hAnsi="Times New Roman"/>
                <w:sz w:val="22"/>
                <w:szCs w:val="22"/>
                <w:lang w:val="en-GB"/>
              </w:rPr>
              <w:t>618</w:t>
            </w:r>
          </w:p>
        </w:tc>
        <w:tc>
          <w:tcPr>
            <w:tcW w:w="1111" w:type="dxa"/>
            <w:shd w:val="clear" w:color="auto" w:fill="auto"/>
            <w:tcMar>
              <w:top w:w="28" w:type="dxa"/>
              <w:bottom w:w="28" w:type="dxa"/>
              <w:right w:w="57" w:type="dxa"/>
            </w:tcMar>
            <w:vAlign w:val="center"/>
          </w:tcPr>
          <w:p w:rsidR="00776769" w:rsidRPr="000C535A" w:rsidRDefault="000067A7" w:rsidP="000C535A">
            <w:pPr>
              <w:spacing w:line="240" w:lineRule="auto"/>
              <w:rPr>
                <w:rFonts w:ascii="Times New Roman" w:hAnsi="Times New Roman"/>
                <w:sz w:val="22"/>
                <w:szCs w:val="22"/>
                <w:lang w:val="en-GB"/>
              </w:rPr>
            </w:pPr>
            <w:r>
              <w:rPr>
                <w:rFonts w:ascii="Times New Roman" w:hAnsi="Times New Roman"/>
                <w:sz w:val="22"/>
                <w:szCs w:val="22"/>
                <w:lang w:val="en-GB"/>
              </w:rPr>
              <w:t>5043</w:t>
            </w:r>
          </w:p>
        </w:tc>
        <w:tc>
          <w:tcPr>
            <w:tcW w:w="3049" w:type="dxa"/>
            <w:shd w:val="clear" w:color="auto" w:fill="auto"/>
            <w:tcMar>
              <w:top w:w="28" w:type="dxa"/>
              <w:bottom w:w="28" w:type="dxa"/>
              <w:right w:w="57" w:type="dxa"/>
            </w:tcMar>
            <w:vAlign w:val="center"/>
          </w:tcPr>
          <w:p w:rsidR="00776769" w:rsidRPr="000C535A" w:rsidRDefault="00551DB4" w:rsidP="000C535A">
            <w:pPr>
              <w:spacing w:line="240" w:lineRule="auto"/>
              <w:rPr>
                <w:rFonts w:ascii="Times New Roman" w:hAnsi="Times New Roman"/>
                <w:sz w:val="22"/>
                <w:szCs w:val="22"/>
                <w:lang w:val="en-GB"/>
              </w:rPr>
            </w:pPr>
            <w:r>
              <w:rPr>
                <w:rFonts w:ascii="Times New Roman" w:hAnsi="Times New Roman"/>
                <w:sz w:val="22"/>
                <w:szCs w:val="22"/>
                <w:lang w:val="en-GB"/>
              </w:rPr>
              <w:t xml:space="preserve">Acquisition of software </w:t>
            </w:r>
          </w:p>
        </w:tc>
        <w:tc>
          <w:tcPr>
            <w:tcW w:w="1985" w:type="dxa"/>
            <w:shd w:val="clear" w:color="auto" w:fill="auto"/>
            <w:tcMar>
              <w:top w:w="28" w:type="dxa"/>
              <w:bottom w:w="28" w:type="dxa"/>
              <w:right w:w="57" w:type="dxa"/>
            </w:tcMar>
            <w:vAlign w:val="center"/>
          </w:tcPr>
          <w:p w:rsidR="00776769" w:rsidRPr="000C535A" w:rsidRDefault="00776769" w:rsidP="000C535A">
            <w:pPr>
              <w:spacing w:line="240" w:lineRule="auto"/>
              <w:ind w:right="227"/>
              <w:jc w:val="right"/>
              <w:rPr>
                <w:rFonts w:ascii="Times New Roman" w:hAnsi="Times New Roman"/>
                <w:sz w:val="22"/>
                <w:szCs w:val="22"/>
                <w:lang w:val="en-GB"/>
              </w:rPr>
            </w:pPr>
            <w:r w:rsidRPr="000C535A">
              <w:rPr>
                <w:rFonts w:ascii="Times New Roman" w:hAnsi="Times New Roman"/>
                <w:sz w:val="22"/>
                <w:szCs w:val="22"/>
                <w:lang w:val="en-GB"/>
              </w:rPr>
              <w:t>40,000</w:t>
            </w:r>
          </w:p>
        </w:tc>
        <w:tc>
          <w:tcPr>
            <w:tcW w:w="1985" w:type="dxa"/>
            <w:shd w:val="clear" w:color="auto" w:fill="auto"/>
            <w:tcMar>
              <w:top w:w="28" w:type="dxa"/>
              <w:bottom w:w="28" w:type="dxa"/>
              <w:right w:w="57" w:type="dxa"/>
            </w:tcMar>
          </w:tcPr>
          <w:p w:rsidR="00776769" w:rsidRPr="000C535A" w:rsidRDefault="003173A3" w:rsidP="000C535A">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776769" w:rsidRPr="000C535A" w:rsidTr="00C53142">
        <w:trPr>
          <w:trHeight w:val="594"/>
          <w:jc w:val="center"/>
        </w:trPr>
        <w:tc>
          <w:tcPr>
            <w:tcW w:w="1080" w:type="dxa"/>
            <w:shd w:val="clear" w:color="auto" w:fill="auto"/>
            <w:tcMar>
              <w:top w:w="28" w:type="dxa"/>
              <w:bottom w:w="28" w:type="dxa"/>
              <w:right w:w="57" w:type="dxa"/>
            </w:tcMar>
            <w:vAlign w:val="center"/>
          </w:tcPr>
          <w:p w:rsidR="00776769" w:rsidRPr="00C53142" w:rsidRDefault="000067A7" w:rsidP="000C535A">
            <w:pPr>
              <w:spacing w:line="240" w:lineRule="auto"/>
              <w:rPr>
                <w:rFonts w:ascii="Times New Roman" w:hAnsi="Times New Roman"/>
                <w:bCs/>
                <w:sz w:val="22"/>
                <w:szCs w:val="22"/>
                <w:lang w:val="en-GB"/>
              </w:rPr>
            </w:pPr>
            <w:r w:rsidRPr="00C53142">
              <w:rPr>
                <w:rFonts w:ascii="Times New Roman" w:hAnsi="Times New Roman"/>
                <w:bCs/>
                <w:sz w:val="22"/>
                <w:szCs w:val="22"/>
                <w:lang w:val="en-GB"/>
              </w:rPr>
              <w:t>604</w:t>
            </w:r>
          </w:p>
        </w:tc>
        <w:tc>
          <w:tcPr>
            <w:tcW w:w="1111" w:type="dxa"/>
            <w:shd w:val="clear" w:color="auto" w:fill="auto"/>
            <w:tcMar>
              <w:top w:w="28" w:type="dxa"/>
              <w:bottom w:w="28" w:type="dxa"/>
              <w:right w:w="57" w:type="dxa"/>
            </w:tcMar>
            <w:vAlign w:val="center"/>
          </w:tcPr>
          <w:p w:rsidR="00776769" w:rsidRPr="000C535A" w:rsidRDefault="000067A7" w:rsidP="003D7B28">
            <w:pPr>
              <w:spacing w:line="240" w:lineRule="auto"/>
              <w:rPr>
                <w:rFonts w:ascii="Times New Roman" w:hAnsi="Times New Roman"/>
                <w:sz w:val="22"/>
                <w:szCs w:val="22"/>
                <w:lang w:val="en-GB"/>
              </w:rPr>
            </w:pPr>
            <w:r>
              <w:rPr>
                <w:rFonts w:ascii="Times New Roman" w:hAnsi="Times New Roman"/>
                <w:sz w:val="22"/>
                <w:szCs w:val="22"/>
                <w:lang w:val="en-GB"/>
              </w:rPr>
              <w:t>01</w:t>
            </w:r>
            <w:r w:rsidR="003D7B28">
              <w:rPr>
                <w:rFonts w:ascii="Times New Roman" w:hAnsi="Times New Roman"/>
                <w:sz w:val="22"/>
                <w:szCs w:val="22"/>
                <w:lang w:val="en-GB"/>
              </w:rPr>
              <w:t>40</w:t>
            </w:r>
          </w:p>
        </w:tc>
        <w:tc>
          <w:tcPr>
            <w:tcW w:w="3049" w:type="dxa"/>
            <w:shd w:val="clear" w:color="auto" w:fill="auto"/>
            <w:tcMar>
              <w:top w:w="28" w:type="dxa"/>
              <w:bottom w:w="28" w:type="dxa"/>
              <w:right w:w="57" w:type="dxa"/>
            </w:tcMar>
            <w:vAlign w:val="center"/>
          </w:tcPr>
          <w:p w:rsidR="00776769" w:rsidRPr="000C535A" w:rsidRDefault="00551DB4" w:rsidP="00551DB4">
            <w:pPr>
              <w:spacing w:line="240" w:lineRule="auto"/>
              <w:rPr>
                <w:rFonts w:ascii="Times New Roman" w:hAnsi="Times New Roman"/>
                <w:sz w:val="22"/>
                <w:szCs w:val="22"/>
                <w:lang w:val="en-GB"/>
              </w:rPr>
            </w:pPr>
            <w:r>
              <w:rPr>
                <w:rFonts w:ascii="Times New Roman" w:hAnsi="Times New Roman"/>
                <w:sz w:val="22"/>
                <w:szCs w:val="22"/>
                <w:lang w:val="en-GB"/>
              </w:rPr>
              <w:t>National/regional c</w:t>
            </w:r>
            <w:r w:rsidR="000067A7">
              <w:rPr>
                <w:rFonts w:ascii="Times New Roman" w:hAnsi="Times New Roman"/>
                <w:sz w:val="22"/>
                <w:szCs w:val="22"/>
                <w:lang w:val="en-GB"/>
              </w:rPr>
              <w:t xml:space="preserve">onsultant – Final </w:t>
            </w:r>
            <w:r w:rsidR="00A04A37">
              <w:rPr>
                <w:rFonts w:ascii="Times New Roman" w:hAnsi="Times New Roman"/>
                <w:sz w:val="22"/>
                <w:szCs w:val="22"/>
                <w:lang w:val="en-GB"/>
              </w:rPr>
              <w:t>E</w:t>
            </w:r>
            <w:r w:rsidR="00776769" w:rsidRPr="000C535A">
              <w:rPr>
                <w:rFonts w:ascii="Times New Roman" w:hAnsi="Times New Roman"/>
                <w:sz w:val="22"/>
                <w:szCs w:val="22"/>
                <w:lang w:val="en-GB"/>
              </w:rPr>
              <w:t>valuation of the project</w:t>
            </w:r>
          </w:p>
        </w:tc>
        <w:tc>
          <w:tcPr>
            <w:tcW w:w="1985" w:type="dxa"/>
            <w:shd w:val="clear" w:color="auto" w:fill="auto"/>
            <w:tcMar>
              <w:top w:w="28" w:type="dxa"/>
              <w:bottom w:w="28" w:type="dxa"/>
              <w:right w:w="57" w:type="dxa"/>
            </w:tcMar>
            <w:vAlign w:val="center"/>
          </w:tcPr>
          <w:p w:rsidR="00776769" w:rsidRPr="000C535A" w:rsidRDefault="00776769" w:rsidP="000C535A">
            <w:pPr>
              <w:spacing w:line="240" w:lineRule="auto"/>
              <w:ind w:right="227"/>
              <w:jc w:val="right"/>
              <w:rPr>
                <w:rFonts w:ascii="Times New Roman" w:hAnsi="Times New Roman"/>
                <w:sz w:val="22"/>
                <w:szCs w:val="22"/>
                <w:lang w:val="en-GB"/>
              </w:rPr>
            </w:pPr>
            <w:r w:rsidRPr="000C535A">
              <w:rPr>
                <w:rFonts w:ascii="Times New Roman" w:hAnsi="Times New Roman"/>
                <w:sz w:val="22"/>
                <w:szCs w:val="22"/>
                <w:lang w:val="en-GB"/>
              </w:rPr>
              <w:t>11,000</w:t>
            </w:r>
          </w:p>
        </w:tc>
        <w:tc>
          <w:tcPr>
            <w:tcW w:w="1985" w:type="dxa"/>
            <w:shd w:val="clear" w:color="auto" w:fill="auto"/>
            <w:tcMar>
              <w:top w:w="28" w:type="dxa"/>
              <w:bottom w:w="28" w:type="dxa"/>
              <w:right w:w="57" w:type="dxa"/>
            </w:tcMar>
          </w:tcPr>
          <w:p w:rsidR="00776769" w:rsidRPr="000C535A" w:rsidRDefault="003173A3" w:rsidP="000C535A">
            <w:pPr>
              <w:spacing w:line="240" w:lineRule="auto"/>
              <w:jc w:val="both"/>
              <w:rPr>
                <w:rFonts w:ascii="Times New Roman" w:hAnsi="Times New Roman"/>
                <w:sz w:val="22"/>
                <w:szCs w:val="22"/>
                <w:lang w:val="en-GB"/>
              </w:rPr>
            </w:pPr>
            <w:r>
              <w:rPr>
                <w:rFonts w:ascii="Times New Roman" w:hAnsi="Times New Roman"/>
                <w:sz w:val="22"/>
                <w:szCs w:val="22"/>
                <w:lang w:val="en-GB"/>
              </w:rPr>
              <w:t>-</w:t>
            </w:r>
          </w:p>
        </w:tc>
      </w:tr>
      <w:tr w:rsidR="00776769" w:rsidRPr="000C535A" w:rsidTr="00C53142">
        <w:trPr>
          <w:trHeight w:val="491"/>
          <w:jc w:val="center"/>
        </w:trPr>
        <w:tc>
          <w:tcPr>
            <w:tcW w:w="1080"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b/>
                <w:bCs/>
                <w:sz w:val="22"/>
                <w:szCs w:val="22"/>
                <w:lang w:val="en-GB"/>
              </w:rPr>
            </w:pPr>
          </w:p>
        </w:tc>
        <w:tc>
          <w:tcPr>
            <w:tcW w:w="1111"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b/>
                <w:bCs/>
                <w:sz w:val="22"/>
                <w:szCs w:val="22"/>
                <w:lang w:val="en-GB"/>
              </w:rPr>
            </w:pPr>
          </w:p>
        </w:tc>
        <w:tc>
          <w:tcPr>
            <w:tcW w:w="3049" w:type="dxa"/>
            <w:shd w:val="clear" w:color="auto" w:fill="auto"/>
            <w:tcMar>
              <w:top w:w="28" w:type="dxa"/>
              <w:bottom w:w="28" w:type="dxa"/>
              <w:right w:w="57" w:type="dxa"/>
            </w:tcMar>
            <w:vAlign w:val="center"/>
          </w:tcPr>
          <w:p w:rsidR="00776769" w:rsidRPr="000C535A" w:rsidRDefault="00776769" w:rsidP="000C535A">
            <w:pPr>
              <w:spacing w:line="240" w:lineRule="auto"/>
              <w:rPr>
                <w:rFonts w:ascii="Times New Roman" w:hAnsi="Times New Roman"/>
                <w:b/>
                <w:bCs/>
                <w:sz w:val="22"/>
                <w:szCs w:val="22"/>
                <w:lang w:val="en-GB"/>
              </w:rPr>
            </w:pPr>
            <w:r w:rsidRPr="000C535A">
              <w:rPr>
                <w:rFonts w:ascii="Times New Roman" w:hAnsi="Times New Roman"/>
                <w:b/>
                <w:bCs/>
                <w:sz w:val="22"/>
                <w:szCs w:val="22"/>
                <w:lang w:val="en-GB"/>
              </w:rPr>
              <w:t>Total</w:t>
            </w:r>
          </w:p>
        </w:tc>
        <w:tc>
          <w:tcPr>
            <w:tcW w:w="1985" w:type="dxa"/>
            <w:shd w:val="clear" w:color="auto" w:fill="auto"/>
            <w:tcMar>
              <w:top w:w="28" w:type="dxa"/>
              <w:bottom w:w="28" w:type="dxa"/>
              <w:right w:w="57" w:type="dxa"/>
            </w:tcMar>
            <w:vAlign w:val="center"/>
          </w:tcPr>
          <w:p w:rsidR="00776769" w:rsidRPr="000C535A" w:rsidRDefault="00776769" w:rsidP="00B814C5">
            <w:pPr>
              <w:spacing w:line="240" w:lineRule="auto"/>
              <w:ind w:right="227"/>
              <w:jc w:val="right"/>
              <w:rPr>
                <w:rFonts w:ascii="Times New Roman" w:hAnsi="Times New Roman"/>
                <w:b/>
                <w:bCs/>
                <w:sz w:val="22"/>
                <w:szCs w:val="22"/>
                <w:lang w:val="en-GB"/>
              </w:rPr>
            </w:pPr>
            <w:r w:rsidRPr="00AD5FC2">
              <w:rPr>
                <w:rFonts w:ascii="Times New Roman" w:hAnsi="Times New Roman"/>
                <w:b/>
                <w:bCs/>
                <w:sz w:val="22"/>
                <w:szCs w:val="22"/>
                <w:lang w:val="en-GB"/>
              </w:rPr>
              <w:t>53</w:t>
            </w:r>
            <w:r w:rsidR="00B814C5" w:rsidRPr="00AD5FC2">
              <w:rPr>
                <w:rFonts w:ascii="Times New Roman" w:hAnsi="Times New Roman"/>
                <w:b/>
                <w:bCs/>
                <w:sz w:val="22"/>
                <w:szCs w:val="22"/>
                <w:lang w:val="en-GB"/>
              </w:rPr>
              <w:t>5</w:t>
            </w:r>
            <w:r w:rsidRPr="00AD5FC2">
              <w:rPr>
                <w:rFonts w:ascii="Times New Roman" w:hAnsi="Times New Roman"/>
                <w:b/>
                <w:bCs/>
                <w:sz w:val="22"/>
                <w:szCs w:val="22"/>
                <w:lang w:val="en-GB"/>
              </w:rPr>
              <w:t>,000</w:t>
            </w:r>
          </w:p>
        </w:tc>
        <w:tc>
          <w:tcPr>
            <w:tcW w:w="1985" w:type="dxa"/>
            <w:shd w:val="clear" w:color="auto" w:fill="auto"/>
            <w:tcMar>
              <w:top w:w="28" w:type="dxa"/>
              <w:bottom w:w="28" w:type="dxa"/>
              <w:right w:w="57" w:type="dxa"/>
            </w:tcMar>
          </w:tcPr>
          <w:p w:rsidR="00776769" w:rsidRPr="000C535A" w:rsidRDefault="00776769" w:rsidP="000C535A">
            <w:pPr>
              <w:spacing w:line="240" w:lineRule="auto"/>
              <w:jc w:val="both"/>
              <w:rPr>
                <w:rFonts w:ascii="Times New Roman" w:hAnsi="Times New Roman"/>
                <w:b/>
                <w:bCs/>
                <w:sz w:val="22"/>
                <w:szCs w:val="22"/>
                <w:lang w:val="en-GB"/>
              </w:rPr>
            </w:pPr>
          </w:p>
        </w:tc>
      </w:tr>
      <w:bookmarkEnd w:id="47"/>
      <w:bookmarkEnd w:id="48"/>
    </w:tbl>
    <w:p w:rsidR="000710BA" w:rsidRDefault="000710BA" w:rsidP="000C535A">
      <w:pPr>
        <w:spacing w:line="240" w:lineRule="auto"/>
        <w:jc w:val="both"/>
        <w:rPr>
          <w:rFonts w:ascii="Times New Roman" w:hAnsi="Times New Roman"/>
          <w:b/>
          <w:sz w:val="22"/>
          <w:szCs w:val="22"/>
          <w:lang w:val="en-GB"/>
        </w:rPr>
      </w:pPr>
    </w:p>
    <w:p w:rsidR="007D5CFE" w:rsidRDefault="007D5CFE">
      <w:pPr>
        <w:spacing w:line="240" w:lineRule="auto"/>
        <w:rPr>
          <w:rFonts w:ascii="Times New Roman" w:hAnsi="Times New Roman"/>
          <w:b/>
          <w:sz w:val="22"/>
          <w:szCs w:val="22"/>
          <w:lang w:val="en-GB"/>
        </w:rPr>
      </w:pPr>
      <w:r>
        <w:rPr>
          <w:rFonts w:ascii="Times New Roman" w:hAnsi="Times New Roman"/>
          <w:b/>
          <w:sz w:val="22"/>
          <w:szCs w:val="22"/>
          <w:lang w:val="en-GB"/>
        </w:rPr>
        <w:br w:type="page"/>
      </w:r>
    </w:p>
    <w:p w:rsidR="007D5CFE" w:rsidRPr="000C535A" w:rsidRDefault="007D5CFE" w:rsidP="000C535A">
      <w:pPr>
        <w:spacing w:line="240" w:lineRule="auto"/>
        <w:jc w:val="both"/>
        <w:rPr>
          <w:rFonts w:ascii="Times New Roman" w:hAnsi="Times New Roman"/>
          <w:b/>
          <w:sz w:val="22"/>
          <w:szCs w:val="22"/>
          <w:lang w:val="en-GB"/>
        </w:rPr>
      </w:pPr>
    </w:p>
    <w:p w:rsidR="006D5D2D" w:rsidRPr="00F436AA" w:rsidRDefault="006D5D2D" w:rsidP="00C53142">
      <w:pPr>
        <w:keepNext/>
        <w:tabs>
          <w:tab w:val="left" w:pos="709"/>
        </w:tabs>
        <w:spacing w:before="100" w:beforeAutospacing="1" w:after="100" w:afterAutospacing="1" w:line="240" w:lineRule="auto"/>
        <w:jc w:val="both"/>
        <w:rPr>
          <w:rFonts w:ascii="Times New Roman" w:hAnsi="Times New Roman"/>
          <w:b/>
          <w:sz w:val="24"/>
          <w:szCs w:val="24"/>
          <w:lang w:val="en-GB"/>
        </w:rPr>
      </w:pPr>
      <w:r w:rsidRPr="00F436AA">
        <w:rPr>
          <w:rFonts w:ascii="Times New Roman" w:hAnsi="Times New Roman"/>
          <w:b/>
          <w:sz w:val="24"/>
          <w:szCs w:val="24"/>
          <w:lang w:val="en-GB"/>
        </w:rPr>
        <w:t xml:space="preserve">4.2. </w:t>
      </w:r>
      <w:r w:rsidR="000710BA">
        <w:rPr>
          <w:rFonts w:ascii="Times New Roman" w:hAnsi="Times New Roman"/>
          <w:b/>
          <w:sz w:val="24"/>
          <w:szCs w:val="24"/>
          <w:lang w:val="en-GB"/>
        </w:rPr>
        <w:tab/>
      </w:r>
      <w:r w:rsidRPr="00F436AA">
        <w:rPr>
          <w:rFonts w:ascii="Times New Roman" w:hAnsi="Times New Roman"/>
          <w:b/>
          <w:sz w:val="24"/>
          <w:szCs w:val="24"/>
          <w:lang w:val="en-GB"/>
        </w:rPr>
        <w:t>DETAILED JUSTIFICATION BY OBJECT CODE</w:t>
      </w:r>
    </w:p>
    <w:p w:rsidR="00776769" w:rsidRPr="00C53142" w:rsidRDefault="00776769" w:rsidP="00800744">
      <w:pPr>
        <w:keepNext/>
        <w:spacing w:after="120" w:line="240" w:lineRule="auto"/>
        <w:jc w:val="both"/>
        <w:rPr>
          <w:rFonts w:ascii="Times New Roman" w:hAnsi="Times New Roman"/>
          <w:b/>
          <w:bCs/>
          <w:sz w:val="24"/>
          <w:szCs w:val="24"/>
          <w:u w:val="single"/>
          <w:lang w:val="en-GB"/>
        </w:rPr>
      </w:pPr>
      <w:r w:rsidRPr="00C53142">
        <w:rPr>
          <w:rFonts w:ascii="Times New Roman" w:hAnsi="Times New Roman"/>
          <w:b/>
          <w:bCs/>
          <w:sz w:val="24"/>
          <w:szCs w:val="24"/>
          <w:u w:val="single"/>
          <w:lang w:val="en-GB"/>
        </w:rPr>
        <w:t xml:space="preserve">General Temporary Assistance </w:t>
      </w:r>
      <w:r w:rsidR="000067A7" w:rsidRPr="00C53142">
        <w:rPr>
          <w:rFonts w:ascii="Times New Roman" w:hAnsi="Times New Roman"/>
          <w:b/>
          <w:bCs/>
          <w:sz w:val="24"/>
          <w:szCs w:val="24"/>
          <w:u w:val="single"/>
          <w:lang w:val="en-GB"/>
        </w:rPr>
        <w:t xml:space="preserve">(object class: 602 and object code: 0051-0059) </w:t>
      </w:r>
      <w:r w:rsidRPr="00C53142">
        <w:rPr>
          <w:rFonts w:ascii="Times New Roman" w:hAnsi="Times New Roman"/>
          <w:b/>
          <w:bCs/>
          <w:sz w:val="24"/>
          <w:szCs w:val="24"/>
          <w:u w:val="single"/>
          <w:lang w:val="en-GB"/>
        </w:rPr>
        <w:t>($4</w:t>
      </w:r>
      <w:r w:rsidR="00C62802">
        <w:rPr>
          <w:rFonts w:ascii="Times New Roman" w:hAnsi="Times New Roman"/>
          <w:b/>
          <w:bCs/>
          <w:sz w:val="24"/>
          <w:szCs w:val="24"/>
          <w:u w:val="single"/>
          <w:lang w:val="en-GB"/>
        </w:rPr>
        <w:t>3</w:t>
      </w:r>
      <w:r w:rsidRPr="00C53142">
        <w:rPr>
          <w:rFonts w:ascii="Times New Roman" w:hAnsi="Times New Roman"/>
          <w:b/>
          <w:bCs/>
          <w:sz w:val="24"/>
          <w:szCs w:val="24"/>
          <w:u w:val="single"/>
          <w:lang w:val="en-GB"/>
        </w:rPr>
        <w:t>,000)</w:t>
      </w:r>
    </w:p>
    <w:p w:rsidR="00776769" w:rsidRPr="00F436AA" w:rsidRDefault="00776769" w:rsidP="000C535A">
      <w:pPr>
        <w:keepNext/>
        <w:spacing w:after="240" w:line="240" w:lineRule="auto"/>
        <w:jc w:val="both"/>
        <w:rPr>
          <w:rFonts w:ascii="Times New Roman" w:hAnsi="Times New Roman"/>
          <w:sz w:val="24"/>
          <w:szCs w:val="24"/>
          <w:lang w:val="en-GB"/>
        </w:rPr>
      </w:pPr>
      <w:r w:rsidRPr="00C62802">
        <w:rPr>
          <w:rFonts w:ascii="Times New Roman" w:hAnsi="Times New Roman"/>
          <w:sz w:val="24"/>
          <w:szCs w:val="24"/>
          <w:lang w:val="en-GB"/>
        </w:rPr>
        <w:t>Assistance in the organisation of advisory missions, seminars and workshops, in support of the overall activities: (</w:t>
      </w:r>
      <w:r w:rsidR="00C53142" w:rsidRPr="00C62802">
        <w:rPr>
          <w:rFonts w:ascii="Times New Roman" w:hAnsi="Times New Roman"/>
          <w:sz w:val="24"/>
          <w:szCs w:val="24"/>
          <w:lang w:val="en-GB"/>
        </w:rPr>
        <w:t>5</w:t>
      </w:r>
      <w:r w:rsidRPr="00C62802">
        <w:rPr>
          <w:rFonts w:ascii="Times New Roman" w:hAnsi="Times New Roman"/>
          <w:sz w:val="24"/>
          <w:szCs w:val="24"/>
          <w:lang w:val="en-GB"/>
        </w:rPr>
        <w:t xml:space="preserve"> work months) x ($</w:t>
      </w:r>
      <w:r w:rsidR="00C53142" w:rsidRPr="00C62802">
        <w:rPr>
          <w:rFonts w:ascii="Times New Roman" w:hAnsi="Times New Roman"/>
          <w:sz w:val="24"/>
          <w:szCs w:val="24"/>
          <w:lang w:val="en-GB"/>
        </w:rPr>
        <w:t>8</w:t>
      </w:r>
      <w:r w:rsidRPr="00C62802">
        <w:rPr>
          <w:rFonts w:ascii="Times New Roman" w:hAnsi="Times New Roman"/>
          <w:sz w:val="24"/>
          <w:szCs w:val="24"/>
          <w:lang w:val="en-GB"/>
        </w:rPr>
        <w:t>,</w:t>
      </w:r>
      <w:r w:rsidR="009424D6" w:rsidRPr="00C62802">
        <w:rPr>
          <w:rFonts w:ascii="Times New Roman" w:hAnsi="Times New Roman"/>
          <w:sz w:val="24"/>
          <w:szCs w:val="24"/>
          <w:lang w:val="en-GB"/>
        </w:rPr>
        <w:t>600</w:t>
      </w:r>
      <w:r w:rsidRPr="00C62802">
        <w:rPr>
          <w:rFonts w:ascii="Times New Roman" w:hAnsi="Times New Roman"/>
          <w:sz w:val="24"/>
          <w:szCs w:val="24"/>
          <w:lang w:val="en-GB"/>
        </w:rPr>
        <w:t xml:space="preserve"> per work month) = $4</w:t>
      </w:r>
      <w:r w:rsidR="009424D6" w:rsidRPr="00C62802">
        <w:rPr>
          <w:rFonts w:ascii="Times New Roman" w:hAnsi="Times New Roman"/>
          <w:sz w:val="24"/>
          <w:szCs w:val="24"/>
          <w:lang w:val="en-GB"/>
        </w:rPr>
        <w:t>3</w:t>
      </w:r>
      <w:r w:rsidRPr="00C62802">
        <w:rPr>
          <w:rFonts w:ascii="Times New Roman" w:hAnsi="Times New Roman"/>
          <w:sz w:val="24"/>
          <w:szCs w:val="24"/>
          <w:lang w:val="en-GB"/>
        </w:rPr>
        <w:t>,000</w:t>
      </w:r>
    </w:p>
    <w:p w:rsidR="00776769" w:rsidRPr="00DD4EBE" w:rsidRDefault="00776769" w:rsidP="00800744">
      <w:pPr>
        <w:keepNext/>
        <w:spacing w:after="120" w:line="240" w:lineRule="auto"/>
        <w:jc w:val="both"/>
        <w:rPr>
          <w:rFonts w:ascii="Times New Roman" w:hAnsi="Times New Roman"/>
          <w:b/>
          <w:bCs/>
          <w:sz w:val="24"/>
          <w:szCs w:val="24"/>
          <w:u w:val="single"/>
          <w:lang w:val="en-GB"/>
        </w:rPr>
      </w:pPr>
      <w:r w:rsidRPr="00DD4EBE">
        <w:rPr>
          <w:rFonts w:ascii="Times New Roman" w:hAnsi="Times New Roman"/>
          <w:b/>
          <w:bCs/>
          <w:sz w:val="24"/>
          <w:szCs w:val="24"/>
          <w:u w:val="single"/>
          <w:lang w:val="en-GB"/>
        </w:rPr>
        <w:t xml:space="preserve">Consultants </w:t>
      </w:r>
      <w:r w:rsidR="000067A7" w:rsidRPr="00DD4EBE">
        <w:rPr>
          <w:rFonts w:ascii="Times New Roman" w:hAnsi="Times New Roman"/>
          <w:b/>
          <w:bCs/>
          <w:sz w:val="24"/>
          <w:szCs w:val="24"/>
          <w:u w:val="single"/>
          <w:lang w:val="en-GB"/>
        </w:rPr>
        <w:t xml:space="preserve">fees and travel (object class: 604 and object codes: 0111/0140/2601) </w:t>
      </w:r>
      <w:r w:rsidRPr="00DD4EBE">
        <w:rPr>
          <w:rFonts w:ascii="Times New Roman" w:hAnsi="Times New Roman"/>
          <w:b/>
          <w:bCs/>
          <w:sz w:val="24"/>
          <w:szCs w:val="24"/>
          <w:u w:val="single"/>
          <w:lang w:val="en-GB"/>
        </w:rPr>
        <w:t>($81,000)</w:t>
      </w:r>
    </w:p>
    <w:p w:rsidR="00776769" w:rsidRPr="00F436AA" w:rsidRDefault="00776769" w:rsidP="000710BA">
      <w:pPr>
        <w:adjustRightInd w:val="0"/>
        <w:spacing w:line="240" w:lineRule="auto"/>
        <w:jc w:val="both"/>
        <w:rPr>
          <w:rFonts w:ascii="Times New Roman" w:hAnsi="Times New Roman"/>
          <w:sz w:val="24"/>
          <w:szCs w:val="24"/>
          <w:lang w:val="en-GB"/>
        </w:rPr>
      </w:pPr>
      <w:r w:rsidRPr="00F436AA">
        <w:rPr>
          <w:rFonts w:ascii="Times New Roman" w:hAnsi="Times New Roman"/>
          <w:sz w:val="24"/>
          <w:szCs w:val="24"/>
          <w:lang w:val="en-GB"/>
        </w:rPr>
        <w:t>National and international consultants for preparing case studies and training material based on G</w:t>
      </w:r>
      <w:r w:rsidR="00C62802">
        <w:rPr>
          <w:rFonts w:ascii="Times New Roman" w:hAnsi="Times New Roman"/>
          <w:sz w:val="24"/>
          <w:szCs w:val="24"/>
          <w:lang w:val="en-GB"/>
        </w:rPr>
        <w:t>lobal Assessment (GA)</w:t>
      </w:r>
      <w:r w:rsidRPr="00F436AA">
        <w:rPr>
          <w:rFonts w:ascii="Times New Roman" w:hAnsi="Times New Roman"/>
          <w:sz w:val="24"/>
          <w:szCs w:val="24"/>
          <w:lang w:val="en-GB"/>
        </w:rPr>
        <w:t xml:space="preserve"> reports, international recommendations and best sub-regional practices in support of activities A 2</w:t>
      </w:r>
      <w:r w:rsidR="005C561C">
        <w:rPr>
          <w:rFonts w:ascii="Times New Roman" w:hAnsi="Times New Roman"/>
          <w:sz w:val="24"/>
          <w:szCs w:val="24"/>
          <w:lang w:val="en-GB"/>
        </w:rPr>
        <w:t xml:space="preserve"> and</w:t>
      </w:r>
      <w:r w:rsidRPr="00F436AA">
        <w:rPr>
          <w:rFonts w:ascii="Times New Roman" w:hAnsi="Times New Roman"/>
          <w:sz w:val="24"/>
          <w:szCs w:val="24"/>
          <w:lang w:val="en-GB"/>
        </w:rPr>
        <w:t xml:space="preserve"> A </w:t>
      </w:r>
      <w:r w:rsidR="00A04A37">
        <w:rPr>
          <w:rFonts w:ascii="Times New Roman" w:hAnsi="Times New Roman"/>
          <w:sz w:val="24"/>
          <w:szCs w:val="24"/>
          <w:lang w:val="en-GB"/>
        </w:rPr>
        <w:t>3</w:t>
      </w:r>
      <w:r w:rsidRPr="00F436AA">
        <w:rPr>
          <w:rFonts w:ascii="Times New Roman" w:hAnsi="Times New Roman"/>
          <w:sz w:val="24"/>
          <w:szCs w:val="24"/>
          <w:lang w:val="en-GB"/>
        </w:rPr>
        <w:t>:</w:t>
      </w:r>
    </w:p>
    <w:p w:rsidR="000067A7" w:rsidRDefault="00776769" w:rsidP="000710BA">
      <w:pPr>
        <w:numPr>
          <w:ilvl w:val="0"/>
          <w:numId w:val="1"/>
        </w:numPr>
        <w:adjustRightInd w:val="0"/>
        <w:spacing w:line="240" w:lineRule="auto"/>
        <w:ind w:left="0" w:firstLine="0"/>
        <w:jc w:val="both"/>
        <w:rPr>
          <w:rFonts w:ascii="Times New Roman" w:hAnsi="Times New Roman"/>
          <w:sz w:val="24"/>
          <w:szCs w:val="24"/>
          <w:lang w:val="en-GB"/>
        </w:rPr>
      </w:pPr>
      <w:r w:rsidRPr="00F436AA">
        <w:rPr>
          <w:rFonts w:ascii="Times New Roman" w:hAnsi="Times New Roman"/>
          <w:sz w:val="24"/>
          <w:szCs w:val="24"/>
          <w:u w:val="single"/>
          <w:lang w:val="en-GB"/>
        </w:rPr>
        <w:t>Consultants National</w:t>
      </w:r>
      <w:r w:rsidR="000067A7">
        <w:rPr>
          <w:rFonts w:ascii="Times New Roman" w:hAnsi="Times New Roman"/>
          <w:sz w:val="24"/>
          <w:szCs w:val="24"/>
          <w:u w:val="single"/>
          <w:lang w:val="en-GB"/>
        </w:rPr>
        <w:t xml:space="preserve"> (0140) </w:t>
      </w:r>
      <w:r w:rsidRPr="00F436AA">
        <w:rPr>
          <w:rFonts w:ascii="Times New Roman" w:hAnsi="Times New Roman"/>
          <w:sz w:val="24"/>
          <w:szCs w:val="24"/>
          <w:lang w:val="en-GB"/>
        </w:rPr>
        <w:t xml:space="preserve">: (8 work months) x ($2,500 per work month) </w:t>
      </w:r>
      <w:r w:rsidR="005E1123">
        <w:rPr>
          <w:rFonts w:ascii="Times New Roman" w:hAnsi="Times New Roman"/>
          <w:sz w:val="24"/>
          <w:szCs w:val="24"/>
          <w:lang w:val="en-GB"/>
        </w:rPr>
        <w:t>= $ 20,000</w:t>
      </w:r>
      <w:r w:rsidR="000067A7">
        <w:rPr>
          <w:rFonts w:ascii="Times New Roman" w:hAnsi="Times New Roman"/>
          <w:sz w:val="24"/>
          <w:szCs w:val="24"/>
          <w:lang w:val="en-GB"/>
        </w:rPr>
        <w:t>;</w:t>
      </w:r>
    </w:p>
    <w:p w:rsidR="00776769" w:rsidRPr="00F436AA" w:rsidRDefault="000067A7" w:rsidP="00C53142">
      <w:pPr>
        <w:numPr>
          <w:ilvl w:val="0"/>
          <w:numId w:val="1"/>
        </w:numPr>
        <w:adjustRightInd w:val="0"/>
        <w:spacing w:line="240" w:lineRule="auto"/>
        <w:ind w:left="709" w:hanging="709"/>
        <w:jc w:val="both"/>
        <w:rPr>
          <w:rFonts w:ascii="Times New Roman" w:hAnsi="Times New Roman"/>
          <w:sz w:val="24"/>
          <w:szCs w:val="24"/>
          <w:lang w:val="en-GB"/>
        </w:rPr>
      </w:pPr>
      <w:r>
        <w:rPr>
          <w:rFonts w:ascii="Times New Roman" w:hAnsi="Times New Roman"/>
          <w:sz w:val="24"/>
          <w:szCs w:val="24"/>
          <w:u w:val="single"/>
          <w:lang w:val="en-GB"/>
        </w:rPr>
        <w:lastRenderedPageBreak/>
        <w:t xml:space="preserve">Consultants travel (2601) </w:t>
      </w:r>
      <w:r w:rsidRPr="00C53142">
        <w:rPr>
          <w:rFonts w:ascii="Times New Roman" w:hAnsi="Times New Roman"/>
          <w:sz w:val="24"/>
          <w:szCs w:val="24"/>
          <w:lang w:val="en-GB"/>
        </w:rPr>
        <w:t>:</w:t>
      </w:r>
      <w:r w:rsidR="00C53142">
        <w:rPr>
          <w:rFonts w:ascii="Times New Roman" w:hAnsi="Times New Roman"/>
          <w:sz w:val="24"/>
          <w:szCs w:val="24"/>
          <w:lang w:val="en-GB"/>
        </w:rPr>
        <w:t xml:space="preserve"> (</w:t>
      </w:r>
      <w:r w:rsidR="00776769" w:rsidRPr="00F436AA">
        <w:rPr>
          <w:rFonts w:ascii="Times New Roman" w:hAnsi="Times New Roman"/>
          <w:sz w:val="24"/>
          <w:szCs w:val="24"/>
          <w:lang w:val="en-GB"/>
        </w:rPr>
        <w:t>8 consultant travels</w:t>
      </w:r>
      <w:r w:rsidR="00C53142">
        <w:rPr>
          <w:rFonts w:ascii="Times New Roman" w:hAnsi="Times New Roman"/>
          <w:sz w:val="24"/>
          <w:szCs w:val="24"/>
          <w:lang w:val="en-GB"/>
        </w:rPr>
        <w:t>)</w:t>
      </w:r>
      <w:r>
        <w:rPr>
          <w:rFonts w:ascii="Times New Roman" w:hAnsi="Times New Roman"/>
          <w:sz w:val="24"/>
          <w:szCs w:val="24"/>
          <w:lang w:val="en-GB"/>
        </w:rPr>
        <w:t xml:space="preserve"> </w:t>
      </w:r>
      <w:r w:rsidR="00776769" w:rsidRPr="00F436AA">
        <w:rPr>
          <w:rFonts w:ascii="Times New Roman" w:hAnsi="Times New Roman"/>
          <w:sz w:val="24"/>
          <w:szCs w:val="24"/>
          <w:lang w:val="en-GB"/>
        </w:rPr>
        <w:t>to workshop</w:t>
      </w:r>
      <w:r w:rsidR="00A62BE7">
        <w:rPr>
          <w:rFonts w:ascii="Times New Roman" w:hAnsi="Times New Roman"/>
          <w:sz w:val="24"/>
          <w:szCs w:val="24"/>
          <w:lang w:val="en-GB"/>
        </w:rPr>
        <w:t>s</w:t>
      </w:r>
      <w:r w:rsidR="00776769" w:rsidRPr="00F436AA">
        <w:rPr>
          <w:rFonts w:ascii="Times New Roman" w:hAnsi="Times New Roman"/>
          <w:sz w:val="24"/>
          <w:szCs w:val="24"/>
          <w:lang w:val="en-GB"/>
        </w:rPr>
        <w:t>/training seminar</w:t>
      </w:r>
      <w:r w:rsidR="00A62BE7">
        <w:rPr>
          <w:rFonts w:ascii="Times New Roman" w:hAnsi="Times New Roman"/>
          <w:sz w:val="24"/>
          <w:szCs w:val="24"/>
          <w:lang w:val="en-GB"/>
        </w:rPr>
        <w:t>s</w:t>
      </w:r>
      <w:r w:rsidR="00776769" w:rsidRPr="00F436AA">
        <w:rPr>
          <w:rFonts w:ascii="Times New Roman" w:hAnsi="Times New Roman"/>
          <w:sz w:val="24"/>
          <w:szCs w:val="24"/>
          <w:lang w:val="en-GB"/>
        </w:rPr>
        <w:t xml:space="preserve"> x ($2,500 per travel) = $</w:t>
      </w:r>
      <w:r w:rsidR="005E1123">
        <w:rPr>
          <w:rFonts w:ascii="Times New Roman" w:hAnsi="Times New Roman"/>
          <w:sz w:val="24"/>
          <w:szCs w:val="24"/>
          <w:lang w:val="en-GB"/>
        </w:rPr>
        <w:t>2</w:t>
      </w:r>
      <w:r w:rsidR="00776769" w:rsidRPr="00F436AA">
        <w:rPr>
          <w:rFonts w:ascii="Times New Roman" w:hAnsi="Times New Roman"/>
          <w:sz w:val="24"/>
          <w:szCs w:val="24"/>
          <w:lang w:val="en-GB"/>
        </w:rPr>
        <w:t>0,000</w:t>
      </w:r>
      <w:r w:rsidR="00C53142">
        <w:rPr>
          <w:rFonts w:ascii="Times New Roman" w:hAnsi="Times New Roman"/>
          <w:sz w:val="24"/>
          <w:szCs w:val="24"/>
          <w:lang w:val="en-GB"/>
        </w:rPr>
        <w:t>;</w:t>
      </w:r>
    </w:p>
    <w:p w:rsidR="005E1123" w:rsidRDefault="00776769" w:rsidP="000710BA">
      <w:pPr>
        <w:numPr>
          <w:ilvl w:val="0"/>
          <w:numId w:val="1"/>
        </w:numPr>
        <w:adjustRightInd w:val="0"/>
        <w:spacing w:line="240" w:lineRule="auto"/>
        <w:ind w:left="0" w:firstLine="0"/>
        <w:jc w:val="both"/>
        <w:rPr>
          <w:rFonts w:ascii="Times New Roman" w:hAnsi="Times New Roman"/>
          <w:sz w:val="24"/>
          <w:szCs w:val="24"/>
          <w:lang w:val="en-GB"/>
        </w:rPr>
      </w:pPr>
      <w:r w:rsidRPr="00F436AA">
        <w:rPr>
          <w:rFonts w:ascii="Times New Roman" w:hAnsi="Times New Roman"/>
          <w:sz w:val="24"/>
          <w:szCs w:val="24"/>
          <w:u w:val="single"/>
          <w:lang w:val="en-GB"/>
        </w:rPr>
        <w:t>Consultant International</w:t>
      </w:r>
      <w:r w:rsidR="005E1123">
        <w:rPr>
          <w:rFonts w:ascii="Times New Roman" w:hAnsi="Times New Roman"/>
          <w:sz w:val="24"/>
          <w:szCs w:val="24"/>
          <w:u w:val="single"/>
          <w:lang w:val="en-GB"/>
        </w:rPr>
        <w:t xml:space="preserve"> (0111)</w:t>
      </w:r>
      <w:r w:rsidR="00AA47D0">
        <w:rPr>
          <w:rFonts w:ascii="Times New Roman" w:hAnsi="Times New Roman"/>
          <w:sz w:val="24"/>
          <w:szCs w:val="24"/>
          <w:lang w:val="en-GB"/>
        </w:rPr>
        <w:t>: (3 work months) x ($6,</w:t>
      </w:r>
      <w:r w:rsidRPr="00F436AA">
        <w:rPr>
          <w:rFonts w:ascii="Times New Roman" w:hAnsi="Times New Roman"/>
          <w:sz w:val="24"/>
          <w:szCs w:val="24"/>
          <w:lang w:val="en-GB"/>
        </w:rPr>
        <w:t>000 per month)</w:t>
      </w:r>
      <w:r w:rsidR="005E1123">
        <w:rPr>
          <w:rFonts w:ascii="Times New Roman" w:hAnsi="Times New Roman"/>
          <w:sz w:val="24"/>
          <w:szCs w:val="24"/>
          <w:lang w:val="en-GB"/>
        </w:rPr>
        <w:t xml:space="preserve"> = $ 18,000;</w:t>
      </w:r>
    </w:p>
    <w:p w:rsidR="00776769" w:rsidRPr="00F436AA" w:rsidRDefault="005E1123" w:rsidP="000710BA">
      <w:pPr>
        <w:numPr>
          <w:ilvl w:val="0"/>
          <w:numId w:val="1"/>
        </w:numPr>
        <w:adjustRightInd w:val="0"/>
        <w:spacing w:line="240" w:lineRule="auto"/>
        <w:ind w:left="0" w:firstLine="0"/>
        <w:jc w:val="both"/>
        <w:rPr>
          <w:rFonts w:ascii="Times New Roman" w:hAnsi="Times New Roman"/>
          <w:sz w:val="24"/>
          <w:szCs w:val="24"/>
          <w:lang w:val="en-GB"/>
        </w:rPr>
      </w:pPr>
      <w:r>
        <w:rPr>
          <w:rFonts w:ascii="Times New Roman" w:hAnsi="Times New Roman"/>
          <w:sz w:val="24"/>
          <w:szCs w:val="24"/>
          <w:u w:val="single"/>
          <w:lang w:val="en-GB"/>
        </w:rPr>
        <w:t>Consultants travel</w:t>
      </w:r>
      <w:r w:rsidRPr="005E1123">
        <w:rPr>
          <w:rFonts w:ascii="Times New Roman" w:hAnsi="Times New Roman"/>
          <w:sz w:val="24"/>
          <w:szCs w:val="24"/>
          <w:lang w:val="en-GB"/>
        </w:rPr>
        <w:t xml:space="preserve"> (2601) :</w:t>
      </w:r>
      <w:r>
        <w:rPr>
          <w:rFonts w:ascii="Times New Roman" w:hAnsi="Times New Roman"/>
          <w:sz w:val="24"/>
          <w:szCs w:val="24"/>
          <w:lang w:val="en-GB"/>
        </w:rPr>
        <w:t xml:space="preserve"> </w:t>
      </w:r>
      <w:r w:rsidR="00776769" w:rsidRPr="00F436AA">
        <w:rPr>
          <w:rFonts w:ascii="Times New Roman" w:hAnsi="Times New Roman"/>
          <w:sz w:val="24"/>
          <w:szCs w:val="24"/>
          <w:lang w:val="en-GB"/>
        </w:rPr>
        <w:t xml:space="preserve">(4 consultant travels) x ($3,000 per travel) </w:t>
      </w:r>
      <w:r w:rsidRPr="00F436AA">
        <w:rPr>
          <w:rFonts w:ascii="Times New Roman" w:hAnsi="Times New Roman"/>
          <w:sz w:val="24"/>
          <w:szCs w:val="24"/>
          <w:lang w:val="en-GB"/>
        </w:rPr>
        <w:t>=</w:t>
      </w:r>
      <w:r>
        <w:rPr>
          <w:rFonts w:ascii="Times New Roman" w:hAnsi="Times New Roman"/>
          <w:sz w:val="24"/>
          <w:szCs w:val="24"/>
          <w:lang w:val="en-GB"/>
        </w:rPr>
        <w:t xml:space="preserve"> $ 12,000</w:t>
      </w:r>
      <w:r w:rsidR="00C53142">
        <w:rPr>
          <w:rFonts w:ascii="Times New Roman" w:hAnsi="Times New Roman"/>
          <w:sz w:val="24"/>
          <w:szCs w:val="24"/>
          <w:lang w:val="en-GB"/>
        </w:rPr>
        <w:t>;</w:t>
      </w:r>
    </w:p>
    <w:p w:rsidR="00776769" w:rsidRDefault="003D7B28" w:rsidP="000710BA">
      <w:pPr>
        <w:numPr>
          <w:ilvl w:val="0"/>
          <w:numId w:val="1"/>
        </w:numPr>
        <w:adjustRightInd w:val="0"/>
        <w:spacing w:line="240" w:lineRule="auto"/>
        <w:ind w:left="0" w:firstLine="0"/>
        <w:jc w:val="both"/>
        <w:rPr>
          <w:rFonts w:ascii="Times New Roman" w:hAnsi="Times New Roman"/>
          <w:sz w:val="24"/>
          <w:szCs w:val="24"/>
          <w:lang w:val="en-GB"/>
        </w:rPr>
      </w:pPr>
      <w:r>
        <w:rPr>
          <w:rFonts w:ascii="Times New Roman" w:hAnsi="Times New Roman"/>
          <w:sz w:val="24"/>
          <w:szCs w:val="24"/>
          <w:u w:val="single"/>
          <w:lang w:val="en-GB"/>
        </w:rPr>
        <w:t>Consultant National/regiona</w:t>
      </w:r>
      <w:r w:rsidR="005E1123">
        <w:rPr>
          <w:rFonts w:ascii="Times New Roman" w:hAnsi="Times New Roman"/>
          <w:sz w:val="24"/>
          <w:szCs w:val="24"/>
          <w:u w:val="single"/>
          <w:lang w:val="en-GB"/>
        </w:rPr>
        <w:t>l (0</w:t>
      </w:r>
      <w:r>
        <w:rPr>
          <w:rFonts w:ascii="Times New Roman" w:hAnsi="Times New Roman"/>
          <w:sz w:val="24"/>
          <w:szCs w:val="24"/>
          <w:u w:val="single"/>
          <w:lang w:val="en-GB"/>
        </w:rPr>
        <w:t>140</w:t>
      </w:r>
      <w:r w:rsidR="005E1123">
        <w:rPr>
          <w:rFonts w:ascii="Times New Roman" w:hAnsi="Times New Roman"/>
          <w:sz w:val="24"/>
          <w:szCs w:val="24"/>
          <w:u w:val="single"/>
          <w:lang w:val="en-GB"/>
        </w:rPr>
        <w:t>): to prepare the final pro</w:t>
      </w:r>
      <w:r w:rsidR="00776769" w:rsidRPr="00F436AA">
        <w:rPr>
          <w:rFonts w:ascii="Times New Roman" w:hAnsi="Times New Roman"/>
          <w:sz w:val="24"/>
          <w:szCs w:val="24"/>
          <w:u w:val="single"/>
          <w:lang w:val="en-GB"/>
        </w:rPr>
        <w:t>ject evaluation</w:t>
      </w:r>
      <w:r w:rsidR="00776769" w:rsidRPr="00F436AA">
        <w:rPr>
          <w:rFonts w:ascii="Times New Roman" w:hAnsi="Times New Roman"/>
          <w:sz w:val="24"/>
          <w:szCs w:val="24"/>
          <w:lang w:val="en-GB"/>
        </w:rPr>
        <w:t>= $11,000</w:t>
      </w:r>
      <w:r w:rsidR="00C53142">
        <w:rPr>
          <w:rFonts w:ascii="Times New Roman" w:hAnsi="Times New Roman"/>
          <w:sz w:val="24"/>
          <w:szCs w:val="24"/>
          <w:lang w:val="en-GB"/>
        </w:rPr>
        <w:t>.</w:t>
      </w:r>
    </w:p>
    <w:p w:rsidR="00AA47D0" w:rsidRPr="00F436AA" w:rsidRDefault="00AA47D0" w:rsidP="00AA47D0">
      <w:pPr>
        <w:adjustRightInd w:val="0"/>
        <w:spacing w:line="240" w:lineRule="auto"/>
        <w:jc w:val="both"/>
        <w:rPr>
          <w:rFonts w:ascii="Times New Roman" w:hAnsi="Times New Roman"/>
          <w:sz w:val="24"/>
          <w:szCs w:val="24"/>
          <w:lang w:val="en-GB"/>
        </w:rPr>
      </w:pPr>
    </w:p>
    <w:p w:rsidR="00776769" w:rsidRPr="00C53142" w:rsidRDefault="00776769" w:rsidP="00800744">
      <w:pPr>
        <w:keepNext/>
        <w:spacing w:after="120" w:line="240" w:lineRule="auto"/>
        <w:jc w:val="both"/>
        <w:rPr>
          <w:rFonts w:ascii="Times New Roman" w:hAnsi="Times New Roman"/>
          <w:b/>
          <w:bCs/>
          <w:sz w:val="24"/>
          <w:szCs w:val="24"/>
          <w:u w:val="single"/>
          <w:lang w:val="en-GB"/>
        </w:rPr>
      </w:pPr>
      <w:r w:rsidRPr="00C53142">
        <w:rPr>
          <w:rFonts w:ascii="Times New Roman" w:hAnsi="Times New Roman"/>
          <w:b/>
          <w:bCs/>
          <w:sz w:val="24"/>
          <w:szCs w:val="24"/>
          <w:u w:val="single"/>
          <w:lang w:val="en-GB"/>
        </w:rPr>
        <w:t xml:space="preserve">Travel of staff </w:t>
      </w:r>
      <w:r w:rsidR="00D91D2E" w:rsidRPr="00C53142">
        <w:rPr>
          <w:rFonts w:ascii="Times New Roman" w:hAnsi="Times New Roman"/>
          <w:b/>
          <w:bCs/>
          <w:sz w:val="24"/>
          <w:szCs w:val="24"/>
          <w:u w:val="single"/>
          <w:lang w:val="en-GB"/>
        </w:rPr>
        <w:t xml:space="preserve">(object class: 608 and object code: 2302) </w:t>
      </w:r>
      <w:r w:rsidRPr="00C53142">
        <w:rPr>
          <w:rFonts w:ascii="Times New Roman" w:hAnsi="Times New Roman"/>
          <w:b/>
          <w:bCs/>
          <w:sz w:val="24"/>
          <w:szCs w:val="24"/>
          <w:u w:val="single"/>
          <w:lang w:val="en-GB"/>
        </w:rPr>
        <w:t>($72,000)</w:t>
      </w:r>
    </w:p>
    <w:p w:rsidR="00776769" w:rsidRPr="00F436AA" w:rsidRDefault="00776769" w:rsidP="000C535A">
      <w:pPr>
        <w:keepNext/>
        <w:spacing w:after="120" w:line="240" w:lineRule="auto"/>
        <w:jc w:val="both"/>
        <w:rPr>
          <w:rFonts w:ascii="Times New Roman" w:hAnsi="Times New Roman"/>
          <w:sz w:val="24"/>
          <w:szCs w:val="24"/>
          <w:u w:val="single"/>
          <w:lang w:val="en-GB"/>
        </w:rPr>
      </w:pPr>
      <w:r w:rsidRPr="00F436AA">
        <w:rPr>
          <w:rFonts w:ascii="Times New Roman" w:hAnsi="Times New Roman"/>
          <w:sz w:val="24"/>
          <w:szCs w:val="24"/>
          <w:u w:val="single"/>
          <w:lang w:val="en-GB"/>
        </w:rPr>
        <w:t>UNECE Staff</w:t>
      </w:r>
    </w:p>
    <w:p w:rsidR="00776769" w:rsidRPr="00F436AA" w:rsidRDefault="00776769" w:rsidP="000C535A">
      <w:pPr>
        <w:keepNext/>
        <w:spacing w:after="120" w:line="240" w:lineRule="auto"/>
        <w:jc w:val="both"/>
        <w:rPr>
          <w:rFonts w:ascii="Times New Roman" w:hAnsi="Times New Roman"/>
          <w:sz w:val="24"/>
          <w:szCs w:val="24"/>
          <w:lang w:val="en-GB"/>
        </w:rPr>
      </w:pPr>
      <w:r w:rsidRPr="00F436AA">
        <w:rPr>
          <w:rFonts w:ascii="Times New Roman" w:hAnsi="Times New Roman"/>
          <w:sz w:val="24"/>
          <w:szCs w:val="24"/>
          <w:lang w:val="en-GB"/>
        </w:rPr>
        <w:t xml:space="preserve">Organizing and coordinating 24 missions in support of </w:t>
      </w:r>
      <w:r w:rsidR="00135FB3" w:rsidRPr="00F436AA">
        <w:rPr>
          <w:rFonts w:ascii="Times New Roman" w:hAnsi="Times New Roman"/>
          <w:sz w:val="24"/>
          <w:szCs w:val="24"/>
          <w:lang w:val="en-GB"/>
        </w:rPr>
        <w:t xml:space="preserve">the overall project </w:t>
      </w:r>
      <w:r w:rsidRPr="00F436AA">
        <w:rPr>
          <w:rFonts w:ascii="Times New Roman" w:hAnsi="Times New Roman"/>
          <w:sz w:val="24"/>
          <w:szCs w:val="24"/>
          <w:lang w:val="en-GB"/>
        </w:rPr>
        <w:t>activities: (24 UNECE staff travels) x ($3,000 per travel) = $72,000</w:t>
      </w:r>
    </w:p>
    <w:p w:rsidR="00776769" w:rsidRPr="00F436AA" w:rsidRDefault="000B10A6" w:rsidP="000C535A">
      <w:pPr>
        <w:keepNext/>
        <w:spacing w:after="240" w:line="240" w:lineRule="auto"/>
        <w:jc w:val="both"/>
        <w:rPr>
          <w:rFonts w:ascii="Times New Roman" w:hAnsi="Times New Roman"/>
          <w:sz w:val="24"/>
          <w:szCs w:val="24"/>
          <w:lang w:val="en-GB"/>
        </w:rPr>
      </w:pPr>
      <w:r>
        <w:rPr>
          <w:rFonts w:ascii="Times New Roman" w:hAnsi="Times New Roman"/>
          <w:sz w:val="24"/>
          <w:szCs w:val="24"/>
          <w:lang w:val="en-GB"/>
        </w:rPr>
        <w:t>Additional advisory missions</w:t>
      </w:r>
      <w:r w:rsidR="0053355F">
        <w:rPr>
          <w:rFonts w:ascii="Times New Roman" w:hAnsi="Times New Roman"/>
          <w:sz w:val="24"/>
          <w:szCs w:val="24"/>
          <w:lang w:val="en-GB"/>
        </w:rPr>
        <w:t>/services</w:t>
      </w:r>
      <w:r>
        <w:rPr>
          <w:rFonts w:ascii="Times New Roman" w:hAnsi="Times New Roman"/>
          <w:sz w:val="24"/>
          <w:szCs w:val="24"/>
          <w:lang w:val="en-GB"/>
        </w:rPr>
        <w:t xml:space="preserve"> </w:t>
      </w:r>
      <w:r w:rsidR="00776769" w:rsidRPr="00F436AA">
        <w:rPr>
          <w:rFonts w:ascii="Times New Roman" w:hAnsi="Times New Roman"/>
          <w:sz w:val="24"/>
          <w:szCs w:val="24"/>
          <w:lang w:val="en-GB"/>
        </w:rPr>
        <w:t>in support of the overall project to be financed from the regular budget (section 20 and 23)</w:t>
      </w:r>
    </w:p>
    <w:p w:rsidR="00776769" w:rsidRPr="00C53142" w:rsidRDefault="00776769" w:rsidP="00800744">
      <w:pPr>
        <w:keepNext/>
        <w:spacing w:after="120" w:line="240" w:lineRule="auto"/>
        <w:jc w:val="both"/>
        <w:rPr>
          <w:rFonts w:ascii="Times New Roman" w:hAnsi="Times New Roman"/>
          <w:b/>
          <w:bCs/>
          <w:sz w:val="24"/>
          <w:szCs w:val="24"/>
          <w:u w:val="single"/>
          <w:lang w:val="en-GB"/>
        </w:rPr>
      </w:pPr>
      <w:r w:rsidRPr="00C53142">
        <w:rPr>
          <w:rFonts w:ascii="Times New Roman" w:hAnsi="Times New Roman"/>
          <w:b/>
          <w:bCs/>
          <w:sz w:val="24"/>
          <w:szCs w:val="24"/>
          <w:u w:val="single"/>
          <w:lang w:val="en-GB"/>
        </w:rPr>
        <w:t xml:space="preserve">Contractual services </w:t>
      </w:r>
      <w:r w:rsidR="00D91D2E" w:rsidRPr="00C53142">
        <w:rPr>
          <w:rFonts w:ascii="Times New Roman" w:hAnsi="Times New Roman"/>
          <w:b/>
          <w:bCs/>
          <w:sz w:val="24"/>
          <w:szCs w:val="24"/>
          <w:u w:val="single"/>
          <w:lang w:val="en-GB"/>
        </w:rPr>
        <w:t xml:space="preserve">(object class: 612 and object code: </w:t>
      </w:r>
      <w:r w:rsidR="00A94DE8" w:rsidRPr="00C53142">
        <w:rPr>
          <w:rFonts w:ascii="Times New Roman" w:hAnsi="Times New Roman"/>
          <w:b/>
          <w:bCs/>
          <w:sz w:val="24"/>
          <w:szCs w:val="24"/>
          <w:u w:val="single"/>
          <w:lang w:val="en-GB"/>
        </w:rPr>
        <w:t xml:space="preserve">3908) </w:t>
      </w:r>
      <w:r w:rsidRPr="00C53142">
        <w:rPr>
          <w:rFonts w:ascii="Times New Roman" w:hAnsi="Times New Roman"/>
          <w:b/>
          <w:bCs/>
          <w:sz w:val="24"/>
          <w:szCs w:val="24"/>
          <w:u w:val="single"/>
          <w:lang w:val="en-GB"/>
        </w:rPr>
        <w:t>($25,000)</w:t>
      </w:r>
    </w:p>
    <w:p w:rsidR="00776769" w:rsidRPr="00F436AA" w:rsidRDefault="00776769" w:rsidP="000710BA">
      <w:pPr>
        <w:spacing w:line="240" w:lineRule="auto"/>
        <w:jc w:val="both"/>
        <w:rPr>
          <w:rFonts w:ascii="Times New Roman" w:hAnsi="Times New Roman"/>
          <w:sz w:val="24"/>
          <w:szCs w:val="24"/>
          <w:u w:val="single"/>
          <w:lang w:val="en-GB"/>
        </w:rPr>
      </w:pPr>
      <w:r w:rsidRPr="00F436AA">
        <w:rPr>
          <w:rFonts w:ascii="Times New Roman" w:hAnsi="Times New Roman"/>
          <w:sz w:val="24"/>
          <w:szCs w:val="24"/>
          <w:u w:val="single"/>
          <w:lang w:val="en-GB"/>
        </w:rPr>
        <w:t>Translation</w:t>
      </w:r>
      <w:r w:rsidR="00841542">
        <w:rPr>
          <w:rFonts w:ascii="Times New Roman" w:hAnsi="Times New Roman"/>
          <w:sz w:val="24"/>
          <w:szCs w:val="24"/>
          <w:u w:val="single"/>
          <w:lang w:val="en-GB"/>
        </w:rPr>
        <w:t xml:space="preserve"> </w:t>
      </w:r>
      <w:r w:rsidR="005C561C">
        <w:rPr>
          <w:rFonts w:ascii="Times New Roman" w:hAnsi="Times New Roman"/>
          <w:sz w:val="24"/>
          <w:szCs w:val="24"/>
          <w:u w:val="single"/>
          <w:lang w:val="en-GB"/>
        </w:rPr>
        <w:t xml:space="preserve">and other contractual </w:t>
      </w:r>
      <w:r w:rsidR="0053355F">
        <w:rPr>
          <w:rFonts w:ascii="Times New Roman" w:hAnsi="Times New Roman"/>
          <w:sz w:val="24"/>
          <w:szCs w:val="24"/>
          <w:u w:val="single"/>
          <w:lang w:val="en-GB"/>
        </w:rPr>
        <w:t>services</w:t>
      </w:r>
    </w:p>
    <w:p w:rsidR="00776769" w:rsidRDefault="00776769" w:rsidP="000C535A">
      <w:pPr>
        <w:keepNext/>
        <w:spacing w:after="240" w:line="240" w:lineRule="auto"/>
        <w:jc w:val="both"/>
        <w:rPr>
          <w:rFonts w:ascii="Times New Roman" w:hAnsi="Times New Roman"/>
          <w:sz w:val="24"/>
          <w:szCs w:val="24"/>
          <w:lang w:val="en-GB"/>
        </w:rPr>
      </w:pPr>
      <w:r w:rsidRPr="00F436AA">
        <w:rPr>
          <w:rFonts w:ascii="Times New Roman" w:hAnsi="Times New Roman"/>
          <w:sz w:val="24"/>
          <w:szCs w:val="24"/>
          <w:lang w:val="en-GB"/>
        </w:rPr>
        <w:t>Translation of case studies</w:t>
      </w:r>
      <w:r w:rsidR="00841542">
        <w:rPr>
          <w:rFonts w:ascii="Times New Roman" w:hAnsi="Times New Roman"/>
          <w:sz w:val="24"/>
          <w:szCs w:val="24"/>
          <w:lang w:val="en-GB"/>
        </w:rPr>
        <w:t>,</w:t>
      </w:r>
      <w:r w:rsidRPr="00F436AA">
        <w:rPr>
          <w:rFonts w:ascii="Times New Roman" w:hAnsi="Times New Roman"/>
          <w:sz w:val="24"/>
          <w:szCs w:val="24"/>
          <w:lang w:val="en-GB"/>
        </w:rPr>
        <w:t xml:space="preserve"> </w:t>
      </w:r>
      <w:r w:rsidR="00841542">
        <w:rPr>
          <w:rFonts w:ascii="Times New Roman" w:hAnsi="Times New Roman"/>
          <w:sz w:val="24"/>
          <w:szCs w:val="24"/>
          <w:lang w:val="en-GB"/>
        </w:rPr>
        <w:t>methodological</w:t>
      </w:r>
      <w:r w:rsidRPr="00F436AA">
        <w:rPr>
          <w:rFonts w:ascii="Times New Roman" w:hAnsi="Times New Roman"/>
          <w:sz w:val="24"/>
          <w:szCs w:val="24"/>
          <w:lang w:val="en-GB"/>
        </w:rPr>
        <w:t xml:space="preserve"> material</w:t>
      </w:r>
      <w:r w:rsidR="0053355F">
        <w:rPr>
          <w:rFonts w:ascii="Times New Roman" w:hAnsi="Times New Roman"/>
          <w:sz w:val="24"/>
          <w:szCs w:val="24"/>
          <w:lang w:val="en-GB"/>
        </w:rPr>
        <w:t>,</w:t>
      </w:r>
      <w:r w:rsidRPr="00F436AA">
        <w:rPr>
          <w:rFonts w:ascii="Times New Roman" w:hAnsi="Times New Roman"/>
          <w:sz w:val="24"/>
          <w:szCs w:val="24"/>
          <w:lang w:val="en-GB"/>
        </w:rPr>
        <w:t xml:space="preserve"> logistical arrangements for advisory missions</w:t>
      </w:r>
      <w:r w:rsidR="0053355F">
        <w:rPr>
          <w:rFonts w:ascii="Times New Roman" w:hAnsi="Times New Roman"/>
          <w:sz w:val="24"/>
          <w:szCs w:val="24"/>
          <w:lang w:val="en-GB"/>
        </w:rPr>
        <w:t xml:space="preserve">, </w:t>
      </w:r>
      <w:r w:rsidRPr="00F436AA">
        <w:rPr>
          <w:rFonts w:ascii="Times New Roman" w:hAnsi="Times New Roman"/>
          <w:sz w:val="24"/>
          <w:szCs w:val="24"/>
          <w:lang w:val="en-GB"/>
        </w:rPr>
        <w:t>printing, supplies</w:t>
      </w:r>
      <w:r w:rsidR="0053355F">
        <w:rPr>
          <w:rFonts w:ascii="Times New Roman" w:hAnsi="Times New Roman"/>
          <w:sz w:val="24"/>
          <w:szCs w:val="24"/>
          <w:lang w:val="en-GB"/>
        </w:rPr>
        <w:t xml:space="preserve"> </w:t>
      </w:r>
      <w:r w:rsidRPr="00F436AA">
        <w:rPr>
          <w:rFonts w:ascii="Times New Roman" w:hAnsi="Times New Roman"/>
          <w:sz w:val="24"/>
          <w:szCs w:val="24"/>
          <w:lang w:val="en-GB"/>
        </w:rPr>
        <w:t>in support of the overall project = $25,000</w:t>
      </w:r>
    </w:p>
    <w:p w:rsidR="005C561C" w:rsidRPr="00F436AA" w:rsidRDefault="005C561C" w:rsidP="000C535A">
      <w:pPr>
        <w:keepNext/>
        <w:spacing w:after="240" w:line="240" w:lineRule="auto"/>
        <w:jc w:val="both"/>
        <w:rPr>
          <w:rFonts w:ascii="Times New Roman" w:hAnsi="Times New Roman"/>
          <w:sz w:val="24"/>
          <w:szCs w:val="24"/>
          <w:lang w:val="en-GB"/>
        </w:rPr>
      </w:pPr>
      <w:r>
        <w:rPr>
          <w:rFonts w:ascii="Times New Roman" w:hAnsi="Times New Roman"/>
          <w:sz w:val="24"/>
          <w:szCs w:val="24"/>
          <w:lang w:val="en-GB"/>
        </w:rPr>
        <w:t>These costs</w:t>
      </w:r>
      <w:r w:rsidR="0053355F">
        <w:rPr>
          <w:rFonts w:ascii="Times New Roman" w:hAnsi="Times New Roman"/>
          <w:sz w:val="24"/>
          <w:szCs w:val="24"/>
          <w:lang w:val="en-GB"/>
        </w:rPr>
        <w:t xml:space="preserve">, </w:t>
      </w:r>
      <w:r w:rsidR="0053355F">
        <w:rPr>
          <w:rFonts w:ascii="Times New Roman" w:hAnsi="Times New Roman"/>
          <w:sz w:val="24"/>
          <w:szCs w:val="24"/>
          <w:lang w:val="en-GB"/>
        </w:rPr>
        <w:t>aside from</w:t>
      </w:r>
      <w:r w:rsidR="0053355F">
        <w:rPr>
          <w:rFonts w:ascii="Times New Roman" w:hAnsi="Times New Roman"/>
          <w:sz w:val="24"/>
          <w:szCs w:val="24"/>
          <w:lang w:val="en-GB"/>
        </w:rPr>
        <w:t xml:space="preserve"> some contractual services (printing, supplies, etc.)</w:t>
      </w:r>
      <w:r w:rsidR="0053355F">
        <w:rPr>
          <w:rFonts w:ascii="Times New Roman" w:hAnsi="Times New Roman"/>
          <w:sz w:val="24"/>
          <w:szCs w:val="24"/>
          <w:lang w:val="en-GB"/>
        </w:rPr>
        <w:t>,</w:t>
      </w:r>
      <w:r w:rsidR="0053355F">
        <w:rPr>
          <w:rFonts w:ascii="Times New Roman" w:hAnsi="Times New Roman"/>
          <w:sz w:val="24"/>
          <w:szCs w:val="24"/>
          <w:lang w:val="en-GB"/>
        </w:rPr>
        <w:t xml:space="preserve"> </w:t>
      </w:r>
      <w:r>
        <w:rPr>
          <w:rFonts w:ascii="Times New Roman" w:hAnsi="Times New Roman"/>
          <w:sz w:val="24"/>
          <w:szCs w:val="24"/>
          <w:lang w:val="en-GB"/>
        </w:rPr>
        <w:t xml:space="preserve">include translation </w:t>
      </w:r>
      <w:r w:rsidR="0053355F">
        <w:rPr>
          <w:rFonts w:ascii="Times New Roman" w:hAnsi="Times New Roman"/>
          <w:sz w:val="24"/>
          <w:szCs w:val="24"/>
          <w:lang w:val="en-GB"/>
        </w:rPr>
        <w:t>of methodological material (guidelines, standards, recommendations, manuals, etc.) which are not available in Russian. According to the beneficiary countries, lack of up-to-date methodological material in Russian is an acute problem in the region and a serious obstacle to the implementation of internationally agreed standards and recommendations.</w:t>
      </w:r>
    </w:p>
    <w:p w:rsidR="00776769" w:rsidRPr="00F436AA" w:rsidRDefault="00776769" w:rsidP="00800744">
      <w:pPr>
        <w:keepNext/>
        <w:spacing w:after="120" w:line="240" w:lineRule="auto"/>
        <w:jc w:val="both"/>
        <w:rPr>
          <w:rFonts w:ascii="Times New Roman" w:hAnsi="Times New Roman"/>
          <w:b/>
          <w:bCs/>
          <w:sz w:val="24"/>
          <w:szCs w:val="24"/>
          <w:lang w:val="en-GB"/>
        </w:rPr>
      </w:pPr>
      <w:r w:rsidRPr="00C53142">
        <w:rPr>
          <w:rFonts w:ascii="Times New Roman" w:hAnsi="Times New Roman"/>
          <w:b/>
          <w:bCs/>
          <w:sz w:val="24"/>
          <w:szCs w:val="24"/>
          <w:u w:val="single"/>
          <w:lang w:val="en-GB"/>
        </w:rPr>
        <w:t xml:space="preserve">Seminars and </w:t>
      </w:r>
      <w:r w:rsidR="00622314" w:rsidRPr="00C53142">
        <w:rPr>
          <w:rFonts w:ascii="Times New Roman" w:hAnsi="Times New Roman"/>
          <w:b/>
          <w:bCs/>
          <w:sz w:val="24"/>
          <w:szCs w:val="24"/>
          <w:u w:val="single"/>
          <w:lang w:val="en-GB"/>
        </w:rPr>
        <w:t xml:space="preserve">Training </w:t>
      </w:r>
      <w:r w:rsidRPr="00C53142">
        <w:rPr>
          <w:rFonts w:ascii="Times New Roman" w:hAnsi="Times New Roman"/>
          <w:b/>
          <w:bCs/>
          <w:sz w:val="24"/>
          <w:szCs w:val="24"/>
          <w:u w:val="single"/>
          <w:lang w:val="en-GB"/>
        </w:rPr>
        <w:t xml:space="preserve">Workshops </w:t>
      </w:r>
      <w:r w:rsidR="00A94DE8" w:rsidRPr="00C53142">
        <w:rPr>
          <w:rFonts w:ascii="Times New Roman" w:hAnsi="Times New Roman"/>
          <w:b/>
          <w:bCs/>
          <w:sz w:val="24"/>
          <w:szCs w:val="24"/>
          <w:u w:val="single"/>
          <w:lang w:val="en-GB"/>
        </w:rPr>
        <w:t>(object class: 621 and object code:</w:t>
      </w:r>
      <w:r w:rsidR="00A94DE8">
        <w:rPr>
          <w:rFonts w:ascii="Times New Roman" w:hAnsi="Times New Roman"/>
          <w:b/>
          <w:bCs/>
          <w:sz w:val="24"/>
          <w:szCs w:val="24"/>
          <w:lang w:val="en-GB"/>
        </w:rPr>
        <w:t xml:space="preserve"> </w:t>
      </w:r>
      <w:r w:rsidR="00A94DE8" w:rsidRPr="00C53142">
        <w:rPr>
          <w:rFonts w:ascii="Times New Roman" w:hAnsi="Times New Roman"/>
          <w:b/>
          <w:bCs/>
          <w:sz w:val="24"/>
          <w:szCs w:val="24"/>
          <w:u w:val="single"/>
          <w:lang w:val="en-GB"/>
        </w:rPr>
        <w:t>7202</w:t>
      </w:r>
      <w:r w:rsidR="00A62BE7" w:rsidRPr="00C53142">
        <w:rPr>
          <w:rFonts w:ascii="Times New Roman" w:hAnsi="Times New Roman"/>
          <w:b/>
          <w:bCs/>
          <w:sz w:val="24"/>
          <w:szCs w:val="24"/>
          <w:u w:val="single"/>
          <w:lang w:val="en-GB"/>
        </w:rPr>
        <w:t>) (</w:t>
      </w:r>
      <w:r w:rsidRPr="00C53142">
        <w:rPr>
          <w:rFonts w:ascii="Times New Roman" w:hAnsi="Times New Roman"/>
          <w:b/>
          <w:bCs/>
          <w:sz w:val="24"/>
          <w:szCs w:val="24"/>
          <w:u w:val="single"/>
          <w:lang w:val="en-GB"/>
        </w:rPr>
        <w:t>$268,000)</w:t>
      </w:r>
    </w:p>
    <w:p w:rsidR="00776769" w:rsidRPr="00F436AA" w:rsidRDefault="00776769" w:rsidP="000C535A">
      <w:pPr>
        <w:spacing w:after="120" w:line="240" w:lineRule="auto"/>
        <w:jc w:val="both"/>
        <w:rPr>
          <w:rFonts w:ascii="Times New Roman" w:hAnsi="Times New Roman"/>
          <w:sz w:val="24"/>
          <w:szCs w:val="24"/>
          <w:lang w:val="en-GB"/>
        </w:rPr>
      </w:pPr>
      <w:r w:rsidRPr="00F436AA">
        <w:rPr>
          <w:rFonts w:ascii="Times New Roman" w:hAnsi="Times New Roman"/>
          <w:sz w:val="24"/>
          <w:szCs w:val="24"/>
          <w:u w:val="single"/>
          <w:lang w:val="en-GB"/>
        </w:rPr>
        <w:t>Seminars and Workshops:</w:t>
      </w:r>
      <w:r w:rsidRPr="00F436AA">
        <w:rPr>
          <w:rFonts w:ascii="Times New Roman" w:hAnsi="Times New Roman"/>
          <w:sz w:val="24"/>
          <w:szCs w:val="24"/>
          <w:lang w:val="en-GB"/>
        </w:rPr>
        <w:t xml:space="preserve"> Training and skills enhancement activities for national/sub-regional participants in support of A 2 and A </w:t>
      </w:r>
      <w:r w:rsidR="00135FB3">
        <w:rPr>
          <w:rFonts w:ascii="Times New Roman" w:hAnsi="Times New Roman"/>
          <w:sz w:val="24"/>
          <w:szCs w:val="24"/>
          <w:lang w:val="en-GB"/>
        </w:rPr>
        <w:t>3</w:t>
      </w:r>
      <w:r w:rsidRPr="00F436AA">
        <w:rPr>
          <w:rFonts w:ascii="Times New Roman" w:hAnsi="Times New Roman"/>
          <w:sz w:val="24"/>
          <w:szCs w:val="24"/>
          <w:lang w:val="en-GB"/>
        </w:rPr>
        <w:t>:</w:t>
      </w:r>
    </w:p>
    <w:p w:rsidR="00776769" w:rsidRDefault="002D0C82" w:rsidP="000C535A">
      <w:pPr>
        <w:spacing w:after="120" w:line="240" w:lineRule="auto"/>
        <w:jc w:val="both"/>
        <w:rPr>
          <w:rFonts w:ascii="Times New Roman" w:hAnsi="Times New Roman"/>
          <w:sz w:val="24"/>
          <w:szCs w:val="24"/>
          <w:lang w:val="en-GB"/>
        </w:rPr>
      </w:pPr>
      <w:r>
        <w:rPr>
          <w:rFonts w:ascii="Times New Roman" w:hAnsi="Times New Roman"/>
          <w:sz w:val="24"/>
          <w:szCs w:val="24"/>
          <w:u w:val="single"/>
          <w:lang w:val="en-GB"/>
        </w:rPr>
        <w:t xml:space="preserve">Participants in </w:t>
      </w:r>
      <w:r w:rsidR="00092FD6">
        <w:rPr>
          <w:rFonts w:ascii="Times New Roman" w:hAnsi="Times New Roman"/>
          <w:sz w:val="24"/>
          <w:szCs w:val="24"/>
          <w:u w:val="single"/>
          <w:lang w:val="en-GB"/>
        </w:rPr>
        <w:t xml:space="preserve">4 </w:t>
      </w:r>
      <w:r w:rsidR="00776769" w:rsidRPr="00F436AA">
        <w:rPr>
          <w:rFonts w:ascii="Times New Roman" w:hAnsi="Times New Roman"/>
          <w:sz w:val="24"/>
          <w:szCs w:val="24"/>
          <w:u w:val="single"/>
          <w:lang w:val="en-GB"/>
        </w:rPr>
        <w:t>Sub-regional Workshops/Seminars</w:t>
      </w:r>
      <w:r w:rsidR="00776769" w:rsidRPr="00F436AA">
        <w:rPr>
          <w:rFonts w:ascii="Times New Roman" w:hAnsi="Times New Roman"/>
          <w:sz w:val="24"/>
          <w:szCs w:val="24"/>
          <w:lang w:val="en-GB"/>
        </w:rPr>
        <w:t>: ($2,500 per participant) x (1</w:t>
      </w:r>
      <w:r w:rsidR="001F7BF8">
        <w:rPr>
          <w:rFonts w:ascii="Times New Roman" w:hAnsi="Times New Roman"/>
          <w:sz w:val="24"/>
          <w:szCs w:val="24"/>
          <w:lang w:val="en-GB"/>
        </w:rPr>
        <w:t>6</w:t>
      </w:r>
      <w:r w:rsidR="00776769" w:rsidRPr="00F436AA">
        <w:rPr>
          <w:rFonts w:ascii="Times New Roman" w:hAnsi="Times New Roman"/>
          <w:sz w:val="24"/>
          <w:szCs w:val="24"/>
          <w:lang w:val="en-GB"/>
        </w:rPr>
        <w:t xml:space="preserve"> participants) x (</w:t>
      </w:r>
      <w:r w:rsidR="004D53AB">
        <w:rPr>
          <w:rFonts w:ascii="Times New Roman" w:hAnsi="Times New Roman"/>
          <w:sz w:val="24"/>
          <w:szCs w:val="24"/>
          <w:lang w:val="en-GB"/>
        </w:rPr>
        <w:t>4</w:t>
      </w:r>
      <w:r w:rsidR="00776769" w:rsidRPr="00F436AA">
        <w:rPr>
          <w:rFonts w:ascii="Times New Roman" w:hAnsi="Times New Roman"/>
          <w:sz w:val="24"/>
          <w:szCs w:val="24"/>
          <w:lang w:val="en-GB"/>
        </w:rPr>
        <w:t xml:space="preserve"> workshops) = $</w:t>
      </w:r>
      <w:r w:rsidR="001F7BF8">
        <w:rPr>
          <w:rFonts w:ascii="Times New Roman" w:hAnsi="Times New Roman"/>
          <w:sz w:val="24"/>
          <w:szCs w:val="24"/>
          <w:lang w:val="en-GB"/>
        </w:rPr>
        <w:t>1</w:t>
      </w:r>
      <w:r w:rsidR="00776769" w:rsidRPr="00F436AA">
        <w:rPr>
          <w:rFonts w:ascii="Times New Roman" w:hAnsi="Times New Roman"/>
          <w:sz w:val="24"/>
          <w:szCs w:val="24"/>
          <w:lang w:val="en-GB"/>
        </w:rPr>
        <w:t>60,000</w:t>
      </w:r>
    </w:p>
    <w:p w:rsidR="00D343ED" w:rsidRPr="00092FD6" w:rsidRDefault="00092FD6" w:rsidP="000C535A">
      <w:pPr>
        <w:spacing w:after="120" w:line="240" w:lineRule="auto"/>
        <w:jc w:val="both"/>
        <w:rPr>
          <w:rFonts w:ascii="Times New Roman" w:hAnsi="Times New Roman"/>
          <w:i/>
          <w:sz w:val="24"/>
          <w:szCs w:val="24"/>
          <w:lang w:val="en-GB"/>
        </w:rPr>
      </w:pPr>
      <w:r w:rsidRPr="00092FD6">
        <w:rPr>
          <w:rFonts w:ascii="Times New Roman" w:hAnsi="Times New Roman"/>
          <w:i/>
          <w:sz w:val="24"/>
          <w:szCs w:val="24"/>
          <w:lang w:val="en-GB"/>
        </w:rPr>
        <w:t>When relevant, other EECCA countries, for which Global Assessments were conducted, may be invited to participate at their own expenses or with the financial support of multilateral and bilateral partners.</w:t>
      </w:r>
    </w:p>
    <w:p w:rsidR="00776769" w:rsidRDefault="002D0C82" w:rsidP="000C535A">
      <w:pPr>
        <w:spacing w:after="120" w:line="240" w:lineRule="auto"/>
        <w:jc w:val="both"/>
        <w:rPr>
          <w:rFonts w:ascii="Times New Roman" w:hAnsi="Times New Roman"/>
          <w:sz w:val="24"/>
          <w:szCs w:val="24"/>
          <w:lang w:val="en-GB"/>
        </w:rPr>
      </w:pPr>
      <w:r>
        <w:rPr>
          <w:rFonts w:ascii="Times New Roman" w:hAnsi="Times New Roman"/>
          <w:sz w:val="24"/>
          <w:szCs w:val="24"/>
          <w:u w:val="single"/>
          <w:lang w:val="en-GB"/>
        </w:rPr>
        <w:t xml:space="preserve">Participants in </w:t>
      </w:r>
      <w:r w:rsidR="00092FD6">
        <w:rPr>
          <w:rFonts w:ascii="Times New Roman" w:hAnsi="Times New Roman"/>
          <w:sz w:val="24"/>
          <w:szCs w:val="24"/>
          <w:u w:val="single"/>
          <w:lang w:val="en-GB"/>
        </w:rPr>
        <w:t xml:space="preserve">16 </w:t>
      </w:r>
      <w:r w:rsidR="00776769" w:rsidRPr="00F436AA">
        <w:rPr>
          <w:rFonts w:ascii="Times New Roman" w:hAnsi="Times New Roman"/>
          <w:sz w:val="24"/>
          <w:szCs w:val="24"/>
          <w:u w:val="single"/>
          <w:lang w:val="en-GB"/>
        </w:rPr>
        <w:t>National Workshops/Seminars</w:t>
      </w:r>
      <w:r w:rsidR="00776769" w:rsidRPr="00F436AA">
        <w:rPr>
          <w:rFonts w:ascii="Times New Roman" w:hAnsi="Times New Roman"/>
          <w:sz w:val="24"/>
          <w:szCs w:val="24"/>
          <w:lang w:val="en-GB"/>
        </w:rPr>
        <w:t>: ($</w:t>
      </w:r>
      <w:r w:rsidR="00990E9B">
        <w:rPr>
          <w:rFonts w:ascii="Times New Roman" w:hAnsi="Times New Roman"/>
          <w:sz w:val="24"/>
          <w:szCs w:val="24"/>
          <w:lang w:val="en-GB"/>
        </w:rPr>
        <w:t>500</w:t>
      </w:r>
      <w:r w:rsidR="00990E9B" w:rsidRPr="00F436AA">
        <w:rPr>
          <w:rFonts w:ascii="Times New Roman" w:hAnsi="Times New Roman"/>
          <w:sz w:val="24"/>
          <w:szCs w:val="24"/>
          <w:lang w:val="en-GB"/>
        </w:rPr>
        <w:t xml:space="preserve"> </w:t>
      </w:r>
      <w:r w:rsidR="00776769" w:rsidRPr="00F436AA">
        <w:rPr>
          <w:rFonts w:ascii="Times New Roman" w:hAnsi="Times New Roman"/>
          <w:sz w:val="24"/>
          <w:szCs w:val="24"/>
          <w:lang w:val="en-GB"/>
        </w:rPr>
        <w:t xml:space="preserve">per participant from </w:t>
      </w:r>
      <w:r w:rsidR="00092FD6">
        <w:rPr>
          <w:rFonts w:ascii="Times New Roman" w:hAnsi="Times New Roman"/>
          <w:sz w:val="24"/>
          <w:szCs w:val="24"/>
          <w:lang w:val="en-GB"/>
        </w:rPr>
        <w:t>sub-national</w:t>
      </w:r>
      <w:r w:rsidR="00374BC7">
        <w:rPr>
          <w:rFonts w:ascii="Times New Roman" w:hAnsi="Times New Roman"/>
          <w:sz w:val="24"/>
          <w:szCs w:val="24"/>
          <w:lang w:val="en-GB"/>
        </w:rPr>
        <w:t xml:space="preserve"> </w:t>
      </w:r>
      <w:r w:rsidR="00092FD6">
        <w:rPr>
          <w:rFonts w:ascii="Times New Roman" w:hAnsi="Times New Roman"/>
          <w:sz w:val="24"/>
          <w:szCs w:val="24"/>
          <w:lang w:val="en-GB"/>
        </w:rPr>
        <w:t xml:space="preserve">(territorial) </w:t>
      </w:r>
      <w:r w:rsidR="00374BC7">
        <w:rPr>
          <w:rFonts w:ascii="Times New Roman" w:hAnsi="Times New Roman"/>
          <w:sz w:val="24"/>
          <w:szCs w:val="24"/>
          <w:lang w:val="en-GB"/>
        </w:rPr>
        <w:t>administrations and</w:t>
      </w:r>
      <w:r w:rsidR="00A074C2">
        <w:rPr>
          <w:rFonts w:ascii="Times New Roman" w:hAnsi="Times New Roman"/>
          <w:sz w:val="24"/>
          <w:szCs w:val="24"/>
          <w:lang w:val="en-GB"/>
        </w:rPr>
        <w:t xml:space="preserve"> </w:t>
      </w:r>
      <w:r w:rsidR="00776769" w:rsidRPr="00F436AA">
        <w:rPr>
          <w:rFonts w:ascii="Times New Roman" w:hAnsi="Times New Roman"/>
          <w:sz w:val="24"/>
          <w:szCs w:val="24"/>
          <w:lang w:val="en-GB"/>
        </w:rPr>
        <w:t>statistical offices) x (</w:t>
      </w:r>
      <w:r w:rsidR="00990E9B">
        <w:rPr>
          <w:rFonts w:ascii="Times New Roman" w:hAnsi="Times New Roman"/>
          <w:sz w:val="24"/>
          <w:szCs w:val="24"/>
          <w:lang w:val="en-GB"/>
        </w:rPr>
        <w:t>8</w:t>
      </w:r>
      <w:r w:rsidR="00990E9B" w:rsidRPr="00F436AA">
        <w:rPr>
          <w:rFonts w:ascii="Times New Roman" w:hAnsi="Times New Roman"/>
          <w:sz w:val="24"/>
          <w:szCs w:val="24"/>
          <w:lang w:val="en-GB"/>
        </w:rPr>
        <w:t xml:space="preserve"> </w:t>
      </w:r>
      <w:r w:rsidR="00776769" w:rsidRPr="00F436AA">
        <w:rPr>
          <w:rFonts w:ascii="Times New Roman" w:hAnsi="Times New Roman"/>
          <w:sz w:val="24"/>
          <w:szCs w:val="24"/>
          <w:lang w:val="en-GB"/>
        </w:rPr>
        <w:t>participants) x (</w:t>
      </w:r>
      <w:r w:rsidR="00D55AA7" w:rsidRPr="00F436AA">
        <w:rPr>
          <w:rFonts w:ascii="Times New Roman" w:hAnsi="Times New Roman"/>
          <w:sz w:val="24"/>
          <w:szCs w:val="24"/>
          <w:lang w:val="en-GB"/>
        </w:rPr>
        <w:t>1</w:t>
      </w:r>
      <w:r w:rsidR="00D55AA7">
        <w:rPr>
          <w:rFonts w:ascii="Times New Roman" w:hAnsi="Times New Roman"/>
          <w:sz w:val="24"/>
          <w:szCs w:val="24"/>
          <w:lang w:val="en-GB"/>
        </w:rPr>
        <w:t>6</w:t>
      </w:r>
      <w:r w:rsidR="00D55AA7" w:rsidRPr="00F436AA">
        <w:rPr>
          <w:rFonts w:ascii="Times New Roman" w:hAnsi="Times New Roman"/>
          <w:sz w:val="24"/>
          <w:szCs w:val="24"/>
          <w:lang w:val="en-GB"/>
        </w:rPr>
        <w:t xml:space="preserve"> </w:t>
      </w:r>
      <w:r w:rsidR="00776769" w:rsidRPr="00F436AA">
        <w:rPr>
          <w:rFonts w:ascii="Times New Roman" w:hAnsi="Times New Roman"/>
          <w:sz w:val="24"/>
          <w:szCs w:val="24"/>
          <w:lang w:val="en-GB"/>
        </w:rPr>
        <w:t>activities) = $</w:t>
      </w:r>
      <w:r w:rsidR="00990E9B">
        <w:rPr>
          <w:rFonts w:ascii="Times New Roman" w:hAnsi="Times New Roman"/>
          <w:sz w:val="24"/>
          <w:szCs w:val="24"/>
          <w:lang w:val="en-GB"/>
        </w:rPr>
        <w:t>64</w:t>
      </w:r>
      <w:r w:rsidR="00776769" w:rsidRPr="00F436AA">
        <w:rPr>
          <w:rFonts w:ascii="Times New Roman" w:hAnsi="Times New Roman"/>
          <w:sz w:val="24"/>
          <w:szCs w:val="24"/>
          <w:lang w:val="en-GB"/>
        </w:rPr>
        <w:t>,000</w:t>
      </w:r>
    </w:p>
    <w:p w:rsidR="00776769" w:rsidRPr="00F436AA" w:rsidRDefault="00776769" w:rsidP="000C535A">
      <w:pPr>
        <w:spacing w:after="120" w:line="240" w:lineRule="auto"/>
        <w:jc w:val="both"/>
        <w:rPr>
          <w:rFonts w:ascii="Times New Roman" w:hAnsi="Times New Roman"/>
          <w:i/>
          <w:sz w:val="24"/>
          <w:szCs w:val="24"/>
          <w:lang w:val="en-GB"/>
        </w:rPr>
      </w:pPr>
      <w:r w:rsidRPr="00F436AA">
        <w:rPr>
          <w:rFonts w:ascii="Times New Roman" w:hAnsi="Times New Roman"/>
          <w:i/>
          <w:sz w:val="24"/>
          <w:szCs w:val="24"/>
          <w:lang w:val="en-GB"/>
        </w:rPr>
        <w:t xml:space="preserve">Participants from central </w:t>
      </w:r>
      <w:r w:rsidR="002D0C82">
        <w:rPr>
          <w:rFonts w:ascii="Times New Roman" w:hAnsi="Times New Roman"/>
          <w:i/>
          <w:sz w:val="24"/>
          <w:szCs w:val="24"/>
          <w:lang w:val="en-GB"/>
        </w:rPr>
        <w:t xml:space="preserve">administration and </w:t>
      </w:r>
      <w:r w:rsidRPr="00F436AA">
        <w:rPr>
          <w:rFonts w:ascii="Times New Roman" w:hAnsi="Times New Roman"/>
          <w:i/>
          <w:sz w:val="24"/>
          <w:szCs w:val="24"/>
          <w:lang w:val="en-GB"/>
        </w:rPr>
        <w:t>statistical office are cost free</w:t>
      </w:r>
      <w:r w:rsidR="00092FD6">
        <w:rPr>
          <w:rFonts w:ascii="Times New Roman" w:hAnsi="Times New Roman"/>
          <w:i/>
          <w:sz w:val="24"/>
          <w:szCs w:val="24"/>
          <w:lang w:val="en-GB"/>
        </w:rPr>
        <w:t>.</w:t>
      </w:r>
    </w:p>
    <w:p w:rsidR="00776769" w:rsidRDefault="00776769" w:rsidP="000C535A">
      <w:pPr>
        <w:keepNext/>
        <w:spacing w:after="240" w:line="240" w:lineRule="auto"/>
        <w:jc w:val="both"/>
        <w:rPr>
          <w:rFonts w:ascii="Times New Roman" w:hAnsi="Times New Roman"/>
          <w:sz w:val="24"/>
          <w:szCs w:val="24"/>
          <w:lang w:val="en-GB"/>
        </w:rPr>
      </w:pPr>
      <w:r w:rsidRPr="00F436AA">
        <w:rPr>
          <w:rFonts w:ascii="Times New Roman" w:hAnsi="Times New Roman"/>
          <w:sz w:val="24"/>
          <w:szCs w:val="24"/>
          <w:u w:val="single"/>
          <w:lang w:val="en-GB"/>
        </w:rPr>
        <w:lastRenderedPageBreak/>
        <w:t>Interpretation and logistics for Workshops/Seminars</w:t>
      </w:r>
      <w:r w:rsidRPr="00F436AA">
        <w:rPr>
          <w:rFonts w:ascii="Times New Roman" w:hAnsi="Times New Roman"/>
          <w:sz w:val="24"/>
          <w:szCs w:val="24"/>
          <w:lang w:val="en-GB"/>
        </w:rPr>
        <w:t>: ($</w:t>
      </w:r>
      <w:r w:rsidR="00990E9B">
        <w:rPr>
          <w:rFonts w:ascii="Times New Roman" w:hAnsi="Times New Roman"/>
          <w:sz w:val="24"/>
          <w:szCs w:val="24"/>
          <w:lang w:val="en-GB"/>
        </w:rPr>
        <w:t>2,200</w:t>
      </w:r>
      <w:r w:rsidRPr="00F436AA">
        <w:rPr>
          <w:rFonts w:ascii="Times New Roman" w:hAnsi="Times New Roman"/>
          <w:sz w:val="24"/>
          <w:szCs w:val="24"/>
          <w:lang w:val="en-GB"/>
        </w:rPr>
        <w:t xml:space="preserve"> per </w:t>
      </w:r>
      <w:r w:rsidR="00BD6B7A">
        <w:rPr>
          <w:rFonts w:ascii="Times New Roman" w:hAnsi="Times New Roman"/>
          <w:sz w:val="24"/>
          <w:szCs w:val="24"/>
          <w:lang w:val="en-GB"/>
        </w:rPr>
        <w:t>workshops/seminars</w:t>
      </w:r>
      <w:r w:rsidRPr="00F436AA">
        <w:rPr>
          <w:rFonts w:ascii="Times New Roman" w:hAnsi="Times New Roman"/>
          <w:sz w:val="24"/>
          <w:szCs w:val="24"/>
          <w:lang w:val="en-GB"/>
        </w:rPr>
        <w:t>) x (</w:t>
      </w:r>
      <w:r w:rsidR="00BD6B7A">
        <w:rPr>
          <w:rFonts w:ascii="Times New Roman" w:hAnsi="Times New Roman"/>
          <w:sz w:val="24"/>
          <w:szCs w:val="24"/>
          <w:lang w:val="en-GB"/>
        </w:rPr>
        <w:t>20</w:t>
      </w:r>
      <w:r w:rsidR="00BD6B7A" w:rsidRPr="00F436AA">
        <w:rPr>
          <w:rFonts w:ascii="Times New Roman" w:hAnsi="Times New Roman"/>
          <w:sz w:val="24"/>
          <w:szCs w:val="24"/>
          <w:lang w:val="en-GB"/>
        </w:rPr>
        <w:t xml:space="preserve"> </w:t>
      </w:r>
      <w:r w:rsidRPr="00F436AA">
        <w:rPr>
          <w:rFonts w:ascii="Times New Roman" w:hAnsi="Times New Roman"/>
          <w:sz w:val="24"/>
          <w:szCs w:val="24"/>
          <w:lang w:val="en-GB"/>
        </w:rPr>
        <w:t>events) = $</w:t>
      </w:r>
      <w:r w:rsidR="00990E9B">
        <w:rPr>
          <w:rFonts w:ascii="Times New Roman" w:hAnsi="Times New Roman"/>
          <w:sz w:val="24"/>
          <w:szCs w:val="24"/>
          <w:lang w:val="en-GB"/>
        </w:rPr>
        <w:t>44</w:t>
      </w:r>
      <w:r w:rsidRPr="00F436AA">
        <w:rPr>
          <w:rFonts w:ascii="Times New Roman" w:hAnsi="Times New Roman"/>
          <w:sz w:val="24"/>
          <w:szCs w:val="24"/>
          <w:lang w:val="en-GB"/>
        </w:rPr>
        <w:t>,000</w:t>
      </w:r>
    </w:p>
    <w:p w:rsidR="005C561C" w:rsidRDefault="005C561C" w:rsidP="000C535A">
      <w:pPr>
        <w:keepNext/>
        <w:spacing w:after="240" w:line="240" w:lineRule="auto"/>
        <w:jc w:val="both"/>
        <w:rPr>
          <w:rFonts w:ascii="Times New Roman" w:hAnsi="Times New Roman"/>
          <w:sz w:val="24"/>
          <w:szCs w:val="24"/>
          <w:lang w:val="en-GB"/>
        </w:rPr>
      </w:pPr>
      <w:r>
        <w:rPr>
          <w:rFonts w:ascii="Times New Roman" w:hAnsi="Times New Roman"/>
          <w:sz w:val="24"/>
          <w:szCs w:val="24"/>
          <w:lang w:val="en-GB"/>
        </w:rPr>
        <w:t xml:space="preserve">These costs include translation of </w:t>
      </w:r>
      <w:r w:rsidR="00841542">
        <w:rPr>
          <w:rFonts w:ascii="Times New Roman" w:hAnsi="Times New Roman"/>
          <w:sz w:val="24"/>
          <w:szCs w:val="24"/>
          <w:lang w:val="en-GB"/>
        </w:rPr>
        <w:t xml:space="preserve">specific </w:t>
      </w:r>
      <w:r>
        <w:rPr>
          <w:rFonts w:ascii="Times New Roman" w:hAnsi="Times New Roman"/>
          <w:sz w:val="24"/>
          <w:szCs w:val="24"/>
          <w:lang w:val="en-GB"/>
        </w:rPr>
        <w:t xml:space="preserve">training material (English-Russian), simultaneous interpretation during the events (English-Russian-English), </w:t>
      </w:r>
      <w:r w:rsidR="00757112">
        <w:rPr>
          <w:rFonts w:ascii="Times New Roman" w:hAnsi="Times New Roman"/>
          <w:sz w:val="24"/>
          <w:szCs w:val="24"/>
          <w:lang w:val="en-GB"/>
        </w:rPr>
        <w:t xml:space="preserve">rental of </w:t>
      </w:r>
      <w:r>
        <w:rPr>
          <w:rFonts w:ascii="Times New Roman" w:hAnsi="Times New Roman"/>
          <w:sz w:val="24"/>
          <w:szCs w:val="24"/>
          <w:lang w:val="en-GB"/>
        </w:rPr>
        <w:t>interpretation equipment, technical equipment (computers</w:t>
      </w:r>
      <w:r w:rsidR="00757112">
        <w:rPr>
          <w:rFonts w:ascii="Times New Roman" w:hAnsi="Times New Roman"/>
          <w:sz w:val="24"/>
          <w:szCs w:val="24"/>
          <w:lang w:val="en-GB"/>
        </w:rPr>
        <w:t>, projectors, screens, etc.).</w:t>
      </w:r>
    </w:p>
    <w:p w:rsidR="00776769" w:rsidRPr="00BE1606" w:rsidRDefault="00776769" w:rsidP="00800744">
      <w:pPr>
        <w:keepNext/>
        <w:spacing w:after="120" w:line="240" w:lineRule="auto"/>
        <w:jc w:val="both"/>
        <w:rPr>
          <w:rFonts w:ascii="Times New Roman" w:hAnsi="Times New Roman"/>
          <w:b/>
          <w:bCs/>
          <w:sz w:val="24"/>
          <w:szCs w:val="24"/>
          <w:u w:val="single"/>
          <w:lang w:val="en-GB"/>
        </w:rPr>
      </w:pPr>
      <w:r w:rsidRPr="00C53142">
        <w:rPr>
          <w:rFonts w:ascii="Times New Roman" w:hAnsi="Times New Roman"/>
          <w:b/>
          <w:bCs/>
          <w:sz w:val="24"/>
          <w:szCs w:val="24"/>
          <w:u w:val="single"/>
          <w:lang w:val="en-GB"/>
        </w:rPr>
        <w:t>Operati</w:t>
      </w:r>
      <w:r w:rsidR="00A074C2" w:rsidRPr="00C53142">
        <w:rPr>
          <w:rFonts w:ascii="Times New Roman" w:hAnsi="Times New Roman"/>
          <w:b/>
          <w:bCs/>
          <w:sz w:val="24"/>
          <w:szCs w:val="24"/>
          <w:u w:val="single"/>
          <w:lang w:val="en-GB"/>
        </w:rPr>
        <w:t>ng</w:t>
      </w:r>
      <w:r w:rsidRPr="00C53142">
        <w:rPr>
          <w:rFonts w:ascii="Times New Roman" w:hAnsi="Times New Roman"/>
          <w:b/>
          <w:bCs/>
          <w:sz w:val="24"/>
          <w:szCs w:val="24"/>
          <w:u w:val="single"/>
          <w:lang w:val="en-GB"/>
        </w:rPr>
        <w:t xml:space="preserve"> Expenses </w:t>
      </w:r>
      <w:r w:rsidR="00A94DE8" w:rsidRPr="00C53142">
        <w:rPr>
          <w:rFonts w:ascii="Times New Roman" w:hAnsi="Times New Roman"/>
          <w:b/>
          <w:bCs/>
          <w:sz w:val="24"/>
          <w:szCs w:val="24"/>
          <w:u w:val="single"/>
          <w:lang w:val="en-GB"/>
        </w:rPr>
        <w:t xml:space="preserve">(object class: 616 and object codes: 4707/8229) </w:t>
      </w:r>
      <w:r w:rsidRPr="00C53142">
        <w:rPr>
          <w:rFonts w:ascii="Times New Roman" w:hAnsi="Times New Roman"/>
          <w:b/>
          <w:bCs/>
          <w:sz w:val="24"/>
          <w:szCs w:val="24"/>
          <w:u w:val="single"/>
          <w:lang w:val="en-GB"/>
        </w:rPr>
        <w:t>($6,000)</w:t>
      </w:r>
    </w:p>
    <w:p w:rsidR="00776769" w:rsidRPr="00F436AA" w:rsidRDefault="00776769" w:rsidP="000C535A">
      <w:pPr>
        <w:keepNext/>
        <w:spacing w:after="240" w:line="240" w:lineRule="auto"/>
        <w:jc w:val="both"/>
        <w:rPr>
          <w:rFonts w:ascii="Times New Roman" w:hAnsi="Times New Roman"/>
          <w:sz w:val="24"/>
          <w:szCs w:val="24"/>
          <w:lang w:val="en-GB"/>
        </w:rPr>
      </w:pPr>
      <w:r w:rsidRPr="00F436AA">
        <w:rPr>
          <w:rFonts w:ascii="Times New Roman" w:hAnsi="Times New Roman"/>
          <w:sz w:val="24"/>
          <w:szCs w:val="24"/>
          <w:lang w:val="en-GB"/>
        </w:rPr>
        <w:t xml:space="preserve">Postage, communication and small in-house printing </w:t>
      </w:r>
      <w:r w:rsidR="00A94DE8">
        <w:rPr>
          <w:rFonts w:ascii="Times New Roman" w:hAnsi="Times New Roman"/>
          <w:sz w:val="24"/>
          <w:szCs w:val="24"/>
          <w:lang w:val="en-GB"/>
        </w:rPr>
        <w:t xml:space="preserve">as well as UNDP cost recovery charges </w:t>
      </w:r>
      <w:r w:rsidRPr="00F436AA">
        <w:rPr>
          <w:rFonts w:ascii="Times New Roman" w:hAnsi="Times New Roman"/>
          <w:sz w:val="24"/>
          <w:szCs w:val="24"/>
          <w:lang w:val="en-GB"/>
        </w:rPr>
        <w:t>in support of the overall project = $6,000</w:t>
      </w:r>
    </w:p>
    <w:p w:rsidR="00776769" w:rsidRPr="00C53142" w:rsidRDefault="00551DB4" w:rsidP="00800744">
      <w:pPr>
        <w:keepNext/>
        <w:spacing w:after="120" w:line="240" w:lineRule="auto"/>
        <w:jc w:val="both"/>
        <w:rPr>
          <w:rFonts w:ascii="Times New Roman" w:hAnsi="Times New Roman"/>
          <w:b/>
          <w:bCs/>
          <w:sz w:val="24"/>
          <w:szCs w:val="24"/>
          <w:u w:val="single"/>
          <w:lang w:val="en-GB"/>
        </w:rPr>
      </w:pPr>
      <w:r w:rsidRPr="00C53142">
        <w:rPr>
          <w:rFonts w:ascii="Times New Roman" w:hAnsi="Times New Roman"/>
          <w:b/>
          <w:sz w:val="24"/>
          <w:szCs w:val="24"/>
          <w:u w:val="single"/>
          <w:lang w:val="en-GB"/>
        </w:rPr>
        <w:t>Acquisition of software</w:t>
      </w:r>
      <w:r w:rsidR="00776769" w:rsidRPr="00C53142">
        <w:rPr>
          <w:rFonts w:ascii="Times New Roman" w:hAnsi="Times New Roman"/>
          <w:b/>
          <w:sz w:val="24"/>
          <w:szCs w:val="24"/>
          <w:u w:val="single"/>
          <w:lang w:val="en-GB"/>
        </w:rPr>
        <w:t xml:space="preserve"> </w:t>
      </w:r>
      <w:r w:rsidR="00A94DE8" w:rsidRPr="00C53142">
        <w:rPr>
          <w:rFonts w:ascii="Times New Roman" w:hAnsi="Times New Roman"/>
          <w:b/>
          <w:sz w:val="24"/>
          <w:szCs w:val="24"/>
          <w:u w:val="single"/>
          <w:lang w:val="en-GB"/>
        </w:rPr>
        <w:t xml:space="preserve">(object class: 618 and object codes: 5043) </w:t>
      </w:r>
      <w:r w:rsidR="00776769" w:rsidRPr="00C53142">
        <w:rPr>
          <w:rFonts w:ascii="Times New Roman" w:hAnsi="Times New Roman"/>
          <w:b/>
          <w:bCs/>
          <w:sz w:val="24"/>
          <w:szCs w:val="24"/>
          <w:u w:val="single"/>
          <w:lang w:val="en-GB"/>
        </w:rPr>
        <w:t>($</w:t>
      </w:r>
      <w:r w:rsidR="00A04A37" w:rsidRPr="00C53142">
        <w:rPr>
          <w:rFonts w:ascii="Times New Roman" w:hAnsi="Times New Roman"/>
          <w:b/>
          <w:bCs/>
          <w:sz w:val="24"/>
          <w:szCs w:val="24"/>
          <w:u w:val="single"/>
          <w:lang w:val="en-GB"/>
        </w:rPr>
        <w:t>40</w:t>
      </w:r>
      <w:r w:rsidR="00776769" w:rsidRPr="00C53142">
        <w:rPr>
          <w:rFonts w:ascii="Times New Roman" w:hAnsi="Times New Roman"/>
          <w:b/>
          <w:bCs/>
          <w:sz w:val="24"/>
          <w:szCs w:val="24"/>
          <w:u w:val="single"/>
          <w:lang w:val="en-GB"/>
        </w:rPr>
        <w:t>,000)</w:t>
      </w:r>
    </w:p>
    <w:p w:rsidR="00776769" w:rsidRPr="00F436AA" w:rsidRDefault="00776769" w:rsidP="000C535A">
      <w:pPr>
        <w:spacing w:after="120" w:line="240" w:lineRule="auto"/>
        <w:jc w:val="both"/>
        <w:rPr>
          <w:rFonts w:ascii="Times New Roman" w:hAnsi="Times New Roman"/>
          <w:sz w:val="24"/>
          <w:szCs w:val="24"/>
          <w:lang w:val="en-GB"/>
        </w:rPr>
      </w:pPr>
      <w:r w:rsidRPr="00F436AA">
        <w:rPr>
          <w:rFonts w:ascii="Times New Roman" w:hAnsi="Times New Roman"/>
          <w:sz w:val="24"/>
          <w:szCs w:val="24"/>
          <w:lang w:val="en-GB"/>
        </w:rPr>
        <w:t xml:space="preserve">In support of activity </w:t>
      </w:r>
      <w:r w:rsidR="00A074C2">
        <w:rPr>
          <w:rFonts w:ascii="Times New Roman" w:hAnsi="Times New Roman"/>
          <w:sz w:val="24"/>
          <w:szCs w:val="24"/>
          <w:lang w:val="en-GB"/>
        </w:rPr>
        <w:t xml:space="preserve">A </w:t>
      </w:r>
      <w:r w:rsidRPr="00F436AA">
        <w:rPr>
          <w:rFonts w:ascii="Times New Roman" w:hAnsi="Times New Roman"/>
          <w:sz w:val="24"/>
          <w:szCs w:val="24"/>
          <w:lang w:val="en-GB"/>
        </w:rPr>
        <w:t xml:space="preserve">3, acquisition of the latest edition of PC-Axis software = $40,000. </w:t>
      </w:r>
    </w:p>
    <w:p w:rsidR="00776769" w:rsidRDefault="00776769" w:rsidP="000710BA">
      <w:pPr>
        <w:spacing w:line="240" w:lineRule="auto"/>
        <w:jc w:val="both"/>
        <w:rPr>
          <w:rFonts w:ascii="Times New Roman" w:hAnsi="Times New Roman"/>
          <w:sz w:val="24"/>
          <w:szCs w:val="24"/>
          <w:lang w:val="en-GB"/>
        </w:rPr>
      </w:pPr>
      <w:r w:rsidRPr="00F436AA">
        <w:rPr>
          <w:rFonts w:ascii="Times New Roman" w:hAnsi="Times New Roman"/>
          <w:sz w:val="24"/>
          <w:szCs w:val="24"/>
          <w:lang w:val="en-GB"/>
        </w:rPr>
        <w:t xml:space="preserve">PC-Axis is an integrated </w:t>
      </w:r>
      <w:r w:rsidR="005A43AC" w:rsidRPr="00F436AA">
        <w:rPr>
          <w:rFonts w:ascii="Times New Roman" w:hAnsi="Times New Roman"/>
          <w:sz w:val="24"/>
          <w:szCs w:val="24"/>
          <w:lang w:val="en-GB"/>
        </w:rPr>
        <w:t>platform</w:t>
      </w:r>
      <w:r w:rsidRPr="00F436AA">
        <w:rPr>
          <w:rFonts w:ascii="Times New Roman" w:hAnsi="Times New Roman"/>
          <w:sz w:val="24"/>
          <w:szCs w:val="24"/>
          <w:lang w:val="en-GB"/>
        </w:rPr>
        <w:t xml:space="preserve"> consisting of a number of programs for Windows and Internet environments widely used by statistical offices to let users retrieve statistical information from large databases. PC-Axis was developed jointly by the statistical </w:t>
      </w:r>
      <w:r w:rsidR="005A43AC" w:rsidRPr="00F436AA">
        <w:rPr>
          <w:rFonts w:ascii="Times New Roman" w:hAnsi="Times New Roman"/>
          <w:sz w:val="24"/>
          <w:szCs w:val="24"/>
          <w:lang w:val="en-GB"/>
        </w:rPr>
        <w:t>offices</w:t>
      </w:r>
      <w:r w:rsidRPr="00F436AA">
        <w:rPr>
          <w:rFonts w:ascii="Times New Roman" w:hAnsi="Times New Roman"/>
          <w:sz w:val="24"/>
          <w:szCs w:val="24"/>
          <w:lang w:val="en-GB"/>
        </w:rPr>
        <w:t xml:space="preserve"> of the Nordic countries.</w:t>
      </w:r>
    </w:p>
    <w:p w:rsidR="000C535A" w:rsidRDefault="000C535A" w:rsidP="000710BA">
      <w:pPr>
        <w:spacing w:line="240" w:lineRule="auto"/>
        <w:jc w:val="both"/>
        <w:rPr>
          <w:rFonts w:ascii="Times New Roman" w:hAnsi="Times New Roman"/>
          <w:sz w:val="24"/>
          <w:szCs w:val="24"/>
          <w:lang w:val="en-GB"/>
        </w:rPr>
      </w:pPr>
    </w:p>
    <w:p w:rsidR="00C87F71" w:rsidRDefault="00C87F71" w:rsidP="00800744">
      <w:pPr>
        <w:spacing w:line="240" w:lineRule="auto"/>
        <w:jc w:val="center"/>
        <w:rPr>
          <w:rFonts w:ascii="Times New Roman" w:hAnsi="Times New Roman"/>
          <w:sz w:val="24"/>
          <w:szCs w:val="24"/>
          <w:lang w:val="en-GB"/>
        </w:rPr>
      </w:pPr>
    </w:p>
    <w:p w:rsidR="005C561C" w:rsidRDefault="005C561C">
      <w:pPr>
        <w:spacing w:line="240" w:lineRule="auto"/>
        <w:rPr>
          <w:rFonts w:ascii="Times New Roman" w:hAnsi="Times New Roman" w:cs="Arial"/>
          <w:b/>
          <w:bCs/>
          <w:i/>
          <w:iCs/>
          <w:sz w:val="24"/>
          <w:szCs w:val="28"/>
          <w:lang w:val="en-GB"/>
        </w:rPr>
      </w:pPr>
      <w:bookmarkStart w:id="49" w:name="_Toc360195491"/>
      <w:bookmarkStart w:id="50" w:name="_Toc375053651"/>
      <w:r>
        <w:rPr>
          <w:lang w:val="en-GB"/>
        </w:rPr>
        <w:br w:type="page"/>
      </w:r>
    </w:p>
    <w:p w:rsidR="00C87F71" w:rsidRPr="0008064E" w:rsidRDefault="0008064E" w:rsidP="0008064E">
      <w:pPr>
        <w:pStyle w:val="Heading2"/>
        <w:rPr>
          <w:lang w:val="en-GB"/>
        </w:rPr>
      </w:pPr>
      <w:r>
        <w:rPr>
          <w:lang w:val="en-GB"/>
        </w:rPr>
        <w:lastRenderedPageBreak/>
        <w:t xml:space="preserve">ANNEX 5: </w:t>
      </w:r>
      <w:r w:rsidR="00C87F71" w:rsidRPr="0008064E">
        <w:rPr>
          <w:lang w:val="en-GB"/>
        </w:rPr>
        <w:t>CHECKLIST FOR FOCAL POINTS</w:t>
      </w:r>
      <w:bookmarkEnd w:id="49"/>
      <w:r>
        <w:rPr>
          <w:lang w:val="en-GB"/>
        </w:rPr>
        <w:t xml:space="preserve"> - </w:t>
      </w:r>
      <w:r w:rsidR="00C87F71" w:rsidRPr="0008064E">
        <w:rPr>
          <w:lang w:val="en-GB"/>
        </w:rPr>
        <w:t>9TH TRANCHE OF THE DEVELOPMENT ACCOUNT</w:t>
      </w:r>
      <w:bookmarkEnd w:id="50"/>
    </w:p>
    <w:p w:rsidR="00C87F71" w:rsidRDefault="00C87F71" w:rsidP="00C87F7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856"/>
      </w:tblGrid>
      <w:tr w:rsidR="00C87F71" w:rsidTr="001B149E">
        <w:tc>
          <w:tcPr>
            <w:tcW w:w="8856" w:type="dxa"/>
            <w:shd w:val="clear" w:color="auto" w:fill="E0E0E0"/>
          </w:tcPr>
          <w:p w:rsidR="00C87F71" w:rsidRDefault="00C87F71" w:rsidP="001B149E">
            <w:pPr>
              <w:jc w:val="both"/>
            </w:pPr>
          </w:p>
          <w:p w:rsidR="00C87F71" w:rsidRPr="00CF5C18" w:rsidRDefault="00C87F71" w:rsidP="001B149E">
            <w:pPr>
              <w:ind w:left="180" w:right="180"/>
              <w:jc w:val="both"/>
              <w:rPr>
                <w:sz w:val="18"/>
                <w:szCs w:val="18"/>
              </w:rPr>
            </w:pPr>
            <w:r w:rsidRPr="00CF5C18">
              <w:rPr>
                <w:sz w:val="18"/>
                <w:szCs w:val="18"/>
              </w:rPr>
              <w:t xml:space="preserve">This check list must be completed for each project document by the Development Account Focal Point in the implementing entities. It should be </w:t>
            </w:r>
            <w:r w:rsidRPr="00CF5C18">
              <w:rPr>
                <w:b/>
                <w:sz w:val="18"/>
                <w:szCs w:val="18"/>
              </w:rPr>
              <w:t>attached to the project document</w:t>
            </w:r>
            <w:r w:rsidRPr="00CF5C18">
              <w:rPr>
                <w:sz w:val="18"/>
                <w:szCs w:val="18"/>
              </w:rPr>
              <w:t xml:space="preserve"> that is submitted to the Programme Manager, as an indication that it complies with the agreed project template, as well as the key requirements for the logical framework and project budget. </w:t>
            </w:r>
          </w:p>
          <w:p w:rsidR="00C87F71" w:rsidRDefault="00C87F71" w:rsidP="001B149E">
            <w:pPr>
              <w:jc w:val="both"/>
            </w:pPr>
          </w:p>
        </w:tc>
      </w:tr>
    </w:tbl>
    <w:p w:rsidR="00C87F71" w:rsidRDefault="00C87F71" w:rsidP="00C87F71">
      <w:pPr>
        <w:jc w:val="both"/>
      </w:pPr>
    </w:p>
    <w:p w:rsidR="00C87F71" w:rsidRDefault="00C87F71" w:rsidP="00C87F71"/>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8"/>
        <w:gridCol w:w="1620"/>
      </w:tblGrid>
      <w:tr w:rsidR="00C87F71" w:rsidRPr="00CF5C18" w:rsidTr="001B149E">
        <w:trPr>
          <w:jc w:val="center"/>
        </w:trPr>
        <w:tc>
          <w:tcPr>
            <w:tcW w:w="6948" w:type="dxa"/>
            <w:shd w:val="clear" w:color="auto" w:fill="auto"/>
          </w:tcPr>
          <w:p w:rsidR="00C87F71" w:rsidRPr="00CF5C18" w:rsidRDefault="00C87F71" w:rsidP="00C87F71">
            <w:pPr>
              <w:numPr>
                <w:ilvl w:val="0"/>
                <w:numId w:val="6"/>
              </w:numPr>
              <w:spacing w:line="240" w:lineRule="auto"/>
              <w:rPr>
                <w:b/>
              </w:rPr>
            </w:pPr>
            <w:r w:rsidRPr="00CF5C18">
              <w:rPr>
                <w:b/>
              </w:rPr>
              <w:t>Template (structural compliance)</w:t>
            </w:r>
          </w:p>
        </w:tc>
        <w:tc>
          <w:tcPr>
            <w:tcW w:w="1620" w:type="dxa"/>
            <w:shd w:val="clear" w:color="auto" w:fill="auto"/>
          </w:tcPr>
          <w:p w:rsidR="00C87F71" w:rsidRPr="00CF5C18" w:rsidRDefault="00C87F71" w:rsidP="001B149E">
            <w:pPr>
              <w:ind w:left="360" w:right="53"/>
              <w:rPr>
                <w:b/>
              </w:rPr>
            </w:pPr>
            <w:r w:rsidRPr="00CF5C18">
              <w:rPr>
                <w:b/>
              </w:rPr>
              <w:t>Check</w:t>
            </w:r>
          </w:p>
        </w:tc>
      </w:tr>
      <w:tr w:rsidR="00C87F71" w:rsidRPr="00C04890" w:rsidTr="001B149E">
        <w:trPr>
          <w:jc w:val="center"/>
        </w:trPr>
        <w:tc>
          <w:tcPr>
            <w:tcW w:w="6948" w:type="dxa"/>
            <w:shd w:val="clear" w:color="auto" w:fill="auto"/>
          </w:tcPr>
          <w:p w:rsidR="00C87F71" w:rsidRPr="00C04890" w:rsidRDefault="00C87F71" w:rsidP="00C87F71">
            <w:pPr>
              <w:numPr>
                <w:ilvl w:val="0"/>
                <w:numId w:val="7"/>
              </w:numPr>
              <w:spacing w:line="240" w:lineRule="auto"/>
            </w:pPr>
            <w:r>
              <w:t>A</w:t>
            </w:r>
            <w:r w:rsidRPr="00C04890">
              <w:t xml:space="preserve">ll elements of the prodoc template are </w:t>
            </w:r>
            <w:r>
              <w:t>completed</w:t>
            </w:r>
          </w:p>
        </w:tc>
        <w:bookmarkStart w:id="51" w:name="Check1"/>
        <w:tc>
          <w:tcPr>
            <w:tcW w:w="1620" w:type="dxa"/>
            <w:shd w:val="clear" w:color="auto" w:fill="auto"/>
          </w:tcPr>
          <w:p w:rsidR="00C87F71" w:rsidRPr="00C04890" w:rsidRDefault="00C87F71" w:rsidP="001B149E">
            <w:pPr>
              <w:ind w:left="360" w:right="53"/>
            </w:pPr>
            <w:r>
              <w:fldChar w:fldCharType="begin">
                <w:ffData>
                  <w:name w:val="Check1"/>
                  <w:enabled/>
                  <w:calcOnExit w:val="0"/>
                  <w:checkBox>
                    <w:sizeAuto/>
                    <w:default w:val="1"/>
                  </w:checkBox>
                </w:ffData>
              </w:fldChar>
            </w:r>
            <w:r>
              <w:instrText xml:space="preserve"> FORMCHECKBOX </w:instrText>
            </w:r>
            <w:r>
              <w:fldChar w:fldCharType="end"/>
            </w:r>
            <w:bookmarkEnd w:id="51"/>
          </w:p>
        </w:tc>
      </w:tr>
      <w:tr w:rsidR="00C87F71" w:rsidRPr="00C04890" w:rsidTr="001B149E">
        <w:trPr>
          <w:jc w:val="center"/>
        </w:trPr>
        <w:tc>
          <w:tcPr>
            <w:tcW w:w="6948" w:type="dxa"/>
            <w:shd w:val="clear" w:color="auto" w:fill="auto"/>
          </w:tcPr>
          <w:p w:rsidR="00C87F71" w:rsidRPr="0014767B" w:rsidRDefault="00C87F71" w:rsidP="00C87F71">
            <w:pPr>
              <w:numPr>
                <w:ilvl w:val="0"/>
                <w:numId w:val="7"/>
              </w:numPr>
              <w:spacing w:line="240" w:lineRule="auto"/>
            </w:pPr>
            <w:r w:rsidRPr="0014767B">
              <w:t>The document is in line with prodoc guidelines</w:t>
            </w:r>
          </w:p>
        </w:tc>
        <w:tc>
          <w:tcPr>
            <w:tcW w:w="1620" w:type="dxa"/>
            <w:shd w:val="clear" w:color="auto" w:fill="auto"/>
          </w:tcPr>
          <w:p w:rsidR="00C87F71" w:rsidRPr="00C04890"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F5C18" w:rsidTr="001B149E">
        <w:trPr>
          <w:jc w:val="center"/>
        </w:trPr>
        <w:tc>
          <w:tcPr>
            <w:tcW w:w="6948" w:type="dxa"/>
            <w:shd w:val="clear" w:color="auto" w:fill="auto"/>
          </w:tcPr>
          <w:p w:rsidR="00C87F71" w:rsidRPr="0014767B" w:rsidRDefault="00C87F71" w:rsidP="00C87F71">
            <w:pPr>
              <w:numPr>
                <w:ilvl w:val="0"/>
                <w:numId w:val="13"/>
              </w:numPr>
              <w:spacing w:line="240" w:lineRule="auto"/>
            </w:pPr>
            <w:r w:rsidRPr="0014767B">
              <w:t>Country demand for the project is spelt out clearly and evidence of its existence provided</w:t>
            </w:r>
          </w:p>
        </w:tc>
        <w:tc>
          <w:tcPr>
            <w:tcW w:w="1620" w:type="dxa"/>
            <w:shd w:val="clear" w:color="auto" w:fill="auto"/>
          </w:tcPr>
          <w:p w:rsidR="00C87F71" w:rsidRPr="004317E8"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F5C18" w:rsidTr="001B149E">
        <w:trPr>
          <w:jc w:val="center"/>
        </w:trPr>
        <w:tc>
          <w:tcPr>
            <w:tcW w:w="6948" w:type="dxa"/>
            <w:shd w:val="clear" w:color="auto" w:fill="auto"/>
          </w:tcPr>
          <w:p w:rsidR="00C87F71" w:rsidRPr="0014767B" w:rsidRDefault="00C87F71" w:rsidP="00C87F71">
            <w:pPr>
              <w:numPr>
                <w:ilvl w:val="0"/>
                <w:numId w:val="13"/>
              </w:numPr>
              <w:spacing w:line="240" w:lineRule="auto"/>
            </w:pPr>
            <w:r w:rsidRPr="0014767B">
              <w:t>Target countries are identified and clearly listed</w:t>
            </w:r>
          </w:p>
        </w:tc>
        <w:tc>
          <w:tcPr>
            <w:tcW w:w="1620" w:type="dxa"/>
            <w:shd w:val="clear" w:color="auto" w:fill="auto"/>
          </w:tcPr>
          <w:p w:rsidR="00C87F71" w:rsidRPr="004317E8"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F5C18" w:rsidTr="001B149E">
        <w:trPr>
          <w:jc w:val="center"/>
        </w:trPr>
        <w:tc>
          <w:tcPr>
            <w:tcW w:w="6948" w:type="dxa"/>
            <w:shd w:val="clear" w:color="auto" w:fill="auto"/>
          </w:tcPr>
          <w:p w:rsidR="00C87F71" w:rsidRPr="00CF5C18" w:rsidRDefault="00C87F71" w:rsidP="00C87F71">
            <w:pPr>
              <w:numPr>
                <w:ilvl w:val="0"/>
                <w:numId w:val="6"/>
              </w:numPr>
              <w:spacing w:line="240" w:lineRule="auto"/>
              <w:rPr>
                <w:b/>
              </w:rPr>
            </w:pPr>
            <w:r w:rsidRPr="00CF5C18">
              <w:rPr>
                <w:b/>
              </w:rPr>
              <w:t>Logical framework</w:t>
            </w:r>
          </w:p>
        </w:tc>
        <w:tc>
          <w:tcPr>
            <w:tcW w:w="1620" w:type="dxa"/>
            <w:shd w:val="clear" w:color="auto" w:fill="auto"/>
          </w:tcPr>
          <w:p w:rsidR="00C87F71" w:rsidRPr="00CF5C18" w:rsidRDefault="00C87F71" w:rsidP="001B149E">
            <w:pPr>
              <w:ind w:left="360" w:right="53"/>
              <w:rPr>
                <w:b/>
              </w:rPr>
            </w:pPr>
          </w:p>
        </w:tc>
      </w:tr>
      <w:tr w:rsidR="00C87F71" w:rsidRPr="00C04890" w:rsidTr="001B149E">
        <w:trPr>
          <w:jc w:val="center"/>
        </w:trPr>
        <w:tc>
          <w:tcPr>
            <w:tcW w:w="6948" w:type="dxa"/>
            <w:shd w:val="clear" w:color="auto" w:fill="auto"/>
          </w:tcPr>
          <w:p w:rsidR="00C87F71" w:rsidDel="00A427D9" w:rsidRDefault="00C87F71" w:rsidP="00C87F71">
            <w:pPr>
              <w:numPr>
                <w:ilvl w:val="0"/>
                <w:numId w:val="7"/>
              </w:numPr>
              <w:spacing w:line="240" w:lineRule="auto"/>
            </w:pPr>
            <w:r>
              <w:t>The project’s strategy is outlined clearly and reflects the p</w:t>
            </w:r>
            <w:r w:rsidRPr="00C04890">
              <w:t>roblem that the project intends to solve</w:t>
            </w:r>
          </w:p>
        </w:tc>
        <w:tc>
          <w:tcPr>
            <w:tcW w:w="1620" w:type="dxa"/>
            <w:shd w:val="clear" w:color="auto" w:fill="auto"/>
          </w:tcPr>
          <w:p w:rsidR="00C87F71" w:rsidRPr="004317E8" w:rsidDel="00A427D9"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04890" w:rsidTr="001B149E">
        <w:trPr>
          <w:jc w:val="center"/>
        </w:trPr>
        <w:tc>
          <w:tcPr>
            <w:tcW w:w="6948" w:type="dxa"/>
            <w:shd w:val="clear" w:color="auto" w:fill="auto"/>
          </w:tcPr>
          <w:p w:rsidR="00C87F71" w:rsidRDefault="00C87F71" w:rsidP="00C87F71">
            <w:pPr>
              <w:numPr>
                <w:ilvl w:val="0"/>
                <w:numId w:val="7"/>
              </w:numPr>
              <w:spacing w:line="240" w:lineRule="auto"/>
            </w:pPr>
            <w:r>
              <w:t>The objective and the expected accomplishments EAs are phrased as in the concept note previously submitted</w:t>
            </w:r>
          </w:p>
          <w:p w:rsidR="00C87F71" w:rsidRDefault="00C87F71" w:rsidP="001B149E">
            <w:pPr>
              <w:spacing w:line="240" w:lineRule="auto"/>
              <w:ind w:left="707"/>
            </w:pPr>
          </w:p>
          <w:p w:rsidR="00C87F71" w:rsidRPr="00CF5C18" w:rsidRDefault="00C87F71" w:rsidP="001B149E">
            <w:pPr>
              <w:spacing w:line="240" w:lineRule="auto"/>
              <w:ind w:left="707"/>
              <w:rPr>
                <w:i/>
              </w:rPr>
            </w:pPr>
            <w:r w:rsidRPr="00CF5C18">
              <w:rPr>
                <w:i/>
              </w:rPr>
              <w:t>Objectives and expected accomplishments were slightly revised in order to better reflect the overall project strategy</w:t>
            </w:r>
          </w:p>
        </w:tc>
        <w:tc>
          <w:tcPr>
            <w:tcW w:w="1620" w:type="dxa"/>
            <w:shd w:val="clear" w:color="auto" w:fill="auto"/>
          </w:tcPr>
          <w:p w:rsidR="00C87F71" w:rsidRPr="004317E8"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04890" w:rsidTr="001B149E">
        <w:trPr>
          <w:jc w:val="center"/>
        </w:trPr>
        <w:tc>
          <w:tcPr>
            <w:tcW w:w="6948" w:type="dxa"/>
            <w:shd w:val="clear" w:color="auto" w:fill="auto"/>
          </w:tcPr>
          <w:p w:rsidR="00C87F71" w:rsidRPr="00CF5C18" w:rsidRDefault="00C87F71" w:rsidP="00C87F71">
            <w:pPr>
              <w:numPr>
                <w:ilvl w:val="0"/>
                <w:numId w:val="8"/>
              </w:numPr>
              <w:spacing w:line="240" w:lineRule="auto"/>
              <w:rPr>
                <w:i/>
              </w:rPr>
            </w:pPr>
            <w:r>
              <w:t>Indicators have been developed and shared with the evaluation expert of the implementing entity</w:t>
            </w:r>
          </w:p>
        </w:tc>
        <w:tc>
          <w:tcPr>
            <w:tcW w:w="1620" w:type="dxa"/>
            <w:shd w:val="clear" w:color="auto" w:fill="auto"/>
          </w:tcPr>
          <w:p w:rsidR="00C87F71" w:rsidRPr="00C04890"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04890" w:rsidTr="001B149E">
        <w:trPr>
          <w:jc w:val="center"/>
        </w:trPr>
        <w:tc>
          <w:tcPr>
            <w:tcW w:w="6948" w:type="dxa"/>
            <w:shd w:val="clear" w:color="auto" w:fill="auto"/>
          </w:tcPr>
          <w:p w:rsidR="00C87F71" w:rsidRPr="00DB02C0" w:rsidRDefault="00C87F71" w:rsidP="00C87F71">
            <w:pPr>
              <w:numPr>
                <w:ilvl w:val="0"/>
                <w:numId w:val="8"/>
              </w:numPr>
              <w:spacing w:line="240" w:lineRule="auto"/>
              <w:jc w:val="both"/>
            </w:pPr>
            <w:r w:rsidRPr="00DB02C0">
              <w:t xml:space="preserve">Attention was given to ensure consistency of the activities developed with the elements of the framework. </w:t>
            </w:r>
            <w:r w:rsidRPr="00CF5C18">
              <w:rPr>
                <w:rFonts w:cs="Helv"/>
                <w:color w:val="000000"/>
              </w:rPr>
              <w:t>Activities are also sufficient to plausibly achieve the expected accomplishments that they support</w:t>
            </w:r>
            <w:r w:rsidRPr="00DB02C0">
              <w:t xml:space="preserve"> and are consistent with </w:t>
            </w:r>
            <w:r w:rsidRPr="00CF5C18">
              <w:rPr>
                <w:rFonts w:cs="Helv"/>
                <w:color w:val="000000"/>
              </w:rPr>
              <w:t>capacity development approaches</w:t>
            </w:r>
          </w:p>
          <w:p w:rsidR="00C87F71" w:rsidRPr="0042694D" w:rsidRDefault="00C87F71" w:rsidP="001B149E">
            <w:pPr>
              <w:spacing w:line="240" w:lineRule="auto"/>
              <w:ind w:left="360"/>
              <w:jc w:val="both"/>
            </w:pPr>
          </w:p>
        </w:tc>
        <w:tc>
          <w:tcPr>
            <w:tcW w:w="1620" w:type="dxa"/>
            <w:shd w:val="clear" w:color="auto" w:fill="auto"/>
          </w:tcPr>
          <w:p w:rsidR="00C87F71" w:rsidRPr="00C04890"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F5C18" w:rsidTr="001B149E">
        <w:trPr>
          <w:jc w:val="center"/>
        </w:trPr>
        <w:tc>
          <w:tcPr>
            <w:tcW w:w="6948" w:type="dxa"/>
            <w:shd w:val="clear" w:color="auto" w:fill="auto"/>
          </w:tcPr>
          <w:p w:rsidR="00C87F71" w:rsidRPr="00CF5C18" w:rsidRDefault="00C87F71" w:rsidP="00C87F71">
            <w:pPr>
              <w:numPr>
                <w:ilvl w:val="0"/>
                <w:numId w:val="6"/>
              </w:numPr>
              <w:spacing w:line="240" w:lineRule="auto"/>
              <w:rPr>
                <w:b/>
              </w:rPr>
            </w:pPr>
            <w:r w:rsidRPr="00CF5C18">
              <w:rPr>
                <w:b/>
              </w:rPr>
              <w:t xml:space="preserve">Budget  </w:t>
            </w:r>
          </w:p>
        </w:tc>
        <w:tc>
          <w:tcPr>
            <w:tcW w:w="1620" w:type="dxa"/>
            <w:shd w:val="clear" w:color="auto" w:fill="auto"/>
          </w:tcPr>
          <w:p w:rsidR="00C87F71" w:rsidRPr="00CF5C18" w:rsidRDefault="00C87F71" w:rsidP="001B149E">
            <w:pPr>
              <w:ind w:left="360" w:right="53"/>
              <w:rPr>
                <w:b/>
              </w:rPr>
            </w:pPr>
          </w:p>
        </w:tc>
      </w:tr>
      <w:tr w:rsidR="00C87F71" w:rsidRPr="00C04890" w:rsidTr="001B149E">
        <w:trPr>
          <w:jc w:val="center"/>
        </w:trPr>
        <w:tc>
          <w:tcPr>
            <w:tcW w:w="6948" w:type="dxa"/>
            <w:shd w:val="clear" w:color="auto" w:fill="auto"/>
          </w:tcPr>
          <w:p w:rsidR="00C87F71" w:rsidRPr="00E4714D" w:rsidRDefault="00C87F71" w:rsidP="00C87F71">
            <w:pPr>
              <w:numPr>
                <w:ilvl w:val="0"/>
                <w:numId w:val="9"/>
              </w:numPr>
              <w:spacing w:line="240" w:lineRule="auto"/>
            </w:pPr>
            <w:r w:rsidRPr="00E4714D">
              <w:t>The budget effectively supports the activities and the logical framework</w:t>
            </w:r>
          </w:p>
        </w:tc>
        <w:tc>
          <w:tcPr>
            <w:tcW w:w="1620" w:type="dxa"/>
            <w:shd w:val="clear" w:color="auto" w:fill="auto"/>
          </w:tcPr>
          <w:p w:rsidR="00C87F71" w:rsidRPr="004317E8"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04890" w:rsidTr="001B149E">
        <w:trPr>
          <w:jc w:val="center"/>
        </w:trPr>
        <w:tc>
          <w:tcPr>
            <w:tcW w:w="6948" w:type="dxa"/>
            <w:shd w:val="clear" w:color="auto" w:fill="auto"/>
          </w:tcPr>
          <w:p w:rsidR="00C87F71" w:rsidRPr="00A57C80" w:rsidRDefault="00C87F71" w:rsidP="00C87F71">
            <w:pPr>
              <w:numPr>
                <w:ilvl w:val="0"/>
                <w:numId w:val="9"/>
              </w:numPr>
              <w:spacing w:line="240" w:lineRule="auto"/>
            </w:pPr>
            <w:r w:rsidRPr="00A57C80">
              <w:t>A financial check was conducted by a budget officer</w:t>
            </w:r>
          </w:p>
        </w:tc>
        <w:tc>
          <w:tcPr>
            <w:tcW w:w="1620" w:type="dxa"/>
            <w:shd w:val="clear" w:color="auto" w:fill="auto"/>
          </w:tcPr>
          <w:p w:rsidR="00C87F71" w:rsidRPr="00C04890"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F5C18" w:rsidTr="001B149E">
        <w:trPr>
          <w:jc w:val="center"/>
        </w:trPr>
        <w:tc>
          <w:tcPr>
            <w:tcW w:w="6948" w:type="dxa"/>
            <w:shd w:val="clear" w:color="auto" w:fill="auto"/>
          </w:tcPr>
          <w:p w:rsidR="00C87F71" w:rsidRPr="00CF5C18" w:rsidRDefault="00C87F71" w:rsidP="00C87F71">
            <w:pPr>
              <w:numPr>
                <w:ilvl w:val="0"/>
                <w:numId w:val="6"/>
              </w:numPr>
              <w:spacing w:line="240" w:lineRule="auto"/>
              <w:rPr>
                <w:b/>
              </w:rPr>
            </w:pPr>
            <w:r w:rsidRPr="00CF5C18">
              <w:rPr>
                <w:b/>
              </w:rPr>
              <w:t>Partnerships</w:t>
            </w:r>
          </w:p>
        </w:tc>
        <w:tc>
          <w:tcPr>
            <w:tcW w:w="1620" w:type="dxa"/>
            <w:shd w:val="clear" w:color="auto" w:fill="auto"/>
          </w:tcPr>
          <w:p w:rsidR="00C87F71" w:rsidRPr="004317E8" w:rsidRDefault="00C87F71" w:rsidP="001B149E">
            <w:pPr>
              <w:ind w:left="360" w:right="53"/>
            </w:pPr>
          </w:p>
        </w:tc>
      </w:tr>
      <w:tr w:rsidR="00C87F71" w:rsidRPr="00CF5C18" w:rsidTr="001B149E">
        <w:trPr>
          <w:jc w:val="center"/>
        </w:trPr>
        <w:tc>
          <w:tcPr>
            <w:tcW w:w="6948" w:type="dxa"/>
            <w:shd w:val="clear" w:color="auto" w:fill="auto"/>
          </w:tcPr>
          <w:p w:rsidR="00C87F71" w:rsidRPr="00CF5C18" w:rsidRDefault="00C87F71" w:rsidP="00C87F71">
            <w:pPr>
              <w:numPr>
                <w:ilvl w:val="0"/>
                <w:numId w:val="9"/>
              </w:numPr>
              <w:spacing w:line="240" w:lineRule="auto"/>
              <w:rPr>
                <w:b/>
              </w:rPr>
            </w:pPr>
            <w:r>
              <w:t xml:space="preserve">All implementing partners have been identified </w:t>
            </w:r>
            <w:r w:rsidRPr="00C04890">
              <w:t xml:space="preserve">and </w:t>
            </w:r>
            <w:r>
              <w:t>their respective roles in the project defined</w:t>
            </w:r>
          </w:p>
        </w:tc>
        <w:tc>
          <w:tcPr>
            <w:tcW w:w="1620" w:type="dxa"/>
            <w:shd w:val="clear" w:color="auto" w:fill="auto"/>
          </w:tcPr>
          <w:p w:rsidR="00C87F71" w:rsidRPr="004317E8"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F5C18" w:rsidTr="001B149E">
        <w:trPr>
          <w:jc w:val="center"/>
        </w:trPr>
        <w:tc>
          <w:tcPr>
            <w:tcW w:w="6948" w:type="dxa"/>
            <w:shd w:val="clear" w:color="auto" w:fill="auto"/>
          </w:tcPr>
          <w:p w:rsidR="00C87F71" w:rsidRPr="00CF5C18" w:rsidRDefault="00C87F71" w:rsidP="00C87F71">
            <w:pPr>
              <w:numPr>
                <w:ilvl w:val="0"/>
                <w:numId w:val="9"/>
              </w:numPr>
              <w:spacing w:line="240" w:lineRule="auto"/>
              <w:rPr>
                <w:b/>
              </w:rPr>
            </w:pPr>
            <w:r>
              <w:t>Project partners have been c</w:t>
            </w:r>
            <w:r w:rsidRPr="00C04890">
              <w:t>onsulted</w:t>
            </w:r>
            <w:r>
              <w:t xml:space="preserve"> and the prodoc shared with them</w:t>
            </w:r>
          </w:p>
        </w:tc>
        <w:tc>
          <w:tcPr>
            <w:tcW w:w="1620" w:type="dxa"/>
            <w:shd w:val="clear" w:color="auto" w:fill="auto"/>
          </w:tcPr>
          <w:p w:rsidR="00C87F71" w:rsidRPr="004317E8"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tc>
      </w:tr>
      <w:tr w:rsidR="00C87F71" w:rsidRPr="00CF5C18" w:rsidTr="001B149E">
        <w:trPr>
          <w:jc w:val="center"/>
        </w:trPr>
        <w:tc>
          <w:tcPr>
            <w:tcW w:w="6948" w:type="dxa"/>
            <w:shd w:val="clear" w:color="auto" w:fill="auto"/>
          </w:tcPr>
          <w:p w:rsidR="00C87F71" w:rsidRPr="00CF5C18" w:rsidRDefault="00C87F71" w:rsidP="00C87F71">
            <w:pPr>
              <w:numPr>
                <w:ilvl w:val="0"/>
                <w:numId w:val="6"/>
              </w:numPr>
              <w:spacing w:line="240" w:lineRule="auto"/>
              <w:rPr>
                <w:b/>
              </w:rPr>
            </w:pPr>
            <w:r w:rsidRPr="00CF5C18">
              <w:rPr>
                <w:b/>
              </w:rPr>
              <w:t>Sustainability and multiplier effects</w:t>
            </w:r>
          </w:p>
        </w:tc>
        <w:tc>
          <w:tcPr>
            <w:tcW w:w="1620" w:type="dxa"/>
            <w:shd w:val="clear" w:color="auto" w:fill="auto"/>
          </w:tcPr>
          <w:p w:rsidR="00C87F71" w:rsidRPr="00CF5C18" w:rsidRDefault="00C87F71" w:rsidP="001B149E">
            <w:pPr>
              <w:ind w:left="360" w:right="53"/>
              <w:rPr>
                <w:b/>
              </w:rPr>
            </w:pPr>
          </w:p>
        </w:tc>
      </w:tr>
      <w:tr w:rsidR="00C87F71" w:rsidRPr="00CF5C18" w:rsidTr="001B149E">
        <w:trPr>
          <w:jc w:val="center"/>
        </w:trPr>
        <w:tc>
          <w:tcPr>
            <w:tcW w:w="6948" w:type="dxa"/>
            <w:shd w:val="clear" w:color="auto" w:fill="auto"/>
          </w:tcPr>
          <w:p w:rsidR="00C87F71" w:rsidRPr="002E176C" w:rsidRDefault="00C87F71" w:rsidP="00C87F71">
            <w:pPr>
              <w:numPr>
                <w:ilvl w:val="0"/>
                <w:numId w:val="12"/>
              </w:numPr>
              <w:spacing w:line="240" w:lineRule="auto"/>
            </w:pPr>
            <w:r w:rsidRPr="002E176C">
              <w:t xml:space="preserve">The project’s design was driven by the aim to sustain the benefits of its achievements beyond the completion of the </w:t>
            </w:r>
            <w:r w:rsidRPr="002E176C">
              <w:lastRenderedPageBreak/>
              <w:t xml:space="preserve">project </w:t>
            </w:r>
          </w:p>
        </w:tc>
        <w:tc>
          <w:tcPr>
            <w:tcW w:w="1620" w:type="dxa"/>
            <w:shd w:val="clear" w:color="auto" w:fill="auto"/>
          </w:tcPr>
          <w:p w:rsidR="00C87F71" w:rsidRPr="00CF5C18" w:rsidRDefault="00C87F71" w:rsidP="001B149E">
            <w:pPr>
              <w:ind w:left="360" w:right="53"/>
              <w:rPr>
                <w:b/>
              </w:rPr>
            </w:pPr>
            <w:r>
              <w:lastRenderedPageBreak/>
              <w:fldChar w:fldCharType="begin">
                <w:ffData>
                  <w:name w:val=""/>
                  <w:enabled/>
                  <w:calcOnExit w:val="0"/>
                  <w:checkBox>
                    <w:sizeAuto/>
                    <w:default w:val="1"/>
                  </w:checkBox>
                </w:ffData>
              </w:fldChar>
            </w:r>
            <w:r>
              <w:instrText xml:space="preserve"> FORMCHECKBOX </w:instrText>
            </w:r>
            <w:r>
              <w:fldChar w:fldCharType="end"/>
            </w:r>
          </w:p>
        </w:tc>
      </w:tr>
      <w:tr w:rsidR="00C87F71" w:rsidRPr="00CF5C18" w:rsidTr="001B149E">
        <w:trPr>
          <w:jc w:val="center"/>
        </w:trPr>
        <w:tc>
          <w:tcPr>
            <w:tcW w:w="6948" w:type="dxa"/>
            <w:shd w:val="clear" w:color="auto" w:fill="auto"/>
          </w:tcPr>
          <w:p w:rsidR="00C87F71" w:rsidRPr="002E176C" w:rsidRDefault="00C87F71" w:rsidP="00C87F71">
            <w:pPr>
              <w:numPr>
                <w:ilvl w:val="0"/>
                <w:numId w:val="12"/>
              </w:numPr>
              <w:spacing w:line="240" w:lineRule="auto"/>
            </w:pPr>
            <w:r w:rsidRPr="002E176C">
              <w:lastRenderedPageBreak/>
              <w:t>The project’s design was driven by the aim to amplify its impact, reaching beyond immediate target beneficiaries or intended achievements</w:t>
            </w:r>
          </w:p>
          <w:p w:rsidR="00C87F71" w:rsidRPr="002E176C" w:rsidRDefault="00C87F71" w:rsidP="001B149E">
            <w:pPr>
              <w:spacing w:line="240" w:lineRule="auto"/>
            </w:pPr>
          </w:p>
        </w:tc>
        <w:tc>
          <w:tcPr>
            <w:tcW w:w="1620" w:type="dxa"/>
            <w:shd w:val="clear" w:color="auto" w:fill="auto"/>
          </w:tcPr>
          <w:p w:rsidR="00C87F71" w:rsidRPr="00CF5C18" w:rsidRDefault="00C87F71" w:rsidP="001B149E">
            <w:pPr>
              <w:ind w:left="360" w:right="53"/>
              <w:rPr>
                <w:b/>
              </w:rPr>
            </w:pPr>
            <w:r>
              <w:fldChar w:fldCharType="begin">
                <w:ffData>
                  <w:name w:val=""/>
                  <w:enabled/>
                  <w:calcOnExit w:val="0"/>
                  <w:checkBox>
                    <w:sizeAuto/>
                    <w:default w:val="1"/>
                  </w:checkBox>
                </w:ffData>
              </w:fldChar>
            </w:r>
            <w:r>
              <w:instrText xml:space="preserve"> FORMCHECKBOX </w:instrText>
            </w:r>
            <w:r>
              <w:fldChar w:fldCharType="end"/>
            </w:r>
          </w:p>
        </w:tc>
      </w:tr>
      <w:tr w:rsidR="00C87F71" w:rsidRPr="00CF5C18" w:rsidTr="001B149E">
        <w:trPr>
          <w:jc w:val="center"/>
        </w:trPr>
        <w:tc>
          <w:tcPr>
            <w:tcW w:w="6948" w:type="dxa"/>
            <w:shd w:val="clear" w:color="auto" w:fill="auto"/>
          </w:tcPr>
          <w:p w:rsidR="00C87F71" w:rsidRPr="00CF5C18" w:rsidRDefault="00C87F71" w:rsidP="00C87F71">
            <w:pPr>
              <w:numPr>
                <w:ilvl w:val="0"/>
                <w:numId w:val="6"/>
              </w:numPr>
              <w:spacing w:line="240" w:lineRule="auto"/>
              <w:rPr>
                <w:b/>
              </w:rPr>
            </w:pPr>
            <w:r w:rsidRPr="00CF5C18">
              <w:rPr>
                <w:b/>
              </w:rPr>
              <w:t>Internal review</w:t>
            </w:r>
          </w:p>
        </w:tc>
        <w:tc>
          <w:tcPr>
            <w:tcW w:w="1620" w:type="dxa"/>
            <w:shd w:val="clear" w:color="auto" w:fill="auto"/>
          </w:tcPr>
          <w:p w:rsidR="00C87F71" w:rsidRPr="00CF5C18" w:rsidRDefault="00C87F71" w:rsidP="001B149E">
            <w:pPr>
              <w:ind w:left="360" w:right="53"/>
              <w:rPr>
                <w:b/>
              </w:rPr>
            </w:pPr>
          </w:p>
        </w:tc>
      </w:tr>
      <w:tr w:rsidR="00C87F71" w:rsidRPr="00C04890" w:rsidTr="001B149E">
        <w:trPr>
          <w:jc w:val="center"/>
        </w:trPr>
        <w:tc>
          <w:tcPr>
            <w:tcW w:w="6948" w:type="dxa"/>
            <w:shd w:val="clear" w:color="auto" w:fill="auto"/>
          </w:tcPr>
          <w:p w:rsidR="00C87F71" w:rsidRDefault="00C87F71" w:rsidP="00C87F71">
            <w:pPr>
              <w:numPr>
                <w:ilvl w:val="0"/>
                <w:numId w:val="10"/>
              </w:numPr>
              <w:spacing w:line="240" w:lineRule="auto"/>
            </w:pPr>
            <w:r>
              <w:t>The prodoc has gone through an</w:t>
            </w:r>
            <w:r w:rsidRPr="00C04890">
              <w:t xml:space="preserve"> internal quality </w:t>
            </w:r>
            <w:r>
              <w:t xml:space="preserve">control </w:t>
            </w:r>
            <w:r w:rsidRPr="00C04890">
              <w:t>process</w:t>
            </w:r>
            <w:r>
              <w:t>. Please elaborate on this process here.</w:t>
            </w:r>
          </w:p>
          <w:p w:rsidR="00C87F71" w:rsidRDefault="00C87F71" w:rsidP="001B149E">
            <w:pPr>
              <w:spacing w:line="240" w:lineRule="auto"/>
            </w:pPr>
          </w:p>
          <w:p w:rsidR="00C87F71" w:rsidRPr="00CF5C18" w:rsidRDefault="00C87F71" w:rsidP="001B149E">
            <w:pPr>
              <w:spacing w:line="240" w:lineRule="auto"/>
              <w:ind w:left="707"/>
              <w:rPr>
                <w:i/>
              </w:rPr>
            </w:pPr>
            <w:r w:rsidRPr="00CF5C18">
              <w:rPr>
                <w:i/>
              </w:rPr>
              <w:t>The prodoc was submitted to the UNECE Project Management Unit (PMU)</w:t>
            </w:r>
          </w:p>
        </w:tc>
        <w:tc>
          <w:tcPr>
            <w:tcW w:w="1620" w:type="dxa"/>
            <w:shd w:val="clear" w:color="auto" w:fill="auto"/>
          </w:tcPr>
          <w:p w:rsidR="00C87F71"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p w:rsidR="00C87F71" w:rsidRDefault="00C87F71" w:rsidP="001B149E">
            <w:pPr>
              <w:ind w:left="360" w:right="53"/>
            </w:pPr>
          </w:p>
          <w:p w:rsidR="00C87F71" w:rsidRDefault="00C87F71" w:rsidP="001B149E">
            <w:pPr>
              <w:ind w:left="360" w:right="53"/>
            </w:pPr>
          </w:p>
          <w:p w:rsidR="00C87F71" w:rsidRDefault="00C87F71" w:rsidP="001B149E">
            <w:pPr>
              <w:ind w:left="360" w:right="53"/>
            </w:pPr>
          </w:p>
          <w:p w:rsidR="00C87F71" w:rsidRPr="00C04890" w:rsidRDefault="00C87F71" w:rsidP="001B149E">
            <w:pPr>
              <w:ind w:left="360" w:right="53"/>
            </w:pPr>
          </w:p>
        </w:tc>
      </w:tr>
      <w:tr w:rsidR="00C87F71" w:rsidRPr="00C04890" w:rsidTr="001B149E">
        <w:trPr>
          <w:jc w:val="center"/>
        </w:trPr>
        <w:tc>
          <w:tcPr>
            <w:tcW w:w="6948" w:type="dxa"/>
            <w:shd w:val="clear" w:color="auto" w:fill="auto"/>
          </w:tcPr>
          <w:p w:rsidR="00C87F71" w:rsidRDefault="00C87F71" w:rsidP="00C87F71">
            <w:pPr>
              <w:numPr>
                <w:ilvl w:val="0"/>
                <w:numId w:val="6"/>
              </w:numPr>
              <w:spacing w:line="240" w:lineRule="auto"/>
            </w:pPr>
            <w:r w:rsidRPr="00CF5C18">
              <w:rPr>
                <w:b/>
              </w:rPr>
              <w:t>Budget deviations:</w:t>
            </w:r>
            <w:r>
              <w:t xml:space="preserve"> Deviations from the average % by budget line have been justified. </w:t>
            </w:r>
          </w:p>
          <w:p w:rsidR="00C87F71" w:rsidRDefault="00C87F71" w:rsidP="001B149E">
            <w:pPr>
              <w:spacing w:line="240" w:lineRule="auto"/>
            </w:pPr>
          </w:p>
          <w:p w:rsidR="00C87F71" w:rsidRDefault="00C87F71" w:rsidP="00C87F71">
            <w:pPr>
              <w:numPr>
                <w:ilvl w:val="0"/>
                <w:numId w:val="11"/>
              </w:numPr>
              <w:spacing w:line="240" w:lineRule="auto"/>
            </w:pPr>
            <w:r>
              <w:t>If GTA is above 5% or 15 work months, please make sure that annex 4 provides sufficient explanatory details as to why this is the case. If GTA</w:t>
            </w:r>
            <w:r w:rsidDel="00FD2430">
              <w:t xml:space="preserve"> </w:t>
            </w:r>
            <w:r>
              <w:t xml:space="preserve">exceeds 8%, please provide reasons in this table. </w:t>
            </w:r>
          </w:p>
          <w:p w:rsidR="00C87F71" w:rsidRDefault="00C87F71" w:rsidP="00C87F71">
            <w:pPr>
              <w:numPr>
                <w:ilvl w:val="0"/>
                <w:numId w:val="11"/>
              </w:numPr>
              <w:spacing w:line="240" w:lineRule="auto"/>
            </w:pPr>
            <w:r>
              <w:t xml:space="preserve">If travel is above 18%, please make sure that annex 4 provides sufficient explanatory details. If travel is above 25%, please provide reasons in this table. </w:t>
            </w:r>
          </w:p>
          <w:p w:rsidR="00C87F71" w:rsidRDefault="00C87F71" w:rsidP="00C87F71">
            <w:pPr>
              <w:numPr>
                <w:ilvl w:val="0"/>
                <w:numId w:val="11"/>
              </w:numPr>
              <w:spacing w:line="240" w:lineRule="auto"/>
            </w:pPr>
            <w:r>
              <w:t>If consultancies are above 28% (including evaluation), please make sure that annex 4 provides sufficient details. If consultancies are above 35% please elaborate in this table.</w:t>
            </w:r>
          </w:p>
          <w:p w:rsidR="00C87F71" w:rsidRPr="00C04890" w:rsidRDefault="00C87F71" w:rsidP="00C87F71">
            <w:pPr>
              <w:numPr>
                <w:ilvl w:val="0"/>
                <w:numId w:val="11"/>
              </w:numPr>
              <w:spacing w:line="240" w:lineRule="auto"/>
            </w:pPr>
            <w:r>
              <w:t xml:space="preserve">If the sum of the consultancy, Expert Group Meeting, contractual services and GTA cost are above 40% of the project budget, please provide details as to why the project relies so heavily on external expertise </w:t>
            </w:r>
          </w:p>
        </w:tc>
        <w:tc>
          <w:tcPr>
            <w:tcW w:w="1620" w:type="dxa"/>
            <w:shd w:val="clear" w:color="auto" w:fill="auto"/>
          </w:tcPr>
          <w:p w:rsidR="00C87F71" w:rsidRDefault="00C87F71" w:rsidP="001B149E">
            <w:pPr>
              <w:ind w:left="360" w:right="53"/>
            </w:pPr>
          </w:p>
          <w:p w:rsidR="00C87F71" w:rsidRDefault="00C87F71" w:rsidP="001B149E">
            <w:pPr>
              <w:ind w:left="360" w:right="53"/>
            </w:pPr>
            <w:r>
              <w:fldChar w:fldCharType="begin">
                <w:ffData>
                  <w:name w:val=""/>
                  <w:enabled/>
                  <w:calcOnExit w:val="0"/>
                  <w:checkBox>
                    <w:sizeAuto/>
                    <w:default w:val="1"/>
                  </w:checkBox>
                </w:ffData>
              </w:fldChar>
            </w:r>
            <w:r>
              <w:instrText xml:space="preserve"> FORMCHECKBOX </w:instrText>
            </w:r>
            <w:r>
              <w:fldChar w:fldCharType="end"/>
            </w:r>
          </w:p>
          <w:p w:rsidR="00C87F71" w:rsidRDefault="00C87F71" w:rsidP="001B149E">
            <w:pPr>
              <w:ind w:left="360" w:right="53"/>
            </w:pPr>
          </w:p>
          <w:p w:rsidR="00C87F71" w:rsidRDefault="00C87F71" w:rsidP="001B149E">
            <w:pPr>
              <w:ind w:left="360" w:right="53"/>
            </w:pPr>
          </w:p>
          <w:p w:rsidR="00C87F71" w:rsidRDefault="00C87F71" w:rsidP="001B149E">
            <w:pPr>
              <w:ind w:left="360" w:right="53"/>
            </w:pPr>
          </w:p>
          <w:p w:rsidR="00C87F71" w:rsidRDefault="00C87F71" w:rsidP="001B149E">
            <w:pPr>
              <w:ind w:left="360" w:right="53"/>
            </w:pPr>
          </w:p>
          <w:p w:rsidR="00C87F71" w:rsidRDefault="00C87F71" w:rsidP="001B149E">
            <w:pPr>
              <w:ind w:left="360" w:right="53"/>
            </w:pPr>
          </w:p>
          <w:p w:rsidR="00C87F71" w:rsidRDefault="00C87F71" w:rsidP="001B149E">
            <w:pPr>
              <w:ind w:left="360" w:right="53"/>
            </w:pPr>
          </w:p>
          <w:p w:rsidR="00C87F71" w:rsidRPr="00C04890" w:rsidRDefault="00C87F71" w:rsidP="001B149E">
            <w:pPr>
              <w:ind w:left="360" w:right="53"/>
            </w:pPr>
          </w:p>
        </w:tc>
      </w:tr>
    </w:tbl>
    <w:p w:rsidR="00C87F71" w:rsidRPr="00F436AA" w:rsidRDefault="00C87F71" w:rsidP="007A427A">
      <w:pPr>
        <w:spacing w:line="240" w:lineRule="auto"/>
        <w:rPr>
          <w:rFonts w:ascii="Times New Roman" w:hAnsi="Times New Roman"/>
          <w:sz w:val="24"/>
          <w:szCs w:val="24"/>
          <w:lang w:val="en-GB"/>
        </w:rPr>
      </w:pPr>
    </w:p>
    <w:sectPr w:rsidR="00C87F71" w:rsidRPr="00F436AA" w:rsidSect="006A165C">
      <w:footerReference w:type="even" r:id="rId14"/>
      <w:footerReference w:type="default" r:id="rId15"/>
      <w:pgSz w:w="12240" w:h="15840" w:code="1"/>
      <w:pgMar w:top="864" w:right="1467" w:bottom="706" w:left="1440" w:header="965" w:footer="965" w:gutter="0"/>
      <w:pgNumType w:start="1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DD" w:rsidRDefault="00880BDD">
      <w:r>
        <w:separator/>
      </w:r>
    </w:p>
  </w:endnote>
  <w:endnote w:type="continuationSeparator" w:id="0">
    <w:p w:rsidR="00880BDD" w:rsidRDefault="0088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6541"/>
      <w:docPartObj>
        <w:docPartGallery w:val="Page Numbers (Bottom of Page)"/>
        <w:docPartUnique/>
      </w:docPartObj>
    </w:sdtPr>
    <w:sdtContent>
      <w:p w:rsidR="00880BDD" w:rsidRDefault="00880BDD" w:rsidP="00BF6C18">
        <w:pPr>
          <w:pStyle w:val="Footer"/>
          <w:jc w:val="right"/>
        </w:pPr>
        <w:r>
          <w:fldChar w:fldCharType="begin"/>
        </w:r>
        <w:r>
          <w:instrText xml:space="preserve"> PAGE   \* MERGEFORMAT </w:instrText>
        </w:r>
        <w:r>
          <w:fldChar w:fldCharType="separate"/>
        </w:r>
        <w:r w:rsidR="009D557D">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6540"/>
      <w:docPartObj>
        <w:docPartGallery w:val="Page Numbers (Bottom of Page)"/>
        <w:docPartUnique/>
      </w:docPartObj>
    </w:sdtPr>
    <w:sdtContent>
      <w:p w:rsidR="00880BDD" w:rsidRDefault="00880BDD">
        <w:pPr>
          <w:pStyle w:val="Footer"/>
          <w:jc w:val="right"/>
        </w:pPr>
        <w:r>
          <w:fldChar w:fldCharType="begin"/>
        </w:r>
        <w:r>
          <w:instrText xml:space="preserve"> PAGE   \* MERGEFORMAT </w:instrText>
        </w:r>
        <w:r>
          <w:fldChar w:fldCharType="separate"/>
        </w:r>
        <w:r w:rsidR="009D557D">
          <w:rPr>
            <w:noProof/>
          </w:rPr>
          <w:t>1</w:t>
        </w:r>
        <w:r>
          <w:rPr>
            <w:noProof/>
          </w:rPr>
          <w:fldChar w:fldCharType="end"/>
        </w:r>
      </w:p>
    </w:sdtContent>
  </w:sdt>
  <w:p w:rsidR="00880BDD" w:rsidRDefault="00880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BDD" w:rsidRDefault="00880BDD" w:rsidP="009A5D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0BDD" w:rsidRDefault="00880BDD" w:rsidP="00325F8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6544"/>
      <w:docPartObj>
        <w:docPartGallery w:val="Page Numbers (Bottom of Page)"/>
        <w:docPartUnique/>
      </w:docPartObj>
    </w:sdtPr>
    <w:sdtEndPr>
      <w:rPr>
        <w:rFonts w:ascii="Times New Roman" w:hAnsi="Times New Roman"/>
        <w:sz w:val="24"/>
        <w:szCs w:val="24"/>
      </w:rPr>
    </w:sdtEndPr>
    <w:sdtContent>
      <w:p w:rsidR="00880BDD" w:rsidRDefault="00880BDD" w:rsidP="00BF6C18">
        <w:pPr>
          <w:pStyle w:val="Footer"/>
          <w:jc w:val="right"/>
        </w:pPr>
      </w:p>
      <w:p w:rsidR="00880BDD" w:rsidRPr="005A0EDD" w:rsidRDefault="00880BDD" w:rsidP="00BF6C18">
        <w:pPr>
          <w:pStyle w:val="Footer"/>
          <w:jc w:val="right"/>
          <w:rPr>
            <w:rFonts w:ascii="Times New Roman" w:hAnsi="Times New Roman"/>
            <w:sz w:val="24"/>
            <w:szCs w:val="24"/>
          </w:rPr>
        </w:pPr>
        <w:r w:rsidRPr="005A0EDD">
          <w:rPr>
            <w:rFonts w:ascii="Times New Roman" w:hAnsi="Times New Roman"/>
            <w:sz w:val="24"/>
            <w:szCs w:val="24"/>
          </w:rPr>
          <w:fldChar w:fldCharType="begin"/>
        </w:r>
        <w:r w:rsidRPr="005A0EDD">
          <w:rPr>
            <w:rFonts w:ascii="Times New Roman" w:hAnsi="Times New Roman"/>
            <w:sz w:val="24"/>
            <w:szCs w:val="24"/>
          </w:rPr>
          <w:instrText xml:space="preserve"> PAGE   \* MERGEFORMAT </w:instrText>
        </w:r>
        <w:r w:rsidRPr="005A0EDD">
          <w:rPr>
            <w:rFonts w:ascii="Times New Roman" w:hAnsi="Times New Roman"/>
            <w:sz w:val="24"/>
            <w:szCs w:val="24"/>
          </w:rPr>
          <w:fldChar w:fldCharType="separate"/>
        </w:r>
        <w:r w:rsidR="009D557D">
          <w:rPr>
            <w:rFonts w:ascii="Times New Roman" w:hAnsi="Times New Roman"/>
            <w:noProof/>
            <w:sz w:val="24"/>
            <w:szCs w:val="24"/>
          </w:rPr>
          <w:t>12</w:t>
        </w:r>
        <w:r w:rsidRPr="005A0EDD">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DD" w:rsidRDefault="00880BDD">
      <w:r>
        <w:separator/>
      </w:r>
    </w:p>
  </w:footnote>
  <w:footnote w:type="continuationSeparator" w:id="0">
    <w:p w:rsidR="00880BDD" w:rsidRDefault="00880BDD">
      <w:r>
        <w:continuationSeparator/>
      </w:r>
    </w:p>
  </w:footnote>
  <w:footnote w:id="1">
    <w:p w:rsidR="00880BDD" w:rsidRPr="00F842E6" w:rsidRDefault="00880BDD">
      <w:pPr>
        <w:pStyle w:val="FootnoteText"/>
        <w:rPr>
          <w:rFonts w:ascii="Times New Roman" w:hAnsi="Times New Roman"/>
          <w:lang w:val="en-GB"/>
        </w:rPr>
      </w:pPr>
      <w:r w:rsidRPr="00F842E6">
        <w:rPr>
          <w:rStyle w:val="FootnoteReference"/>
          <w:rFonts w:ascii="Times New Roman" w:hAnsi="Times New Roman"/>
        </w:rPr>
        <w:footnoteRef/>
      </w:r>
      <w:r w:rsidRPr="00F842E6">
        <w:rPr>
          <w:rFonts w:ascii="Times New Roman" w:hAnsi="Times New Roman"/>
        </w:rPr>
        <w:t xml:space="preserve"> A New Global Partnership. The report of the High-Level Panel of Eminent Persons on the Post-2015 Development Agenda:</w:t>
      </w:r>
      <w:r w:rsidRPr="00F842E6">
        <w:rPr>
          <w:rFonts w:ascii="Times New Roman" w:hAnsi="Times New Roman"/>
          <w:sz w:val="4"/>
          <w:szCs w:val="4"/>
        </w:rPr>
        <w:t xml:space="preserve"> </w:t>
      </w:r>
      <w:hyperlink r:id="rId1" w:history="1">
        <w:r w:rsidRPr="00F842E6">
          <w:rPr>
            <w:rStyle w:val="Hyperlink"/>
            <w:rFonts w:ascii="Times New Roman" w:hAnsi="Times New Roman"/>
          </w:rPr>
          <w:t>www.un.org/sg/management/pdf/HLP_P2015_Report.pdf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D5A"/>
    <w:multiLevelType w:val="hybridMultilevel"/>
    <w:tmpl w:val="BD46B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7D7384"/>
    <w:multiLevelType w:val="hybridMultilevel"/>
    <w:tmpl w:val="D414A9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3BB1F7F"/>
    <w:multiLevelType w:val="hybridMultilevel"/>
    <w:tmpl w:val="C3DA0C6E"/>
    <w:lvl w:ilvl="0" w:tplc="C9601BBE">
      <w:start w:val="3"/>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766F2D"/>
    <w:multiLevelType w:val="hybridMultilevel"/>
    <w:tmpl w:val="C5A25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7A7629"/>
    <w:multiLevelType w:val="hybridMultilevel"/>
    <w:tmpl w:val="CA82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D24627"/>
    <w:multiLevelType w:val="hybridMultilevel"/>
    <w:tmpl w:val="09E62B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A693E27"/>
    <w:multiLevelType w:val="hybridMultilevel"/>
    <w:tmpl w:val="B3BCD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964959"/>
    <w:multiLevelType w:val="hybridMultilevel"/>
    <w:tmpl w:val="E1528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3BD52153"/>
    <w:multiLevelType w:val="hybridMultilevel"/>
    <w:tmpl w:val="F788CF9C"/>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360"/>
        </w:tabs>
        <w:ind w:left="36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45B14FA4"/>
    <w:multiLevelType w:val="hybridMultilevel"/>
    <w:tmpl w:val="22AA5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EB25962"/>
    <w:multiLevelType w:val="hybridMultilevel"/>
    <w:tmpl w:val="2E281CC0"/>
    <w:lvl w:ilvl="0" w:tplc="6D68A1D6">
      <w:start w:val="10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FE3A84"/>
    <w:multiLevelType w:val="hybridMultilevel"/>
    <w:tmpl w:val="4D006B32"/>
    <w:lvl w:ilvl="0" w:tplc="492CA16C">
      <w:start w:val="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C63FB1"/>
    <w:multiLevelType w:val="hybridMultilevel"/>
    <w:tmpl w:val="725EF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E41C31"/>
    <w:multiLevelType w:val="hybridMultilevel"/>
    <w:tmpl w:val="53F68C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3"/>
  </w:num>
  <w:num w:numId="4">
    <w:abstractNumId w:val="11"/>
  </w:num>
  <w:num w:numId="5">
    <w:abstractNumId w:val="1"/>
  </w:num>
  <w:num w:numId="6">
    <w:abstractNumId w:val="8"/>
  </w:num>
  <w:num w:numId="7">
    <w:abstractNumId w:val="5"/>
  </w:num>
  <w:num w:numId="8">
    <w:abstractNumId w:val="13"/>
  </w:num>
  <w:num w:numId="9">
    <w:abstractNumId w:val="9"/>
  </w:num>
  <w:num w:numId="10">
    <w:abstractNumId w:val="0"/>
  </w:num>
  <w:num w:numId="11">
    <w:abstractNumId w:val="10"/>
  </w:num>
  <w:num w:numId="12">
    <w:abstractNumId w:val="6"/>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2D"/>
    <w:rsid w:val="00000127"/>
    <w:rsid w:val="00004047"/>
    <w:rsid w:val="0000457A"/>
    <w:rsid w:val="000067A7"/>
    <w:rsid w:val="00012803"/>
    <w:rsid w:val="00012956"/>
    <w:rsid w:val="00027A66"/>
    <w:rsid w:val="000352E1"/>
    <w:rsid w:val="00036D36"/>
    <w:rsid w:val="00036DD3"/>
    <w:rsid w:val="00037130"/>
    <w:rsid w:val="00051446"/>
    <w:rsid w:val="00054523"/>
    <w:rsid w:val="00061915"/>
    <w:rsid w:val="00070013"/>
    <w:rsid w:val="000710BA"/>
    <w:rsid w:val="000710EA"/>
    <w:rsid w:val="000772BB"/>
    <w:rsid w:val="0008064E"/>
    <w:rsid w:val="00092FD6"/>
    <w:rsid w:val="000A21D0"/>
    <w:rsid w:val="000A2A1A"/>
    <w:rsid w:val="000B10A6"/>
    <w:rsid w:val="000B6E44"/>
    <w:rsid w:val="000C1E66"/>
    <w:rsid w:val="000C535A"/>
    <w:rsid w:val="000D1052"/>
    <w:rsid w:val="000D5BD7"/>
    <w:rsid w:val="000E3BE6"/>
    <w:rsid w:val="000F4E63"/>
    <w:rsid w:val="00105708"/>
    <w:rsid w:val="00112AC0"/>
    <w:rsid w:val="00133B33"/>
    <w:rsid w:val="00134932"/>
    <w:rsid w:val="00135FB3"/>
    <w:rsid w:val="00136287"/>
    <w:rsid w:val="00143C89"/>
    <w:rsid w:val="00153F54"/>
    <w:rsid w:val="00162F56"/>
    <w:rsid w:val="00162F91"/>
    <w:rsid w:val="00163E69"/>
    <w:rsid w:val="001674AA"/>
    <w:rsid w:val="001965CA"/>
    <w:rsid w:val="00196AF8"/>
    <w:rsid w:val="001A2F9A"/>
    <w:rsid w:val="001B1444"/>
    <w:rsid w:val="001B149E"/>
    <w:rsid w:val="001C1AA3"/>
    <w:rsid w:val="001C30DB"/>
    <w:rsid w:val="001F1BF5"/>
    <w:rsid w:val="001F7BF8"/>
    <w:rsid w:val="00205679"/>
    <w:rsid w:val="0021113F"/>
    <w:rsid w:val="0022348E"/>
    <w:rsid w:val="00223F22"/>
    <w:rsid w:val="0022736D"/>
    <w:rsid w:val="00234778"/>
    <w:rsid w:val="00237CE8"/>
    <w:rsid w:val="00261364"/>
    <w:rsid w:val="00271E66"/>
    <w:rsid w:val="00277E1E"/>
    <w:rsid w:val="002A1264"/>
    <w:rsid w:val="002A1A7A"/>
    <w:rsid w:val="002A2B84"/>
    <w:rsid w:val="002A45D9"/>
    <w:rsid w:val="002A7E52"/>
    <w:rsid w:val="002B37A8"/>
    <w:rsid w:val="002C5EB2"/>
    <w:rsid w:val="002D0C82"/>
    <w:rsid w:val="002D166C"/>
    <w:rsid w:val="002D4556"/>
    <w:rsid w:val="002E0484"/>
    <w:rsid w:val="002F3BAF"/>
    <w:rsid w:val="002F4157"/>
    <w:rsid w:val="002F5A3E"/>
    <w:rsid w:val="003173A3"/>
    <w:rsid w:val="00320A21"/>
    <w:rsid w:val="0032118E"/>
    <w:rsid w:val="00325F80"/>
    <w:rsid w:val="00326E2D"/>
    <w:rsid w:val="003323F5"/>
    <w:rsid w:val="00337A61"/>
    <w:rsid w:val="00347314"/>
    <w:rsid w:val="00353DB5"/>
    <w:rsid w:val="0035442D"/>
    <w:rsid w:val="00355076"/>
    <w:rsid w:val="00361C9F"/>
    <w:rsid w:val="003633F0"/>
    <w:rsid w:val="00366AEA"/>
    <w:rsid w:val="00374BC7"/>
    <w:rsid w:val="00377C0A"/>
    <w:rsid w:val="0039300B"/>
    <w:rsid w:val="00397EFE"/>
    <w:rsid w:val="003A0DDB"/>
    <w:rsid w:val="003A18F8"/>
    <w:rsid w:val="003A4063"/>
    <w:rsid w:val="003D734F"/>
    <w:rsid w:val="003D7B28"/>
    <w:rsid w:val="00410BC4"/>
    <w:rsid w:val="00423A37"/>
    <w:rsid w:val="004421B2"/>
    <w:rsid w:val="0044735B"/>
    <w:rsid w:val="0045635C"/>
    <w:rsid w:val="00456F1E"/>
    <w:rsid w:val="00464D86"/>
    <w:rsid w:val="00474109"/>
    <w:rsid w:val="00474A21"/>
    <w:rsid w:val="00477D92"/>
    <w:rsid w:val="00493DCE"/>
    <w:rsid w:val="004A06D5"/>
    <w:rsid w:val="004B00D7"/>
    <w:rsid w:val="004B653D"/>
    <w:rsid w:val="004D132C"/>
    <w:rsid w:val="004D4384"/>
    <w:rsid w:val="004D53AB"/>
    <w:rsid w:val="004E643B"/>
    <w:rsid w:val="004F0532"/>
    <w:rsid w:val="004F0BF7"/>
    <w:rsid w:val="00501934"/>
    <w:rsid w:val="005036E4"/>
    <w:rsid w:val="00520E2D"/>
    <w:rsid w:val="00522AED"/>
    <w:rsid w:val="0053355F"/>
    <w:rsid w:val="0053458B"/>
    <w:rsid w:val="00535232"/>
    <w:rsid w:val="0054158F"/>
    <w:rsid w:val="005452FB"/>
    <w:rsid w:val="00551DB4"/>
    <w:rsid w:val="005745D4"/>
    <w:rsid w:val="0058295B"/>
    <w:rsid w:val="00591447"/>
    <w:rsid w:val="00592348"/>
    <w:rsid w:val="005A032A"/>
    <w:rsid w:val="005A0EDD"/>
    <w:rsid w:val="005A126F"/>
    <w:rsid w:val="005A43AC"/>
    <w:rsid w:val="005A483A"/>
    <w:rsid w:val="005B23E4"/>
    <w:rsid w:val="005B36E4"/>
    <w:rsid w:val="005B4251"/>
    <w:rsid w:val="005B4D69"/>
    <w:rsid w:val="005C15AF"/>
    <w:rsid w:val="005C561C"/>
    <w:rsid w:val="005C739A"/>
    <w:rsid w:val="005D0356"/>
    <w:rsid w:val="005E1123"/>
    <w:rsid w:val="005E16FF"/>
    <w:rsid w:val="005E1A63"/>
    <w:rsid w:val="005E6DD5"/>
    <w:rsid w:val="00611B02"/>
    <w:rsid w:val="00616BEB"/>
    <w:rsid w:val="00622314"/>
    <w:rsid w:val="00636E3C"/>
    <w:rsid w:val="00640202"/>
    <w:rsid w:val="00640578"/>
    <w:rsid w:val="0066221E"/>
    <w:rsid w:val="00684344"/>
    <w:rsid w:val="006A165C"/>
    <w:rsid w:val="006B084E"/>
    <w:rsid w:val="006B4776"/>
    <w:rsid w:val="006B68D2"/>
    <w:rsid w:val="006D5D2D"/>
    <w:rsid w:val="00700D3A"/>
    <w:rsid w:val="00717FE0"/>
    <w:rsid w:val="007432DA"/>
    <w:rsid w:val="00757112"/>
    <w:rsid w:val="0076082E"/>
    <w:rsid w:val="0076781C"/>
    <w:rsid w:val="00767EFB"/>
    <w:rsid w:val="007709E4"/>
    <w:rsid w:val="00775C53"/>
    <w:rsid w:val="00776769"/>
    <w:rsid w:val="00793FD9"/>
    <w:rsid w:val="007A1215"/>
    <w:rsid w:val="007A427A"/>
    <w:rsid w:val="007B2F2D"/>
    <w:rsid w:val="007C3EBF"/>
    <w:rsid w:val="007C5175"/>
    <w:rsid w:val="007C7274"/>
    <w:rsid w:val="007C7FF0"/>
    <w:rsid w:val="007D5CFE"/>
    <w:rsid w:val="007E04E8"/>
    <w:rsid w:val="007E4B16"/>
    <w:rsid w:val="007E4C8F"/>
    <w:rsid w:val="007F338A"/>
    <w:rsid w:val="007F4326"/>
    <w:rsid w:val="007F7135"/>
    <w:rsid w:val="00800744"/>
    <w:rsid w:val="008012B0"/>
    <w:rsid w:val="00804E82"/>
    <w:rsid w:val="008319C5"/>
    <w:rsid w:val="00835253"/>
    <w:rsid w:val="00837229"/>
    <w:rsid w:val="00840AA1"/>
    <w:rsid w:val="00841542"/>
    <w:rsid w:val="00844553"/>
    <w:rsid w:val="008460E8"/>
    <w:rsid w:val="00855731"/>
    <w:rsid w:val="008629D7"/>
    <w:rsid w:val="008634EE"/>
    <w:rsid w:val="00864DEE"/>
    <w:rsid w:val="00872EC8"/>
    <w:rsid w:val="00874160"/>
    <w:rsid w:val="00880BDD"/>
    <w:rsid w:val="00884C54"/>
    <w:rsid w:val="00894175"/>
    <w:rsid w:val="008A2DD2"/>
    <w:rsid w:val="008B58E9"/>
    <w:rsid w:val="008C0A81"/>
    <w:rsid w:val="008D4790"/>
    <w:rsid w:val="008E5F19"/>
    <w:rsid w:val="008E6941"/>
    <w:rsid w:val="008F410F"/>
    <w:rsid w:val="008F44B6"/>
    <w:rsid w:val="008F7A68"/>
    <w:rsid w:val="00904D95"/>
    <w:rsid w:val="00911261"/>
    <w:rsid w:val="009424D6"/>
    <w:rsid w:val="009463CC"/>
    <w:rsid w:val="00952581"/>
    <w:rsid w:val="009536E8"/>
    <w:rsid w:val="009556E7"/>
    <w:rsid w:val="00956EF9"/>
    <w:rsid w:val="00962772"/>
    <w:rsid w:val="00964116"/>
    <w:rsid w:val="00977C0A"/>
    <w:rsid w:val="0098001B"/>
    <w:rsid w:val="00980DCA"/>
    <w:rsid w:val="00984E14"/>
    <w:rsid w:val="00990E9B"/>
    <w:rsid w:val="00993324"/>
    <w:rsid w:val="00995FBF"/>
    <w:rsid w:val="009A1A7C"/>
    <w:rsid w:val="009A1C87"/>
    <w:rsid w:val="009A4096"/>
    <w:rsid w:val="009A4274"/>
    <w:rsid w:val="009A5DD7"/>
    <w:rsid w:val="009A5E13"/>
    <w:rsid w:val="009B76CA"/>
    <w:rsid w:val="009D496C"/>
    <w:rsid w:val="009D557D"/>
    <w:rsid w:val="00A01AEA"/>
    <w:rsid w:val="00A01EA1"/>
    <w:rsid w:val="00A04A37"/>
    <w:rsid w:val="00A074C2"/>
    <w:rsid w:val="00A30324"/>
    <w:rsid w:val="00A31FF8"/>
    <w:rsid w:val="00A32C6F"/>
    <w:rsid w:val="00A40400"/>
    <w:rsid w:val="00A44611"/>
    <w:rsid w:val="00A46500"/>
    <w:rsid w:val="00A51349"/>
    <w:rsid w:val="00A5471C"/>
    <w:rsid w:val="00A56068"/>
    <w:rsid w:val="00A57B70"/>
    <w:rsid w:val="00A62BE7"/>
    <w:rsid w:val="00A633AD"/>
    <w:rsid w:val="00A67AE7"/>
    <w:rsid w:val="00A71D6E"/>
    <w:rsid w:val="00A90574"/>
    <w:rsid w:val="00A93D9C"/>
    <w:rsid w:val="00A94DE8"/>
    <w:rsid w:val="00AA3981"/>
    <w:rsid w:val="00AA47D0"/>
    <w:rsid w:val="00AD20AA"/>
    <w:rsid w:val="00AD3C00"/>
    <w:rsid w:val="00AD5FC2"/>
    <w:rsid w:val="00AE6218"/>
    <w:rsid w:val="00AE7C49"/>
    <w:rsid w:val="00B12D04"/>
    <w:rsid w:val="00B21EB2"/>
    <w:rsid w:val="00B347E1"/>
    <w:rsid w:val="00B51056"/>
    <w:rsid w:val="00B60203"/>
    <w:rsid w:val="00B63020"/>
    <w:rsid w:val="00B814C5"/>
    <w:rsid w:val="00B90E24"/>
    <w:rsid w:val="00B92B46"/>
    <w:rsid w:val="00B97462"/>
    <w:rsid w:val="00BA0E8E"/>
    <w:rsid w:val="00BA1AC3"/>
    <w:rsid w:val="00BD6701"/>
    <w:rsid w:val="00BD6B7A"/>
    <w:rsid w:val="00BE0514"/>
    <w:rsid w:val="00BE0BB8"/>
    <w:rsid w:val="00BE0E84"/>
    <w:rsid w:val="00BE1606"/>
    <w:rsid w:val="00BF20FF"/>
    <w:rsid w:val="00BF539F"/>
    <w:rsid w:val="00BF6C18"/>
    <w:rsid w:val="00C05C01"/>
    <w:rsid w:val="00C24D87"/>
    <w:rsid w:val="00C24F64"/>
    <w:rsid w:val="00C51576"/>
    <w:rsid w:val="00C53142"/>
    <w:rsid w:val="00C62802"/>
    <w:rsid w:val="00C87F71"/>
    <w:rsid w:val="00CB40DA"/>
    <w:rsid w:val="00CE2599"/>
    <w:rsid w:val="00D019B2"/>
    <w:rsid w:val="00D12748"/>
    <w:rsid w:val="00D14FD6"/>
    <w:rsid w:val="00D228FD"/>
    <w:rsid w:val="00D231C2"/>
    <w:rsid w:val="00D23BAB"/>
    <w:rsid w:val="00D3034A"/>
    <w:rsid w:val="00D34362"/>
    <w:rsid w:val="00D343ED"/>
    <w:rsid w:val="00D35339"/>
    <w:rsid w:val="00D42C7C"/>
    <w:rsid w:val="00D442AE"/>
    <w:rsid w:val="00D55AA7"/>
    <w:rsid w:val="00D76237"/>
    <w:rsid w:val="00D8138B"/>
    <w:rsid w:val="00D8186B"/>
    <w:rsid w:val="00D847E4"/>
    <w:rsid w:val="00D85684"/>
    <w:rsid w:val="00D8637C"/>
    <w:rsid w:val="00D86498"/>
    <w:rsid w:val="00D91D2E"/>
    <w:rsid w:val="00DC01CF"/>
    <w:rsid w:val="00DC1C5C"/>
    <w:rsid w:val="00DD0950"/>
    <w:rsid w:val="00DD33B8"/>
    <w:rsid w:val="00DD4EBE"/>
    <w:rsid w:val="00DE13DF"/>
    <w:rsid w:val="00DE254E"/>
    <w:rsid w:val="00DE5538"/>
    <w:rsid w:val="00DF6308"/>
    <w:rsid w:val="00E36836"/>
    <w:rsid w:val="00E5132F"/>
    <w:rsid w:val="00E64FAB"/>
    <w:rsid w:val="00E77CF8"/>
    <w:rsid w:val="00E802A5"/>
    <w:rsid w:val="00E85043"/>
    <w:rsid w:val="00E862AD"/>
    <w:rsid w:val="00E920F8"/>
    <w:rsid w:val="00E96778"/>
    <w:rsid w:val="00EA4749"/>
    <w:rsid w:val="00EA55FD"/>
    <w:rsid w:val="00EA7D34"/>
    <w:rsid w:val="00EB1F5D"/>
    <w:rsid w:val="00EB3B0B"/>
    <w:rsid w:val="00EB5B86"/>
    <w:rsid w:val="00ED667D"/>
    <w:rsid w:val="00EE1346"/>
    <w:rsid w:val="00EF0AC9"/>
    <w:rsid w:val="00EF304A"/>
    <w:rsid w:val="00EF3533"/>
    <w:rsid w:val="00EF5888"/>
    <w:rsid w:val="00EF6902"/>
    <w:rsid w:val="00EF6EBB"/>
    <w:rsid w:val="00F02DA8"/>
    <w:rsid w:val="00F0331E"/>
    <w:rsid w:val="00F13853"/>
    <w:rsid w:val="00F16D00"/>
    <w:rsid w:val="00F240E3"/>
    <w:rsid w:val="00F258B0"/>
    <w:rsid w:val="00F33F66"/>
    <w:rsid w:val="00F35F64"/>
    <w:rsid w:val="00F4182A"/>
    <w:rsid w:val="00F42FD3"/>
    <w:rsid w:val="00F436AA"/>
    <w:rsid w:val="00F44F37"/>
    <w:rsid w:val="00F65BC2"/>
    <w:rsid w:val="00F74E73"/>
    <w:rsid w:val="00F83889"/>
    <w:rsid w:val="00F842E6"/>
    <w:rsid w:val="00F92CAC"/>
    <w:rsid w:val="00F93B02"/>
    <w:rsid w:val="00FB25CF"/>
    <w:rsid w:val="00FB2A8B"/>
    <w:rsid w:val="00FB740D"/>
    <w:rsid w:val="00FD0A2C"/>
    <w:rsid w:val="00FD4396"/>
    <w:rsid w:val="00FD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D2D"/>
    <w:pPr>
      <w:spacing w:line="312" w:lineRule="auto"/>
    </w:pPr>
    <w:rPr>
      <w:rFonts w:ascii="Verdana" w:hAnsi="Verdana"/>
      <w:lang w:val="en-US" w:eastAsia="en-US"/>
    </w:rPr>
  </w:style>
  <w:style w:type="paragraph" w:styleId="Heading1">
    <w:name w:val="heading 1"/>
    <w:basedOn w:val="Normal"/>
    <w:next w:val="Normal"/>
    <w:link w:val="Heading1Char"/>
    <w:qFormat/>
    <w:rsid w:val="00134932"/>
    <w:pPr>
      <w:keepNext/>
      <w:spacing w:before="240" w:after="60"/>
      <w:outlineLvl w:val="0"/>
    </w:pPr>
    <w:rPr>
      <w:rFonts w:ascii="Times New Roman" w:hAnsi="Times New Roman"/>
      <w:b/>
      <w:bCs/>
      <w:kern w:val="32"/>
      <w:sz w:val="32"/>
      <w:szCs w:val="32"/>
    </w:rPr>
  </w:style>
  <w:style w:type="paragraph" w:styleId="Heading2">
    <w:name w:val="heading 2"/>
    <w:basedOn w:val="Normal"/>
    <w:next w:val="Normal"/>
    <w:qFormat/>
    <w:rsid w:val="00134932"/>
    <w:pPr>
      <w:keepNext/>
      <w:spacing w:before="240" w:after="60"/>
      <w:outlineLvl w:val="1"/>
    </w:pPr>
    <w:rPr>
      <w:rFonts w:ascii="Times New Roman" w:hAnsi="Times New Roman" w:cs="Arial"/>
      <w:b/>
      <w:bCs/>
      <w:i/>
      <w:iCs/>
      <w:sz w:val="24"/>
      <w:szCs w:val="28"/>
    </w:rPr>
  </w:style>
  <w:style w:type="paragraph" w:styleId="Heading3">
    <w:name w:val="heading 3"/>
    <w:basedOn w:val="Heading2"/>
    <w:next w:val="Normal"/>
    <w:link w:val="Heading3Char"/>
    <w:qFormat/>
    <w:rsid w:val="006D5D2D"/>
    <w:pPr>
      <w:spacing w:before="120" w:after="40" w:line="240" w:lineRule="auto"/>
      <w:ind w:left="360"/>
      <w:outlineLvl w:val="2"/>
    </w:pPr>
    <w:rPr>
      <w:rFonts w:ascii="Verdana" w:hAnsi="Verdana" w:cs="Times New Roman"/>
      <w:bCs w:val="0"/>
      <w:i w:val="0"/>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D2D"/>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pt">
    <w:name w:val="Style 10 pt"/>
    <w:basedOn w:val="DefaultParagraphFont"/>
    <w:rsid w:val="006D5D2D"/>
    <w:rPr>
      <w:sz w:val="20"/>
    </w:rPr>
  </w:style>
  <w:style w:type="character" w:customStyle="1" w:styleId="Heading3Char">
    <w:name w:val="Heading 3 Char"/>
    <w:basedOn w:val="DefaultParagraphFont"/>
    <w:link w:val="Heading3"/>
    <w:rsid w:val="006D5D2D"/>
    <w:rPr>
      <w:rFonts w:ascii="Verdana" w:hAnsi="Verdana"/>
      <w:b/>
      <w:lang w:val="en-US" w:eastAsia="en-US" w:bidi="ar-SA"/>
    </w:rPr>
  </w:style>
  <w:style w:type="paragraph" w:styleId="Footer">
    <w:name w:val="footer"/>
    <w:basedOn w:val="Normal"/>
    <w:link w:val="FooterChar"/>
    <w:uiPriority w:val="99"/>
    <w:rsid w:val="00325F80"/>
    <w:pPr>
      <w:tabs>
        <w:tab w:val="center" w:pos="4320"/>
        <w:tab w:val="right" w:pos="8640"/>
      </w:tabs>
    </w:pPr>
  </w:style>
  <w:style w:type="character" w:styleId="PageNumber">
    <w:name w:val="page number"/>
    <w:basedOn w:val="DefaultParagraphFont"/>
    <w:uiPriority w:val="99"/>
    <w:rsid w:val="00325F80"/>
  </w:style>
  <w:style w:type="character" w:customStyle="1" w:styleId="Heading1Char">
    <w:name w:val="Heading 1 Char"/>
    <w:basedOn w:val="DefaultParagraphFont"/>
    <w:link w:val="Heading1"/>
    <w:uiPriority w:val="99"/>
    <w:rsid w:val="00134932"/>
    <w:rPr>
      <w:b/>
      <w:bCs/>
      <w:kern w:val="32"/>
      <w:sz w:val="32"/>
      <w:szCs w:val="32"/>
      <w:lang w:val="en-US" w:eastAsia="en-US"/>
    </w:rPr>
  </w:style>
  <w:style w:type="paragraph" w:styleId="Header">
    <w:name w:val="header"/>
    <w:basedOn w:val="Normal"/>
    <w:link w:val="HeaderChar"/>
    <w:uiPriority w:val="99"/>
    <w:rsid w:val="00A31FF8"/>
    <w:pPr>
      <w:tabs>
        <w:tab w:val="center" w:pos="4320"/>
        <w:tab w:val="right" w:pos="8640"/>
      </w:tabs>
      <w:spacing w:line="240" w:lineRule="auto"/>
    </w:pPr>
    <w:rPr>
      <w:rFonts w:ascii="Garamond" w:eastAsia="MS Mincho" w:hAnsi="Garamond" w:cs="Garamond"/>
      <w:sz w:val="24"/>
      <w:szCs w:val="24"/>
      <w:lang w:val="en-GB"/>
    </w:rPr>
  </w:style>
  <w:style w:type="character" w:customStyle="1" w:styleId="HeaderChar">
    <w:name w:val="Header Char"/>
    <w:basedOn w:val="DefaultParagraphFont"/>
    <w:link w:val="Header"/>
    <w:uiPriority w:val="99"/>
    <w:rsid w:val="00A31FF8"/>
    <w:rPr>
      <w:rFonts w:ascii="Garamond" w:eastAsia="MS Mincho" w:hAnsi="Garamond" w:cs="Garamond"/>
      <w:sz w:val="24"/>
      <w:szCs w:val="24"/>
      <w:lang w:val="en-GB" w:eastAsia="en-US"/>
    </w:rPr>
  </w:style>
  <w:style w:type="paragraph" w:styleId="BodyText">
    <w:name w:val="Body Text"/>
    <w:basedOn w:val="Normal"/>
    <w:link w:val="BodyTextChar"/>
    <w:uiPriority w:val="99"/>
    <w:rsid w:val="00FD4B06"/>
    <w:pPr>
      <w:spacing w:after="120" w:line="240" w:lineRule="auto"/>
    </w:pPr>
    <w:rPr>
      <w:rFonts w:ascii="Garamond" w:eastAsia="MS Mincho" w:hAnsi="Garamond" w:cs="Garamond"/>
      <w:sz w:val="24"/>
      <w:szCs w:val="24"/>
      <w:lang w:val="en-GB"/>
    </w:rPr>
  </w:style>
  <w:style w:type="character" w:customStyle="1" w:styleId="BodyTextChar">
    <w:name w:val="Body Text Char"/>
    <w:basedOn w:val="DefaultParagraphFont"/>
    <w:link w:val="BodyText"/>
    <w:uiPriority w:val="99"/>
    <w:rsid w:val="00FD4B06"/>
    <w:rPr>
      <w:rFonts w:ascii="Garamond" w:eastAsia="MS Mincho" w:hAnsi="Garamond" w:cs="Garamond"/>
      <w:sz w:val="24"/>
      <w:szCs w:val="24"/>
      <w:lang w:val="en-GB" w:eastAsia="en-US"/>
    </w:rPr>
  </w:style>
  <w:style w:type="paragraph" w:styleId="BodyTextIndent3">
    <w:name w:val="Body Text Indent 3"/>
    <w:basedOn w:val="Normal"/>
    <w:link w:val="BodyTextIndent3Char"/>
    <w:rsid w:val="00776769"/>
    <w:pPr>
      <w:spacing w:after="120"/>
      <w:ind w:left="283"/>
    </w:pPr>
    <w:rPr>
      <w:sz w:val="16"/>
      <w:szCs w:val="16"/>
    </w:rPr>
  </w:style>
  <w:style w:type="character" w:customStyle="1" w:styleId="BodyTextIndent3Char">
    <w:name w:val="Body Text Indent 3 Char"/>
    <w:basedOn w:val="DefaultParagraphFont"/>
    <w:link w:val="BodyTextIndent3"/>
    <w:rsid w:val="00776769"/>
    <w:rPr>
      <w:rFonts w:ascii="Verdana" w:hAnsi="Verdana"/>
      <w:sz w:val="16"/>
      <w:szCs w:val="16"/>
      <w:lang w:val="en-US" w:eastAsia="en-US"/>
    </w:rPr>
  </w:style>
  <w:style w:type="paragraph" w:styleId="BodyText2">
    <w:name w:val="Body Text 2"/>
    <w:basedOn w:val="Normal"/>
    <w:link w:val="BodyText2Char"/>
    <w:uiPriority w:val="99"/>
    <w:rsid w:val="00776769"/>
    <w:pPr>
      <w:spacing w:after="120" w:line="480" w:lineRule="auto"/>
    </w:pPr>
    <w:rPr>
      <w:rFonts w:ascii="Garamond" w:hAnsi="Garamond" w:cs="Garamond"/>
      <w:sz w:val="24"/>
      <w:szCs w:val="24"/>
    </w:rPr>
  </w:style>
  <w:style w:type="character" w:customStyle="1" w:styleId="BodyText2Char">
    <w:name w:val="Body Text 2 Char"/>
    <w:basedOn w:val="DefaultParagraphFont"/>
    <w:link w:val="BodyText2"/>
    <w:uiPriority w:val="99"/>
    <w:rsid w:val="00776769"/>
    <w:rPr>
      <w:rFonts w:ascii="Garamond" w:hAnsi="Garamond" w:cs="Garamond"/>
      <w:sz w:val="24"/>
      <w:szCs w:val="24"/>
      <w:lang w:val="en-US" w:eastAsia="en-US"/>
    </w:rPr>
  </w:style>
  <w:style w:type="paragraph" w:styleId="TOCHeading">
    <w:name w:val="TOC Heading"/>
    <w:basedOn w:val="Heading1"/>
    <w:next w:val="Normal"/>
    <w:uiPriority w:val="39"/>
    <w:semiHidden/>
    <w:unhideWhenUsed/>
    <w:qFormat/>
    <w:rsid w:val="00134932"/>
    <w:pPr>
      <w:keepLines/>
      <w:spacing w:before="480" w:after="0" w:line="276" w:lineRule="auto"/>
      <w:outlineLvl w:val="9"/>
    </w:pPr>
    <w:rPr>
      <w:rFonts w:ascii="Cambria" w:hAnsi="Cambria"/>
      <w:color w:val="365F91"/>
      <w:kern w:val="0"/>
      <w:sz w:val="28"/>
      <w:szCs w:val="28"/>
      <w:lang w:val="ru-RU"/>
    </w:rPr>
  </w:style>
  <w:style w:type="paragraph" w:styleId="TOC1">
    <w:name w:val="toc 1"/>
    <w:basedOn w:val="Normal"/>
    <w:next w:val="Normal"/>
    <w:autoRedefine/>
    <w:uiPriority w:val="39"/>
    <w:rsid w:val="00EF6902"/>
    <w:pPr>
      <w:tabs>
        <w:tab w:val="left" w:pos="709"/>
        <w:tab w:val="right" w:leader="dot" w:pos="8633"/>
      </w:tabs>
    </w:pPr>
  </w:style>
  <w:style w:type="paragraph" w:styleId="TOC2">
    <w:name w:val="toc 2"/>
    <w:basedOn w:val="Normal"/>
    <w:next w:val="Normal"/>
    <w:autoRedefine/>
    <w:uiPriority w:val="39"/>
    <w:rsid w:val="00134932"/>
    <w:pPr>
      <w:ind w:left="200"/>
    </w:pPr>
  </w:style>
  <w:style w:type="character" w:styleId="Hyperlink">
    <w:name w:val="Hyperlink"/>
    <w:basedOn w:val="DefaultParagraphFont"/>
    <w:uiPriority w:val="99"/>
    <w:unhideWhenUsed/>
    <w:rsid w:val="00134932"/>
    <w:rPr>
      <w:color w:val="0000FF"/>
      <w:u w:val="single"/>
    </w:rPr>
  </w:style>
  <w:style w:type="paragraph" w:styleId="BalloonText">
    <w:name w:val="Balloon Text"/>
    <w:basedOn w:val="Normal"/>
    <w:link w:val="BalloonTextChar"/>
    <w:rsid w:val="00377C0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77C0A"/>
    <w:rPr>
      <w:rFonts w:ascii="Tahoma" w:hAnsi="Tahoma" w:cs="Tahoma"/>
      <w:sz w:val="16"/>
      <w:szCs w:val="16"/>
      <w:lang w:val="en-US" w:eastAsia="en-US"/>
    </w:rPr>
  </w:style>
  <w:style w:type="character" w:customStyle="1" w:styleId="FooterChar">
    <w:name w:val="Footer Char"/>
    <w:basedOn w:val="DefaultParagraphFont"/>
    <w:link w:val="Footer"/>
    <w:uiPriority w:val="99"/>
    <w:rsid w:val="002A7E52"/>
    <w:rPr>
      <w:rFonts w:ascii="Verdana" w:hAnsi="Verdana"/>
      <w:lang w:val="en-US" w:eastAsia="en-US"/>
    </w:rPr>
  </w:style>
  <w:style w:type="character" w:styleId="CommentReference">
    <w:name w:val="annotation reference"/>
    <w:basedOn w:val="DefaultParagraphFont"/>
    <w:rsid w:val="00964116"/>
    <w:rPr>
      <w:sz w:val="16"/>
      <w:szCs w:val="16"/>
    </w:rPr>
  </w:style>
  <w:style w:type="paragraph" w:styleId="CommentText">
    <w:name w:val="annotation text"/>
    <w:basedOn w:val="Normal"/>
    <w:link w:val="CommentTextChar"/>
    <w:rsid w:val="00964116"/>
    <w:pPr>
      <w:spacing w:line="240" w:lineRule="auto"/>
    </w:pPr>
  </w:style>
  <w:style w:type="character" w:customStyle="1" w:styleId="CommentTextChar">
    <w:name w:val="Comment Text Char"/>
    <w:basedOn w:val="DefaultParagraphFont"/>
    <w:link w:val="CommentText"/>
    <w:rsid w:val="00964116"/>
    <w:rPr>
      <w:rFonts w:ascii="Verdana" w:hAnsi="Verdana"/>
      <w:lang w:val="en-US" w:eastAsia="en-US"/>
    </w:rPr>
  </w:style>
  <w:style w:type="paragraph" w:styleId="CommentSubject">
    <w:name w:val="annotation subject"/>
    <w:basedOn w:val="CommentText"/>
    <w:next w:val="CommentText"/>
    <w:link w:val="CommentSubjectChar"/>
    <w:rsid w:val="00964116"/>
    <w:rPr>
      <w:b/>
      <w:bCs/>
    </w:rPr>
  </w:style>
  <w:style w:type="character" w:customStyle="1" w:styleId="CommentSubjectChar">
    <w:name w:val="Comment Subject Char"/>
    <w:basedOn w:val="CommentTextChar"/>
    <w:link w:val="CommentSubject"/>
    <w:rsid w:val="00964116"/>
    <w:rPr>
      <w:rFonts w:ascii="Verdana" w:hAnsi="Verdana"/>
      <w:b/>
      <w:bCs/>
      <w:lang w:val="en-US" w:eastAsia="en-US"/>
    </w:rPr>
  </w:style>
  <w:style w:type="paragraph" w:styleId="FootnoteText">
    <w:name w:val="footnote text"/>
    <w:basedOn w:val="Normal"/>
    <w:link w:val="FootnoteTextChar"/>
    <w:rsid w:val="00F13853"/>
    <w:pPr>
      <w:spacing w:line="240" w:lineRule="auto"/>
    </w:pPr>
  </w:style>
  <w:style w:type="character" w:customStyle="1" w:styleId="FootnoteTextChar">
    <w:name w:val="Footnote Text Char"/>
    <w:basedOn w:val="DefaultParagraphFont"/>
    <w:link w:val="FootnoteText"/>
    <w:rsid w:val="00F13853"/>
    <w:rPr>
      <w:rFonts w:ascii="Verdana" w:hAnsi="Verdana"/>
      <w:lang w:val="en-US" w:eastAsia="en-US"/>
    </w:rPr>
  </w:style>
  <w:style w:type="character" w:styleId="FootnoteReference">
    <w:name w:val="footnote reference"/>
    <w:basedOn w:val="DefaultParagraphFont"/>
    <w:rsid w:val="00F13853"/>
    <w:rPr>
      <w:vertAlign w:val="superscript"/>
    </w:rPr>
  </w:style>
  <w:style w:type="paragraph" w:styleId="ListParagraph">
    <w:name w:val="List Paragraph"/>
    <w:basedOn w:val="Normal"/>
    <w:uiPriority w:val="34"/>
    <w:qFormat/>
    <w:rsid w:val="00EB1F5D"/>
    <w:pPr>
      <w:ind w:left="720"/>
      <w:contextualSpacing/>
    </w:pPr>
  </w:style>
  <w:style w:type="paragraph" w:styleId="Revision">
    <w:name w:val="Revision"/>
    <w:hidden/>
    <w:uiPriority w:val="99"/>
    <w:semiHidden/>
    <w:rsid w:val="008A2DD2"/>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D2D"/>
    <w:pPr>
      <w:spacing w:line="312" w:lineRule="auto"/>
    </w:pPr>
    <w:rPr>
      <w:rFonts w:ascii="Verdana" w:hAnsi="Verdana"/>
      <w:lang w:val="en-US" w:eastAsia="en-US"/>
    </w:rPr>
  </w:style>
  <w:style w:type="paragraph" w:styleId="Heading1">
    <w:name w:val="heading 1"/>
    <w:basedOn w:val="Normal"/>
    <w:next w:val="Normal"/>
    <w:link w:val="Heading1Char"/>
    <w:qFormat/>
    <w:rsid w:val="00134932"/>
    <w:pPr>
      <w:keepNext/>
      <w:spacing w:before="240" w:after="60"/>
      <w:outlineLvl w:val="0"/>
    </w:pPr>
    <w:rPr>
      <w:rFonts w:ascii="Times New Roman" w:hAnsi="Times New Roman"/>
      <w:b/>
      <w:bCs/>
      <w:kern w:val="32"/>
      <w:sz w:val="32"/>
      <w:szCs w:val="32"/>
    </w:rPr>
  </w:style>
  <w:style w:type="paragraph" w:styleId="Heading2">
    <w:name w:val="heading 2"/>
    <w:basedOn w:val="Normal"/>
    <w:next w:val="Normal"/>
    <w:qFormat/>
    <w:rsid w:val="00134932"/>
    <w:pPr>
      <w:keepNext/>
      <w:spacing w:before="240" w:after="60"/>
      <w:outlineLvl w:val="1"/>
    </w:pPr>
    <w:rPr>
      <w:rFonts w:ascii="Times New Roman" w:hAnsi="Times New Roman" w:cs="Arial"/>
      <w:b/>
      <w:bCs/>
      <w:i/>
      <w:iCs/>
      <w:sz w:val="24"/>
      <w:szCs w:val="28"/>
    </w:rPr>
  </w:style>
  <w:style w:type="paragraph" w:styleId="Heading3">
    <w:name w:val="heading 3"/>
    <w:basedOn w:val="Heading2"/>
    <w:next w:val="Normal"/>
    <w:link w:val="Heading3Char"/>
    <w:qFormat/>
    <w:rsid w:val="006D5D2D"/>
    <w:pPr>
      <w:spacing w:before="120" w:after="40" w:line="240" w:lineRule="auto"/>
      <w:ind w:left="360"/>
      <w:outlineLvl w:val="2"/>
    </w:pPr>
    <w:rPr>
      <w:rFonts w:ascii="Verdana" w:hAnsi="Verdana" w:cs="Times New Roman"/>
      <w:bCs w:val="0"/>
      <w:i w:val="0"/>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D2D"/>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0pt">
    <w:name w:val="Style 10 pt"/>
    <w:basedOn w:val="DefaultParagraphFont"/>
    <w:rsid w:val="006D5D2D"/>
    <w:rPr>
      <w:sz w:val="20"/>
    </w:rPr>
  </w:style>
  <w:style w:type="character" w:customStyle="1" w:styleId="Heading3Char">
    <w:name w:val="Heading 3 Char"/>
    <w:basedOn w:val="DefaultParagraphFont"/>
    <w:link w:val="Heading3"/>
    <w:rsid w:val="006D5D2D"/>
    <w:rPr>
      <w:rFonts w:ascii="Verdana" w:hAnsi="Verdana"/>
      <w:b/>
      <w:lang w:val="en-US" w:eastAsia="en-US" w:bidi="ar-SA"/>
    </w:rPr>
  </w:style>
  <w:style w:type="paragraph" w:styleId="Footer">
    <w:name w:val="footer"/>
    <w:basedOn w:val="Normal"/>
    <w:link w:val="FooterChar"/>
    <w:uiPriority w:val="99"/>
    <w:rsid w:val="00325F80"/>
    <w:pPr>
      <w:tabs>
        <w:tab w:val="center" w:pos="4320"/>
        <w:tab w:val="right" w:pos="8640"/>
      </w:tabs>
    </w:pPr>
  </w:style>
  <w:style w:type="character" w:styleId="PageNumber">
    <w:name w:val="page number"/>
    <w:basedOn w:val="DefaultParagraphFont"/>
    <w:uiPriority w:val="99"/>
    <w:rsid w:val="00325F80"/>
  </w:style>
  <w:style w:type="character" w:customStyle="1" w:styleId="Heading1Char">
    <w:name w:val="Heading 1 Char"/>
    <w:basedOn w:val="DefaultParagraphFont"/>
    <w:link w:val="Heading1"/>
    <w:uiPriority w:val="99"/>
    <w:rsid w:val="00134932"/>
    <w:rPr>
      <w:b/>
      <w:bCs/>
      <w:kern w:val="32"/>
      <w:sz w:val="32"/>
      <w:szCs w:val="32"/>
      <w:lang w:val="en-US" w:eastAsia="en-US"/>
    </w:rPr>
  </w:style>
  <w:style w:type="paragraph" w:styleId="Header">
    <w:name w:val="header"/>
    <w:basedOn w:val="Normal"/>
    <w:link w:val="HeaderChar"/>
    <w:uiPriority w:val="99"/>
    <w:rsid w:val="00A31FF8"/>
    <w:pPr>
      <w:tabs>
        <w:tab w:val="center" w:pos="4320"/>
        <w:tab w:val="right" w:pos="8640"/>
      </w:tabs>
      <w:spacing w:line="240" w:lineRule="auto"/>
    </w:pPr>
    <w:rPr>
      <w:rFonts w:ascii="Garamond" w:eastAsia="MS Mincho" w:hAnsi="Garamond" w:cs="Garamond"/>
      <w:sz w:val="24"/>
      <w:szCs w:val="24"/>
      <w:lang w:val="en-GB"/>
    </w:rPr>
  </w:style>
  <w:style w:type="character" w:customStyle="1" w:styleId="HeaderChar">
    <w:name w:val="Header Char"/>
    <w:basedOn w:val="DefaultParagraphFont"/>
    <w:link w:val="Header"/>
    <w:uiPriority w:val="99"/>
    <w:rsid w:val="00A31FF8"/>
    <w:rPr>
      <w:rFonts w:ascii="Garamond" w:eastAsia="MS Mincho" w:hAnsi="Garamond" w:cs="Garamond"/>
      <w:sz w:val="24"/>
      <w:szCs w:val="24"/>
      <w:lang w:val="en-GB" w:eastAsia="en-US"/>
    </w:rPr>
  </w:style>
  <w:style w:type="paragraph" w:styleId="BodyText">
    <w:name w:val="Body Text"/>
    <w:basedOn w:val="Normal"/>
    <w:link w:val="BodyTextChar"/>
    <w:uiPriority w:val="99"/>
    <w:rsid w:val="00FD4B06"/>
    <w:pPr>
      <w:spacing w:after="120" w:line="240" w:lineRule="auto"/>
    </w:pPr>
    <w:rPr>
      <w:rFonts w:ascii="Garamond" w:eastAsia="MS Mincho" w:hAnsi="Garamond" w:cs="Garamond"/>
      <w:sz w:val="24"/>
      <w:szCs w:val="24"/>
      <w:lang w:val="en-GB"/>
    </w:rPr>
  </w:style>
  <w:style w:type="character" w:customStyle="1" w:styleId="BodyTextChar">
    <w:name w:val="Body Text Char"/>
    <w:basedOn w:val="DefaultParagraphFont"/>
    <w:link w:val="BodyText"/>
    <w:uiPriority w:val="99"/>
    <w:rsid w:val="00FD4B06"/>
    <w:rPr>
      <w:rFonts w:ascii="Garamond" w:eastAsia="MS Mincho" w:hAnsi="Garamond" w:cs="Garamond"/>
      <w:sz w:val="24"/>
      <w:szCs w:val="24"/>
      <w:lang w:val="en-GB" w:eastAsia="en-US"/>
    </w:rPr>
  </w:style>
  <w:style w:type="paragraph" w:styleId="BodyTextIndent3">
    <w:name w:val="Body Text Indent 3"/>
    <w:basedOn w:val="Normal"/>
    <w:link w:val="BodyTextIndent3Char"/>
    <w:rsid w:val="00776769"/>
    <w:pPr>
      <w:spacing w:after="120"/>
      <w:ind w:left="283"/>
    </w:pPr>
    <w:rPr>
      <w:sz w:val="16"/>
      <w:szCs w:val="16"/>
    </w:rPr>
  </w:style>
  <w:style w:type="character" w:customStyle="1" w:styleId="BodyTextIndent3Char">
    <w:name w:val="Body Text Indent 3 Char"/>
    <w:basedOn w:val="DefaultParagraphFont"/>
    <w:link w:val="BodyTextIndent3"/>
    <w:rsid w:val="00776769"/>
    <w:rPr>
      <w:rFonts w:ascii="Verdana" w:hAnsi="Verdana"/>
      <w:sz w:val="16"/>
      <w:szCs w:val="16"/>
      <w:lang w:val="en-US" w:eastAsia="en-US"/>
    </w:rPr>
  </w:style>
  <w:style w:type="paragraph" w:styleId="BodyText2">
    <w:name w:val="Body Text 2"/>
    <w:basedOn w:val="Normal"/>
    <w:link w:val="BodyText2Char"/>
    <w:uiPriority w:val="99"/>
    <w:rsid w:val="00776769"/>
    <w:pPr>
      <w:spacing w:after="120" w:line="480" w:lineRule="auto"/>
    </w:pPr>
    <w:rPr>
      <w:rFonts w:ascii="Garamond" w:hAnsi="Garamond" w:cs="Garamond"/>
      <w:sz w:val="24"/>
      <w:szCs w:val="24"/>
    </w:rPr>
  </w:style>
  <w:style w:type="character" w:customStyle="1" w:styleId="BodyText2Char">
    <w:name w:val="Body Text 2 Char"/>
    <w:basedOn w:val="DefaultParagraphFont"/>
    <w:link w:val="BodyText2"/>
    <w:uiPriority w:val="99"/>
    <w:rsid w:val="00776769"/>
    <w:rPr>
      <w:rFonts w:ascii="Garamond" w:hAnsi="Garamond" w:cs="Garamond"/>
      <w:sz w:val="24"/>
      <w:szCs w:val="24"/>
      <w:lang w:val="en-US" w:eastAsia="en-US"/>
    </w:rPr>
  </w:style>
  <w:style w:type="paragraph" w:styleId="TOCHeading">
    <w:name w:val="TOC Heading"/>
    <w:basedOn w:val="Heading1"/>
    <w:next w:val="Normal"/>
    <w:uiPriority w:val="39"/>
    <w:semiHidden/>
    <w:unhideWhenUsed/>
    <w:qFormat/>
    <w:rsid w:val="00134932"/>
    <w:pPr>
      <w:keepLines/>
      <w:spacing w:before="480" w:after="0" w:line="276" w:lineRule="auto"/>
      <w:outlineLvl w:val="9"/>
    </w:pPr>
    <w:rPr>
      <w:rFonts w:ascii="Cambria" w:hAnsi="Cambria"/>
      <w:color w:val="365F91"/>
      <w:kern w:val="0"/>
      <w:sz w:val="28"/>
      <w:szCs w:val="28"/>
      <w:lang w:val="ru-RU"/>
    </w:rPr>
  </w:style>
  <w:style w:type="paragraph" w:styleId="TOC1">
    <w:name w:val="toc 1"/>
    <w:basedOn w:val="Normal"/>
    <w:next w:val="Normal"/>
    <w:autoRedefine/>
    <w:uiPriority w:val="39"/>
    <w:rsid w:val="00EF6902"/>
    <w:pPr>
      <w:tabs>
        <w:tab w:val="left" w:pos="709"/>
        <w:tab w:val="right" w:leader="dot" w:pos="8633"/>
      </w:tabs>
    </w:pPr>
  </w:style>
  <w:style w:type="paragraph" w:styleId="TOC2">
    <w:name w:val="toc 2"/>
    <w:basedOn w:val="Normal"/>
    <w:next w:val="Normal"/>
    <w:autoRedefine/>
    <w:uiPriority w:val="39"/>
    <w:rsid w:val="00134932"/>
    <w:pPr>
      <w:ind w:left="200"/>
    </w:pPr>
  </w:style>
  <w:style w:type="character" w:styleId="Hyperlink">
    <w:name w:val="Hyperlink"/>
    <w:basedOn w:val="DefaultParagraphFont"/>
    <w:uiPriority w:val="99"/>
    <w:unhideWhenUsed/>
    <w:rsid w:val="00134932"/>
    <w:rPr>
      <w:color w:val="0000FF"/>
      <w:u w:val="single"/>
    </w:rPr>
  </w:style>
  <w:style w:type="paragraph" w:styleId="BalloonText">
    <w:name w:val="Balloon Text"/>
    <w:basedOn w:val="Normal"/>
    <w:link w:val="BalloonTextChar"/>
    <w:rsid w:val="00377C0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77C0A"/>
    <w:rPr>
      <w:rFonts w:ascii="Tahoma" w:hAnsi="Tahoma" w:cs="Tahoma"/>
      <w:sz w:val="16"/>
      <w:szCs w:val="16"/>
      <w:lang w:val="en-US" w:eastAsia="en-US"/>
    </w:rPr>
  </w:style>
  <w:style w:type="character" w:customStyle="1" w:styleId="FooterChar">
    <w:name w:val="Footer Char"/>
    <w:basedOn w:val="DefaultParagraphFont"/>
    <w:link w:val="Footer"/>
    <w:uiPriority w:val="99"/>
    <w:rsid w:val="002A7E52"/>
    <w:rPr>
      <w:rFonts w:ascii="Verdana" w:hAnsi="Verdana"/>
      <w:lang w:val="en-US" w:eastAsia="en-US"/>
    </w:rPr>
  </w:style>
  <w:style w:type="character" w:styleId="CommentReference">
    <w:name w:val="annotation reference"/>
    <w:basedOn w:val="DefaultParagraphFont"/>
    <w:rsid w:val="00964116"/>
    <w:rPr>
      <w:sz w:val="16"/>
      <w:szCs w:val="16"/>
    </w:rPr>
  </w:style>
  <w:style w:type="paragraph" w:styleId="CommentText">
    <w:name w:val="annotation text"/>
    <w:basedOn w:val="Normal"/>
    <w:link w:val="CommentTextChar"/>
    <w:rsid w:val="00964116"/>
    <w:pPr>
      <w:spacing w:line="240" w:lineRule="auto"/>
    </w:pPr>
  </w:style>
  <w:style w:type="character" w:customStyle="1" w:styleId="CommentTextChar">
    <w:name w:val="Comment Text Char"/>
    <w:basedOn w:val="DefaultParagraphFont"/>
    <w:link w:val="CommentText"/>
    <w:rsid w:val="00964116"/>
    <w:rPr>
      <w:rFonts w:ascii="Verdana" w:hAnsi="Verdana"/>
      <w:lang w:val="en-US" w:eastAsia="en-US"/>
    </w:rPr>
  </w:style>
  <w:style w:type="paragraph" w:styleId="CommentSubject">
    <w:name w:val="annotation subject"/>
    <w:basedOn w:val="CommentText"/>
    <w:next w:val="CommentText"/>
    <w:link w:val="CommentSubjectChar"/>
    <w:rsid w:val="00964116"/>
    <w:rPr>
      <w:b/>
      <w:bCs/>
    </w:rPr>
  </w:style>
  <w:style w:type="character" w:customStyle="1" w:styleId="CommentSubjectChar">
    <w:name w:val="Comment Subject Char"/>
    <w:basedOn w:val="CommentTextChar"/>
    <w:link w:val="CommentSubject"/>
    <w:rsid w:val="00964116"/>
    <w:rPr>
      <w:rFonts w:ascii="Verdana" w:hAnsi="Verdana"/>
      <w:b/>
      <w:bCs/>
      <w:lang w:val="en-US" w:eastAsia="en-US"/>
    </w:rPr>
  </w:style>
  <w:style w:type="paragraph" w:styleId="FootnoteText">
    <w:name w:val="footnote text"/>
    <w:basedOn w:val="Normal"/>
    <w:link w:val="FootnoteTextChar"/>
    <w:rsid w:val="00F13853"/>
    <w:pPr>
      <w:spacing w:line="240" w:lineRule="auto"/>
    </w:pPr>
  </w:style>
  <w:style w:type="character" w:customStyle="1" w:styleId="FootnoteTextChar">
    <w:name w:val="Footnote Text Char"/>
    <w:basedOn w:val="DefaultParagraphFont"/>
    <w:link w:val="FootnoteText"/>
    <w:rsid w:val="00F13853"/>
    <w:rPr>
      <w:rFonts w:ascii="Verdana" w:hAnsi="Verdana"/>
      <w:lang w:val="en-US" w:eastAsia="en-US"/>
    </w:rPr>
  </w:style>
  <w:style w:type="character" w:styleId="FootnoteReference">
    <w:name w:val="footnote reference"/>
    <w:basedOn w:val="DefaultParagraphFont"/>
    <w:rsid w:val="00F13853"/>
    <w:rPr>
      <w:vertAlign w:val="superscript"/>
    </w:rPr>
  </w:style>
  <w:style w:type="paragraph" w:styleId="ListParagraph">
    <w:name w:val="List Paragraph"/>
    <w:basedOn w:val="Normal"/>
    <w:uiPriority w:val="34"/>
    <w:qFormat/>
    <w:rsid w:val="00EB1F5D"/>
    <w:pPr>
      <w:ind w:left="720"/>
      <w:contextualSpacing/>
    </w:pPr>
  </w:style>
  <w:style w:type="paragraph" w:styleId="Revision">
    <w:name w:val="Revision"/>
    <w:hidden/>
    <w:uiPriority w:val="99"/>
    <w:semiHidden/>
    <w:rsid w:val="008A2DD2"/>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4721">
      <w:bodyDiv w:val="1"/>
      <w:marLeft w:val="0"/>
      <w:marRight w:val="0"/>
      <w:marTop w:val="0"/>
      <w:marBottom w:val="0"/>
      <w:divBdr>
        <w:top w:val="none" w:sz="0" w:space="0" w:color="auto"/>
        <w:left w:val="none" w:sz="0" w:space="0" w:color="auto"/>
        <w:bottom w:val="none" w:sz="0" w:space="0" w:color="auto"/>
        <w:right w:val="none" w:sz="0" w:space="0" w:color="auto"/>
      </w:divBdr>
    </w:div>
    <w:div w:id="1236163232">
      <w:bodyDiv w:val="1"/>
      <w:marLeft w:val="0"/>
      <w:marRight w:val="0"/>
      <w:marTop w:val="0"/>
      <w:marBottom w:val="0"/>
      <w:divBdr>
        <w:top w:val="none" w:sz="0" w:space="0" w:color="auto"/>
        <w:left w:val="none" w:sz="0" w:space="0" w:color="auto"/>
        <w:bottom w:val="none" w:sz="0" w:space="0" w:color="auto"/>
        <w:right w:val="none" w:sz="0" w:space="0" w:color="auto"/>
      </w:divBdr>
      <w:divsChild>
        <w:div w:id="121534304">
          <w:marLeft w:val="547"/>
          <w:marRight w:val="0"/>
          <w:marTop w:val="115"/>
          <w:marBottom w:val="0"/>
          <w:divBdr>
            <w:top w:val="none" w:sz="0" w:space="0" w:color="auto"/>
            <w:left w:val="none" w:sz="0" w:space="0" w:color="auto"/>
            <w:bottom w:val="none" w:sz="0" w:space="0" w:color="auto"/>
            <w:right w:val="none" w:sz="0" w:space="0" w:color="auto"/>
          </w:divBdr>
        </w:div>
        <w:div w:id="604927718">
          <w:marLeft w:val="547"/>
          <w:marRight w:val="0"/>
          <w:marTop w:val="115"/>
          <w:marBottom w:val="0"/>
          <w:divBdr>
            <w:top w:val="none" w:sz="0" w:space="0" w:color="auto"/>
            <w:left w:val="none" w:sz="0" w:space="0" w:color="auto"/>
            <w:bottom w:val="none" w:sz="0" w:space="0" w:color="auto"/>
            <w:right w:val="none" w:sz="0" w:space="0" w:color="auto"/>
          </w:divBdr>
        </w:div>
        <w:div w:id="628245827">
          <w:marLeft w:val="547"/>
          <w:marRight w:val="0"/>
          <w:marTop w:val="115"/>
          <w:marBottom w:val="0"/>
          <w:divBdr>
            <w:top w:val="none" w:sz="0" w:space="0" w:color="auto"/>
            <w:left w:val="none" w:sz="0" w:space="0" w:color="auto"/>
            <w:bottom w:val="none" w:sz="0" w:space="0" w:color="auto"/>
            <w:right w:val="none" w:sz="0" w:space="0" w:color="auto"/>
          </w:divBdr>
        </w:div>
        <w:div w:id="918826865">
          <w:marLeft w:val="547"/>
          <w:marRight w:val="0"/>
          <w:marTop w:val="115"/>
          <w:marBottom w:val="0"/>
          <w:divBdr>
            <w:top w:val="none" w:sz="0" w:space="0" w:color="auto"/>
            <w:left w:val="none" w:sz="0" w:space="0" w:color="auto"/>
            <w:bottom w:val="none" w:sz="0" w:space="0" w:color="auto"/>
            <w:right w:val="none" w:sz="0" w:space="0" w:color="auto"/>
          </w:divBdr>
        </w:div>
        <w:div w:id="930233649">
          <w:marLeft w:val="547"/>
          <w:marRight w:val="0"/>
          <w:marTop w:val="115"/>
          <w:marBottom w:val="0"/>
          <w:divBdr>
            <w:top w:val="none" w:sz="0" w:space="0" w:color="auto"/>
            <w:left w:val="none" w:sz="0" w:space="0" w:color="auto"/>
            <w:bottom w:val="none" w:sz="0" w:space="0" w:color="auto"/>
            <w:right w:val="none" w:sz="0" w:space="0" w:color="auto"/>
          </w:divBdr>
        </w:div>
        <w:div w:id="998117865">
          <w:marLeft w:val="547"/>
          <w:marRight w:val="0"/>
          <w:marTop w:val="115"/>
          <w:marBottom w:val="0"/>
          <w:divBdr>
            <w:top w:val="none" w:sz="0" w:space="0" w:color="auto"/>
            <w:left w:val="none" w:sz="0" w:space="0" w:color="auto"/>
            <w:bottom w:val="none" w:sz="0" w:space="0" w:color="auto"/>
            <w:right w:val="none" w:sz="0" w:space="0" w:color="auto"/>
          </w:divBdr>
        </w:div>
        <w:div w:id="172058935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sg/management/pdf/HLP_P2015_Report.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8908E-E970-4BA3-8A37-D2F66E95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6237</Words>
  <Characters>41277</Characters>
  <Application>Microsoft Office Word</Application>
  <DocSecurity>0</DocSecurity>
  <Lines>343</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UNDA 9th Tranche - Sustainable development statistics</vt:lpstr>
      <vt:lpstr>PROJECT DOCUMENT TEMPLATE</vt:lpstr>
    </vt:vector>
  </TitlesOfParts>
  <Manager>Gabriel Gamez</Manager>
  <Company>United Nations</Company>
  <LinksUpToDate>false</LinksUpToDate>
  <CharactersWithSpaces>47420</CharactersWithSpaces>
  <SharedDoc>false</SharedDoc>
  <HLinks>
    <vt:vector size="150" baseType="variant">
      <vt:variant>
        <vt:i4>1376318</vt:i4>
      </vt:variant>
      <vt:variant>
        <vt:i4>146</vt:i4>
      </vt:variant>
      <vt:variant>
        <vt:i4>0</vt:i4>
      </vt:variant>
      <vt:variant>
        <vt:i4>5</vt:i4>
      </vt:variant>
      <vt:variant>
        <vt:lpwstr/>
      </vt:variant>
      <vt:variant>
        <vt:lpwstr>_Toc368770233</vt:lpwstr>
      </vt:variant>
      <vt:variant>
        <vt:i4>1376318</vt:i4>
      </vt:variant>
      <vt:variant>
        <vt:i4>140</vt:i4>
      </vt:variant>
      <vt:variant>
        <vt:i4>0</vt:i4>
      </vt:variant>
      <vt:variant>
        <vt:i4>5</vt:i4>
      </vt:variant>
      <vt:variant>
        <vt:lpwstr/>
      </vt:variant>
      <vt:variant>
        <vt:lpwstr>_Toc368770232</vt:lpwstr>
      </vt:variant>
      <vt:variant>
        <vt:i4>1376318</vt:i4>
      </vt:variant>
      <vt:variant>
        <vt:i4>134</vt:i4>
      </vt:variant>
      <vt:variant>
        <vt:i4>0</vt:i4>
      </vt:variant>
      <vt:variant>
        <vt:i4>5</vt:i4>
      </vt:variant>
      <vt:variant>
        <vt:lpwstr/>
      </vt:variant>
      <vt:variant>
        <vt:lpwstr>_Toc368770231</vt:lpwstr>
      </vt:variant>
      <vt:variant>
        <vt:i4>1376318</vt:i4>
      </vt:variant>
      <vt:variant>
        <vt:i4>128</vt:i4>
      </vt:variant>
      <vt:variant>
        <vt:i4>0</vt:i4>
      </vt:variant>
      <vt:variant>
        <vt:i4>5</vt:i4>
      </vt:variant>
      <vt:variant>
        <vt:lpwstr/>
      </vt:variant>
      <vt:variant>
        <vt:lpwstr>_Toc368770230</vt:lpwstr>
      </vt:variant>
      <vt:variant>
        <vt:i4>1310782</vt:i4>
      </vt:variant>
      <vt:variant>
        <vt:i4>122</vt:i4>
      </vt:variant>
      <vt:variant>
        <vt:i4>0</vt:i4>
      </vt:variant>
      <vt:variant>
        <vt:i4>5</vt:i4>
      </vt:variant>
      <vt:variant>
        <vt:lpwstr/>
      </vt:variant>
      <vt:variant>
        <vt:lpwstr>_Toc368770229</vt:lpwstr>
      </vt:variant>
      <vt:variant>
        <vt:i4>1310782</vt:i4>
      </vt:variant>
      <vt:variant>
        <vt:i4>116</vt:i4>
      </vt:variant>
      <vt:variant>
        <vt:i4>0</vt:i4>
      </vt:variant>
      <vt:variant>
        <vt:i4>5</vt:i4>
      </vt:variant>
      <vt:variant>
        <vt:lpwstr/>
      </vt:variant>
      <vt:variant>
        <vt:lpwstr>_Toc368770228</vt:lpwstr>
      </vt:variant>
      <vt:variant>
        <vt:i4>1310782</vt:i4>
      </vt:variant>
      <vt:variant>
        <vt:i4>110</vt:i4>
      </vt:variant>
      <vt:variant>
        <vt:i4>0</vt:i4>
      </vt:variant>
      <vt:variant>
        <vt:i4>5</vt:i4>
      </vt:variant>
      <vt:variant>
        <vt:lpwstr/>
      </vt:variant>
      <vt:variant>
        <vt:lpwstr>_Toc368770227</vt:lpwstr>
      </vt:variant>
      <vt:variant>
        <vt:i4>1310782</vt:i4>
      </vt:variant>
      <vt:variant>
        <vt:i4>104</vt:i4>
      </vt:variant>
      <vt:variant>
        <vt:i4>0</vt:i4>
      </vt:variant>
      <vt:variant>
        <vt:i4>5</vt:i4>
      </vt:variant>
      <vt:variant>
        <vt:lpwstr/>
      </vt:variant>
      <vt:variant>
        <vt:lpwstr>_Toc368770226</vt:lpwstr>
      </vt:variant>
      <vt:variant>
        <vt:i4>1310782</vt:i4>
      </vt:variant>
      <vt:variant>
        <vt:i4>98</vt:i4>
      </vt:variant>
      <vt:variant>
        <vt:i4>0</vt:i4>
      </vt:variant>
      <vt:variant>
        <vt:i4>5</vt:i4>
      </vt:variant>
      <vt:variant>
        <vt:lpwstr/>
      </vt:variant>
      <vt:variant>
        <vt:lpwstr>_Toc368770225</vt:lpwstr>
      </vt:variant>
      <vt:variant>
        <vt:i4>1310782</vt:i4>
      </vt:variant>
      <vt:variant>
        <vt:i4>92</vt:i4>
      </vt:variant>
      <vt:variant>
        <vt:i4>0</vt:i4>
      </vt:variant>
      <vt:variant>
        <vt:i4>5</vt:i4>
      </vt:variant>
      <vt:variant>
        <vt:lpwstr/>
      </vt:variant>
      <vt:variant>
        <vt:lpwstr>_Toc368770224</vt:lpwstr>
      </vt:variant>
      <vt:variant>
        <vt:i4>1310782</vt:i4>
      </vt:variant>
      <vt:variant>
        <vt:i4>86</vt:i4>
      </vt:variant>
      <vt:variant>
        <vt:i4>0</vt:i4>
      </vt:variant>
      <vt:variant>
        <vt:i4>5</vt:i4>
      </vt:variant>
      <vt:variant>
        <vt:lpwstr/>
      </vt:variant>
      <vt:variant>
        <vt:lpwstr>_Toc368770223</vt:lpwstr>
      </vt:variant>
      <vt:variant>
        <vt:i4>1310782</vt:i4>
      </vt:variant>
      <vt:variant>
        <vt:i4>80</vt:i4>
      </vt:variant>
      <vt:variant>
        <vt:i4>0</vt:i4>
      </vt:variant>
      <vt:variant>
        <vt:i4>5</vt:i4>
      </vt:variant>
      <vt:variant>
        <vt:lpwstr/>
      </vt:variant>
      <vt:variant>
        <vt:lpwstr>_Toc368770222</vt:lpwstr>
      </vt:variant>
      <vt:variant>
        <vt:i4>1310782</vt:i4>
      </vt:variant>
      <vt:variant>
        <vt:i4>74</vt:i4>
      </vt:variant>
      <vt:variant>
        <vt:i4>0</vt:i4>
      </vt:variant>
      <vt:variant>
        <vt:i4>5</vt:i4>
      </vt:variant>
      <vt:variant>
        <vt:lpwstr/>
      </vt:variant>
      <vt:variant>
        <vt:lpwstr>_Toc368770221</vt:lpwstr>
      </vt:variant>
      <vt:variant>
        <vt:i4>1310782</vt:i4>
      </vt:variant>
      <vt:variant>
        <vt:i4>68</vt:i4>
      </vt:variant>
      <vt:variant>
        <vt:i4>0</vt:i4>
      </vt:variant>
      <vt:variant>
        <vt:i4>5</vt:i4>
      </vt:variant>
      <vt:variant>
        <vt:lpwstr/>
      </vt:variant>
      <vt:variant>
        <vt:lpwstr>_Toc368770220</vt:lpwstr>
      </vt:variant>
      <vt:variant>
        <vt:i4>1507390</vt:i4>
      </vt:variant>
      <vt:variant>
        <vt:i4>62</vt:i4>
      </vt:variant>
      <vt:variant>
        <vt:i4>0</vt:i4>
      </vt:variant>
      <vt:variant>
        <vt:i4>5</vt:i4>
      </vt:variant>
      <vt:variant>
        <vt:lpwstr/>
      </vt:variant>
      <vt:variant>
        <vt:lpwstr>_Toc368770219</vt:lpwstr>
      </vt:variant>
      <vt:variant>
        <vt:i4>1507390</vt:i4>
      </vt:variant>
      <vt:variant>
        <vt:i4>56</vt:i4>
      </vt:variant>
      <vt:variant>
        <vt:i4>0</vt:i4>
      </vt:variant>
      <vt:variant>
        <vt:i4>5</vt:i4>
      </vt:variant>
      <vt:variant>
        <vt:lpwstr/>
      </vt:variant>
      <vt:variant>
        <vt:lpwstr>_Toc368770218</vt:lpwstr>
      </vt:variant>
      <vt:variant>
        <vt:i4>1507390</vt:i4>
      </vt:variant>
      <vt:variant>
        <vt:i4>50</vt:i4>
      </vt:variant>
      <vt:variant>
        <vt:i4>0</vt:i4>
      </vt:variant>
      <vt:variant>
        <vt:i4>5</vt:i4>
      </vt:variant>
      <vt:variant>
        <vt:lpwstr/>
      </vt:variant>
      <vt:variant>
        <vt:lpwstr>_Toc368770217</vt:lpwstr>
      </vt:variant>
      <vt:variant>
        <vt:i4>1507390</vt:i4>
      </vt:variant>
      <vt:variant>
        <vt:i4>44</vt:i4>
      </vt:variant>
      <vt:variant>
        <vt:i4>0</vt:i4>
      </vt:variant>
      <vt:variant>
        <vt:i4>5</vt:i4>
      </vt:variant>
      <vt:variant>
        <vt:lpwstr/>
      </vt:variant>
      <vt:variant>
        <vt:lpwstr>_Toc368770216</vt:lpwstr>
      </vt:variant>
      <vt:variant>
        <vt:i4>1507390</vt:i4>
      </vt:variant>
      <vt:variant>
        <vt:i4>38</vt:i4>
      </vt:variant>
      <vt:variant>
        <vt:i4>0</vt:i4>
      </vt:variant>
      <vt:variant>
        <vt:i4>5</vt:i4>
      </vt:variant>
      <vt:variant>
        <vt:lpwstr/>
      </vt:variant>
      <vt:variant>
        <vt:lpwstr>_Toc368770215</vt:lpwstr>
      </vt:variant>
      <vt:variant>
        <vt:i4>1507390</vt:i4>
      </vt:variant>
      <vt:variant>
        <vt:i4>32</vt:i4>
      </vt:variant>
      <vt:variant>
        <vt:i4>0</vt:i4>
      </vt:variant>
      <vt:variant>
        <vt:i4>5</vt:i4>
      </vt:variant>
      <vt:variant>
        <vt:lpwstr/>
      </vt:variant>
      <vt:variant>
        <vt:lpwstr>_Toc368770214</vt:lpwstr>
      </vt:variant>
      <vt:variant>
        <vt:i4>1507390</vt:i4>
      </vt:variant>
      <vt:variant>
        <vt:i4>26</vt:i4>
      </vt:variant>
      <vt:variant>
        <vt:i4>0</vt:i4>
      </vt:variant>
      <vt:variant>
        <vt:i4>5</vt:i4>
      </vt:variant>
      <vt:variant>
        <vt:lpwstr/>
      </vt:variant>
      <vt:variant>
        <vt:lpwstr>_Toc368770213</vt:lpwstr>
      </vt:variant>
      <vt:variant>
        <vt:i4>1507390</vt:i4>
      </vt:variant>
      <vt:variant>
        <vt:i4>20</vt:i4>
      </vt:variant>
      <vt:variant>
        <vt:i4>0</vt:i4>
      </vt:variant>
      <vt:variant>
        <vt:i4>5</vt:i4>
      </vt:variant>
      <vt:variant>
        <vt:lpwstr/>
      </vt:variant>
      <vt:variant>
        <vt:lpwstr>_Toc368770212</vt:lpwstr>
      </vt:variant>
      <vt:variant>
        <vt:i4>1507390</vt:i4>
      </vt:variant>
      <vt:variant>
        <vt:i4>14</vt:i4>
      </vt:variant>
      <vt:variant>
        <vt:i4>0</vt:i4>
      </vt:variant>
      <vt:variant>
        <vt:i4>5</vt:i4>
      </vt:variant>
      <vt:variant>
        <vt:lpwstr/>
      </vt:variant>
      <vt:variant>
        <vt:lpwstr>_Toc368770211</vt:lpwstr>
      </vt:variant>
      <vt:variant>
        <vt:i4>1507390</vt:i4>
      </vt:variant>
      <vt:variant>
        <vt:i4>8</vt:i4>
      </vt:variant>
      <vt:variant>
        <vt:i4>0</vt:i4>
      </vt:variant>
      <vt:variant>
        <vt:i4>5</vt:i4>
      </vt:variant>
      <vt:variant>
        <vt:lpwstr/>
      </vt:variant>
      <vt:variant>
        <vt:lpwstr>_Toc368770210</vt:lpwstr>
      </vt:variant>
      <vt:variant>
        <vt:i4>1441854</vt:i4>
      </vt:variant>
      <vt:variant>
        <vt:i4>2</vt:i4>
      </vt:variant>
      <vt:variant>
        <vt:i4>0</vt:i4>
      </vt:variant>
      <vt:variant>
        <vt:i4>5</vt:i4>
      </vt:variant>
      <vt:variant>
        <vt:lpwstr/>
      </vt:variant>
      <vt:variant>
        <vt:lpwstr>_Toc368770209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UNDA 9th Tranche - Sustainable development statistics</dc:title>
  <dc:creator>Carlotta Tincati;Gabriel Gamez</dc:creator>
  <cp:lastModifiedBy>Gabriel Gamez</cp:lastModifiedBy>
  <cp:revision>2</cp:revision>
  <cp:lastPrinted>2014-02-22T10:30:00Z</cp:lastPrinted>
  <dcterms:created xsi:type="dcterms:W3CDTF">2014-02-23T10:46:00Z</dcterms:created>
  <dcterms:modified xsi:type="dcterms:W3CDTF">2014-02-23T10:46:00Z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985926469</vt:i4>
  </property>
</Properties>
</file>