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FF" w:rsidRPr="00986C42" w:rsidRDefault="00154099" w:rsidP="00986C42">
      <w:pPr>
        <w:jc w:val="center"/>
        <w:rPr>
          <w:lang w:val="en-GB"/>
        </w:rPr>
      </w:pPr>
      <w:r w:rsidRPr="00986C42">
        <w:rPr>
          <w:noProof/>
        </w:rPr>
        <w:drawing>
          <wp:inline distT="0" distB="0" distL="0" distR="0">
            <wp:extent cx="2428875" cy="790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99" w:rsidRPr="00986C42" w:rsidRDefault="00986C42" w:rsidP="00986C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en-GB"/>
        </w:rPr>
      </w:pPr>
      <w:r w:rsidRPr="00986C42">
        <w:rPr>
          <w:rFonts w:ascii="Verdana" w:hAnsi="Verdana" w:cs="Verdana"/>
          <w:color w:val="FFCD00"/>
          <w:sz w:val="32"/>
          <w:szCs w:val="32"/>
          <w:lang w:val="en-GB"/>
        </w:rPr>
        <w:t xml:space="preserve">CITIZANTS RIGHTS REGARDING ACCESS TO ENVIRONMENAL </w:t>
      </w:r>
      <w:r w:rsidR="00154099" w:rsidRPr="00986C42">
        <w:rPr>
          <w:rFonts w:ascii="Verdana" w:hAnsi="Verdana" w:cs="Verdana"/>
          <w:color w:val="FFCD00"/>
          <w:sz w:val="32"/>
          <w:szCs w:val="32"/>
          <w:lang w:val="en-GB"/>
        </w:rPr>
        <w:t>INFORMA</w:t>
      </w:r>
      <w:r w:rsidRPr="00986C42">
        <w:rPr>
          <w:rFonts w:ascii="Verdana" w:hAnsi="Verdana" w:cs="Verdana"/>
          <w:color w:val="FFCD00"/>
          <w:sz w:val="32"/>
          <w:szCs w:val="32"/>
          <w:lang w:val="en-GB"/>
        </w:rPr>
        <w:t>TION</w:t>
      </w:r>
    </w:p>
    <w:p w:rsidR="00154099" w:rsidRPr="00986C42" w:rsidRDefault="00154099">
      <w:pPr>
        <w:rPr>
          <w:lang w:val="en-GB"/>
        </w:rPr>
      </w:pPr>
      <w:r w:rsidRPr="00986C42">
        <w:rPr>
          <w:noProof/>
        </w:rPr>
        <w:drawing>
          <wp:inline distT="0" distB="0" distL="0" distR="0">
            <wp:extent cx="5733415" cy="4127033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12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99" w:rsidRPr="00986C42" w:rsidRDefault="00154099">
      <w:pPr>
        <w:rPr>
          <w:lang w:val="en-GB"/>
        </w:rPr>
      </w:pPr>
      <w:r w:rsidRPr="00986C42">
        <w:rPr>
          <w:lang w:val="en-GB"/>
        </w:rPr>
        <w:br w:type="page"/>
      </w:r>
    </w:p>
    <w:p w:rsidR="00154099" w:rsidRDefault="00154099" w:rsidP="00154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  <w:lang w:val="en-GB"/>
        </w:rPr>
      </w:pPr>
      <w:r w:rsidRPr="00986C42">
        <w:rPr>
          <w:noProof/>
        </w:rPr>
        <w:lastRenderedPageBreak/>
        <w:drawing>
          <wp:inline distT="0" distB="0" distL="0" distR="0">
            <wp:extent cx="1323975" cy="14763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E32">
        <w:rPr>
          <w:rFonts w:ascii="Arial" w:hAnsi="Arial" w:cs="Arial"/>
          <w:color w:val="0066CD"/>
          <w:sz w:val="30"/>
          <w:szCs w:val="30"/>
          <w:lang w:val="en-GB"/>
        </w:rPr>
        <w:t xml:space="preserve">What is the </w:t>
      </w:r>
      <w:r w:rsidRPr="00986C42">
        <w:rPr>
          <w:rFonts w:ascii="Arial" w:hAnsi="Arial" w:cs="Arial"/>
          <w:color w:val="0066CD"/>
          <w:sz w:val="30"/>
          <w:szCs w:val="30"/>
          <w:lang w:val="en-GB"/>
        </w:rPr>
        <w:t>legisla</w:t>
      </w:r>
      <w:r w:rsidR="00526E32">
        <w:rPr>
          <w:rFonts w:ascii="Arial" w:hAnsi="Arial" w:cs="Arial"/>
          <w:color w:val="0066CD"/>
          <w:sz w:val="30"/>
          <w:szCs w:val="30"/>
          <w:lang w:val="en-GB"/>
        </w:rPr>
        <w:t>tion</w:t>
      </w:r>
      <w:r w:rsidRPr="00986C42">
        <w:rPr>
          <w:rFonts w:ascii="Arial" w:hAnsi="Arial" w:cs="Arial"/>
          <w:color w:val="0066CD"/>
          <w:sz w:val="30"/>
          <w:szCs w:val="30"/>
          <w:lang w:val="en-GB"/>
        </w:rPr>
        <w:t>?</w:t>
      </w:r>
    </w:p>
    <w:p w:rsidR="00AF7DDC" w:rsidRPr="00986C42" w:rsidRDefault="00AF7DDC" w:rsidP="00154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43"/>
      </w:tblGrid>
      <w:tr w:rsidR="00526E32" w:rsidTr="00AF7DDC">
        <w:tc>
          <w:tcPr>
            <w:tcW w:w="2802" w:type="dxa"/>
          </w:tcPr>
          <w:p w:rsidR="00526E32" w:rsidRPr="002B0103" w:rsidRDefault="002B0103" w:rsidP="0015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color w:val="0066CD"/>
                <w:sz w:val="23"/>
                <w:szCs w:val="23"/>
                <w:lang w:val="en-GB"/>
              </w:rPr>
              <w:t>L</w:t>
            </w:r>
            <w:r w:rsidR="00412F06">
              <w:rPr>
                <w:rFonts w:ascii="Arial" w:hAnsi="Arial" w:cs="Arial"/>
                <w:color w:val="0066CD"/>
                <w:sz w:val="23"/>
                <w:szCs w:val="23"/>
                <w:lang w:val="en-GB"/>
              </w:rPr>
              <w:t>egislation</w:t>
            </w:r>
          </w:p>
        </w:tc>
        <w:tc>
          <w:tcPr>
            <w:tcW w:w="6443" w:type="dxa"/>
          </w:tcPr>
          <w:p w:rsidR="00526E32" w:rsidRDefault="00412F06" w:rsidP="0015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3"/>
                <w:szCs w:val="23"/>
                <w:lang w:val="en-GB"/>
              </w:rPr>
            </w:pPr>
            <w:r w:rsidRPr="00612BAD">
              <w:rPr>
                <w:rFonts w:ascii="Arial" w:hAnsi="Arial" w:cs="Arial"/>
                <w:color w:val="0066CD"/>
                <w:sz w:val="23"/>
                <w:szCs w:val="23"/>
                <w:lang w:val="en-GB"/>
              </w:rPr>
              <w:t>What the legislation says?</w:t>
            </w:r>
          </w:p>
          <w:p w:rsidR="00AF7DDC" w:rsidRPr="00612BAD" w:rsidRDefault="00AF7DDC" w:rsidP="0015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3"/>
                <w:szCs w:val="23"/>
                <w:lang w:val="en-GB"/>
              </w:rPr>
            </w:pPr>
          </w:p>
        </w:tc>
      </w:tr>
      <w:tr w:rsidR="005A4A1E" w:rsidTr="00AF7DDC">
        <w:tc>
          <w:tcPr>
            <w:tcW w:w="2802" w:type="dxa"/>
          </w:tcPr>
          <w:p w:rsidR="005A4A1E" w:rsidRDefault="002B0103" w:rsidP="0015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Conven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tion on 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acces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s to information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public 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participa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tion in decision-making and a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cces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s to justice in environmental matters 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Aarhus 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Conven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tion) 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ratifi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ed through Law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86/2000</w:t>
            </w:r>
          </w:p>
          <w:p w:rsidR="007C4CEF" w:rsidRPr="00986C42" w:rsidRDefault="007C4CEF" w:rsidP="0015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6443" w:type="dxa"/>
          </w:tcPr>
          <w:p w:rsidR="00D939F8" w:rsidRPr="00986C42" w:rsidRDefault="00D939F8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3C7F09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„</w:t>
            </w:r>
            <w:r w:rsidR="003C7F09" w:rsidRPr="003C7F09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Within the scope of the relevant provisions of this Convention, the public shall have access to information, have the possibility to participate</w:t>
            </w:r>
            <w:r w:rsidR="003C7F09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3C7F09" w:rsidRPr="003C7F09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in decision-making and have access to justice in environmental matters without discrimination as to citizenship, nationality or domicile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”;</w:t>
            </w:r>
          </w:p>
          <w:p w:rsidR="005A4A1E" w:rsidRDefault="005A4A1E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66CD"/>
                <w:sz w:val="23"/>
                <w:szCs w:val="23"/>
                <w:lang w:val="en-GB"/>
              </w:rPr>
            </w:pPr>
          </w:p>
        </w:tc>
      </w:tr>
      <w:tr w:rsidR="007A1941" w:rsidTr="00AF7DDC">
        <w:trPr>
          <w:trHeight w:val="1061"/>
        </w:trPr>
        <w:tc>
          <w:tcPr>
            <w:tcW w:w="2802" w:type="dxa"/>
          </w:tcPr>
          <w:p w:rsidR="007A1941" w:rsidRDefault="007A1941" w:rsidP="002B01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3"/>
                <w:szCs w:val="23"/>
                <w:lang w:val="en-GB"/>
              </w:rPr>
            </w:pP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Directiv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2003/4/EC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on public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acces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s to environmental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inf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orma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tion</w:t>
            </w:r>
          </w:p>
        </w:tc>
        <w:tc>
          <w:tcPr>
            <w:tcW w:w="6443" w:type="dxa"/>
            <w:vMerge w:val="restart"/>
          </w:tcPr>
          <w:p w:rsidR="007A1941" w:rsidRDefault="007A1941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„</w:t>
            </w:r>
            <w:r w:rsidRPr="007A1941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The objectives of this Directive are: to guarantee the right of access to environmental information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7A1941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held by or for public authorities; to ensure that environmental information</w:t>
            </w:r>
            <w:r w:rsidR="00AF7D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7A1941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is progressively disseminated to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7A1941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the public in order to achieve the widest possible systematic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7A1941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availability and dissemination to the public of environmental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7A1941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information.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”</w:t>
            </w:r>
          </w:p>
          <w:p w:rsidR="00F01018" w:rsidRPr="00AF7DDC" w:rsidRDefault="00F01018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66CD"/>
                <w:sz w:val="23"/>
                <w:szCs w:val="23"/>
                <w:lang w:val="en-GB"/>
              </w:rPr>
            </w:pPr>
          </w:p>
        </w:tc>
      </w:tr>
      <w:tr w:rsidR="007A1941" w:rsidTr="00AF7DDC">
        <w:tc>
          <w:tcPr>
            <w:tcW w:w="2802" w:type="dxa"/>
          </w:tcPr>
          <w:p w:rsidR="007A1941" w:rsidRPr="002B0103" w:rsidRDefault="007A1941" w:rsidP="0015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Constitu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tion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of 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Rom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ni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</w:t>
            </w:r>
          </w:p>
        </w:tc>
        <w:tc>
          <w:tcPr>
            <w:tcW w:w="6443" w:type="dxa"/>
            <w:vMerge/>
          </w:tcPr>
          <w:p w:rsidR="007A1941" w:rsidRDefault="007A1941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66CD"/>
                <w:sz w:val="23"/>
                <w:szCs w:val="23"/>
                <w:lang w:val="en-GB"/>
              </w:rPr>
            </w:pPr>
          </w:p>
        </w:tc>
      </w:tr>
      <w:tr w:rsidR="00526E32" w:rsidRPr="00A21D5C" w:rsidTr="00AF7DDC">
        <w:tc>
          <w:tcPr>
            <w:tcW w:w="2802" w:type="dxa"/>
          </w:tcPr>
          <w:p w:rsidR="005A4A1E" w:rsidRPr="008731E0" w:rsidRDefault="008513C1" w:rsidP="005A4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3C1">
              <w:rPr>
                <w:rFonts w:ascii="Arial" w:hAnsi="Arial" w:cs="Arial"/>
                <w:color w:val="000000"/>
                <w:sz w:val="21"/>
                <w:szCs w:val="21"/>
              </w:rPr>
              <w:t xml:space="preserve">Emergency </w:t>
            </w:r>
            <w:r w:rsidR="005A4A1E" w:rsidRPr="008513C1">
              <w:rPr>
                <w:rFonts w:ascii="Arial" w:hAnsi="Arial" w:cs="Arial"/>
                <w:color w:val="000000"/>
                <w:sz w:val="21"/>
                <w:szCs w:val="21"/>
              </w:rPr>
              <w:t>Ord</w:t>
            </w:r>
            <w:r w:rsidRPr="008513C1">
              <w:rPr>
                <w:rFonts w:ascii="Arial" w:hAnsi="Arial" w:cs="Arial"/>
                <w:color w:val="000000"/>
                <w:sz w:val="21"/>
                <w:szCs w:val="21"/>
              </w:rPr>
              <w:t>inance</w:t>
            </w:r>
            <w:r w:rsidR="005A4A1E" w:rsidRPr="008513C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8731E0" w:rsidRPr="008513C1">
              <w:rPr>
                <w:rFonts w:ascii="Arial" w:hAnsi="Arial" w:cs="Arial"/>
                <w:color w:val="000000"/>
                <w:sz w:val="21"/>
                <w:szCs w:val="21"/>
              </w:rPr>
              <w:t>no</w:t>
            </w:r>
            <w:r w:rsidR="005A4A1E" w:rsidRPr="008513C1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="008731E0" w:rsidRPr="008513C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A4A1E" w:rsidRPr="008513C1">
              <w:rPr>
                <w:rFonts w:ascii="Arial" w:hAnsi="Arial" w:cs="Arial"/>
                <w:color w:val="000000"/>
                <w:sz w:val="21"/>
                <w:szCs w:val="21"/>
              </w:rPr>
              <w:t>195/2005</w:t>
            </w:r>
            <w:r w:rsidR="004A7892" w:rsidRPr="008513C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8731E0" w:rsidRPr="008513C1">
              <w:rPr>
                <w:rFonts w:ascii="Arial" w:hAnsi="Arial" w:cs="Arial"/>
                <w:color w:val="000000"/>
                <w:sz w:val="21"/>
                <w:szCs w:val="21"/>
              </w:rPr>
              <w:t>on</w:t>
            </w:r>
            <w:r w:rsidR="008731E0" w:rsidRPr="008731E0">
              <w:rPr>
                <w:rFonts w:ascii="Arial" w:hAnsi="Arial" w:cs="Arial"/>
                <w:color w:val="000000"/>
                <w:sz w:val="21"/>
                <w:szCs w:val="21"/>
              </w:rPr>
              <w:t xml:space="preserve"> environment protection</w:t>
            </w:r>
            <w:r w:rsidR="008731E0">
              <w:rPr>
                <w:rFonts w:ascii="Arial" w:hAnsi="Arial" w:cs="Arial"/>
                <w:color w:val="000000"/>
                <w:sz w:val="21"/>
                <w:szCs w:val="21"/>
              </w:rPr>
              <w:t xml:space="preserve">, approved with amendments through </w:t>
            </w:r>
            <w:r w:rsidR="005A4A1E" w:rsidRPr="008731E0">
              <w:rPr>
                <w:rFonts w:ascii="Arial" w:hAnsi="Arial" w:cs="Arial"/>
                <w:color w:val="000000"/>
                <w:sz w:val="21"/>
                <w:szCs w:val="21"/>
              </w:rPr>
              <w:t>L</w:t>
            </w:r>
            <w:r w:rsidR="008731E0" w:rsidRPr="008731E0">
              <w:rPr>
                <w:rFonts w:ascii="Arial" w:hAnsi="Arial" w:cs="Arial"/>
                <w:color w:val="000000"/>
                <w:sz w:val="21"/>
                <w:szCs w:val="21"/>
              </w:rPr>
              <w:t>aw</w:t>
            </w:r>
          </w:p>
          <w:p w:rsidR="00526E32" w:rsidRDefault="005A4A1E" w:rsidP="0015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</w:pPr>
            <w:r w:rsidRPr="008731E0">
              <w:rPr>
                <w:rFonts w:ascii="Arial" w:hAnsi="Arial" w:cs="Arial"/>
                <w:color w:val="000000"/>
                <w:sz w:val="21"/>
                <w:szCs w:val="21"/>
              </w:rPr>
              <w:t>265/2006</w:t>
            </w:r>
            <w:r w:rsidR="008731E0" w:rsidRPr="008731E0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further amendments</w:t>
            </w:r>
            <w:r w:rsidRPr="008731E0"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>;</w:t>
            </w:r>
          </w:p>
          <w:p w:rsidR="007C4CEF" w:rsidRPr="00412F06" w:rsidRDefault="007C4CEF" w:rsidP="0015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43" w:type="dxa"/>
          </w:tcPr>
          <w:p w:rsidR="007C4CEF" w:rsidRPr="007C4CEF" w:rsidRDefault="00F0288D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C4CEF">
              <w:rPr>
                <w:rFonts w:ascii="Arial" w:hAnsi="Arial" w:cs="Arial"/>
                <w:color w:val="000000"/>
                <w:sz w:val="21"/>
                <w:szCs w:val="21"/>
              </w:rPr>
              <w:t>„</w:t>
            </w:r>
            <w:r w:rsidR="0047794E"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="007C4CEF" w:rsidRPr="007C4CEF">
              <w:rPr>
                <w:rFonts w:ascii="Arial" w:hAnsi="Arial" w:cs="Arial"/>
                <w:color w:val="000000"/>
                <w:sz w:val="21"/>
                <w:szCs w:val="21"/>
              </w:rPr>
              <w:t>he state acknowledges the right</w:t>
            </w:r>
            <w:r w:rsidR="007C4CE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7C4CEF" w:rsidRPr="007C4CEF">
              <w:rPr>
                <w:rFonts w:ascii="Arial" w:hAnsi="Arial" w:cs="Arial"/>
                <w:color w:val="000000"/>
                <w:sz w:val="21"/>
                <w:szCs w:val="21"/>
              </w:rPr>
              <w:t>o</w:t>
            </w:r>
            <w:r w:rsidR="007C4CEF">
              <w:rPr>
                <w:rFonts w:ascii="Arial" w:hAnsi="Arial" w:cs="Arial"/>
                <w:color w:val="000000"/>
                <w:sz w:val="21"/>
                <w:szCs w:val="21"/>
              </w:rPr>
              <w:t>f</w:t>
            </w:r>
            <w:r w:rsidR="007C4CEF" w:rsidRPr="007C4CEF">
              <w:rPr>
                <w:rFonts w:ascii="Arial" w:hAnsi="Arial" w:cs="Arial"/>
                <w:color w:val="000000"/>
                <w:sz w:val="21"/>
                <w:szCs w:val="21"/>
              </w:rPr>
              <w:t xml:space="preserve"> any person to a healthy </w:t>
            </w:r>
            <w:r w:rsidR="007C4CEF">
              <w:rPr>
                <w:rFonts w:ascii="Arial" w:hAnsi="Arial" w:cs="Arial"/>
                <w:color w:val="000000"/>
                <w:sz w:val="21"/>
                <w:szCs w:val="21"/>
              </w:rPr>
              <w:t xml:space="preserve">and ecologically balanced environment, guaranteeing, within this scope, the access to environmental information, with respect to the confidentiality conditions provided by the legislation in force” </w:t>
            </w:r>
          </w:p>
          <w:p w:rsidR="00526E32" w:rsidRPr="00A21D5C" w:rsidRDefault="00526E32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66CD"/>
                <w:sz w:val="23"/>
                <w:szCs w:val="23"/>
              </w:rPr>
            </w:pPr>
          </w:p>
        </w:tc>
      </w:tr>
      <w:tr w:rsidR="00526E32" w:rsidRPr="004A7892" w:rsidTr="00AF7DDC">
        <w:tc>
          <w:tcPr>
            <w:tcW w:w="2802" w:type="dxa"/>
          </w:tcPr>
          <w:p w:rsidR="00526E32" w:rsidRPr="00412F06" w:rsidRDefault="005A4A1E" w:rsidP="0015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178F">
              <w:rPr>
                <w:rFonts w:ascii="Arial" w:hAnsi="Arial" w:cs="Arial"/>
                <w:color w:val="000000"/>
                <w:sz w:val="21"/>
                <w:szCs w:val="21"/>
              </w:rPr>
              <w:t>La</w:t>
            </w:r>
            <w:r w:rsidR="00FF178F" w:rsidRPr="00FF178F">
              <w:rPr>
                <w:rFonts w:ascii="Arial" w:hAnsi="Arial" w:cs="Arial"/>
                <w:color w:val="000000"/>
                <w:sz w:val="21"/>
                <w:szCs w:val="21"/>
              </w:rPr>
              <w:t>w</w:t>
            </w:r>
            <w:r w:rsidRPr="00FF178F">
              <w:rPr>
                <w:rFonts w:ascii="Arial" w:hAnsi="Arial" w:cs="Arial"/>
                <w:color w:val="000000"/>
                <w:sz w:val="21"/>
                <w:szCs w:val="21"/>
              </w:rPr>
              <w:t xml:space="preserve"> 544/2001 </w:t>
            </w:r>
            <w:r w:rsidR="00FF178F" w:rsidRPr="00FF178F">
              <w:rPr>
                <w:rFonts w:ascii="Arial" w:hAnsi="Arial" w:cs="Arial"/>
                <w:color w:val="000000"/>
                <w:sz w:val="21"/>
                <w:szCs w:val="21"/>
              </w:rPr>
              <w:t xml:space="preserve">on free access to </w:t>
            </w:r>
            <w:r w:rsidRPr="00FF178F">
              <w:rPr>
                <w:rFonts w:ascii="Arial" w:hAnsi="Arial" w:cs="Arial"/>
                <w:color w:val="000000"/>
                <w:sz w:val="21"/>
                <w:szCs w:val="21"/>
              </w:rPr>
              <w:t>informa</w:t>
            </w:r>
            <w:r w:rsidR="00FF178F" w:rsidRPr="00FF178F">
              <w:rPr>
                <w:rFonts w:ascii="Arial" w:hAnsi="Arial" w:cs="Arial"/>
                <w:color w:val="000000"/>
                <w:sz w:val="21"/>
                <w:szCs w:val="21"/>
              </w:rPr>
              <w:t>tion of public interest</w:t>
            </w:r>
            <w:r w:rsidRPr="004A7892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</w:tc>
        <w:tc>
          <w:tcPr>
            <w:tcW w:w="6443" w:type="dxa"/>
          </w:tcPr>
          <w:p w:rsidR="00526E32" w:rsidRDefault="00F0288D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66CD"/>
                <w:sz w:val="23"/>
                <w:szCs w:val="23"/>
              </w:rPr>
            </w:pPr>
            <w:r w:rsidRPr="00A21D5C">
              <w:rPr>
                <w:rFonts w:ascii="Arial" w:hAnsi="Arial" w:cs="Arial"/>
                <w:color w:val="000000"/>
                <w:sz w:val="21"/>
                <w:szCs w:val="21"/>
              </w:rPr>
              <w:t>„</w:t>
            </w:r>
            <w:r w:rsidR="0047794E"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="00A21D5C">
              <w:rPr>
                <w:rFonts w:ascii="Arial" w:hAnsi="Arial" w:cs="Arial"/>
                <w:color w:val="000000"/>
                <w:sz w:val="21"/>
                <w:szCs w:val="21"/>
              </w:rPr>
              <w:t xml:space="preserve">he </w:t>
            </w:r>
            <w:r w:rsidR="00A21D5C" w:rsidRPr="00A21D5C">
              <w:rPr>
                <w:rFonts w:ascii="Arial" w:hAnsi="Arial" w:cs="Arial"/>
                <w:color w:val="000000"/>
                <w:sz w:val="21"/>
                <w:szCs w:val="21"/>
              </w:rPr>
              <w:t>free and opened access of a p</w:t>
            </w:r>
            <w:r w:rsidR="00A21D5C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="00A21D5C" w:rsidRPr="00A21D5C">
              <w:rPr>
                <w:rFonts w:ascii="Arial" w:hAnsi="Arial" w:cs="Arial"/>
                <w:color w:val="000000"/>
                <w:sz w:val="21"/>
                <w:szCs w:val="21"/>
              </w:rPr>
              <w:t xml:space="preserve">rson to any information of public interest </w:t>
            </w:r>
            <w:r w:rsidR="00A21D5C">
              <w:rPr>
                <w:rFonts w:ascii="Arial" w:hAnsi="Arial" w:cs="Arial"/>
                <w:color w:val="000000"/>
                <w:sz w:val="21"/>
                <w:szCs w:val="21"/>
              </w:rPr>
              <w:t xml:space="preserve">is one of the fundamental principles of the relation between the persons and public authorities, according to the </w:t>
            </w:r>
            <w:r w:rsidR="00A21D5C"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Constitu</w:t>
            </w:r>
            <w:r w:rsidR="00A21D5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tion</w:t>
            </w:r>
            <w:r w:rsidR="00A21D5C"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A21D5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of </w:t>
            </w:r>
            <w:r w:rsidR="00A21D5C"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Rom</w:t>
            </w:r>
            <w:r w:rsidR="00A21D5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</w:t>
            </w:r>
            <w:r w:rsidR="00A21D5C"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ni</w:t>
            </w:r>
            <w:r w:rsidR="00A21D5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 and the international documents ratified by the Parliament of Romania”</w:t>
            </w:r>
            <w:r w:rsidR="00A21D5C" w:rsidRPr="004A7892">
              <w:rPr>
                <w:rFonts w:ascii="Arial" w:hAnsi="Arial" w:cs="Arial"/>
                <w:color w:val="0066CD"/>
                <w:sz w:val="23"/>
                <w:szCs w:val="23"/>
              </w:rPr>
              <w:t xml:space="preserve"> </w:t>
            </w:r>
          </w:p>
          <w:p w:rsidR="00F01018" w:rsidRPr="004A7892" w:rsidRDefault="00F01018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66CD"/>
                <w:sz w:val="23"/>
                <w:szCs w:val="23"/>
              </w:rPr>
            </w:pPr>
          </w:p>
        </w:tc>
      </w:tr>
      <w:tr w:rsidR="00526E32" w:rsidRPr="004A7892" w:rsidTr="00AF7DDC">
        <w:tc>
          <w:tcPr>
            <w:tcW w:w="2802" w:type="dxa"/>
          </w:tcPr>
          <w:p w:rsidR="00526E32" w:rsidRPr="004A7892" w:rsidRDefault="004A7892" w:rsidP="004A78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4A7892">
              <w:rPr>
                <w:rFonts w:ascii="Arial" w:hAnsi="Arial" w:cs="Arial"/>
                <w:color w:val="000000"/>
                <w:sz w:val="21"/>
                <w:szCs w:val="21"/>
              </w:rPr>
              <w:t>Government Decision no.</w:t>
            </w:r>
            <w:r w:rsidR="005A4A1E" w:rsidRPr="004A7892">
              <w:rPr>
                <w:rFonts w:ascii="Arial" w:hAnsi="Arial" w:cs="Arial"/>
                <w:color w:val="000000"/>
                <w:sz w:val="21"/>
                <w:szCs w:val="21"/>
              </w:rPr>
              <w:t xml:space="preserve"> 878/2005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on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public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acces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s to environmental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inf</w:t>
            </w: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orma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tion</w:t>
            </w:r>
          </w:p>
        </w:tc>
        <w:tc>
          <w:tcPr>
            <w:tcW w:w="6443" w:type="dxa"/>
          </w:tcPr>
          <w:p w:rsidR="00F01018" w:rsidRDefault="00F0288D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86C4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„</w:t>
            </w:r>
            <w:r w:rsidR="0047794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</w:t>
            </w:r>
            <w:r w:rsidR="00F01018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he public authorities shall make available to any applicant, at his request, the environmental information held </w:t>
            </w:r>
            <w:r w:rsidR="00F01018" w:rsidRPr="007A1941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by or for </w:t>
            </w:r>
            <w:r w:rsidR="00F01018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them, </w:t>
            </w:r>
            <w:r w:rsidR="00D218DB" w:rsidRPr="006F5011">
              <w:rPr>
                <w:rFonts w:ascii="Arial" w:hAnsi="Arial" w:cs="Arial"/>
                <w:color w:val="24282A"/>
                <w:sz w:val="21"/>
                <w:szCs w:val="21"/>
                <w:lang w:val="en-GB"/>
              </w:rPr>
              <w:t>without an interest having to be stated</w:t>
            </w:r>
            <w:r w:rsidR="00F01018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D218DB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for asking for that information”.</w:t>
            </w:r>
          </w:p>
          <w:p w:rsidR="00526E32" w:rsidRPr="004A7892" w:rsidRDefault="00526E32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66CD"/>
                <w:sz w:val="23"/>
                <w:szCs w:val="23"/>
              </w:rPr>
            </w:pPr>
          </w:p>
        </w:tc>
      </w:tr>
    </w:tbl>
    <w:p w:rsidR="00526E32" w:rsidRPr="004A7892" w:rsidRDefault="00526E32" w:rsidP="00154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23"/>
          <w:szCs w:val="23"/>
        </w:rPr>
      </w:pPr>
    </w:p>
    <w:p w:rsidR="00AF7DDC" w:rsidRDefault="00AF7DDC">
      <w:pPr>
        <w:rPr>
          <w:lang w:val="en-GB"/>
        </w:rPr>
      </w:pPr>
      <w:r>
        <w:rPr>
          <w:lang w:val="en-GB"/>
        </w:rPr>
        <w:br w:type="page"/>
      </w:r>
    </w:p>
    <w:p w:rsidR="00CC689C" w:rsidRDefault="00CC689C" w:rsidP="00C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</w:rPr>
      </w:pPr>
      <w:r>
        <w:rPr>
          <w:rFonts w:ascii="Arial" w:hAnsi="Arial" w:cs="Arial"/>
          <w:noProof/>
          <w:color w:val="0066CD"/>
          <w:sz w:val="30"/>
          <w:szCs w:val="30"/>
        </w:rPr>
        <w:lastRenderedPageBreak/>
        <w:drawing>
          <wp:inline distT="0" distB="0" distL="0" distR="0">
            <wp:extent cx="1666875" cy="1390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955">
        <w:rPr>
          <w:rFonts w:ascii="Arial" w:hAnsi="Arial" w:cs="Arial"/>
          <w:color w:val="0066CD"/>
          <w:sz w:val="30"/>
          <w:szCs w:val="30"/>
        </w:rPr>
        <w:t xml:space="preserve"> </w:t>
      </w:r>
      <w:r w:rsidR="006C30DA" w:rsidRPr="00AB7955">
        <w:rPr>
          <w:rFonts w:ascii="Arial" w:hAnsi="Arial" w:cs="Arial"/>
          <w:color w:val="0066CD"/>
          <w:sz w:val="30"/>
          <w:szCs w:val="30"/>
        </w:rPr>
        <w:t>What is the environmental in</w:t>
      </w:r>
      <w:r w:rsidRPr="00AB7955">
        <w:rPr>
          <w:rFonts w:ascii="Arial" w:hAnsi="Arial" w:cs="Arial"/>
          <w:color w:val="0066CD"/>
          <w:sz w:val="30"/>
          <w:szCs w:val="30"/>
        </w:rPr>
        <w:t>forma</w:t>
      </w:r>
      <w:r w:rsidR="006C30DA" w:rsidRPr="00AB7955">
        <w:rPr>
          <w:rFonts w:ascii="Arial" w:hAnsi="Arial" w:cs="Arial"/>
          <w:color w:val="0066CD"/>
          <w:sz w:val="30"/>
          <w:szCs w:val="30"/>
        </w:rPr>
        <w:t>tion</w:t>
      </w:r>
      <w:r w:rsidRPr="00AB7955">
        <w:rPr>
          <w:rFonts w:ascii="Arial" w:hAnsi="Arial" w:cs="Arial"/>
          <w:color w:val="0066CD"/>
          <w:sz w:val="30"/>
          <w:szCs w:val="30"/>
        </w:rPr>
        <w:t>?</w:t>
      </w:r>
    </w:p>
    <w:p w:rsidR="008624F8" w:rsidRPr="00AB7955" w:rsidRDefault="008624F8" w:rsidP="00C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8B4BC0" w:rsidTr="008624F8">
        <w:tc>
          <w:tcPr>
            <w:tcW w:w="4622" w:type="dxa"/>
          </w:tcPr>
          <w:p w:rsidR="008B4BC0" w:rsidRDefault="00360AC0" w:rsidP="00360A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1"/>
                <w:szCs w:val="21"/>
              </w:rPr>
            </w:pPr>
            <w:r w:rsidRPr="00360AC0">
              <w:rPr>
                <w:rFonts w:ascii="Arial" w:hAnsi="Arial" w:cs="Arial"/>
                <w:color w:val="0066CD"/>
                <w:sz w:val="21"/>
                <w:szCs w:val="21"/>
              </w:rPr>
              <w:t>Environmental information means</w:t>
            </w:r>
            <w:r w:rsidRPr="006F6284">
              <w:rPr>
                <w:rFonts w:ascii="Arial" w:hAnsi="Arial" w:cs="Arial"/>
                <w:sz w:val="21"/>
                <w:szCs w:val="21"/>
              </w:rPr>
              <w:t xml:space="preserve"> information about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the state and quality of the elements exterior to the human organism.</w:t>
            </w:r>
            <w:r>
              <w:rPr>
                <w:rFonts w:ascii="Arial" w:hAnsi="Arial" w:cs="Arial"/>
                <w:color w:val="0066CD"/>
                <w:sz w:val="21"/>
                <w:szCs w:val="21"/>
              </w:rPr>
              <w:t xml:space="preserve"> </w:t>
            </w:r>
          </w:p>
        </w:tc>
        <w:tc>
          <w:tcPr>
            <w:tcW w:w="4623" w:type="dxa"/>
          </w:tcPr>
          <w:p w:rsidR="00360AC0" w:rsidRDefault="00360AC0" w:rsidP="00360AC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</w:pPr>
            <w:r w:rsidRPr="00B55423"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>These are: air and atmosphere, water, soil, land, landscape and natural sites</w:t>
            </w:r>
            <w:r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>,</w:t>
            </w:r>
            <w:r w:rsidRPr="00B55423"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 xml:space="preserve"> wetlands, coastal and marine areas, biological diversity and its components, including genetically modified organisms, and the interaction among these elements.</w:t>
            </w:r>
          </w:p>
          <w:p w:rsidR="008B4BC0" w:rsidRPr="00360AC0" w:rsidRDefault="008B4BC0" w:rsidP="00CC68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</w:pPr>
          </w:p>
        </w:tc>
      </w:tr>
      <w:tr w:rsidR="008B4BC0" w:rsidTr="008624F8">
        <w:tc>
          <w:tcPr>
            <w:tcW w:w="4622" w:type="dxa"/>
          </w:tcPr>
          <w:p w:rsidR="008B4BC0" w:rsidRDefault="00360AC0" w:rsidP="006F6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1"/>
                <w:szCs w:val="21"/>
              </w:rPr>
            </w:pPr>
            <w:r w:rsidRPr="00360AC0">
              <w:rPr>
                <w:rFonts w:ascii="Arial" w:hAnsi="Arial" w:cs="Arial"/>
                <w:color w:val="0066CD"/>
                <w:sz w:val="21"/>
                <w:szCs w:val="21"/>
              </w:rPr>
              <w:t>Environmental information means</w:t>
            </w:r>
            <w:r w:rsidR="006F6284">
              <w:rPr>
                <w:rFonts w:ascii="Arial" w:hAnsi="Arial" w:cs="Arial"/>
                <w:color w:val="0066CD"/>
                <w:sz w:val="21"/>
                <w:szCs w:val="21"/>
              </w:rPr>
              <w:t xml:space="preserve"> </w:t>
            </w:r>
            <w:r w:rsidR="006F6284"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>information about the f</w:t>
            </w:r>
            <w:r w:rsidR="006F6284" w:rsidRPr="0080060E"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>actors affecting or likely</w:t>
            </w:r>
            <w:r w:rsidR="006F6284"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 xml:space="preserve"> </w:t>
            </w:r>
            <w:r w:rsidR="006F6284" w:rsidRPr="0080060E"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>to affect the environment.</w:t>
            </w:r>
          </w:p>
        </w:tc>
        <w:tc>
          <w:tcPr>
            <w:tcW w:w="4623" w:type="dxa"/>
          </w:tcPr>
          <w:p w:rsidR="006F6284" w:rsidRDefault="006F6284" w:rsidP="006F62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</w:pPr>
            <w:r w:rsidRPr="00B55423"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>These could be substances, energy, noise, radiation</w:t>
            </w:r>
            <w:r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 xml:space="preserve"> and waste, including radioactive waste</w:t>
            </w:r>
            <w:r w:rsidRPr="00B55423"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 xml:space="preserve">, emissions, discharges and other evacuations into the environment. </w:t>
            </w:r>
          </w:p>
          <w:p w:rsidR="008B4BC0" w:rsidRDefault="008B4BC0" w:rsidP="006F6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1"/>
                <w:szCs w:val="21"/>
              </w:rPr>
            </w:pPr>
          </w:p>
        </w:tc>
      </w:tr>
      <w:tr w:rsidR="008B4BC0" w:rsidTr="008624F8">
        <w:tc>
          <w:tcPr>
            <w:tcW w:w="4622" w:type="dxa"/>
          </w:tcPr>
          <w:p w:rsidR="006F6284" w:rsidRPr="006F6284" w:rsidRDefault="00360AC0" w:rsidP="006F62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1"/>
                <w:szCs w:val="21"/>
              </w:rPr>
            </w:pPr>
            <w:r w:rsidRPr="00360AC0">
              <w:rPr>
                <w:rFonts w:ascii="Arial" w:hAnsi="Arial" w:cs="Arial"/>
                <w:color w:val="0066CD"/>
                <w:sz w:val="21"/>
                <w:szCs w:val="21"/>
              </w:rPr>
              <w:t>Environmental information means</w:t>
            </w:r>
            <w:r w:rsidR="006F6284">
              <w:rPr>
                <w:rFonts w:ascii="Arial" w:hAnsi="Arial" w:cs="Arial"/>
                <w:color w:val="0066CD"/>
                <w:sz w:val="21"/>
                <w:szCs w:val="21"/>
              </w:rPr>
              <w:t xml:space="preserve"> </w:t>
            </w:r>
            <w:proofErr w:type="gramStart"/>
            <w:r w:rsidR="006F6284">
              <w:rPr>
                <w:rFonts w:ascii="Arial" w:hAnsi="Arial" w:cs="Arial"/>
                <w:color w:val="000000"/>
                <w:sz w:val="21"/>
                <w:szCs w:val="21"/>
              </w:rPr>
              <w:t xml:space="preserve">information </w:t>
            </w:r>
            <w:r w:rsidR="008B4BC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F6284">
              <w:rPr>
                <w:rFonts w:ascii="Arial" w:hAnsi="Arial" w:cs="Arial"/>
                <w:color w:val="000000"/>
                <w:sz w:val="21"/>
                <w:szCs w:val="21"/>
              </w:rPr>
              <w:t>about</w:t>
            </w:r>
            <w:proofErr w:type="gramEnd"/>
            <w:r w:rsidR="006F6284">
              <w:rPr>
                <w:rFonts w:ascii="Arial" w:hAnsi="Arial" w:cs="Arial"/>
                <w:color w:val="000000"/>
                <w:sz w:val="21"/>
                <w:szCs w:val="21"/>
              </w:rPr>
              <w:t xml:space="preserve"> the</w:t>
            </w:r>
            <w:r w:rsidR="006F6284"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 xml:space="preserve"> m</w:t>
            </w:r>
            <w:r w:rsidR="006F6284" w:rsidRPr="00B55423"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>easures taken.</w:t>
            </w:r>
          </w:p>
          <w:p w:rsidR="008B4BC0" w:rsidRDefault="008B4BC0" w:rsidP="008B4B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B4BC0" w:rsidRDefault="008B4BC0" w:rsidP="00CC68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1"/>
                <w:szCs w:val="21"/>
              </w:rPr>
            </w:pPr>
          </w:p>
        </w:tc>
        <w:tc>
          <w:tcPr>
            <w:tcW w:w="4623" w:type="dxa"/>
          </w:tcPr>
          <w:p w:rsidR="006F6284" w:rsidRDefault="006F6284" w:rsidP="006F628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</w:pPr>
            <w:r w:rsidRPr="00B55423"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>These are: policies, legislation, plans, programmes, conventions between public authorities and natural or legal persons regardin</w:t>
            </w:r>
            <w:r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>g</w:t>
            </w:r>
            <w:r w:rsidRPr="00B55423"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 xml:space="preserve"> the environmental objectives, the activities affecting or likely</w:t>
            </w:r>
            <w:r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 xml:space="preserve"> </w:t>
            </w:r>
            <w:r w:rsidRPr="003B5AFD">
              <w:rPr>
                <w:rFonts w:ascii="Arial" w:hAnsi="Arial" w:cs="Arial"/>
                <w:color w:val="24211D"/>
                <w:sz w:val="21"/>
                <w:szCs w:val="21"/>
                <w:lang w:val="en-GB"/>
              </w:rPr>
              <w:t>to affect the environment.</w:t>
            </w:r>
          </w:p>
          <w:p w:rsidR="008B4BC0" w:rsidRPr="006F6284" w:rsidRDefault="008B4BC0" w:rsidP="00CC68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</w:pPr>
          </w:p>
        </w:tc>
      </w:tr>
      <w:tr w:rsidR="008B4BC0" w:rsidTr="008624F8">
        <w:tc>
          <w:tcPr>
            <w:tcW w:w="4622" w:type="dxa"/>
          </w:tcPr>
          <w:p w:rsidR="001B6029" w:rsidRDefault="008B4BC0" w:rsidP="008B4B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66CD"/>
                <w:sz w:val="21"/>
                <w:szCs w:val="21"/>
              </w:rPr>
              <w:t>Informa</w:t>
            </w:r>
            <w:r w:rsidR="001B6029">
              <w:rPr>
                <w:rFonts w:ascii="Arial" w:hAnsi="Arial" w:cs="Arial"/>
                <w:color w:val="0066CD"/>
                <w:sz w:val="21"/>
                <w:szCs w:val="21"/>
              </w:rPr>
              <w:t xml:space="preserve">tion regarding human health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="001B6029">
              <w:rPr>
                <w:rFonts w:ascii="Arial" w:hAnsi="Arial" w:cs="Arial"/>
                <w:color w:val="000000"/>
                <w:sz w:val="21"/>
                <w:szCs w:val="21"/>
              </w:rPr>
              <w:t>re</w:t>
            </w:r>
            <w:proofErr w:type="gramEnd"/>
            <w:r w:rsidR="001B6029">
              <w:rPr>
                <w:rFonts w:ascii="Arial" w:hAnsi="Arial" w:cs="Arial"/>
                <w:color w:val="000000"/>
                <w:sz w:val="21"/>
                <w:szCs w:val="21"/>
              </w:rPr>
              <w:t xml:space="preserve"> also parte of environmental information, if they are directly related to the state of environment.</w:t>
            </w:r>
          </w:p>
          <w:p w:rsidR="008B4BC0" w:rsidRDefault="008B4BC0" w:rsidP="001B60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1"/>
                <w:szCs w:val="21"/>
              </w:rPr>
            </w:pPr>
          </w:p>
        </w:tc>
        <w:tc>
          <w:tcPr>
            <w:tcW w:w="4623" w:type="dxa"/>
          </w:tcPr>
          <w:p w:rsidR="008B4BC0" w:rsidRPr="001B6029" w:rsidRDefault="00177630" w:rsidP="001B60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exa</w:t>
            </w:r>
            <w:r w:rsidR="008B4BC0" w:rsidRPr="001B6029">
              <w:rPr>
                <w:rFonts w:ascii="Arial" w:hAnsi="Arial" w:cs="Arial"/>
                <w:color w:val="000000"/>
                <w:sz w:val="21"/>
                <w:szCs w:val="21"/>
              </w:rPr>
              <w:t>mpl</w:t>
            </w:r>
            <w:r w:rsidR="001B6029" w:rsidRPr="001B6029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proofErr w:type="gramEnd"/>
            <w:r w:rsidR="008B4BC0" w:rsidRPr="001B6029"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r w:rsidR="001B6029" w:rsidRPr="001B6029">
              <w:rPr>
                <w:rFonts w:ascii="Arial" w:hAnsi="Arial" w:cs="Arial"/>
                <w:color w:val="000000"/>
                <w:sz w:val="21"/>
                <w:szCs w:val="21"/>
              </w:rPr>
              <w:t xml:space="preserve">the effects of atmospheric pollutants </w:t>
            </w:r>
            <w:r w:rsidR="001B6029">
              <w:rPr>
                <w:rFonts w:ascii="Arial" w:hAnsi="Arial" w:cs="Arial"/>
                <w:color w:val="000000"/>
                <w:sz w:val="21"/>
                <w:szCs w:val="21"/>
              </w:rPr>
              <w:t xml:space="preserve">derived </w:t>
            </w:r>
            <w:r w:rsidR="001B6029" w:rsidRPr="001B6029">
              <w:rPr>
                <w:rFonts w:ascii="Arial" w:hAnsi="Arial" w:cs="Arial"/>
                <w:color w:val="000000"/>
                <w:sz w:val="21"/>
                <w:szCs w:val="21"/>
              </w:rPr>
              <w:t>from industry on the population health.</w:t>
            </w:r>
          </w:p>
        </w:tc>
      </w:tr>
    </w:tbl>
    <w:p w:rsidR="001B6029" w:rsidRDefault="001B6029" w:rsidP="001B602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66CD"/>
          <w:sz w:val="30"/>
          <w:szCs w:val="30"/>
        </w:rPr>
      </w:pPr>
    </w:p>
    <w:p w:rsidR="008B4BC0" w:rsidRPr="00FD03CC" w:rsidRDefault="001B6029" w:rsidP="001B602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24211D"/>
          <w:sz w:val="21"/>
          <w:szCs w:val="21"/>
        </w:rPr>
      </w:pPr>
      <w:r w:rsidRPr="00AB7955">
        <w:rPr>
          <w:rFonts w:ascii="Arial" w:hAnsi="Arial" w:cs="Arial"/>
          <w:color w:val="0066CD"/>
          <w:sz w:val="30"/>
          <w:szCs w:val="30"/>
        </w:rPr>
        <w:t xml:space="preserve">What is </w:t>
      </w:r>
      <w:r>
        <w:rPr>
          <w:rFonts w:ascii="Arial" w:hAnsi="Arial" w:cs="Arial"/>
          <w:color w:val="0066CD"/>
          <w:sz w:val="30"/>
          <w:szCs w:val="30"/>
        </w:rPr>
        <w:t>not</w:t>
      </w:r>
      <w:r w:rsidRPr="00AB7955">
        <w:rPr>
          <w:rFonts w:ascii="Arial" w:hAnsi="Arial" w:cs="Arial"/>
          <w:color w:val="0066CD"/>
          <w:sz w:val="30"/>
          <w:szCs w:val="30"/>
        </w:rPr>
        <w:t xml:space="preserve"> environmental information?</w:t>
      </w:r>
    </w:p>
    <w:p w:rsidR="008B4BC0" w:rsidRPr="008B4BC0" w:rsidRDefault="008B4BC0" w:rsidP="00C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8624F8" w:rsidTr="005F2502">
        <w:tc>
          <w:tcPr>
            <w:tcW w:w="4622" w:type="dxa"/>
          </w:tcPr>
          <w:p w:rsidR="008624F8" w:rsidRPr="00330CF2" w:rsidRDefault="008624F8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624F8">
              <w:rPr>
                <w:rFonts w:ascii="Arial" w:hAnsi="Arial" w:cs="Arial"/>
                <w:color w:val="0066CD"/>
                <w:sz w:val="21"/>
                <w:szCs w:val="21"/>
              </w:rPr>
              <w:t>It is not considered environmental information</w:t>
            </w:r>
            <w:r w:rsidR="00330CF2">
              <w:rPr>
                <w:rFonts w:ascii="Arial" w:hAnsi="Arial" w:cs="Arial"/>
                <w:color w:val="0066CD"/>
                <w:sz w:val="21"/>
                <w:szCs w:val="21"/>
              </w:rPr>
              <w:t xml:space="preserve"> </w:t>
            </w:r>
            <w:r w:rsidR="00330CF2">
              <w:rPr>
                <w:rFonts w:ascii="Arial" w:hAnsi="Arial" w:cs="Arial"/>
                <w:color w:val="000000"/>
                <w:sz w:val="21"/>
                <w:szCs w:val="21"/>
              </w:rPr>
              <w:t>the information referring to activities with no effect on the environment. The environmental information stop</w:t>
            </w:r>
            <w:r w:rsidR="005F2502"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="00330CF2">
              <w:rPr>
                <w:rFonts w:ascii="Arial" w:hAnsi="Arial" w:cs="Arial"/>
                <w:color w:val="000000"/>
                <w:sz w:val="21"/>
                <w:szCs w:val="21"/>
              </w:rPr>
              <w:t xml:space="preserve"> at the last cause for a factor that influences one</w:t>
            </w:r>
            <w:r w:rsidR="005F2502">
              <w:rPr>
                <w:rFonts w:ascii="Arial" w:hAnsi="Arial" w:cs="Arial"/>
                <w:color w:val="000000"/>
                <w:sz w:val="21"/>
                <w:szCs w:val="21"/>
              </w:rPr>
              <w:t xml:space="preserve"> of</w:t>
            </w:r>
            <w:r w:rsidR="00330CF2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environmental elements.</w:t>
            </w:r>
          </w:p>
        </w:tc>
        <w:tc>
          <w:tcPr>
            <w:tcW w:w="4623" w:type="dxa"/>
          </w:tcPr>
          <w:p w:rsidR="008624F8" w:rsidRDefault="008624F8" w:rsidP="00177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66CD"/>
                <w:sz w:val="30"/>
                <w:szCs w:val="30"/>
              </w:rPr>
            </w:pPr>
            <w:r w:rsidRPr="005F2502">
              <w:rPr>
                <w:rFonts w:ascii="Arial" w:hAnsi="Arial" w:cs="Arial"/>
                <w:color w:val="0066CD"/>
                <w:sz w:val="21"/>
                <w:szCs w:val="21"/>
              </w:rPr>
              <w:t>Ex</w:t>
            </w:r>
            <w:r w:rsidR="00177630">
              <w:rPr>
                <w:rFonts w:ascii="Arial" w:hAnsi="Arial" w:cs="Arial"/>
                <w:color w:val="0066CD"/>
                <w:sz w:val="21"/>
                <w:szCs w:val="21"/>
              </w:rPr>
              <w:t>a</w:t>
            </w:r>
            <w:r w:rsidRPr="005F2502">
              <w:rPr>
                <w:rFonts w:ascii="Arial" w:hAnsi="Arial" w:cs="Arial"/>
                <w:color w:val="0066CD"/>
                <w:sz w:val="21"/>
                <w:szCs w:val="21"/>
              </w:rPr>
              <w:t>mpl</w:t>
            </w:r>
            <w:r w:rsidR="005F2502" w:rsidRPr="005F2502">
              <w:rPr>
                <w:rFonts w:ascii="Arial" w:hAnsi="Arial" w:cs="Arial"/>
                <w:color w:val="0066CD"/>
                <w:sz w:val="21"/>
                <w:szCs w:val="21"/>
              </w:rPr>
              <w:t>e</w:t>
            </w:r>
            <w:r w:rsidRPr="005F2502"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r w:rsidR="005F2502" w:rsidRPr="005F2502">
              <w:rPr>
                <w:rFonts w:ascii="Arial" w:hAnsi="Arial" w:cs="Arial"/>
                <w:color w:val="000000"/>
                <w:sz w:val="21"/>
                <w:szCs w:val="21"/>
              </w:rPr>
              <w:t xml:space="preserve">information regarding the </w:t>
            </w:r>
            <w:r w:rsidRPr="005F2502">
              <w:rPr>
                <w:rFonts w:ascii="Arial" w:hAnsi="Arial" w:cs="Arial"/>
                <w:color w:val="000000"/>
                <w:sz w:val="21"/>
                <w:szCs w:val="21"/>
              </w:rPr>
              <w:t>construc</w:t>
            </w:r>
            <w:r w:rsidR="005F2502" w:rsidRPr="005F2502">
              <w:rPr>
                <w:rFonts w:ascii="Arial" w:hAnsi="Arial" w:cs="Arial"/>
                <w:color w:val="000000"/>
                <w:sz w:val="21"/>
                <w:szCs w:val="21"/>
              </w:rPr>
              <w:t>tion of a plant</w:t>
            </w:r>
            <w:r w:rsidRPr="005F2502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F2502">
              <w:rPr>
                <w:rFonts w:ascii="Arial" w:hAnsi="Arial" w:cs="Arial"/>
                <w:color w:val="000000"/>
                <w:sz w:val="21"/>
                <w:szCs w:val="21"/>
              </w:rPr>
              <w:t>the assemblage and effects of its operation are environmental information. On the other hand, the organization and the management of the company can not be considered environmental information.</w:t>
            </w:r>
            <w:r w:rsidR="005F2502">
              <w:rPr>
                <w:rFonts w:ascii="Arial" w:hAnsi="Arial" w:cs="Arial"/>
                <w:color w:val="0066CD"/>
                <w:sz w:val="30"/>
                <w:szCs w:val="30"/>
              </w:rPr>
              <w:t xml:space="preserve"> </w:t>
            </w:r>
          </w:p>
        </w:tc>
      </w:tr>
    </w:tbl>
    <w:p w:rsidR="005F2502" w:rsidRDefault="005F2502">
      <w:r>
        <w:br w:type="page"/>
      </w:r>
    </w:p>
    <w:p w:rsidR="00802582" w:rsidRPr="00802582" w:rsidRDefault="00802582" w:rsidP="0080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</w:rPr>
      </w:pPr>
      <w:r>
        <w:rPr>
          <w:rFonts w:ascii="Arial" w:hAnsi="Arial" w:cs="Arial"/>
          <w:noProof/>
          <w:color w:val="0066CD"/>
          <w:sz w:val="30"/>
          <w:szCs w:val="30"/>
        </w:rPr>
        <w:lastRenderedPageBreak/>
        <w:drawing>
          <wp:inline distT="0" distB="0" distL="0" distR="0">
            <wp:extent cx="1548794" cy="11334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94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582">
        <w:rPr>
          <w:rFonts w:ascii="Arial" w:hAnsi="Arial" w:cs="Arial"/>
          <w:color w:val="0066CD"/>
          <w:sz w:val="30"/>
          <w:szCs w:val="30"/>
        </w:rPr>
        <w:t>Who can request for environmental information?</w:t>
      </w:r>
    </w:p>
    <w:p w:rsidR="00802582" w:rsidRDefault="00802582" w:rsidP="0080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66CD"/>
          <w:sz w:val="21"/>
          <w:szCs w:val="21"/>
        </w:rPr>
        <w:t xml:space="preserve">Any person that requests environmental information </w:t>
      </w:r>
      <w:r>
        <w:rPr>
          <w:rFonts w:ascii="Arial" w:hAnsi="Arial" w:cs="Arial"/>
          <w:color w:val="000000"/>
          <w:sz w:val="21"/>
          <w:szCs w:val="21"/>
        </w:rPr>
        <w:t xml:space="preserve">has the right to receive, without having a specific </w:t>
      </w:r>
      <w:r w:rsidRPr="00802582">
        <w:rPr>
          <w:rFonts w:ascii="Arial" w:hAnsi="Arial" w:cs="Arial"/>
          <w:color w:val="000000"/>
          <w:sz w:val="21"/>
          <w:szCs w:val="21"/>
        </w:rPr>
        <w:t xml:space="preserve">interest </w:t>
      </w:r>
      <w:r>
        <w:rPr>
          <w:rFonts w:ascii="Arial" w:hAnsi="Arial" w:cs="Arial"/>
          <w:color w:val="000000"/>
          <w:sz w:val="21"/>
          <w:szCs w:val="21"/>
        </w:rPr>
        <w:t xml:space="preserve">for finding out </w:t>
      </w:r>
      <w:r w:rsidRPr="00802582">
        <w:rPr>
          <w:rFonts w:ascii="Arial" w:hAnsi="Arial" w:cs="Arial"/>
          <w:color w:val="000000"/>
          <w:sz w:val="21"/>
          <w:szCs w:val="21"/>
        </w:rPr>
        <w:t>that information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802582" w:rsidRDefault="00802582" w:rsidP="0080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02582" w:rsidRDefault="00802582" w:rsidP="0080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</w:rPr>
      </w:pPr>
      <w:r>
        <w:rPr>
          <w:rFonts w:ascii="Arial" w:hAnsi="Arial" w:cs="Arial"/>
          <w:color w:val="0066CD"/>
          <w:sz w:val="30"/>
          <w:szCs w:val="30"/>
        </w:rPr>
        <w:t xml:space="preserve">Who holds </w:t>
      </w:r>
      <w:r w:rsidRPr="00802582">
        <w:rPr>
          <w:rFonts w:ascii="Arial" w:hAnsi="Arial" w:cs="Arial"/>
          <w:color w:val="0066CD"/>
          <w:sz w:val="30"/>
          <w:szCs w:val="30"/>
        </w:rPr>
        <w:t>environmental information</w:t>
      </w:r>
      <w:r>
        <w:rPr>
          <w:rFonts w:ascii="Arial" w:hAnsi="Arial" w:cs="Arial"/>
          <w:color w:val="0066CD"/>
          <w:sz w:val="30"/>
          <w:szCs w:val="30"/>
        </w:rPr>
        <w:t xml:space="preserve">? </w:t>
      </w:r>
    </w:p>
    <w:p w:rsidR="003B6AB5" w:rsidRDefault="003B6AB5" w:rsidP="0080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21"/>
          <w:szCs w:val="21"/>
        </w:rPr>
      </w:pPr>
    </w:p>
    <w:p w:rsidR="00802582" w:rsidRDefault="003B6AB5" w:rsidP="0080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66CD"/>
          <w:sz w:val="21"/>
          <w:szCs w:val="21"/>
        </w:rPr>
        <w:t>The public a</w:t>
      </w:r>
      <w:r w:rsidR="00802582">
        <w:rPr>
          <w:rFonts w:ascii="Arial" w:hAnsi="Arial" w:cs="Arial"/>
          <w:color w:val="0066CD"/>
          <w:sz w:val="21"/>
          <w:szCs w:val="21"/>
        </w:rPr>
        <w:t>ut</w:t>
      </w:r>
      <w:r>
        <w:rPr>
          <w:rFonts w:ascii="Arial" w:hAnsi="Arial" w:cs="Arial"/>
          <w:color w:val="0066CD"/>
          <w:sz w:val="21"/>
          <w:szCs w:val="21"/>
        </w:rPr>
        <w:t>h</w:t>
      </w:r>
      <w:r w:rsidR="00802582">
        <w:rPr>
          <w:rFonts w:ascii="Arial" w:hAnsi="Arial" w:cs="Arial"/>
          <w:color w:val="0066CD"/>
          <w:sz w:val="21"/>
          <w:szCs w:val="21"/>
        </w:rPr>
        <w:t>orit</w:t>
      </w:r>
      <w:r>
        <w:rPr>
          <w:rFonts w:ascii="Arial" w:hAnsi="Arial" w:cs="Arial"/>
          <w:color w:val="0066CD"/>
          <w:sz w:val="21"/>
          <w:szCs w:val="21"/>
        </w:rPr>
        <w:t xml:space="preserve">ies shall make publicly available the </w:t>
      </w:r>
      <w:r w:rsidRPr="003B6AB5">
        <w:rPr>
          <w:rFonts w:ascii="Arial" w:hAnsi="Arial" w:cs="Arial"/>
          <w:color w:val="0066CD"/>
          <w:sz w:val="21"/>
          <w:szCs w:val="21"/>
        </w:rPr>
        <w:t>environmental information</w:t>
      </w:r>
      <w:r>
        <w:rPr>
          <w:rFonts w:ascii="Arial" w:hAnsi="Arial" w:cs="Arial"/>
          <w:color w:val="0066CD"/>
          <w:sz w:val="21"/>
          <w:szCs w:val="21"/>
        </w:rPr>
        <w:t xml:space="preserve"> held by them. </w:t>
      </w:r>
      <w:r>
        <w:rPr>
          <w:rFonts w:ascii="Arial" w:hAnsi="Arial" w:cs="Arial"/>
          <w:color w:val="000000"/>
          <w:sz w:val="21"/>
          <w:szCs w:val="21"/>
        </w:rPr>
        <w:t xml:space="preserve">The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bodies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one can address </w:t>
      </w:r>
      <w:r w:rsidR="00C66BE4">
        <w:rPr>
          <w:rFonts w:ascii="Arial" w:hAnsi="Arial" w:cs="Arial"/>
          <w:color w:val="000000"/>
          <w:sz w:val="21"/>
          <w:szCs w:val="21"/>
        </w:rPr>
        <w:t xml:space="preserve">requests </w:t>
      </w:r>
      <w:r>
        <w:rPr>
          <w:rFonts w:ascii="Arial" w:hAnsi="Arial" w:cs="Arial"/>
          <w:color w:val="000000"/>
          <w:sz w:val="21"/>
          <w:szCs w:val="21"/>
        </w:rPr>
        <w:t xml:space="preserve">to </w:t>
      </w:r>
      <w:r w:rsidR="00C66BE4">
        <w:rPr>
          <w:rFonts w:ascii="Arial" w:hAnsi="Arial" w:cs="Arial"/>
          <w:color w:val="000000"/>
          <w:sz w:val="21"/>
          <w:szCs w:val="21"/>
        </w:rPr>
        <w:t>are</w:t>
      </w:r>
      <w:r w:rsidR="00802582">
        <w:rPr>
          <w:rFonts w:ascii="Arial" w:hAnsi="Arial" w:cs="Arial"/>
          <w:color w:val="000000"/>
          <w:sz w:val="21"/>
          <w:szCs w:val="21"/>
        </w:rPr>
        <w:t>:</w:t>
      </w:r>
    </w:p>
    <w:p w:rsidR="00172ADD" w:rsidRDefault="00172ADD" w:rsidP="0080258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66CD"/>
          <w:sz w:val="21"/>
          <w:szCs w:val="21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172ADD" w:rsidTr="00372A7B">
        <w:tc>
          <w:tcPr>
            <w:tcW w:w="4622" w:type="dxa"/>
          </w:tcPr>
          <w:p w:rsidR="003F14ED" w:rsidRPr="00201482" w:rsidRDefault="003F14ED" w:rsidP="003F14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  <w:t xml:space="preserve">Environmental public </w:t>
            </w:r>
            <w:r w:rsidR="008C7358" w:rsidRPr="00201482"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  <w:t>aut</w:t>
            </w:r>
            <w:r w:rsidR="00201482"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  <w:t>h</w:t>
            </w:r>
            <w:r w:rsidR="008C7358" w:rsidRPr="00201482"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  <w:t>orit</w:t>
            </w:r>
            <w:r w:rsidRPr="00201482"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  <w:t>ies</w:t>
            </w:r>
          </w:p>
          <w:p w:rsidR="00172ADD" w:rsidRPr="00201482" w:rsidRDefault="00172ADD" w:rsidP="00802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</w:pPr>
          </w:p>
        </w:tc>
        <w:tc>
          <w:tcPr>
            <w:tcW w:w="4623" w:type="dxa"/>
          </w:tcPr>
          <w:p w:rsidR="00172ADD" w:rsidRPr="00201482" w:rsidRDefault="003F14ED" w:rsidP="003F14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  <w:t>Other institutions</w:t>
            </w:r>
          </w:p>
        </w:tc>
      </w:tr>
      <w:tr w:rsidR="00172ADD" w:rsidTr="00372A7B">
        <w:tc>
          <w:tcPr>
            <w:tcW w:w="4622" w:type="dxa"/>
          </w:tcPr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— Minist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r</w:t>
            </w:r>
            <w:r w:rsidR="0054108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y of Environment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(</w:t>
            </w:r>
            <w:r w:rsidR="0054108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central public 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aut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h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orit</w:t>
            </w:r>
            <w:r w:rsidR="0054108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y for environment protection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);</w:t>
            </w:r>
          </w:p>
          <w:p w:rsidR="00541087" w:rsidRPr="00201482" w:rsidRDefault="008C7358" w:rsidP="005410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— Na</w:t>
            </w:r>
            <w:r w:rsidR="0054108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ional</w:t>
            </w:r>
            <w:r w:rsidR="0054108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Environment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54108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Protection Agency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(</w:t>
            </w:r>
            <w:r w:rsidR="0054108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NEPA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);</w:t>
            </w:r>
          </w:p>
          <w:p w:rsidR="00541087" w:rsidRPr="00201482" w:rsidRDefault="008C7358" w:rsidP="005410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—</w:t>
            </w:r>
            <w:r w:rsidR="0054108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Regional Environment Protection Agency (REPA);</w:t>
            </w:r>
          </w:p>
          <w:p w:rsidR="00541087" w:rsidRPr="00201482" w:rsidRDefault="00541087" w:rsidP="005410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— Local Environment Protection Agency (LEPA);</w:t>
            </w:r>
          </w:p>
          <w:p w:rsidR="00541087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— </w:t>
            </w:r>
            <w:r w:rsidR="0054108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National Environment 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G</w:t>
            </w:r>
            <w:r w:rsidR="0054108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u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ard;</w:t>
            </w:r>
          </w:p>
          <w:p w:rsidR="00172ADD" w:rsidRPr="00201482" w:rsidRDefault="00172ADD" w:rsidP="00802582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66CD"/>
                <w:sz w:val="21"/>
                <w:szCs w:val="21"/>
                <w:lang w:val="en-GB"/>
              </w:rPr>
            </w:pPr>
          </w:p>
        </w:tc>
        <w:tc>
          <w:tcPr>
            <w:tcW w:w="4623" w:type="dxa"/>
          </w:tcPr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— </w:t>
            </w:r>
            <w:r w:rsidR="00FA3DCC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Minist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r</w:t>
            </w:r>
            <w:r w:rsidR="00FA3DCC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y of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Agricultur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, 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Forests and Rural Development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;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—</w:t>
            </w:r>
            <w:r w:rsidR="00FA3DCC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Minist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r</w:t>
            </w:r>
            <w:r w:rsidR="00FA3DCC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y of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Transport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ation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and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Infrastructur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;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—</w:t>
            </w:r>
            <w:r w:rsidR="00FA3DCC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Minist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r</w:t>
            </w:r>
            <w:r w:rsidR="00FA3DCC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y of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Educa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tion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, 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Research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and In</w:t>
            </w:r>
            <w:r w:rsidR="00AA68D0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n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ovation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;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— </w:t>
            </w:r>
            <w:r w:rsidR="00FA3DCC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Minist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r</w:t>
            </w:r>
            <w:r w:rsidR="00FA3DCC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y of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Health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;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— </w:t>
            </w:r>
            <w:r w:rsidR="00FA3DCC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Minist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r</w:t>
            </w:r>
            <w:r w:rsidR="00FA3DCC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y of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Culture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, Cult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s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and National </w:t>
            </w:r>
          </w:p>
          <w:p w:rsidR="008C7358" w:rsidRPr="00201482" w:rsidRDefault="00FF2357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Heritage</w:t>
            </w:r>
            <w:r w:rsidR="008C7358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;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— Institut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 of Public Health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;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— 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National 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Institut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e of 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Statistic</w:t>
            </w:r>
            <w:r w:rsidR="00FF2357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s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;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— Prefectur</w:t>
            </w:r>
            <w:r w:rsidR="00201482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 and local public authorities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;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— </w:t>
            </w:r>
            <w:r w:rsidR="00201482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National 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Administra</w:t>
            </w:r>
            <w:r w:rsidR="00201482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tion 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"</w:t>
            </w:r>
            <w:r w:rsidR="00201482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Romanian Waters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"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— </w:t>
            </w:r>
            <w:r w:rsidR="00201482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Research i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nstitute</w:t>
            </w:r>
            <w:r w:rsidR="00201482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s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(</w:t>
            </w:r>
            <w:r w:rsidR="00201482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e.g.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,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Institut</w:t>
            </w:r>
            <w:r w:rsidR="00201482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 of Biological Research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,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Institut</w:t>
            </w:r>
            <w:r w:rsidR="00201482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 of Physics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, </w:t>
            </w:r>
            <w:r w:rsidR="00201482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National 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Institut</w:t>
            </w:r>
            <w:r w:rsidR="00201482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</w:t>
            </w:r>
          </w:p>
          <w:p w:rsidR="008C7358" w:rsidRPr="00201482" w:rsidRDefault="00201482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Of Research-Development for Environment Protection </w:t>
            </w:r>
            <w:r w:rsidR="008C7358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ICIM,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8C7358"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etc.);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— </w:t>
            </w:r>
            <w:r w:rsid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Education units that also develop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research activities in the </w:t>
            </w:r>
            <w:r w:rsidR="00201482" w:rsidRPr="00541087">
              <w:rPr>
                <w:rFonts w:ascii="Arial" w:hAnsi="Arial" w:cs="Arial"/>
                <w:color w:val="000000"/>
                <w:sz w:val="21"/>
                <w:szCs w:val="21"/>
              </w:rPr>
              <w:t xml:space="preserve">environment </w:t>
            </w:r>
            <w:r w:rsidR="00201482"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="00201482" w:rsidRPr="00541087">
              <w:rPr>
                <w:rFonts w:ascii="Arial" w:hAnsi="Arial" w:cs="Arial"/>
                <w:color w:val="000000"/>
                <w:sz w:val="21"/>
                <w:szCs w:val="21"/>
              </w:rPr>
              <w:t xml:space="preserve">rotection </w:t>
            </w:r>
            <w:r w:rsidR="00201482">
              <w:rPr>
                <w:rFonts w:ascii="Arial" w:hAnsi="Arial" w:cs="Arial"/>
                <w:color w:val="000000"/>
                <w:sz w:val="21"/>
                <w:szCs w:val="21"/>
              </w:rPr>
              <w:t>field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;</w:t>
            </w:r>
          </w:p>
          <w:p w:rsidR="008C7358" w:rsidRPr="00201482" w:rsidRDefault="008C7358" w:rsidP="008C7358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  <w:lang w:val="en-GB"/>
              </w:rPr>
            </w:pP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— NG</w:t>
            </w:r>
            <w:r w:rsid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Os</w:t>
            </w:r>
            <w:r w:rsidRPr="00201482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.</w:t>
            </w:r>
          </w:p>
          <w:p w:rsidR="00172ADD" w:rsidRPr="00201482" w:rsidRDefault="00172ADD" w:rsidP="00802582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66CD"/>
                <w:sz w:val="21"/>
                <w:szCs w:val="21"/>
                <w:lang w:val="en-GB"/>
              </w:rPr>
            </w:pPr>
          </w:p>
        </w:tc>
      </w:tr>
    </w:tbl>
    <w:p w:rsidR="00F55CD2" w:rsidRDefault="00F55CD2">
      <w:pPr>
        <w:rPr>
          <w:rFonts w:ascii="Symbol" w:hAnsi="Symbol" w:cs="Symbol"/>
          <w:color w:val="0066CD"/>
          <w:sz w:val="21"/>
          <w:szCs w:val="21"/>
          <w:lang w:val="es-ES_tradnl"/>
        </w:rPr>
      </w:pPr>
      <w:r>
        <w:rPr>
          <w:rFonts w:ascii="Symbol" w:hAnsi="Symbol" w:cs="Symbol"/>
          <w:color w:val="0066CD"/>
          <w:sz w:val="21"/>
          <w:szCs w:val="21"/>
          <w:lang w:val="es-ES_tradnl"/>
        </w:rPr>
        <w:br w:type="page"/>
      </w:r>
    </w:p>
    <w:p w:rsidR="00C022C9" w:rsidRPr="00372A7B" w:rsidRDefault="00EA2906" w:rsidP="00372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noProof/>
          <w:color w:val="0066CD"/>
          <w:sz w:val="21"/>
          <w:szCs w:val="21"/>
        </w:rPr>
        <w:lastRenderedPageBreak/>
        <w:drawing>
          <wp:inline distT="0" distB="0" distL="0" distR="0">
            <wp:extent cx="1400175" cy="12382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104" w:rsidRPr="000B1104">
        <w:rPr>
          <w:rFonts w:ascii="Arial" w:hAnsi="Arial" w:cs="Arial"/>
          <w:color w:val="0066CD"/>
          <w:sz w:val="30"/>
          <w:szCs w:val="30"/>
        </w:rPr>
        <w:t>Where and how can environmental information be requested</w:t>
      </w:r>
      <w:r w:rsidR="00C022C9" w:rsidRPr="00372A7B">
        <w:rPr>
          <w:rFonts w:ascii="Arial" w:hAnsi="Arial" w:cs="Arial"/>
          <w:color w:val="0066CD"/>
          <w:sz w:val="30"/>
          <w:szCs w:val="30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372A7B" w:rsidRPr="00BB3972" w:rsidTr="00A85AAD">
        <w:tc>
          <w:tcPr>
            <w:tcW w:w="4622" w:type="dxa"/>
          </w:tcPr>
          <w:p w:rsidR="00372A7B" w:rsidRPr="006E375B" w:rsidRDefault="00372A7B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72A7B">
              <w:rPr>
                <w:rFonts w:ascii="Arial" w:hAnsi="Arial" w:cs="Arial"/>
                <w:color w:val="0066CD"/>
                <w:sz w:val="21"/>
                <w:szCs w:val="21"/>
              </w:rPr>
              <w:t>Rece</w:t>
            </w:r>
            <w:r w:rsidR="006E375B">
              <w:rPr>
                <w:rFonts w:ascii="Arial" w:hAnsi="Arial" w:cs="Arial"/>
                <w:color w:val="0066CD"/>
                <w:sz w:val="21"/>
                <w:szCs w:val="21"/>
              </w:rPr>
              <w:t>iving</w:t>
            </w:r>
            <w:r w:rsidRPr="00372A7B">
              <w:rPr>
                <w:rFonts w:ascii="Arial" w:hAnsi="Arial" w:cs="Arial"/>
                <w:color w:val="0066CD"/>
                <w:sz w:val="21"/>
                <w:szCs w:val="21"/>
              </w:rPr>
              <w:t xml:space="preserve"> requests for environmental information </w:t>
            </w:r>
            <w:r w:rsidRPr="00372A7B">
              <w:rPr>
                <w:rFonts w:ascii="Arial" w:hAnsi="Arial" w:cs="Arial"/>
                <w:color w:val="000000"/>
                <w:sz w:val="21"/>
                <w:szCs w:val="21"/>
              </w:rPr>
              <w:t xml:space="preserve">and </w:t>
            </w:r>
            <w:r w:rsidR="005A5DDA">
              <w:rPr>
                <w:rFonts w:ascii="Arial" w:hAnsi="Arial" w:cs="Arial"/>
                <w:color w:val="000000"/>
                <w:sz w:val="21"/>
                <w:szCs w:val="21"/>
              </w:rPr>
              <w:t xml:space="preserve">supplying answers </w:t>
            </w:r>
            <w:r w:rsidR="006E375B">
              <w:rPr>
                <w:rFonts w:ascii="Arial" w:hAnsi="Arial" w:cs="Arial"/>
                <w:color w:val="000000"/>
                <w:sz w:val="21"/>
                <w:szCs w:val="21"/>
              </w:rPr>
              <w:t>is done by the specialized departments for public relations, organized by public authorities.</w:t>
            </w:r>
          </w:p>
        </w:tc>
        <w:tc>
          <w:tcPr>
            <w:tcW w:w="4623" w:type="dxa"/>
          </w:tcPr>
          <w:p w:rsidR="00372A7B" w:rsidRPr="00BB3972" w:rsidRDefault="00D24586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66CD"/>
                <w:sz w:val="21"/>
                <w:szCs w:val="21"/>
              </w:rPr>
            </w:pPr>
            <w:r w:rsidRPr="00D24586">
              <w:rPr>
                <w:rFonts w:ascii="Arial" w:hAnsi="Arial" w:cs="Arial"/>
                <w:color w:val="0066CD"/>
                <w:sz w:val="21"/>
                <w:szCs w:val="21"/>
              </w:rPr>
              <w:t>Requests</w:t>
            </w:r>
            <w:r w:rsidR="00372A7B" w:rsidRPr="00D24586">
              <w:rPr>
                <w:rFonts w:ascii="Arial" w:hAnsi="Arial" w:cs="Arial"/>
                <w:color w:val="0066CD"/>
                <w:sz w:val="21"/>
                <w:szCs w:val="21"/>
              </w:rPr>
              <w:t xml:space="preserve"> </w:t>
            </w:r>
            <w:r w:rsidRPr="00D24586">
              <w:rPr>
                <w:rFonts w:ascii="Arial" w:hAnsi="Arial" w:cs="Arial"/>
                <w:color w:val="000000"/>
                <w:sz w:val="21"/>
                <w:szCs w:val="21"/>
              </w:rPr>
              <w:t xml:space="preserve">need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 be</w:t>
            </w:r>
            <w:r w:rsidR="00BB3972">
              <w:rPr>
                <w:rFonts w:ascii="Arial" w:hAnsi="Arial" w:cs="Arial"/>
                <w:color w:val="000000"/>
                <w:sz w:val="21"/>
                <w:szCs w:val="21"/>
              </w:rPr>
              <w:t xml:space="preserve"> formulated into 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cl</w:t>
            </w:r>
            <w:r w:rsidR="00BB3972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ar</w:t>
            </w:r>
            <w:r w:rsidR="00BB3972">
              <w:rPr>
                <w:rFonts w:ascii="Arial" w:hAnsi="Arial" w:cs="Arial"/>
                <w:color w:val="000000"/>
                <w:sz w:val="21"/>
                <w:szCs w:val="21"/>
              </w:rPr>
              <w:t xml:space="preserve"> manner. The usual wording is enough. The exact name needs not to be known, but it is advisable to express as clearly as possible what the applicant wants.</w:t>
            </w:r>
          </w:p>
        </w:tc>
      </w:tr>
    </w:tbl>
    <w:p w:rsidR="00C022C9" w:rsidRPr="00BB3972" w:rsidRDefault="00C022C9" w:rsidP="00C02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022C9" w:rsidRPr="00BB3972" w:rsidRDefault="00C022C9" w:rsidP="00C02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21"/>
          <w:szCs w:val="21"/>
        </w:rPr>
      </w:pPr>
    </w:p>
    <w:p w:rsidR="007862A7" w:rsidRPr="00F84D4E" w:rsidRDefault="00F84D4E" w:rsidP="00786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</w:rPr>
      </w:pPr>
      <w:r w:rsidRPr="00F84D4E">
        <w:rPr>
          <w:rFonts w:ascii="Arial" w:hAnsi="Arial" w:cs="Arial"/>
          <w:color w:val="0066CD"/>
          <w:sz w:val="30"/>
          <w:szCs w:val="30"/>
        </w:rPr>
        <w:t>W</w:t>
      </w:r>
      <w:r>
        <w:rPr>
          <w:rFonts w:ascii="Arial" w:hAnsi="Arial" w:cs="Arial"/>
          <w:color w:val="0066CD"/>
          <w:sz w:val="30"/>
          <w:szCs w:val="30"/>
        </w:rPr>
        <w:t>hen is the answer received</w:t>
      </w:r>
      <w:r w:rsidRPr="00F84D4E">
        <w:rPr>
          <w:rFonts w:ascii="Arial" w:hAnsi="Arial" w:cs="Arial"/>
          <w:color w:val="0066CD"/>
          <w:sz w:val="30"/>
          <w:szCs w:val="30"/>
        </w:rPr>
        <w:t>?</w:t>
      </w:r>
    </w:p>
    <w:p w:rsidR="007862A7" w:rsidRPr="00F84D4E" w:rsidRDefault="007862A7" w:rsidP="00786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A85AAD" w:rsidRPr="00BB3972" w:rsidTr="00BC3EBC">
        <w:tc>
          <w:tcPr>
            <w:tcW w:w="4622" w:type="dxa"/>
          </w:tcPr>
          <w:p w:rsidR="00A85AAD" w:rsidRPr="00F84D4E" w:rsidRDefault="00F84D4E" w:rsidP="00A85A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4D4E">
              <w:rPr>
                <w:rFonts w:ascii="Arial" w:hAnsi="Arial" w:cs="Arial"/>
                <w:color w:val="0066CD"/>
                <w:sz w:val="21"/>
                <w:szCs w:val="21"/>
              </w:rPr>
              <w:t>The request for information shall be dealt wit</w:t>
            </w:r>
            <w:r>
              <w:rPr>
                <w:rFonts w:ascii="Arial" w:hAnsi="Arial" w:cs="Arial"/>
                <w:color w:val="0066CD"/>
                <w:sz w:val="21"/>
                <w:szCs w:val="21"/>
              </w:rPr>
              <w:t xml:space="preserve">h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ra</w:t>
            </w:r>
            <w:r w:rsidR="00A85AAD" w:rsidRPr="00F84D4E">
              <w:rPr>
                <w:rFonts w:ascii="Arial" w:hAnsi="Arial" w:cs="Arial"/>
                <w:color w:val="000000"/>
                <w:sz w:val="21"/>
                <w:szCs w:val="21"/>
              </w:rPr>
              <w:t>pid</w:t>
            </w:r>
            <w:r w:rsidRPr="00F84D4E">
              <w:rPr>
                <w:rFonts w:ascii="Arial" w:hAnsi="Arial" w:cs="Arial"/>
                <w:color w:val="000000"/>
                <w:sz w:val="21"/>
                <w:szCs w:val="21"/>
              </w:rPr>
              <w:t xml:space="preserve">ly and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 a correct manner in the timeframe set by the legislation</w:t>
            </w:r>
            <w:r w:rsidR="00A85AAD" w:rsidRPr="00F84D4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A85AAD" w:rsidRPr="006E375B" w:rsidRDefault="00A85AAD" w:rsidP="00BC3E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23" w:type="dxa"/>
          </w:tcPr>
          <w:p w:rsidR="00A85AAD" w:rsidRPr="00F84D4E" w:rsidRDefault="00F84D4E" w:rsidP="00F85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4282A"/>
                <w:sz w:val="21"/>
                <w:szCs w:val="21"/>
                <w:lang w:val="en-GB"/>
              </w:rPr>
            </w:pPr>
            <w:r w:rsidRPr="00F84D4E">
              <w:rPr>
                <w:rFonts w:ascii="Arial" w:hAnsi="Arial" w:cs="Arial"/>
                <w:color w:val="000000"/>
                <w:sz w:val="21"/>
                <w:szCs w:val="21"/>
              </w:rPr>
              <w:t>Environmental i</w:t>
            </w:r>
            <w:r w:rsidR="00A85AAD" w:rsidRPr="00F84D4E">
              <w:rPr>
                <w:rFonts w:ascii="Arial" w:hAnsi="Arial" w:cs="Arial"/>
                <w:color w:val="000000"/>
                <w:sz w:val="21"/>
                <w:szCs w:val="21"/>
              </w:rPr>
              <w:t>nforma</w:t>
            </w:r>
            <w:r w:rsidRPr="00F84D4E">
              <w:rPr>
                <w:rFonts w:ascii="Arial" w:hAnsi="Arial" w:cs="Arial"/>
                <w:color w:val="000000"/>
                <w:sz w:val="21"/>
                <w:szCs w:val="21"/>
              </w:rPr>
              <w:t xml:space="preserve">tion </w:t>
            </w:r>
            <w:r w:rsidR="00F85A13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r w:rsidRPr="00F84D4E">
              <w:rPr>
                <w:rFonts w:ascii="Arial" w:hAnsi="Arial" w:cs="Arial"/>
                <w:color w:val="000000"/>
                <w:sz w:val="21"/>
                <w:szCs w:val="21"/>
              </w:rPr>
              <w:t xml:space="preserve"> made available to the applicant as soon as pos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F84D4E">
              <w:rPr>
                <w:rFonts w:ascii="Arial" w:hAnsi="Arial" w:cs="Arial"/>
                <w:color w:val="000000"/>
                <w:sz w:val="21"/>
                <w:szCs w:val="21"/>
              </w:rPr>
              <w:t>ible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but no later than a month since receiving the request. This time limit can be extended up to 2 months if the </w:t>
            </w:r>
            <w:r>
              <w:rPr>
                <w:rFonts w:ascii="Arial" w:hAnsi="Arial" w:cs="Arial"/>
                <w:color w:val="24282A"/>
                <w:sz w:val="21"/>
                <w:szCs w:val="21"/>
                <w:lang w:val="en-GB"/>
              </w:rPr>
              <w:t>volume and complexity of the information is too large. In this case, the applicant is informed about the extension of the period.</w:t>
            </w:r>
          </w:p>
        </w:tc>
      </w:tr>
    </w:tbl>
    <w:p w:rsidR="007862A7" w:rsidRPr="00F84D4E" w:rsidRDefault="007862A7" w:rsidP="00786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862A7" w:rsidRPr="00F84D4E" w:rsidRDefault="007862A7" w:rsidP="00786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862A7" w:rsidRPr="00F84D4E" w:rsidRDefault="007862A7" w:rsidP="00786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862A7" w:rsidRPr="00482609" w:rsidRDefault="00482609" w:rsidP="00786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</w:rPr>
      </w:pPr>
      <w:r w:rsidRPr="00482609">
        <w:rPr>
          <w:rFonts w:ascii="Arial" w:hAnsi="Arial" w:cs="Arial"/>
          <w:color w:val="0066CD"/>
          <w:sz w:val="30"/>
          <w:szCs w:val="30"/>
        </w:rPr>
        <w:t xml:space="preserve">In which </w:t>
      </w:r>
      <w:r w:rsidR="007862A7" w:rsidRPr="00482609">
        <w:rPr>
          <w:rFonts w:ascii="Arial" w:hAnsi="Arial" w:cs="Arial"/>
          <w:color w:val="0066CD"/>
          <w:sz w:val="30"/>
          <w:szCs w:val="30"/>
        </w:rPr>
        <w:t>form</w:t>
      </w:r>
      <w:r w:rsidRPr="00482609">
        <w:rPr>
          <w:rFonts w:ascii="Arial" w:hAnsi="Arial" w:cs="Arial"/>
          <w:color w:val="0066CD"/>
          <w:sz w:val="30"/>
          <w:szCs w:val="30"/>
        </w:rPr>
        <w:t xml:space="preserve"> should the requested </w:t>
      </w:r>
      <w:r w:rsidR="007862A7" w:rsidRPr="00482609">
        <w:rPr>
          <w:rFonts w:ascii="Arial" w:hAnsi="Arial" w:cs="Arial"/>
          <w:color w:val="0066CD"/>
          <w:sz w:val="30"/>
          <w:szCs w:val="30"/>
        </w:rPr>
        <w:t>informa</w:t>
      </w:r>
      <w:r w:rsidRPr="00482609">
        <w:rPr>
          <w:rFonts w:ascii="Arial" w:hAnsi="Arial" w:cs="Arial"/>
          <w:color w:val="0066CD"/>
          <w:sz w:val="30"/>
          <w:szCs w:val="30"/>
        </w:rPr>
        <w:t>tion be presented</w:t>
      </w:r>
      <w:r w:rsidR="007862A7" w:rsidRPr="00482609">
        <w:rPr>
          <w:rFonts w:ascii="Arial" w:hAnsi="Arial" w:cs="Arial"/>
          <w:color w:val="0066CD"/>
          <w:sz w:val="30"/>
          <w:szCs w:val="30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8E44E1" w:rsidRPr="00BB3972" w:rsidTr="00482609">
        <w:trPr>
          <w:trHeight w:val="1708"/>
        </w:trPr>
        <w:tc>
          <w:tcPr>
            <w:tcW w:w="4622" w:type="dxa"/>
          </w:tcPr>
          <w:p w:rsidR="00482609" w:rsidRDefault="00482609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482609">
              <w:rPr>
                <w:rFonts w:ascii="Arial" w:hAnsi="Arial" w:cs="Arial"/>
                <w:color w:val="0066CD"/>
                <w:sz w:val="21"/>
                <w:szCs w:val="21"/>
              </w:rPr>
              <w:t>The information shall be presented in the requested form,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except in the following cases:</w:t>
            </w:r>
          </w:p>
          <w:p w:rsidR="008E44E1" w:rsidRPr="00E54B72" w:rsidRDefault="00E05098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  <w:lang w:val="en-GB"/>
              </w:rPr>
              <w:t></w:t>
            </w:r>
            <w:r w:rsidR="00482609" w:rsidRPr="00374641">
              <w:rPr>
                <w:rFonts w:ascii="Symbol" w:hAnsi="Symbol" w:cs="Symbol"/>
                <w:color w:val="000000"/>
                <w:sz w:val="21"/>
                <w:szCs w:val="21"/>
                <w:lang w:val="en-GB"/>
              </w:rPr>
              <w:t></w:t>
            </w:r>
            <w:r w:rsidR="00482609" w:rsidRPr="00250FFB">
              <w:rPr>
                <w:rFonts w:ascii="Arial" w:hAnsi="Arial" w:cs="Arial"/>
                <w:color w:val="000000"/>
                <w:sz w:val="21"/>
                <w:szCs w:val="21"/>
              </w:rPr>
              <w:t>the information is already made available to the public in another form o</w:t>
            </w:r>
            <w:r w:rsidR="00482609">
              <w:rPr>
                <w:rFonts w:ascii="Arial" w:hAnsi="Arial" w:cs="Arial"/>
                <w:color w:val="000000"/>
                <w:sz w:val="21"/>
                <w:szCs w:val="21"/>
              </w:rPr>
              <w:t>r in an easily accessible format;</w:t>
            </w:r>
          </w:p>
        </w:tc>
        <w:tc>
          <w:tcPr>
            <w:tcW w:w="4623" w:type="dxa"/>
          </w:tcPr>
          <w:p w:rsidR="008E44E1" w:rsidRPr="00E54B72" w:rsidRDefault="00E05098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</w:t>
            </w:r>
            <w:r w:rsidR="00482609" w:rsidRPr="00F16BFB">
              <w:rPr>
                <w:rFonts w:ascii="Symbol" w:hAnsi="Symbol" w:cs="Symbol"/>
                <w:color w:val="000000"/>
                <w:sz w:val="21"/>
                <w:szCs w:val="21"/>
                <w:lang w:val="en-GB"/>
              </w:rPr>
              <w:t></w:t>
            </w:r>
            <w:r w:rsidR="00482609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it is convenient to the public </w:t>
            </w:r>
            <w:r w:rsidR="00482609" w:rsidRPr="00F16BFB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aut</w:t>
            </w:r>
            <w:r w:rsidR="00482609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h</w:t>
            </w:r>
            <w:r w:rsidR="00482609" w:rsidRPr="00F16BFB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orit</w:t>
            </w:r>
            <w:r w:rsidR="00482609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y to make it available to the public in another form or format. In this case, the public authority shall justify why the information is supplied in the available form or format.</w:t>
            </w:r>
          </w:p>
        </w:tc>
      </w:tr>
    </w:tbl>
    <w:p w:rsidR="008E44E1" w:rsidRPr="00482609" w:rsidRDefault="008E44E1" w:rsidP="00786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862A7" w:rsidRDefault="00E05098" w:rsidP="00786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</w:rPr>
      </w:pPr>
      <w:r w:rsidRPr="00E05098">
        <w:rPr>
          <w:rFonts w:ascii="Arial" w:hAnsi="Arial" w:cs="Arial"/>
          <w:color w:val="0066CD"/>
          <w:sz w:val="30"/>
          <w:szCs w:val="30"/>
        </w:rPr>
        <w:t>What happens if the public</w:t>
      </w:r>
      <w:r w:rsidR="007862A7" w:rsidRPr="00E05098">
        <w:rPr>
          <w:rFonts w:ascii="Arial" w:hAnsi="Arial" w:cs="Arial"/>
          <w:color w:val="0066CD"/>
          <w:sz w:val="30"/>
          <w:szCs w:val="30"/>
        </w:rPr>
        <w:t xml:space="preserve"> aut</w:t>
      </w:r>
      <w:r w:rsidRPr="00E05098">
        <w:rPr>
          <w:rFonts w:ascii="Arial" w:hAnsi="Arial" w:cs="Arial"/>
          <w:color w:val="0066CD"/>
          <w:sz w:val="30"/>
          <w:szCs w:val="30"/>
        </w:rPr>
        <w:t>h</w:t>
      </w:r>
      <w:r w:rsidR="007862A7" w:rsidRPr="00E05098">
        <w:rPr>
          <w:rFonts w:ascii="Arial" w:hAnsi="Arial" w:cs="Arial"/>
          <w:color w:val="0066CD"/>
          <w:sz w:val="30"/>
          <w:szCs w:val="30"/>
        </w:rPr>
        <w:t>orit</w:t>
      </w:r>
      <w:r w:rsidRPr="00E05098">
        <w:rPr>
          <w:rFonts w:ascii="Arial" w:hAnsi="Arial" w:cs="Arial"/>
          <w:color w:val="0066CD"/>
          <w:sz w:val="30"/>
          <w:szCs w:val="30"/>
        </w:rPr>
        <w:t xml:space="preserve">ies don’t hold the requested </w:t>
      </w:r>
      <w:r w:rsidR="007862A7" w:rsidRPr="00E05098">
        <w:rPr>
          <w:rFonts w:ascii="Arial" w:hAnsi="Arial" w:cs="Arial"/>
          <w:color w:val="0066CD"/>
          <w:sz w:val="30"/>
          <w:szCs w:val="30"/>
        </w:rPr>
        <w:t>informa</w:t>
      </w:r>
      <w:r w:rsidRPr="00E05098">
        <w:rPr>
          <w:rFonts w:ascii="Arial" w:hAnsi="Arial" w:cs="Arial"/>
          <w:color w:val="0066CD"/>
          <w:sz w:val="30"/>
          <w:szCs w:val="30"/>
        </w:rPr>
        <w:t>tion</w:t>
      </w:r>
      <w:r w:rsidR="007862A7" w:rsidRPr="00E05098">
        <w:rPr>
          <w:rFonts w:ascii="Arial" w:hAnsi="Arial" w:cs="Arial"/>
          <w:color w:val="0066CD"/>
          <w:sz w:val="30"/>
          <w:szCs w:val="30"/>
        </w:rPr>
        <w:t>?</w:t>
      </w:r>
    </w:p>
    <w:p w:rsidR="00E05098" w:rsidRPr="00E05098" w:rsidRDefault="00E05098" w:rsidP="00786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E05098" w:rsidRPr="00BB3972" w:rsidTr="00BC3EBC">
        <w:trPr>
          <w:trHeight w:val="1708"/>
        </w:trPr>
        <w:tc>
          <w:tcPr>
            <w:tcW w:w="4622" w:type="dxa"/>
          </w:tcPr>
          <w:p w:rsidR="00E05098" w:rsidRPr="00E54B72" w:rsidRDefault="00E05098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66CD"/>
                <w:sz w:val="21"/>
                <w:szCs w:val="21"/>
              </w:rPr>
              <w:t>The public authority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that received the request shall resend it to another authority that holds that information within 15 days from the date of the request and to inform the applicant about </w:t>
            </w:r>
          </w:p>
        </w:tc>
        <w:tc>
          <w:tcPr>
            <w:tcW w:w="4623" w:type="dxa"/>
          </w:tcPr>
          <w:p w:rsidR="00E05098" w:rsidRDefault="00E05098" w:rsidP="0079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this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or may directly guide the applicant to the public authority to which the request could be addressed.  </w:t>
            </w:r>
          </w:p>
          <w:p w:rsidR="00E05098" w:rsidRPr="00E54B72" w:rsidRDefault="00E05098" w:rsidP="00BC3E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B55020" w:rsidRDefault="00B55020">
      <w:pPr>
        <w:rPr>
          <w:lang w:val="en-GB"/>
        </w:rPr>
      </w:pPr>
      <w:r>
        <w:rPr>
          <w:lang w:val="en-GB"/>
        </w:rPr>
        <w:br w:type="page"/>
      </w:r>
    </w:p>
    <w:p w:rsidR="001654E3" w:rsidRDefault="00B55020" w:rsidP="0016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1590675" cy="12573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A9F" w:rsidRPr="00900A9F">
        <w:rPr>
          <w:rFonts w:ascii="Arial" w:hAnsi="Arial" w:cs="Arial"/>
          <w:color w:val="0066CD"/>
          <w:sz w:val="30"/>
          <w:szCs w:val="30"/>
        </w:rPr>
        <w:t xml:space="preserve"> Is it </w:t>
      </w:r>
      <w:r w:rsidR="001654E3" w:rsidRPr="00900A9F">
        <w:rPr>
          <w:rFonts w:ascii="Arial" w:hAnsi="Arial" w:cs="Arial"/>
          <w:color w:val="0066CD"/>
          <w:sz w:val="30"/>
          <w:szCs w:val="30"/>
        </w:rPr>
        <w:t>nece</w:t>
      </w:r>
      <w:r w:rsidR="00900A9F" w:rsidRPr="00900A9F">
        <w:rPr>
          <w:rFonts w:ascii="Arial" w:hAnsi="Arial" w:cs="Arial"/>
          <w:color w:val="0066CD"/>
          <w:sz w:val="30"/>
          <w:szCs w:val="30"/>
        </w:rPr>
        <w:t>s</w:t>
      </w:r>
      <w:r w:rsidR="001654E3" w:rsidRPr="00900A9F">
        <w:rPr>
          <w:rFonts w:ascii="Arial" w:hAnsi="Arial" w:cs="Arial"/>
          <w:color w:val="0066CD"/>
          <w:sz w:val="30"/>
          <w:szCs w:val="30"/>
        </w:rPr>
        <w:t>sar</w:t>
      </w:r>
      <w:r w:rsidR="00900A9F" w:rsidRPr="00900A9F">
        <w:rPr>
          <w:rFonts w:ascii="Arial" w:hAnsi="Arial" w:cs="Arial"/>
          <w:color w:val="0066CD"/>
          <w:sz w:val="30"/>
          <w:szCs w:val="30"/>
        </w:rPr>
        <w:t xml:space="preserve">y to </w:t>
      </w:r>
      <w:r w:rsidR="001654E3" w:rsidRPr="00900A9F">
        <w:rPr>
          <w:rFonts w:ascii="Arial" w:hAnsi="Arial" w:cs="Arial"/>
          <w:color w:val="0066CD"/>
          <w:sz w:val="30"/>
          <w:szCs w:val="30"/>
        </w:rPr>
        <w:t>p</w:t>
      </w:r>
      <w:r w:rsidR="00900A9F" w:rsidRPr="00900A9F">
        <w:rPr>
          <w:rFonts w:ascii="Arial" w:hAnsi="Arial" w:cs="Arial"/>
          <w:color w:val="0066CD"/>
          <w:sz w:val="30"/>
          <w:szCs w:val="30"/>
        </w:rPr>
        <w:t xml:space="preserve">ay for receiving </w:t>
      </w:r>
      <w:r w:rsidR="00900A9F">
        <w:rPr>
          <w:rFonts w:ascii="Arial" w:hAnsi="Arial" w:cs="Arial"/>
          <w:color w:val="0066CD"/>
          <w:sz w:val="30"/>
          <w:szCs w:val="30"/>
        </w:rPr>
        <w:t>info</w:t>
      </w:r>
      <w:r w:rsidR="001654E3" w:rsidRPr="00900A9F">
        <w:rPr>
          <w:rFonts w:ascii="Arial" w:hAnsi="Arial" w:cs="Arial"/>
          <w:color w:val="0066CD"/>
          <w:sz w:val="30"/>
          <w:szCs w:val="30"/>
        </w:rPr>
        <w:t>rma</w:t>
      </w:r>
      <w:r w:rsidR="00900A9F" w:rsidRPr="00900A9F">
        <w:rPr>
          <w:rFonts w:ascii="Arial" w:hAnsi="Arial" w:cs="Arial"/>
          <w:color w:val="0066CD"/>
          <w:sz w:val="30"/>
          <w:szCs w:val="30"/>
        </w:rPr>
        <w:t>tion</w:t>
      </w:r>
      <w:r w:rsidR="001654E3" w:rsidRPr="00900A9F">
        <w:rPr>
          <w:rFonts w:ascii="Arial" w:hAnsi="Arial" w:cs="Arial"/>
          <w:color w:val="0066CD"/>
          <w:sz w:val="30"/>
          <w:szCs w:val="30"/>
        </w:rPr>
        <w:t>?</w:t>
      </w:r>
    </w:p>
    <w:p w:rsidR="00102CDC" w:rsidRPr="00900A9F" w:rsidRDefault="00102CDC" w:rsidP="0016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102CDC" w:rsidRPr="00BB3972" w:rsidTr="006C5AEC">
        <w:trPr>
          <w:trHeight w:val="830"/>
        </w:trPr>
        <w:tc>
          <w:tcPr>
            <w:tcW w:w="4622" w:type="dxa"/>
          </w:tcPr>
          <w:p w:rsidR="00102CDC" w:rsidRPr="00102CDC" w:rsidRDefault="00102CDC" w:rsidP="00102C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102CDC">
              <w:rPr>
                <w:rFonts w:ascii="Arial" w:hAnsi="Arial" w:cs="Arial"/>
                <w:color w:val="0066CD"/>
                <w:sz w:val="21"/>
                <w:szCs w:val="21"/>
              </w:rPr>
              <w:t>Access to registers and public lists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made available to the public and consultation of the information on the spot are free of charge. </w:t>
            </w:r>
          </w:p>
        </w:tc>
        <w:tc>
          <w:tcPr>
            <w:tcW w:w="4623" w:type="dxa"/>
          </w:tcPr>
          <w:p w:rsidR="00102CDC" w:rsidRPr="00E54B72" w:rsidRDefault="00F85A13" w:rsidP="00F8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There may be s</w:t>
            </w:r>
            <w:r w:rsidR="00102C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ome costs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to</w:t>
            </w:r>
            <w:r w:rsidR="00102C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cover the fare for copying and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these </w:t>
            </w:r>
            <w:r w:rsidR="00102C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are paid by the applicant.</w:t>
            </w:r>
          </w:p>
        </w:tc>
      </w:tr>
    </w:tbl>
    <w:p w:rsidR="006C5AEC" w:rsidRPr="00F85A13" w:rsidRDefault="006C5AEC" w:rsidP="006E3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</w:rPr>
      </w:pPr>
    </w:p>
    <w:p w:rsidR="006E3224" w:rsidRPr="00C66ECE" w:rsidRDefault="006C5AEC" w:rsidP="006E3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  <w:lang w:val="en-GB"/>
        </w:rPr>
      </w:pPr>
      <w:r w:rsidRPr="00C66ECE">
        <w:rPr>
          <w:rFonts w:ascii="Arial" w:hAnsi="Arial" w:cs="Arial"/>
          <w:color w:val="0066CD"/>
          <w:sz w:val="30"/>
          <w:szCs w:val="30"/>
          <w:lang w:val="en-GB"/>
        </w:rPr>
        <w:t xml:space="preserve">When </w:t>
      </w:r>
      <w:r w:rsidR="00E762BC" w:rsidRPr="00C66ECE">
        <w:rPr>
          <w:rFonts w:ascii="Arial" w:hAnsi="Arial" w:cs="Arial"/>
          <w:color w:val="0066CD"/>
          <w:sz w:val="30"/>
          <w:szCs w:val="30"/>
          <w:lang w:val="en-GB"/>
        </w:rPr>
        <w:t>can a request be refu</w:t>
      </w:r>
      <w:r w:rsidRPr="00C66ECE">
        <w:rPr>
          <w:rFonts w:ascii="Arial" w:hAnsi="Arial" w:cs="Arial"/>
          <w:color w:val="0066CD"/>
          <w:sz w:val="30"/>
          <w:szCs w:val="30"/>
          <w:lang w:val="en-GB"/>
        </w:rPr>
        <w:t>sed</w:t>
      </w:r>
      <w:r w:rsidR="006E3224" w:rsidRPr="00C66ECE">
        <w:rPr>
          <w:rFonts w:ascii="Arial" w:hAnsi="Arial" w:cs="Arial"/>
          <w:color w:val="0066CD"/>
          <w:sz w:val="30"/>
          <w:szCs w:val="30"/>
          <w:lang w:val="en-GB"/>
        </w:rPr>
        <w:t>?</w:t>
      </w:r>
    </w:p>
    <w:p w:rsidR="006C5AEC" w:rsidRPr="00C66ECE" w:rsidRDefault="006C5AEC" w:rsidP="006E3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6E3224" w:rsidRPr="00C66ECE" w:rsidRDefault="006C5AEC" w:rsidP="006E3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C66ECE">
        <w:rPr>
          <w:rFonts w:ascii="Arial" w:hAnsi="Arial" w:cs="Arial"/>
          <w:sz w:val="21"/>
          <w:szCs w:val="21"/>
          <w:lang w:val="en-GB"/>
        </w:rPr>
        <w:t>A request can be refused</w:t>
      </w:r>
    </w:p>
    <w:p w:rsidR="006C5AEC" w:rsidRPr="00C66ECE" w:rsidRDefault="006C5AEC" w:rsidP="006E3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F56CC4" w:rsidRPr="00C66ECE" w:rsidTr="00396A81">
        <w:trPr>
          <w:trHeight w:val="830"/>
        </w:trPr>
        <w:tc>
          <w:tcPr>
            <w:tcW w:w="4622" w:type="dxa"/>
          </w:tcPr>
          <w:p w:rsidR="00F56CC4" w:rsidRPr="00C66ECE" w:rsidRDefault="00F56CC4" w:rsidP="00F56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C66ECE"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  <w:t>- i</w:t>
            </w:r>
            <w:r w:rsidR="00FD4A0C" w:rsidRPr="00C66ECE"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  <w:t>f</w:t>
            </w:r>
            <w:r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:</w:t>
            </w:r>
          </w:p>
          <w:p w:rsidR="004A35D2" w:rsidRPr="00C66ECE" w:rsidRDefault="004A35D2" w:rsidP="004A3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- the information requested is not held by or for the public authority to</w:t>
            </w:r>
            <w:r w:rsidR="00FD4A0C"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which the request is addressed;</w:t>
            </w:r>
          </w:p>
          <w:p w:rsidR="004A35D2" w:rsidRPr="00C66ECE" w:rsidRDefault="004A35D2" w:rsidP="004A3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- the request is manifestly unreasonable</w:t>
            </w:r>
            <w:r w:rsidR="00FD4A0C"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;</w:t>
            </w:r>
          </w:p>
          <w:p w:rsidR="004A35D2" w:rsidRPr="00C66ECE" w:rsidRDefault="004A35D2" w:rsidP="004A3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- the request is formulated in too general a manner</w:t>
            </w:r>
            <w:r w:rsidR="00FD4A0C"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;</w:t>
            </w:r>
          </w:p>
          <w:p w:rsidR="004A35D2" w:rsidRPr="00C66ECE" w:rsidRDefault="004A35D2" w:rsidP="004A3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- the request concerns material in the course of completion</w:t>
            </w:r>
            <w:r w:rsidR="009013FD"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or unfinished documents or data</w:t>
            </w:r>
            <w:r w:rsidR="00FD4A0C"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;</w:t>
            </w:r>
          </w:p>
          <w:p w:rsidR="00F56CC4" w:rsidRPr="00C66ECE" w:rsidRDefault="009013FD" w:rsidP="00FD4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- </w:t>
            </w:r>
            <w:proofErr w:type="gramStart"/>
            <w:r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the</w:t>
            </w:r>
            <w:proofErr w:type="gramEnd"/>
            <w:r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request concerns internal </w:t>
            </w:r>
            <w:r w:rsidR="00FD4A0C"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c</w:t>
            </w:r>
            <w:r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ommunications, taking into account the public interest served by disclosure</w:t>
            </w:r>
            <w:r w:rsidR="00FD4A0C"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.</w:t>
            </w:r>
          </w:p>
        </w:tc>
        <w:tc>
          <w:tcPr>
            <w:tcW w:w="4623" w:type="dxa"/>
          </w:tcPr>
          <w:p w:rsidR="00FD4A0C" w:rsidRPr="00C66ECE" w:rsidRDefault="00F56CC4" w:rsidP="00FD4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</w:pPr>
            <w:r w:rsidRPr="00C66ECE"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  <w:t xml:space="preserve">- </w:t>
            </w:r>
            <w:r w:rsidR="00FD4A0C" w:rsidRPr="00C66ECE"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  <w:t>if disclosure of the information would adversely affect:</w:t>
            </w:r>
          </w:p>
          <w:p w:rsidR="00F56CC4" w:rsidRPr="00C66ECE" w:rsidRDefault="00FD4A0C" w:rsidP="00F56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C66ECE">
              <w:rPr>
                <w:rFonts w:ascii="EUAlbertina-Regu" w:hAnsi="EUAlbertina-Regu" w:cs="EUAlbertina-Regu"/>
                <w:sz w:val="19"/>
                <w:szCs w:val="19"/>
                <w:lang w:val="en-GB"/>
              </w:rPr>
              <w:t>- the confidentiality of the proceedings of public authorities</w:t>
            </w:r>
            <w:r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;</w:t>
            </w:r>
          </w:p>
          <w:p w:rsidR="00FD4A0C" w:rsidRPr="00C66ECE" w:rsidRDefault="00FD4A0C" w:rsidP="00F56CC4">
            <w:pPr>
              <w:autoSpaceDE w:val="0"/>
              <w:autoSpaceDN w:val="0"/>
              <w:adjustRightInd w:val="0"/>
              <w:rPr>
                <w:rFonts w:ascii="EUAlbertina-Regu" w:hAnsi="EUAlbertina-Regu" w:cs="EUAlbertina-Regu"/>
                <w:sz w:val="19"/>
                <w:szCs w:val="19"/>
                <w:lang w:val="en-GB"/>
              </w:rPr>
            </w:pPr>
            <w:r w:rsidRPr="00C66ECE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- </w:t>
            </w:r>
            <w:r w:rsidRPr="00C66ECE">
              <w:rPr>
                <w:rFonts w:ascii="EUAlbertina-Regu" w:hAnsi="EUAlbertina-Regu" w:cs="EUAlbertina-Regu"/>
                <w:sz w:val="19"/>
                <w:szCs w:val="19"/>
                <w:lang w:val="en-GB"/>
              </w:rPr>
              <w:t>international relations, public security or national defen</w:t>
            </w:r>
            <w:r w:rsidR="00C66ECE">
              <w:rPr>
                <w:rFonts w:ascii="EUAlbertina-Regu" w:hAnsi="EUAlbertina-Regu" w:cs="EUAlbertina-Regu"/>
                <w:sz w:val="19"/>
                <w:szCs w:val="19"/>
                <w:lang w:val="en-GB"/>
              </w:rPr>
              <w:t>c</w:t>
            </w:r>
            <w:r w:rsidRPr="00C66ECE">
              <w:rPr>
                <w:rFonts w:ascii="EUAlbertina-Regu" w:hAnsi="EUAlbertina-Regu" w:cs="EUAlbertina-Regu"/>
                <w:sz w:val="19"/>
                <w:szCs w:val="19"/>
                <w:lang w:val="en-GB"/>
              </w:rPr>
              <w:t>e;</w:t>
            </w:r>
          </w:p>
          <w:p w:rsidR="00FD4A0C" w:rsidRPr="00C66ECE" w:rsidRDefault="00FD4A0C" w:rsidP="00F56CC4">
            <w:pPr>
              <w:autoSpaceDE w:val="0"/>
              <w:autoSpaceDN w:val="0"/>
              <w:adjustRightInd w:val="0"/>
              <w:rPr>
                <w:rFonts w:ascii="EUAlbertina-Regu" w:hAnsi="EUAlbertina-Regu" w:cs="EUAlbertina-Regu"/>
                <w:sz w:val="19"/>
                <w:szCs w:val="19"/>
                <w:lang w:val="en-GB"/>
              </w:rPr>
            </w:pPr>
            <w:r w:rsidRPr="00C66ECE">
              <w:rPr>
                <w:rFonts w:ascii="EUAlbertina-Regu" w:hAnsi="EUAlbertina-Regu" w:cs="EUAlbertina-Regu"/>
                <w:sz w:val="19"/>
                <w:szCs w:val="19"/>
                <w:lang w:val="en-GB"/>
              </w:rPr>
              <w:t>- the course of justice, or similar actions;</w:t>
            </w:r>
          </w:p>
          <w:p w:rsidR="00FD4A0C" w:rsidRPr="00C66ECE" w:rsidRDefault="00FD4A0C" w:rsidP="00FD4A0C">
            <w:pPr>
              <w:autoSpaceDE w:val="0"/>
              <w:autoSpaceDN w:val="0"/>
              <w:adjustRightInd w:val="0"/>
              <w:rPr>
                <w:rFonts w:ascii="EUAlbertina-Regu" w:hAnsi="EUAlbertina-Regu" w:cs="EUAlbertina-Regu"/>
                <w:sz w:val="19"/>
                <w:szCs w:val="19"/>
                <w:lang w:val="en-GB"/>
              </w:rPr>
            </w:pPr>
            <w:r w:rsidRPr="00C66ECE">
              <w:rPr>
                <w:rFonts w:ascii="EUAlbertina-Regu" w:hAnsi="EUAlbertina-Regu" w:cs="EUAlbertina-Regu"/>
                <w:sz w:val="19"/>
                <w:szCs w:val="19"/>
                <w:lang w:val="en-GB"/>
              </w:rPr>
              <w:t xml:space="preserve">- the confidentiality of commercial or industrial information, where such confidentiality is provided for the legislation </w:t>
            </w:r>
            <w:r w:rsidR="00C66ECE" w:rsidRPr="00C66ECE">
              <w:rPr>
                <w:rFonts w:ascii="EUAlbertina-Regu" w:hAnsi="EUAlbertina-Regu" w:cs="EUAlbertina-Regu"/>
                <w:sz w:val="19"/>
                <w:szCs w:val="19"/>
                <w:lang w:val="en-GB"/>
              </w:rPr>
              <w:t>in force;</w:t>
            </w:r>
          </w:p>
          <w:p w:rsidR="00C66ECE" w:rsidRPr="00C66ECE" w:rsidRDefault="00C66ECE" w:rsidP="00FD4A0C">
            <w:pPr>
              <w:autoSpaceDE w:val="0"/>
              <w:autoSpaceDN w:val="0"/>
              <w:adjustRightInd w:val="0"/>
              <w:rPr>
                <w:rFonts w:ascii="EUAlbertina-Regu" w:hAnsi="EUAlbertina-Regu" w:cs="EUAlbertina-Regu"/>
                <w:sz w:val="19"/>
                <w:szCs w:val="19"/>
                <w:lang w:val="en-GB"/>
              </w:rPr>
            </w:pPr>
            <w:r w:rsidRPr="00C66ECE">
              <w:rPr>
                <w:rFonts w:ascii="EUAlbertina-Regu" w:hAnsi="EUAlbertina-Regu" w:cs="EUAlbertina-Regu"/>
                <w:sz w:val="19"/>
                <w:szCs w:val="19"/>
                <w:lang w:val="en-GB"/>
              </w:rPr>
              <w:t>- intellectual property rights;</w:t>
            </w:r>
          </w:p>
          <w:p w:rsidR="00F56CC4" w:rsidRPr="00C66ECE" w:rsidRDefault="00C66ECE" w:rsidP="00C66ECE">
            <w:pPr>
              <w:autoSpaceDE w:val="0"/>
              <w:autoSpaceDN w:val="0"/>
              <w:adjustRightInd w:val="0"/>
              <w:rPr>
                <w:rFonts w:ascii="EUAlbertina-Regu" w:hAnsi="EUAlbertina-Regu" w:cs="EUAlbertina-Regu"/>
                <w:sz w:val="19"/>
                <w:szCs w:val="19"/>
                <w:lang w:val="en-GB"/>
              </w:rPr>
            </w:pPr>
            <w:r w:rsidRPr="00C66ECE">
              <w:rPr>
                <w:rFonts w:ascii="EUAlbertina-Regu" w:hAnsi="EUAlbertina-Regu" w:cs="EUAlbertina-Regu"/>
                <w:sz w:val="19"/>
                <w:szCs w:val="19"/>
                <w:lang w:val="en-GB"/>
              </w:rPr>
              <w:t>- the confidentiality of personal data and/or files relating to a natural person where that person has not consented to the disclosure of the information to the public;</w:t>
            </w:r>
          </w:p>
          <w:p w:rsidR="00C66ECE" w:rsidRPr="00C66ECE" w:rsidRDefault="00C66ECE" w:rsidP="00C66ECE">
            <w:pPr>
              <w:autoSpaceDE w:val="0"/>
              <w:autoSpaceDN w:val="0"/>
              <w:adjustRightInd w:val="0"/>
              <w:rPr>
                <w:rFonts w:ascii="EUAlbertina-Regu" w:hAnsi="EUAlbertina-Regu" w:cs="EUAlbertina-Regu"/>
                <w:sz w:val="19"/>
                <w:szCs w:val="19"/>
                <w:lang w:val="en-GB"/>
              </w:rPr>
            </w:pPr>
            <w:r w:rsidRPr="00C66ECE">
              <w:rPr>
                <w:rFonts w:ascii="EUAlbertina-Regu" w:hAnsi="EUAlbertina-Regu" w:cs="EUAlbertina-Regu"/>
                <w:sz w:val="19"/>
                <w:szCs w:val="19"/>
                <w:lang w:val="en-GB"/>
              </w:rPr>
              <w:t>- the interests or protection of any person who supplied the information requested on a voluntary basis without being under, or capable of being put under, a legal obligation to do so;</w:t>
            </w:r>
          </w:p>
          <w:p w:rsidR="00F56CC4" w:rsidRPr="00C66ECE" w:rsidRDefault="00C66ECE" w:rsidP="00F56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C66ECE">
              <w:rPr>
                <w:rFonts w:ascii="EUAlbertina-Regu" w:hAnsi="EUAlbertina-Regu" w:cs="EUAlbertina-Regu"/>
                <w:sz w:val="19"/>
                <w:szCs w:val="19"/>
                <w:lang w:val="en-GB"/>
              </w:rPr>
              <w:t xml:space="preserve">- </w:t>
            </w:r>
            <w:proofErr w:type="gramStart"/>
            <w:r w:rsidRPr="00C66ECE">
              <w:rPr>
                <w:rFonts w:ascii="EUAlbertina-Regu" w:hAnsi="EUAlbertina-Regu" w:cs="EUAlbertina-Regu"/>
                <w:sz w:val="19"/>
                <w:szCs w:val="19"/>
                <w:lang w:val="en-GB"/>
              </w:rPr>
              <w:t>the</w:t>
            </w:r>
            <w:proofErr w:type="gramEnd"/>
            <w:r w:rsidRPr="00C66ECE">
              <w:rPr>
                <w:rFonts w:ascii="EUAlbertina-Regu" w:hAnsi="EUAlbertina-Regu" w:cs="EUAlbertina-Regu"/>
                <w:sz w:val="19"/>
                <w:szCs w:val="19"/>
                <w:lang w:val="en-GB"/>
              </w:rPr>
              <w:t xml:space="preserve"> protection of the environment (example: the location of rare species).</w:t>
            </w:r>
          </w:p>
        </w:tc>
      </w:tr>
    </w:tbl>
    <w:p w:rsidR="006E3224" w:rsidRDefault="006E3224" w:rsidP="006E3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00A9F" w:rsidRPr="00C66ECE" w:rsidRDefault="00900A9F" w:rsidP="00900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D13D9" w:rsidRDefault="00DD13D9">
      <w:r>
        <w:br w:type="page"/>
      </w:r>
    </w:p>
    <w:p w:rsidR="001025D8" w:rsidRPr="00CE0968" w:rsidRDefault="00DD13D9" w:rsidP="00102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30"/>
          <w:szCs w:val="30"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1781175" cy="133350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5D8" w:rsidRPr="001025D8">
        <w:rPr>
          <w:rFonts w:ascii="Arial" w:hAnsi="Arial" w:cs="Arial"/>
          <w:color w:val="0066CD"/>
          <w:sz w:val="30"/>
          <w:szCs w:val="30"/>
          <w:lang w:val="es-ES_tradnl"/>
        </w:rPr>
        <w:t xml:space="preserve"> </w:t>
      </w:r>
      <w:r w:rsidR="001025D8" w:rsidRPr="00CE0968">
        <w:rPr>
          <w:rFonts w:ascii="Arial" w:hAnsi="Arial" w:cs="Arial"/>
          <w:color w:val="0066CD"/>
          <w:sz w:val="30"/>
          <w:szCs w:val="30"/>
          <w:lang w:val="en-GB"/>
        </w:rPr>
        <w:t>Acces</w:t>
      </w:r>
      <w:r w:rsidR="00F92F2E" w:rsidRPr="00CE0968">
        <w:rPr>
          <w:rFonts w:ascii="Arial" w:hAnsi="Arial" w:cs="Arial"/>
          <w:color w:val="0066CD"/>
          <w:sz w:val="30"/>
          <w:szCs w:val="30"/>
          <w:lang w:val="en-GB"/>
        </w:rPr>
        <w:t xml:space="preserve">s to </w:t>
      </w:r>
      <w:r w:rsidR="001025D8" w:rsidRPr="00CE0968">
        <w:rPr>
          <w:rFonts w:ascii="Arial" w:hAnsi="Arial" w:cs="Arial"/>
          <w:color w:val="0066CD"/>
          <w:sz w:val="30"/>
          <w:szCs w:val="30"/>
          <w:lang w:val="en-GB"/>
        </w:rPr>
        <w:t>justi</w:t>
      </w:r>
      <w:r w:rsidR="00F92F2E" w:rsidRPr="00CE0968">
        <w:rPr>
          <w:rFonts w:ascii="Arial" w:hAnsi="Arial" w:cs="Arial"/>
          <w:color w:val="0066CD"/>
          <w:sz w:val="30"/>
          <w:szCs w:val="30"/>
          <w:lang w:val="en-GB"/>
        </w:rPr>
        <w:t>ce</w:t>
      </w:r>
    </w:p>
    <w:p w:rsidR="00CE0968" w:rsidRPr="00CE0968" w:rsidRDefault="00CE0968" w:rsidP="00102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CE0968" w:rsidRPr="00CE0968" w:rsidTr="00396A81">
        <w:trPr>
          <w:trHeight w:val="830"/>
        </w:trPr>
        <w:tc>
          <w:tcPr>
            <w:tcW w:w="4622" w:type="dxa"/>
          </w:tcPr>
          <w:p w:rsidR="00CE0968" w:rsidRPr="00CE0968" w:rsidRDefault="00CE0968" w:rsidP="005112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CE0968">
              <w:rPr>
                <w:rFonts w:ascii="Arial" w:hAnsi="Arial" w:cs="Arial"/>
                <w:color w:val="0066CD"/>
                <w:sz w:val="21"/>
                <w:szCs w:val="21"/>
                <w:lang w:val="en-GB"/>
              </w:rPr>
              <w:t>If the request is wrongfully refused, ignored or inadequately answered</w:t>
            </w:r>
            <w:r w:rsidRPr="00CE0968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by the public authority, the applicant may submit a complaint to the manager of the public authority, asking for a review of the documents or of the omissions.</w:t>
            </w:r>
          </w:p>
          <w:p w:rsidR="00CE0968" w:rsidRPr="00CE0968" w:rsidRDefault="00CE0968" w:rsidP="005112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CE0968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If the applicant doesn’t receive an answer to</w:t>
            </w:r>
            <w:r w:rsidR="005112DC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CE0968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his complaint within the legal time limit, he can</w:t>
            </w:r>
          </w:p>
        </w:tc>
        <w:tc>
          <w:tcPr>
            <w:tcW w:w="4623" w:type="dxa"/>
          </w:tcPr>
          <w:p w:rsidR="00CE0968" w:rsidRPr="00CE0968" w:rsidRDefault="00CE0968" w:rsidP="005112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proofErr w:type="gramStart"/>
            <w:r w:rsidRPr="00CE0968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submit</w:t>
            </w:r>
            <w:proofErr w:type="gramEnd"/>
            <w:r w:rsidRPr="00CE0968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a request to an administrative legal court, where the documents or omissions of the authority would be examined. The request is solved following the provisions of Law 554/2004 on administrative legal court.</w:t>
            </w:r>
          </w:p>
          <w:p w:rsidR="00CE0968" w:rsidRPr="00CE0968" w:rsidRDefault="00CE0968" w:rsidP="00396A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F45AD8" w:rsidRDefault="00F45AD8" w:rsidP="00F4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0968" w:rsidRDefault="00CE0968" w:rsidP="00F4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0968" w:rsidRPr="00F92F2E" w:rsidRDefault="00CE0968" w:rsidP="00F4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45AD8" w:rsidRPr="00F92F2E" w:rsidRDefault="00F45AD8" w:rsidP="00F4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5484B" w:rsidRDefault="00E5484B" w:rsidP="005112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5484B">
        <w:rPr>
          <w:rFonts w:ascii="Arial" w:hAnsi="Arial" w:cs="Arial"/>
          <w:sz w:val="21"/>
          <w:szCs w:val="21"/>
        </w:rPr>
        <w:t>His guide is wri</w:t>
      </w:r>
      <w:r>
        <w:rPr>
          <w:rFonts w:ascii="Arial" w:hAnsi="Arial" w:cs="Arial"/>
          <w:sz w:val="21"/>
          <w:szCs w:val="21"/>
        </w:rPr>
        <w:t>t</w:t>
      </w:r>
      <w:r w:rsidRPr="00E5484B">
        <w:rPr>
          <w:rFonts w:ascii="Arial" w:hAnsi="Arial" w:cs="Arial"/>
          <w:sz w:val="21"/>
          <w:szCs w:val="21"/>
        </w:rPr>
        <w:t>ten regarding the provisions of Government Decision</w:t>
      </w:r>
      <w:r>
        <w:rPr>
          <w:rFonts w:ascii="Arial" w:hAnsi="Arial" w:cs="Arial"/>
          <w:sz w:val="21"/>
          <w:szCs w:val="21"/>
        </w:rPr>
        <w:t xml:space="preserve"> no.</w:t>
      </w:r>
      <w:r w:rsidRPr="00E5484B">
        <w:rPr>
          <w:rFonts w:ascii="Arial" w:hAnsi="Arial" w:cs="Arial"/>
          <w:sz w:val="21"/>
          <w:szCs w:val="21"/>
        </w:rPr>
        <w:t xml:space="preserve"> </w:t>
      </w:r>
      <w:r w:rsidRPr="004A7892">
        <w:rPr>
          <w:rFonts w:ascii="Arial" w:hAnsi="Arial" w:cs="Arial"/>
          <w:color w:val="000000"/>
          <w:sz w:val="21"/>
          <w:szCs w:val="21"/>
        </w:rPr>
        <w:t xml:space="preserve">878/2005 </w:t>
      </w:r>
      <w:r>
        <w:rPr>
          <w:rFonts w:ascii="Arial" w:hAnsi="Arial" w:cs="Arial"/>
          <w:color w:val="000000"/>
          <w:sz w:val="21"/>
          <w:szCs w:val="21"/>
        </w:rPr>
        <w:t xml:space="preserve">on </w:t>
      </w:r>
      <w:r>
        <w:rPr>
          <w:rFonts w:ascii="Arial" w:hAnsi="Arial" w:cs="Arial"/>
          <w:color w:val="000000"/>
          <w:sz w:val="21"/>
          <w:szCs w:val="21"/>
          <w:lang w:val="en-GB"/>
        </w:rPr>
        <w:t>public</w:t>
      </w:r>
      <w:r w:rsidRPr="00986C42">
        <w:rPr>
          <w:rFonts w:ascii="Arial" w:hAnsi="Arial" w:cs="Arial"/>
          <w:color w:val="000000"/>
          <w:sz w:val="21"/>
          <w:szCs w:val="21"/>
          <w:lang w:val="en-GB"/>
        </w:rPr>
        <w:t xml:space="preserve"> acces</w:t>
      </w:r>
      <w:r>
        <w:rPr>
          <w:rFonts w:ascii="Arial" w:hAnsi="Arial" w:cs="Arial"/>
          <w:color w:val="000000"/>
          <w:sz w:val="21"/>
          <w:szCs w:val="21"/>
          <w:lang w:val="en-GB"/>
        </w:rPr>
        <w:t>s to environmental</w:t>
      </w:r>
      <w:r w:rsidRPr="00986C42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GB"/>
        </w:rPr>
        <w:t>inf</w:t>
      </w:r>
      <w:r w:rsidRPr="00986C42">
        <w:rPr>
          <w:rFonts w:ascii="Arial" w:hAnsi="Arial" w:cs="Arial"/>
          <w:color w:val="000000"/>
          <w:sz w:val="21"/>
          <w:szCs w:val="21"/>
          <w:lang w:val="en-GB"/>
        </w:rPr>
        <w:t>orma</w:t>
      </w:r>
      <w:r>
        <w:rPr>
          <w:rFonts w:ascii="Arial" w:hAnsi="Arial" w:cs="Arial"/>
          <w:color w:val="000000"/>
          <w:sz w:val="21"/>
          <w:szCs w:val="21"/>
          <w:lang w:val="en-GB"/>
        </w:rPr>
        <w:t xml:space="preserve">tion that transposes the Directive of the European Parliament and of the Council no. 2003/4/EC </w:t>
      </w:r>
      <w:r w:rsidRPr="00E5484B">
        <w:rPr>
          <w:rFonts w:ascii="Arial" w:hAnsi="Arial" w:cs="Arial"/>
          <w:color w:val="000000"/>
          <w:sz w:val="21"/>
          <w:szCs w:val="21"/>
          <w:lang w:val="en-GB"/>
        </w:rPr>
        <w:t>of 28 January 2003</w:t>
      </w:r>
      <w:r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r w:rsidRPr="00E5484B">
        <w:rPr>
          <w:rFonts w:ascii="Arial" w:hAnsi="Arial" w:cs="Arial"/>
          <w:color w:val="000000"/>
          <w:sz w:val="21"/>
          <w:szCs w:val="21"/>
          <w:lang w:val="en-GB"/>
        </w:rPr>
        <w:t>on public access to environmental information</w:t>
      </w:r>
      <w:r>
        <w:rPr>
          <w:rFonts w:ascii="Arial" w:hAnsi="Arial" w:cs="Arial"/>
          <w:color w:val="000000"/>
          <w:sz w:val="21"/>
          <w:szCs w:val="21"/>
          <w:lang w:val="en-GB"/>
        </w:rPr>
        <w:t>.</w:t>
      </w:r>
    </w:p>
    <w:p w:rsidR="00E5484B" w:rsidRDefault="00E5484B" w:rsidP="00F4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45AD8" w:rsidRPr="00E5484B" w:rsidRDefault="00E5484B" w:rsidP="00F4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5484B">
        <w:rPr>
          <w:rFonts w:ascii="Arial" w:hAnsi="Arial" w:cs="Arial"/>
          <w:sz w:val="26"/>
          <w:szCs w:val="26"/>
        </w:rPr>
        <w:t xml:space="preserve">National Environment Protection </w:t>
      </w:r>
      <w:r w:rsidR="00F45AD8" w:rsidRPr="00E5484B">
        <w:rPr>
          <w:rFonts w:ascii="Arial" w:hAnsi="Arial" w:cs="Arial"/>
          <w:sz w:val="26"/>
          <w:szCs w:val="26"/>
        </w:rPr>
        <w:t>Agen</w:t>
      </w:r>
      <w:r w:rsidRPr="00E5484B">
        <w:rPr>
          <w:rFonts w:ascii="Arial" w:hAnsi="Arial" w:cs="Arial"/>
          <w:sz w:val="26"/>
          <w:szCs w:val="26"/>
        </w:rPr>
        <w:t>cy</w:t>
      </w:r>
    </w:p>
    <w:p w:rsidR="00F45AD8" w:rsidRPr="00E5484B" w:rsidRDefault="00F45AD8" w:rsidP="00F4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5484B">
        <w:rPr>
          <w:rFonts w:ascii="Arial" w:hAnsi="Arial" w:cs="Arial"/>
          <w:sz w:val="26"/>
          <w:szCs w:val="26"/>
        </w:rPr>
        <w:t>Direc</w:t>
      </w:r>
      <w:r w:rsidR="00E5484B">
        <w:rPr>
          <w:rFonts w:ascii="Arial" w:hAnsi="Arial" w:cs="Arial"/>
          <w:sz w:val="26"/>
          <w:szCs w:val="26"/>
        </w:rPr>
        <w:t xml:space="preserve">tion of Permits and Horizontal </w:t>
      </w:r>
      <w:r w:rsidRPr="00E5484B">
        <w:rPr>
          <w:rFonts w:ascii="Arial" w:hAnsi="Arial" w:cs="Arial"/>
          <w:sz w:val="26"/>
          <w:szCs w:val="26"/>
        </w:rPr>
        <w:t>Legisla</w:t>
      </w:r>
      <w:r w:rsidR="00E5484B">
        <w:rPr>
          <w:rFonts w:ascii="Arial" w:hAnsi="Arial" w:cs="Arial"/>
          <w:sz w:val="26"/>
          <w:szCs w:val="26"/>
        </w:rPr>
        <w:t>tion</w:t>
      </w:r>
    </w:p>
    <w:p w:rsidR="00F45AD8" w:rsidRDefault="005112DC" w:rsidP="00F45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Office of</w:t>
      </w:r>
      <w:r w:rsidR="00F45AD8">
        <w:rPr>
          <w:rFonts w:ascii="Arial" w:hAnsi="Arial" w:cs="Arial"/>
          <w:sz w:val="26"/>
          <w:szCs w:val="26"/>
        </w:rPr>
        <w:t xml:space="preserve"> </w:t>
      </w:r>
      <w:r w:rsidR="00E5484B">
        <w:rPr>
          <w:rFonts w:ascii="Arial" w:hAnsi="Arial" w:cs="Arial"/>
          <w:sz w:val="26"/>
          <w:szCs w:val="26"/>
        </w:rPr>
        <w:t xml:space="preserve">Horizontal </w:t>
      </w:r>
      <w:r w:rsidR="00E5484B" w:rsidRPr="00E5484B">
        <w:rPr>
          <w:rFonts w:ascii="Arial" w:hAnsi="Arial" w:cs="Arial"/>
          <w:sz w:val="26"/>
          <w:szCs w:val="26"/>
        </w:rPr>
        <w:t>Legisla</w:t>
      </w:r>
      <w:r w:rsidR="00E5484B">
        <w:rPr>
          <w:rFonts w:ascii="Arial" w:hAnsi="Arial" w:cs="Arial"/>
          <w:sz w:val="26"/>
          <w:szCs w:val="26"/>
        </w:rPr>
        <w:t>tion</w:t>
      </w:r>
    </w:p>
    <w:p w:rsidR="00900A9F" w:rsidRPr="004A35D2" w:rsidRDefault="00900A9F"/>
    <w:sectPr w:rsidR="00900A9F" w:rsidRPr="004A35D2" w:rsidSect="004A53F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FBD"/>
    <w:multiLevelType w:val="hybridMultilevel"/>
    <w:tmpl w:val="DCA8A0D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32B032B"/>
    <w:multiLevelType w:val="hybridMultilevel"/>
    <w:tmpl w:val="5CDA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16409"/>
    <w:multiLevelType w:val="hybridMultilevel"/>
    <w:tmpl w:val="E3141060"/>
    <w:lvl w:ilvl="0" w:tplc="BE46113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4099"/>
    <w:rsid w:val="00002143"/>
    <w:rsid w:val="000B1104"/>
    <w:rsid w:val="001025D8"/>
    <w:rsid w:val="00102CDC"/>
    <w:rsid w:val="00154099"/>
    <w:rsid w:val="001654E3"/>
    <w:rsid w:val="00172ADD"/>
    <w:rsid w:val="00177630"/>
    <w:rsid w:val="001B6029"/>
    <w:rsid w:val="001F0C34"/>
    <w:rsid w:val="00201482"/>
    <w:rsid w:val="002B0103"/>
    <w:rsid w:val="00330CF2"/>
    <w:rsid w:val="00360AC0"/>
    <w:rsid w:val="00362AA0"/>
    <w:rsid w:val="00372A7B"/>
    <w:rsid w:val="003B6AB5"/>
    <w:rsid w:val="003C7F09"/>
    <w:rsid w:val="003D33F9"/>
    <w:rsid w:val="003F14ED"/>
    <w:rsid w:val="00412F06"/>
    <w:rsid w:val="0047794E"/>
    <w:rsid w:val="00482609"/>
    <w:rsid w:val="004A35D2"/>
    <w:rsid w:val="004A53F0"/>
    <w:rsid w:val="004A7892"/>
    <w:rsid w:val="005112DC"/>
    <w:rsid w:val="00523704"/>
    <w:rsid w:val="00526E32"/>
    <w:rsid w:val="00541087"/>
    <w:rsid w:val="005A4A1E"/>
    <w:rsid w:val="005A5DDA"/>
    <w:rsid w:val="005F2502"/>
    <w:rsid w:val="00612BAD"/>
    <w:rsid w:val="006C30DA"/>
    <w:rsid w:val="006C5AEC"/>
    <w:rsid w:val="006E3224"/>
    <w:rsid w:val="006E375B"/>
    <w:rsid w:val="006F6284"/>
    <w:rsid w:val="007862A7"/>
    <w:rsid w:val="00795995"/>
    <w:rsid w:val="007A1941"/>
    <w:rsid w:val="007B0D86"/>
    <w:rsid w:val="007C4CEF"/>
    <w:rsid w:val="00802582"/>
    <w:rsid w:val="008513C1"/>
    <w:rsid w:val="008624F8"/>
    <w:rsid w:val="008731E0"/>
    <w:rsid w:val="008900FF"/>
    <w:rsid w:val="008B4BC0"/>
    <w:rsid w:val="008C7358"/>
    <w:rsid w:val="008E44E1"/>
    <w:rsid w:val="00900A9F"/>
    <w:rsid w:val="009013FD"/>
    <w:rsid w:val="00950175"/>
    <w:rsid w:val="00986C42"/>
    <w:rsid w:val="00A21D5C"/>
    <w:rsid w:val="00A85AAD"/>
    <w:rsid w:val="00AA68D0"/>
    <w:rsid w:val="00AB7955"/>
    <w:rsid w:val="00AF7DDC"/>
    <w:rsid w:val="00B55020"/>
    <w:rsid w:val="00BB3972"/>
    <w:rsid w:val="00C022C9"/>
    <w:rsid w:val="00C66BE4"/>
    <w:rsid w:val="00C66ECE"/>
    <w:rsid w:val="00CC689C"/>
    <w:rsid w:val="00CD0D5E"/>
    <w:rsid w:val="00CE0968"/>
    <w:rsid w:val="00D218DB"/>
    <w:rsid w:val="00D24586"/>
    <w:rsid w:val="00D939F8"/>
    <w:rsid w:val="00DD13D9"/>
    <w:rsid w:val="00E05098"/>
    <w:rsid w:val="00E5484B"/>
    <w:rsid w:val="00E54B72"/>
    <w:rsid w:val="00E762BC"/>
    <w:rsid w:val="00EA2906"/>
    <w:rsid w:val="00F01018"/>
    <w:rsid w:val="00F0288D"/>
    <w:rsid w:val="00F45AD8"/>
    <w:rsid w:val="00F55CD2"/>
    <w:rsid w:val="00F56CC4"/>
    <w:rsid w:val="00F84D4E"/>
    <w:rsid w:val="00F85A13"/>
    <w:rsid w:val="00F92F2E"/>
    <w:rsid w:val="00FA3DCC"/>
    <w:rsid w:val="00FC1C8A"/>
    <w:rsid w:val="00FD03CC"/>
    <w:rsid w:val="00FD4A0C"/>
    <w:rsid w:val="00FF178F"/>
    <w:rsid w:val="00F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75C4A-F561-407A-8BE6-3FCF701C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MMGA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Sorina.Bara</dc:creator>
  <cp:keywords/>
  <dc:description/>
  <cp:lastModifiedBy>Sorina.Bara</cp:lastModifiedBy>
  <cp:revision>94</cp:revision>
  <dcterms:created xsi:type="dcterms:W3CDTF">2013-06-06T11:11:00Z</dcterms:created>
  <dcterms:modified xsi:type="dcterms:W3CDTF">2013-06-07T10:03:00Z</dcterms:modified>
</cp:coreProperties>
</file>