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5BD6" w14:textId="77777777" w:rsidR="00AF6722" w:rsidRDefault="00AF6722"/>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062C34" w14:textId="77777777" w:rsidTr="00732AD2">
        <w:trPr>
          <w:cantSplit/>
          <w:trHeight w:hRule="exact" w:val="851"/>
        </w:trPr>
        <w:tc>
          <w:tcPr>
            <w:tcW w:w="1276" w:type="dxa"/>
            <w:tcBorders>
              <w:bottom w:val="single" w:sz="4" w:space="0" w:color="auto"/>
            </w:tcBorders>
            <w:shd w:val="clear" w:color="auto" w:fill="auto"/>
            <w:vAlign w:val="bottom"/>
          </w:tcPr>
          <w:p w14:paraId="2F782C7B" w14:textId="438A7E9B"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04F36BD"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F3B225" w14:textId="21F76B92" w:rsidR="00732AD2" w:rsidRPr="00525E6C" w:rsidRDefault="0025722A" w:rsidP="00E6405F">
            <w:pPr>
              <w:jc w:val="right"/>
            </w:pPr>
            <w:r w:rsidRPr="00EC7CBC">
              <w:rPr>
                <w:sz w:val="40"/>
              </w:rPr>
              <w:t>ECE</w:t>
            </w:r>
            <w:r w:rsidRPr="00EC7CBC">
              <w:t>/TRANS/WP.29/</w:t>
            </w:r>
            <w:r w:rsidR="00FA3078">
              <w:t>GRE/20</w:t>
            </w:r>
            <w:r w:rsidR="00D902CC">
              <w:t>2</w:t>
            </w:r>
            <w:r w:rsidR="00B3217C">
              <w:t>1</w:t>
            </w:r>
            <w:r w:rsidRPr="008D34DA">
              <w:t>/</w:t>
            </w:r>
            <w:r w:rsidR="00611E6E">
              <w:t>7</w:t>
            </w:r>
          </w:p>
        </w:tc>
      </w:tr>
      <w:tr w:rsidR="00525E6C" w:rsidRPr="00525E6C" w14:paraId="3BC962A1"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18DA9CE9" w14:textId="77777777" w:rsidR="00732AD2" w:rsidRPr="00525E6C" w:rsidRDefault="00732AD2" w:rsidP="00732AD2">
            <w:pPr>
              <w:spacing w:before="120"/>
            </w:pPr>
            <w:r w:rsidRPr="00525E6C">
              <w:rPr>
                <w:noProof/>
                <w:lang w:eastAsia="zh-CN"/>
              </w:rPr>
              <w:drawing>
                <wp:inline distT="0" distB="0" distL="0" distR="0" wp14:anchorId="486BD23D" wp14:editId="6B6D5BC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5C25E34"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CA4B646" w14:textId="77777777" w:rsidR="00732AD2" w:rsidRPr="00525E6C" w:rsidRDefault="00732AD2" w:rsidP="00732AD2">
            <w:pPr>
              <w:spacing w:before="240" w:line="240" w:lineRule="exact"/>
            </w:pPr>
            <w:r w:rsidRPr="00525E6C">
              <w:t>Distr.: General</w:t>
            </w:r>
          </w:p>
          <w:p w14:paraId="2C0657C3" w14:textId="05F977DF" w:rsidR="00B3217C" w:rsidRPr="00C460C8" w:rsidRDefault="009220F5" w:rsidP="00B3217C">
            <w:pPr>
              <w:spacing w:line="240" w:lineRule="exact"/>
            </w:pPr>
            <w:r w:rsidRPr="009220F5">
              <w:t xml:space="preserve">9 February </w:t>
            </w:r>
            <w:r w:rsidR="00B3217C" w:rsidRPr="009220F5">
              <w:t>2021</w:t>
            </w:r>
          </w:p>
          <w:p w14:paraId="0C51DC8D" w14:textId="77777777" w:rsidR="00732AD2" w:rsidRPr="00525E6C" w:rsidRDefault="00732AD2" w:rsidP="00732AD2">
            <w:pPr>
              <w:spacing w:line="240" w:lineRule="exact"/>
            </w:pPr>
          </w:p>
          <w:p w14:paraId="3B86C1E6" w14:textId="77777777" w:rsidR="00732AD2" w:rsidRPr="00525E6C" w:rsidRDefault="00732AD2" w:rsidP="00732AD2">
            <w:pPr>
              <w:spacing w:line="240" w:lineRule="exact"/>
            </w:pPr>
            <w:r w:rsidRPr="00525E6C">
              <w:t>Original: English</w:t>
            </w:r>
          </w:p>
        </w:tc>
      </w:tr>
    </w:tbl>
    <w:p w14:paraId="37D99EAB" w14:textId="77777777" w:rsidR="00732AD2" w:rsidRPr="00525E6C" w:rsidRDefault="00732AD2" w:rsidP="00732AD2">
      <w:pPr>
        <w:spacing w:before="120"/>
        <w:rPr>
          <w:b/>
          <w:sz w:val="28"/>
          <w:szCs w:val="28"/>
        </w:rPr>
      </w:pPr>
      <w:r w:rsidRPr="00525E6C">
        <w:rPr>
          <w:b/>
          <w:sz w:val="28"/>
          <w:szCs w:val="28"/>
        </w:rPr>
        <w:t>Economic Commission for Europe</w:t>
      </w:r>
    </w:p>
    <w:p w14:paraId="32A8DA57" w14:textId="77777777" w:rsidR="00732AD2" w:rsidRPr="00525E6C" w:rsidRDefault="00732AD2" w:rsidP="00732AD2">
      <w:pPr>
        <w:spacing w:before="120"/>
        <w:rPr>
          <w:sz w:val="28"/>
          <w:szCs w:val="28"/>
        </w:rPr>
      </w:pPr>
      <w:r w:rsidRPr="00525E6C">
        <w:rPr>
          <w:sz w:val="28"/>
          <w:szCs w:val="28"/>
        </w:rPr>
        <w:t>Inland Transport Committee</w:t>
      </w:r>
    </w:p>
    <w:p w14:paraId="12CD1BBE"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61ADFD39" w14:textId="77777777" w:rsidR="00732AD2" w:rsidRPr="00525E6C" w:rsidRDefault="00732AD2" w:rsidP="00732AD2">
      <w:pPr>
        <w:spacing w:before="120" w:after="120"/>
        <w:rPr>
          <w:b/>
          <w:bCs/>
        </w:rPr>
      </w:pPr>
      <w:r w:rsidRPr="00525E6C">
        <w:rPr>
          <w:b/>
          <w:bCs/>
        </w:rPr>
        <w:t>Working Party on Lighting and Light-Signalling</w:t>
      </w:r>
    </w:p>
    <w:p w14:paraId="02F2708B" w14:textId="77777777" w:rsidR="00B3217C" w:rsidRPr="00F61414" w:rsidRDefault="00B3217C" w:rsidP="00B3217C">
      <w:pPr>
        <w:ind w:right="1134"/>
        <w:rPr>
          <w:b/>
        </w:rPr>
      </w:pPr>
      <w:r w:rsidRPr="00F61414">
        <w:rPr>
          <w:b/>
        </w:rPr>
        <w:t>Eighty-</w:t>
      </w:r>
      <w:r>
        <w:rPr>
          <w:b/>
        </w:rPr>
        <w:t>fourth</w:t>
      </w:r>
      <w:r w:rsidRPr="00F61414">
        <w:rPr>
          <w:b/>
        </w:rPr>
        <w:t xml:space="preserve"> session</w:t>
      </w:r>
    </w:p>
    <w:p w14:paraId="29D4343A" w14:textId="77777777" w:rsidR="00B3217C" w:rsidRPr="00F61414" w:rsidRDefault="00B3217C" w:rsidP="00B3217C">
      <w:pPr>
        <w:ind w:right="1134"/>
      </w:pPr>
      <w:r w:rsidRPr="00F61414">
        <w:t xml:space="preserve">Geneva, </w:t>
      </w:r>
      <w:r>
        <w:t xml:space="preserve">26-30 April </w:t>
      </w:r>
      <w:r w:rsidRPr="00F61414">
        <w:t>202</w:t>
      </w:r>
      <w:r>
        <w:t>1</w:t>
      </w:r>
    </w:p>
    <w:p w14:paraId="4CE46399" w14:textId="4553383E" w:rsidR="00B3217C" w:rsidRPr="00F61414" w:rsidRDefault="00B3217C" w:rsidP="00B3217C">
      <w:pPr>
        <w:ind w:right="1134"/>
        <w:rPr>
          <w:bCs/>
        </w:rPr>
      </w:pPr>
      <w:r w:rsidRPr="006C0A41">
        <w:rPr>
          <w:bCs/>
        </w:rPr>
        <w:t xml:space="preserve">Item </w:t>
      </w:r>
      <w:r w:rsidR="009220F5" w:rsidRPr="006C0A41">
        <w:rPr>
          <w:bCs/>
        </w:rPr>
        <w:t xml:space="preserve">4 (c) </w:t>
      </w:r>
      <w:r w:rsidRPr="006C0A41">
        <w:rPr>
          <w:bCs/>
        </w:rPr>
        <w:t>of the provisional agenda</w:t>
      </w:r>
    </w:p>
    <w:p w14:paraId="1B1AC0CC" w14:textId="67CA2261" w:rsidR="006C0A41" w:rsidRPr="006C0A41" w:rsidRDefault="006C0A41" w:rsidP="006C0A41">
      <w:pPr>
        <w:ind w:right="1467"/>
        <w:jc w:val="both"/>
        <w:rPr>
          <w:b/>
          <w:bCs/>
        </w:rPr>
      </w:pPr>
      <w:r w:rsidRPr="006C0A41">
        <w:rPr>
          <w:b/>
          <w:bCs/>
        </w:rPr>
        <w:t>Simplification of lighting and light-signalling UN Regulations</w:t>
      </w:r>
      <w:r>
        <w:rPr>
          <w:b/>
          <w:bCs/>
        </w:rPr>
        <w:t>:</w:t>
      </w:r>
    </w:p>
    <w:p w14:paraId="28027BB0" w14:textId="6FD577EF" w:rsidR="000A556D" w:rsidRPr="00D912FF" w:rsidRDefault="006C0A41" w:rsidP="006C0A41">
      <w:pPr>
        <w:ind w:right="1467"/>
        <w:jc w:val="both"/>
        <w:rPr>
          <w:bCs/>
        </w:rPr>
      </w:pPr>
      <w:r w:rsidRPr="006C0A41">
        <w:rPr>
          <w:b/>
          <w:bCs/>
        </w:rPr>
        <w:t>UN Regulation No. 149 (Road illumination devices)</w:t>
      </w:r>
    </w:p>
    <w:p w14:paraId="3FF2AC82" w14:textId="27760636" w:rsidR="001B6022" w:rsidRPr="000539D8" w:rsidRDefault="00732AD2" w:rsidP="001B6022">
      <w:pPr>
        <w:pStyle w:val="HChG"/>
        <w:tabs>
          <w:tab w:val="clear" w:pos="851"/>
        </w:tabs>
        <w:ind w:firstLine="0"/>
        <w:rPr>
          <w:szCs w:val="28"/>
        </w:rPr>
      </w:pPr>
      <w:r w:rsidRPr="00525E6C">
        <w:tab/>
      </w:r>
      <w:r w:rsidR="001B6022" w:rsidRPr="000539D8">
        <w:rPr>
          <w:szCs w:val="28"/>
        </w:rPr>
        <w:t xml:space="preserve">Proposal </w:t>
      </w:r>
      <w:r w:rsidR="001B6022" w:rsidRPr="00E25999">
        <w:rPr>
          <w:szCs w:val="28"/>
        </w:rPr>
        <w:t xml:space="preserve">for Supplement </w:t>
      </w:r>
      <w:r w:rsidR="0012481B" w:rsidRPr="00E25999">
        <w:rPr>
          <w:szCs w:val="28"/>
        </w:rPr>
        <w:t>[</w:t>
      </w:r>
      <w:r w:rsidR="00803499" w:rsidRPr="00E25999">
        <w:rPr>
          <w:szCs w:val="28"/>
        </w:rPr>
        <w:t>12</w:t>
      </w:r>
      <w:r w:rsidR="0012481B" w:rsidRPr="00E25999">
        <w:rPr>
          <w:szCs w:val="28"/>
        </w:rPr>
        <w:t>]</w:t>
      </w:r>
      <w:r w:rsidR="001B6022" w:rsidRPr="00E25999">
        <w:rPr>
          <w:szCs w:val="28"/>
        </w:rPr>
        <w:t xml:space="preserve"> to </w:t>
      </w:r>
      <w:r w:rsidR="0037056C" w:rsidRPr="00E25999">
        <w:rPr>
          <w:szCs w:val="28"/>
        </w:rPr>
        <w:t xml:space="preserve">the </w:t>
      </w:r>
      <w:r w:rsidR="00E25999" w:rsidRPr="00E25999">
        <w:t>01</w:t>
      </w:r>
      <w:r w:rsidR="0012481B" w:rsidRPr="00E25999">
        <w:t xml:space="preserve"> series of amendments to UN Regulation</w:t>
      </w:r>
      <w:r w:rsidR="0012481B" w:rsidRPr="00247ECF">
        <w:t xml:space="preserve"> No. </w:t>
      </w:r>
      <w:r w:rsidR="00803499">
        <w:t>45</w:t>
      </w:r>
    </w:p>
    <w:p w14:paraId="4A85DB4C" w14:textId="2534D678" w:rsidR="00732AD2" w:rsidRPr="00525E6C" w:rsidRDefault="00803499" w:rsidP="00732AD2">
      <w:pPr>
        <w:pStyle w:val="H1G"/>
        <w:ind w:firstLine="0"/>
        <w:rPr>
          <w:szCs w:val="24"/>
        </w:rPr>
      </w:pPr>
      <w:r w:rsidRPr="00DB36E9">
        <w:rPr>
          <w:szCs w:val="24"/>
        </w:rPr>
        <w:t>Submitted by the Informal Working Group on Simplification of Lighting and Light-Signalling Regulations</w:t>
      </w:r>
      <w:r w:rsidR="0036339F" w:rsidRPr="00DE7053">
        <w:footnoteReference w:customMarkFollows="1" w:id="2"/>
        <w:t>*</w:t>
      </w:r>
    </w:p>
    <w:p w14:paraId="0C3AD825" w14:textId="15F1A31A" w:rsidR="00856C69" w:rsidRDefault="00123371" w:rsidP="00732AD2">
      <w:pPr>
        <w:pStyle w:val="SingleTxtG"/>
        <w:tabs>
          <w:tab w:val="left" w:pos="8505"/>
        </w:tabs>
        <w:ind w:firstLine="567"/>
      </w:pPr>
      <w:r w:rsidRPr="00D233FA">
        <w:t xml:space="preserve">The text reproduced below was prepared </w:t>
      </w:r>
      <w:r w:rsidR="00803499">
        <w:t xml:space="preserve">by the </w:t>
      </w:r>
      <w:r w:rsidR="00803499" w:rsidRPr="00DB36E9">
        <w:t>Informal Working Group on Simplification of Lighting and Light-Signalling Regulations</w:t>
      </w:r>
      <w:r w:rsidR="00803499">
        <w:t xml:space="preserve"> (IWG SLR) </w:t>
      </w:r>
      <w:r w:rsidR="00974B25" w:rsidRPr="00D233FA">
        <w:t xml:space="preserve">with the aim </w:t>
      </w:r>
      <w:r w:rsidR="00D21C1B">
        <w:t xml:space="preserve">to </w:t>
      </w:r>
      <w:r w:rsidR="00D21C1B" w:rsidRPr="00D21C1B">
        <w:t xml:space="preserve">insert </w:t>
      </w:r>
      <w:r w:rsidR="00803499">
        <w:t xml:space="preserve">in UN Regulation No. 45 </w:t>
      </w:r>
      <w:r w:rsidR="00D21C1B" w:rsidRPr="00D21C1B">
        <w:t xml:space="preserve">missing </w:t>
      </w:r>
      <w:r w:rsidR="00803499">
        <w:t>refer</w:t>
      </w:r>
      <w:r w:rsidR="0068465B">
        <w:t>e</w:t>
      </w:r>
      <w:r w:rsidR="00803499">
        <w:t>nce</w:t>
      </w:r>
      <w:r w:rsidR="0068465B">
        <w:t>s</w:t>
      </w:r>
      <w:r w:rsidR="00803499">
        <w:t xml:space="preserve"> to </w:t>
      </w:r>
      <w:r w:rsidR="00D21C1B" w:rsidRPr="00D21C1B">
        <w:t>U</w:t>
      </w:r>
      <w:bookmarkStart w:id="0" w:name="_GoBack"/>
      <w:bookmarkEnd w:id="0"/>
      <w:r w:rsidR="00D21C1B" w:rsidRPr="00D21C1B">
        <w:t>N Regulation No. 149</w:t>
      </w:r>
      <w:r w:rsidR="00D21C1B">
        <w:t>.</w:t>
      </w:r>
      <w:r w:rsidR="00974B25">
        <w:t xml:space="preserve"> </w:t>
      </w:r>
      <w:r w:rsidRPr="00D233FA">
        <w:t xml:space="preserve">The </w:t>
      </w:r>
      <w:r w:rsidR="007D1A01">
        <w:t xml:space="preserve">modifications to the </w:t>
      </w:r>
      <w:r w:rsidRPr="00D233FA">
        <w:t>existing text of the Regulation are marked in bold for new or strikethrough for deleted characters.</w:t>
      </w:r>
    </w:p>
    <w:p w14:paraId="30B11C1D" w14:textId="25C21A68" w:rsidR="00FA22C4" w:rsidRDefault="00FA22C4" w:rsidP="00FA22C4">
      <w:pPr>
        <w:pStyle w:val="SingleTxtG"/>
        <w:tabs>
          <w:tab w:val="left" w:pos="8505"/>
        </w:tabs>
        <w:ind w:firstLine="567"/>
      </w:pPr>
    </w:p>
    <w:p w14:paraId="4882AC47" w14:textId="77777777" w:rsidR="0053129E" w:rsidRPr="00525E6C" w:rsidRDefault="0053129E" w:rsidP="0053129E">
      <w:pPr>
        <w:rPr>
          <w:b/>
          <w:bCs/>
        </w:rPr>
      </w:pPr>
    </w:p>
    <w:p w14:paraId="5817F968" w14:textId="77777777" w:rsidR="0053129E" w:rsidRPr="00525E6C" w:rsidRDefault="0053129E" w:rsidP="0053129E">
      <w:pPr>
        <w:rPr>
          <w:lang w:val="en-US"/>
        </w:rPr>
        <w:sectPr w:rsidR="0053129E" w:rsidRPr="00525E6C" w:rsidSect="003C6950">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2AC7EDE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8F32487" w14:textId="773CBC91" w:rsidR="00581244" w:rsidRDefault="00803499" w:rsidP="00581244">
      <w:pPr>
        <w:spacing w:after="120"/>
        <w:ind w:left="2268" w:right="1134" w:hanging="1134"/>
        <w:jc w:val="both"/>
        <w:rPr>
          <w:lang w:val="en-US"/>
        </w:rPr>
      </w:pPr>
      <w:r>
        <w:rPr>
          <w:lang w:val="en-US"/>
        </w:rPr>
        <w:t>P</w:t>
      </w:r>
      <w:r w:rsidR="00581244">
        <w:rPr>
          <w:lang w:val="en-US"/>
        </w:rPr>
        <w:t xml:space="preserve">aragraph </w:t>
      </w:r>
      <w:r>
        <w:rPr>
          <w:lang w:val="en-US"/>
        </w:rPr>
        <w:t>7.1</w:t>
      </w:r>
      <w:r w:rsidR="00581244">
        <w:rPr>
          <w:lang w:val="en-US"/>
        </w:rPr>
        <w:t>.</w:t>
      </w:r>
      <w:r w:rsidR="00581244">
        <w:rPr>
          <w:i/>
          <w:iCs/>
          <w:lang w:val="en-US"/>
        </w:rPr>
        <w:t xml:space="preserve">, </w:t>
      </w:r>
      <w:r>
        <w:rPr>
          <w:i/>
          <w:iCs/>
          <w:lang w:val="en-US"/>
        </w:rPr>
        <w:t xml:space="preserve">amend </w:t>
      </w:r>
      <w:r w:rsidR="00581244">
        <w:rPr>
          <w:i/>
          <w:iCs/>
          <w:lang w:val="en-US"/>
        </w:rPr>
        <w:t>to read:</w:t>
      </w:r>
    </w:p>
    <w:p w14:paraId="7BBAB0D9" w14:textId="349F881A" w:rsidR="00803499" w:rsidRDefault="00581244" w:rsidP="00934A3B">
      <w:pPr>
        <w:spacing w:after="120"/>
        <w:ind w:left="2268" w:right="1134" w:hanging="1134"/>
        <w:jc w:val="both"/>
      </w:pPr>
      <w:r>
        <w:t>“</w:t>
      </w:r>
      <w:r w:rsidR="00803499" w:rsidRPr="003D452E">
        <w:t>7.1.</w:t>
      </w:r>
      <w:r w:rsidR="00803499" w:rsidRPr="003D452E">
        <w:tab/>
        <w:t xml:space="preserve">The efficiency of the cleaner shall be tested in accordance with the requirements of Annex 4 to this Regulation. The cleaning efficiency at the points on the measuring screen which are specified below shall, after every cleaning period, amount to at least 70 per cent for the principal passing beam lamp and also 70 per cent for the optional driving lamp; in case of an AFS this provision applies to the photometric test procedures as defined in Annex 9 to Regulation No. 123 </w:t>
      </w:r>
      <w:r w:rsidR="00803499">
        <w:rPr>
          <w:b/>
          <w:bCs/>
        </w:rPr>
        <w:t xml:space="preserve">or in Annex 4 to Regulation No. 149 </w:t>
      </w:r>
      <w:r w:rsidR="00803499" w:rsidRPr="003D452E">
        <w:t>from those lighting units in the neutral state indicated in paragraph 6.1.1. above. In the case of a headlamp (Regulation No. 98</w:t>
      </w:r>
      <w:r w:rsidR="00803499">
        <w:rPr>
          <w:b/>
          <w:bCs/>
        </w:rPr>
        <w:t xml:space="preserve"> </w:t>
      </w:r>
      <w:r w:rsidR="00803499" w:rsidRPr="003D452E">
        <w:t>or 112</w:t>
      </w:r>
      <w:r w:rsidR="00803499">
        <w:t xml:space="preserve"> </w:t>
      </w:r>
      <w:r w:rsidR="00803499">
        <w:rPr>
          <w:b/>
          <w:bCs/>
        </w:rPr>
        <w:t>or classes A, B or D of Regulation No. 149</w:t>
      </w:r>
      <w:r w:rsidR="00803499" w:rsidRPr="003D452E">
        <w:t xml:space="preserve">) providing bend lighting, the headlamp shall be set for the test in a </w:t>
      </w:r>
      <w:r w:rsidR="0068465B" w:rsidRPr="003D452E">
        <w:t>straightforward</w:t>
      </w:r>
      <w:r w:rsidR="00803499" w:rsidRPr="003D452E">
        <w:t xml:space="preserve"> direction.</w:t>
      </w:r>
    </w:p>
    <w:p w14:paraId="702253F4" w14:textId="11E77EA6" w:rsidR="008129FC" w:rsidRDefault="008129FC" w:rsidP="008129FC">
      <w:pPr>
        <w:ind w:left="1134" w:right="1134"/>
        <w:rPr>
          <w:b/>
        </w:rPr>
      </w:pPr>
      <w:r>
        <w:rPr>
          <w:b/>
        </w:rPr>
        <w:t>Figure</w:t>
      </w:r>
    </w:p>
    <w:p w14:paraId="15531461" w14:textId="5559C689" w:rsidR="00803499" w:rsidRPr="008129FC" w:rsidRDefault="00803499" w:rsidP="00803499">
      <w:pPr>
        <w:spacing w:after="120"/>
        <w:ind w:left="1134" w:right="1134"/>
        <w:rPr>
          <w:bCs/>
        </w:rPr>
      </w:pPr>
      <w:r w:rsidRPr="008129FC">
        <w:rPr>
          <w:bCs/>
        </w:rPr>
        <w:t>Diagram of Measuring Points on a Screen</w:t>
      </w:r>
    </w:p>
    <w:p w14:paraId="2F4183DD" w14:textId="77777777" w:rsidR="00803499" w:rsidRPr="003D452E" w:rsidRDefault="00803499" w:rsidP="00803499">
      <w:pPr>
        <w:spacing w:after="120"/>
        <w:ind w:left="1134" w:right="1134" w:hanging="1134"/>
        <w:rPr>
          <w:b/>
        </w:rPr>
      </w:pPr>
    </w:p>
    <w:p w14:paraId="390FB984" w14:textId="5C8A7532" w:rsidR="00581244" w:rsidRDefault="00803499" w:rsidP="00E25999">
      <w:pPr>
        <w:spacing w:after="120"/>
        <w:ind w:left="2268" w:right="1134" w:hanging="1134"/>
        <w:jc w:val="center"/>
      </w:pPr>
      <w:r w:rsidRPr="003D452E">
        <w:object w:dxaOrig="5597" w:dyaOrig="3872" w14:anchorId="40E46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pt;height:193.55pt" o:ole="">
            <v:imagedata r:id="rId15" o:title=""/>
          </v:shape>
          <o:OLEObject Type="Embed" ProgID="Word.Picture.8" ShapeID="_x0000_i1025" DrawAspect="Content" ObjectID="_1674451720" r:id="rId16"/>
        </w:object>
      </w:r>
      <w:r w:rsidR="00581244">
        <w:t>”</w:t>
      </w:r>
    </w:p>
    <w:p w14:paraId="37EEFF16" w14:textId="61372737" w:rsidR="00575D2C" w:rsidRDefault="00914CE3" w:rsidP="009F73FA">
      <w:pPr>
        <w:pStyle w:val="HChG"/>
      </w:pPr>
      <w:r w:rsidRPr="00525E6C">
        <w:tab/>
      </w:r>
      <w:r w:rsidR="00575D2C" w:rsidRPr="00525E6C">
        <w:t>II.</w:t>
      </w:r>
      <w:r w:rsidR="00575D2C" w:rsidRPr="00525E6C">
        <w:tab/>
        <w:t>Justification</w:t>
      </w:r>
    </w:p>
    <w:p w14:paraId="5D226885" w14:textId="21FD0133" w:rsidR="00043117" w:rsidRDefault="00E30D3B" w:rsidP="00E30D3B">
      <w:pPr>
        <w:pStyle w:val="ListParagraph"/>
        <w:spacing w:after="120"/>
        <w:ind w:left="1134" w:right="1134" w:firstLine="567"/>
        <w:contextualSpacing w:val="0"/>
        <w:jc w:val="both"/>
        <w:rPr>
          <w:bCs/>
        </w:rPr>
      </w:pPr>
      <w:r>
        <w:rPr>
          <w:bCs/>
        </w:rPr>
        <w:tab/>
      </w:r>
      <w:r w:rsidR="003030E6" w:rsidRPr="00D21C1B">
        <w:rPr>
          <w:bCs/>
        </w:rPr>
        <w:t xml:space="preserve">The </w:t>
      </w:r>
      <w:r w:rsidR="000C7F8E">
        <w:rPr>
          <w:bCs/>
        </w:rPr>
        <w:t>addition</w:t>
      </w:r>
      <w:r w:rsidR="00803499">
        <w:rPr>
          <w:bCs/>
        </w:rPr>
        <w:t xml:space="preserve"> of references to UN Regulation No. 149 w</w:t>
      </w:r>
      <w:r w:rsidR="00E366C8">
        <w:rPr>
          <w:bCs/>
        </w:rPr>
        <w:t xml:space="preserve">as </w:t>
      </w:r>
      <w:r w:rsidR="003030E6" w:rsidRPr="00581244">
        <w:rPr>
          <w:bCs/>
        </w:rPr>
        <w:t xml:space="preserve">missed during Stage </w:t>
      </w:r>
      <w:r w:rsidR="003030E6">
        <w:rPr>
          <w:bCs/>
        </w:rPr>
        <w:t>1</w:t>
      </w:r>
      <w:r w:rsidR="003030E6" w:rsidRPr="00581244">
        <w:rPr>
          <w:bCs/>
        </w:rPr>
        <w:t xml:space="preserve"> of the </w:t>
      </w:r>
      <w:r>
        <w:rPr>
          <w:bCs/>
        </w:rPr>
        <w:t>s</w:t>
      </w:r>
      <w:r w:rsidR="003030E6" w:rsidRPr="00581244">
        <w:rPr>
          <w:bCs/>
        </w:rPr>
        <w:t>implification process</w:t>
      </w:r>
      <w:r w:rsidR="003030E6">
        <w:rPr>
          <w:bCs/>
        </w:rPr>
        <w:t>.</w:t>
      </w:r>
    </w:p>
    <w:p w14:paraId="68A571EF" w14:textId="77777777" w:rsidR="00604035" w:rsidRPr="002D64E2" w:rsidRDefault="00604035" w:rsidP="00604035">
      <w:pPr>
        <w:tabs>
          <w:tab w:val="left" w:pos="8505"/>
        </w:tabs>
        <w:spacing w:after="120" w:line="300" w:lineRule="exact"/>
        <w:ind w:left="1134" w:right="-2" w:hanging="709"/>
        <w:jc w:val="center"/>
      </w:pPr>
      <w:r>
        <w:t>__________________</w:t>
      </w:r>
    </w:p>
    <w:p w14:paraId="0223BFCC" w14:textId="160C159A" w:rsidR="00170F51" w:rsidRDefault="00170F51" w:rsidP="00604035">
      <w:pPr>
        <w:pStyle w:val="ListParagraph"/>
        <w:spacing w:after="120"/>
        <w:ind w:left="1134" w:right="1134"/>
        <w:contextualSpacing w:val="0"/>
        <w:jc w:val="center"/>
        <w:rPr>
          <w:bCs/>
        </w:rPr>
      </w:pPr>
    </w:p>
    <w:sectPr w:rsidR="00170F51" w:rsidSect="003C6950">
      <w:headerReference w:type="even" r:id="rId17"/>
      <w:headerReference w:type="default" r:id="rId18"/>
      <w:footerReference w:type="default" r:id="rId19"/>
      <w:head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8518" w14:textId="77777777" w:rsidR="00AB10F4" w:rsidRDefault="00AB10F4"/>
  </w:endnote>
  <w:endnote w:type="continuationSeparator" w:id="0">
    <w:p w14:paraId="08C8B33F" w14:textId="77777777" w:rsidR="00AB10F4" w:rsidRDefault="00AB10F4"/>
  </w:endnote>
  <w:endnote w:type="continuationNotice" w:id="1">
    <w:p w14:paraId="5A58FF08" w14:textId="77777777" w:rsidR="00AB10F4" w:rsidRDefault="00AB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02FE" w14:textId="77777777"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B8A9" w14:textId="3CDDA277" w:rsidR="00047736" w:rsidRDefault="00047736" w:rsidP="00047736">
    <w:pPr>
      <w:pStyle w:val="Footer"/>
    </w:pPr>
    <w:r w:rsidRPr="0027112F">
      <w:rPr>
        <w:noProof/>
        <w:lang w:val="en-US"/>
      </w:rPr>
      <w:drawing>
        <wp:anchor distT="0" distB="0" distL="114300" distR="114300" simplePos="0" relativeHeight="251659264" behindDoc="0" locked="1" layoutInCell="1" allowOverlap="1" wp14:anchorId="526B21B1" wp14:editId="72F85B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AE9283" w14:textId="1EE8DE03" w:rsidR="00047736" w:rsidRPr="00047736" w:rsidRDefault="00047736" w:rsidP="00047736">
    <w:pPr>
      <w:pStyle w:val="Footer"/>
      <w:ind w:right="1134"/>
      <w:rPr>
        <w:sz w:val="20"/>
      </w:rPr>
    </w:pPr>
    <w:r>
      <w:rPr>
        <w:sz w:val="20"/>
      </w:rPr>
      <w:t>GE.21-01708(E)</w:t>
    </w:r>
    <w:r>
      <w:rPr>
        <w:noProof/>
        <w:sz w:val="20"/>
      </w:rPr>
      <w:drawing>
        <wp:anchor distT="0" distB="0" distL="114300" distR="114300" simplePos="0" relativeHeight="251660288" behindDoc="0" locked="0" layoutInCell="1" allowOverlap="1" wp14:anchorId="272E965F" wp14:editId="2435CD0D">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F54D"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34536E" w:rsidRPr="002C0FEE" w14:paraId="3EDF9D94" w14:textId="77777777" w:rsidTr="00732AD2">
      <w:tc>
        <w:tcPr>
          <w:tcW w:w="3346" w:type="dxa"/>
        </w:tcPr>
        <w:p w14:paraId="7F4B7465" w14:textId="77777777" w:rsidR="0034536E" w:rsidRPr="00503D4F" w:rsidRDefault="0034536E" w:rsidP="00732AD2">
          <w:pPr>
            <w:pStyle w:val="Footer"/>
          </w:pPr>
          <w:r>
            <w:rPr>
              <w:noProof/>
              <w:lang w:eastAsia="zh-CN"/>
            </w:rPr>
            <w:drawing>
              <wp:inline distT="0" distB="0" distL="0" distR="0" wp14:anchorId="2268AF50" wp14:editId="251A53A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0CBD3657"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1DA4D98"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23AD1D0B"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3106" w14:textId="77777777"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ECD1" w14:textId="77777777" w:rsidR="00AB10F4" w:rsidRPr="000B175B" w:rsidRDefault="00AB10F4" w:rsidP="000B175B">
      <w:pPr>
        <w:tabs>
          <w:tab w:val="right" w:pos="2155"/>
        </w:tabs>
        <w:spacing w:after="80"/>
        <w:ind w:left="680"/>
        <w:rPr>
          <w:u w:val="single"/>
        </w:rPr>
      </w:pPr>
      <w:r>
        <w:rPr>
          <w:u w:val="single"/>
        </w:rPr>
        <w:tab/>
      </w:r>
    </w:p>
  </w:footnote>
  <w:footnote w:type="continuationSeparator" w:id="0">
    <w:p w14:paraId="683EF149" w14:textId="77777777" w:rsidR="00AB10F4" w:rsidRPr="00FC68B7" w:rsidRDefault="00AB10F4" w:rsidP="00FC68B7">
      <w:pPr>
        <w:tabs>
          <w:tab w:val="left" w:pos="2155"/>
        </w:tabs>
        <w:spacing w:after="80"/>
        <w:ind w:left="680"/>
        <w:rPr>
          <w:u w:val="single"/>
        </w:rPr>
      </w:pPr>
      <w:r>
        <w:rPr>
          <w:u w:val="single"/>
        </w:rPr>
        <w:tab/>
      </w:r>
    </w:p>
  </w:footnote>
  <w:footnote w:type="continuationNotice" w:id="1">
    <w:p w14:paraId="1D1B7EB0" w14:textId="77777777" w:rsidR="00AB10F4" w:rsidRDefault="00AB10F4"/>
  </w:footnote>
  <w:footnote w:id="2">
    <w:p w14:paraId="7E07DAFF" w14:textId="4E78DAF3" w:rsidR="0034536E" w:rsidRPr="00706101" w:rsidRDefault="0034536E" w:rsidP="00EE41AE">
      <w:pPr>
        <w:pStyle w:val="FootnoteText"/>
      </w:pPr>
      <w:r w:rsidRPr="00A90EA8">
        <w:tab/>
      </w:r>
      <w:r w:rsidR="000C6E12" w:rsidRPr="00095114">
        <w:rPr>
          <w:rStyle w:val="FootnoteReference"/>
          <w:sz w:val="20"/>
          <w:lang w:val="en-US"/>
        </w:rPr>
        <w:t>*</w:t>
      </w:r>
      <w:r w:rsidR="000C6E12" w:rsidRPr="00095114">
        <w:rPr>
          <w:lang w:val="en-US"/>
        </w:rPr>
        <w:tab/>
      </w:r>
      <w:r w:rsidR="00EE41AE" w:rsidRPr="00EE41AE">
        <w:rPr>
          <w:lang w:val="en-US"/>
        </w:rPr>
        <w:t xml:space="preserve">In accordance with the </w:t>
      </w:r>
      <w:proofErr w:type="spellStart"/>
      <w:r w:rsidR="00EE41AE" w:rsidRPr="00EE41AE">
        <w:rPr>
          <w:lang w:val="en-US"/>
        </w:rPr>
        <w:t>programme</w:t>
      </w:r>
      <w:proofErr w:type="spellEnd"/>
      <w:r w:rsidR="00EE41AE" w:rsidRPr="00EE41AE">
        <w:rPr>
          <w:lang w:val="en-US"/>
        </w:rPr>
        <w:t xml:space="preserve"> of work of the Inland Transport Committee for 2021 as outlined in proposed </w:t>
      </w:r>
      <w:proofErr w:type="spellStart"/>
      <w:r w:rsidR="00EE41AE" w:rsidRPr="00EE41AE">
        <w:rPr>
          <w:lang w:val="en-US"/>
        </w:rPr>
        <w:t>programme</w:t>
      </w:r>
      <w:proofErr w:type="spellEnd"/>
      <w:r w:rsidR="00EE41AE" w:rsidRPr="00EE41AE">
        <w:rPr>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AF6D" w14:textId="45300C27" w:rsidR="0034536E" w:rsidRPr="006C395D" w:rsidRDefault="003E0C2F" w:rsidP="008D34DA">
    <w:pPr>
      <w:pStyle w:val="Header"/>
    </w:pPr>
    <w:r>
      <w:t>ECE/TRANS/WP.29/GRE/20</w:t>
    </w:r>
    <w:r w:rsidR="00D902CC">
      <w:t>2</w:t>
    </w:r>
    <w:r w:rsidR="00247ECF">
      <w:t>1</w:t>
    </w:r>
    <w:r>
      <w:t>/</w:t>
    </w:r>
    <w:r w:rsidR="00611E6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17F" w14:textId="7517CFD2" w:rsidR="0034536E" w:rsidRPr="006C395D" w:rsidRDefault="003E0C2F" w:rsidP="008D34DA">
    <w:pPr>
      <w:pStyle w:val="Header"/>
      <w:jc w:val="right"/>
    </w:pPr>
    <w:r>
      <w:t>ECE/TRANS/WP.29/GRE/20</w:t>
    </w:r>
    <w:r w:rsidR="009C1F4A">
      <w:t>2</w:t>
    </w:r>
    <w:r w:rsidR="00247ECF">
      <w:t>1</w:t>
    </w:r>
    <w:r w:rsidR="0034536E" w:rsidRPr="008D34DA">
      <w:t>/</w:t>
    </w:r>
    <w:r w:rsidRPr="003E0C2F">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0058"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C54518"/>
    <w:multiLevelType w:val="hybridMultilevel"/>
    <w:tmpl w:val="52B6AA0E"/>
    <w:lvl w:ilvl="0" w:tplc="242C183E">
      <w:start w:val="1"/>
      <w:numFmt w:val="upperRoman"/>
      <w:lvlText w:val="%1."/>
      <w:lvlJc w:val="left"/>
      <w:pPr>
        <w:ind w:left="1215" w:hanging="855"/>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1"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6"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2D059CE"/>
    <w:multiLevelType w:val="hybridMultilevel"/>
    <w:tmpl w:val="8B2472E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6"/>
  </w:num>
  <w:num w:numId="3">
    <w:abstractNumId w:val="23"/>
  </w:num>
  <w:num w:numId="4">
    <w:abstractNumId w:val="45"/>
  </w:num>
  <w:num w:numId="5">
    <w:abstractNumId w:val="20"/>
  </w:num>
  <w:num w:numId="6">
    <w:abstractNumId w:val="16"/>
  </w:num>
  <w:num w:numId="7">
    <w:abstractNumId w:val="9"/>
  </w:num>
  <w:num w:numId="8">
    <w:abstractNumId w:val="41"/>
  </w:num>
  <w:num w:numId="9">
    <w:abstractNumId w:val="42"/>
  </w:num>
  <w:num w:numId="10">
    <w:abstractNumId w:val="25"/>
  </w:num>
  <w:num w:numId="11">
    <w:abstractNumId w:val="14"/>
  </w:num>
  <w:num w:numId="12">
    <w:abstractNumId w:val="30"/>
  </w:num>
  <w:num w:numId="13">
    <w:abstractNumId w:val="43"/>
  </w:num>
  <w:num w:numId="14">
    <w:abstractNumId w:val="24"/>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17"/>
  </w:num>
  <w:num w:numId="25">
    <w:abstractNumId w:val="27"/>
  </w:num>
  <w:num w:numId="26">
    <w:abstractNumId w:val="37"/>
  </w:num>
  <w:num w:numId="27">
    <w:abstractNumId w:val="38"/>
  </w:num>
  <w:num w:numId="28">
    <w:abstractNumId w:val="32"/>
  </w:num>
  <w:num w:numId="29">
    <w:abstractNumId w:val="22"/>
  </w:num>
  <w:num w:numId="30">
    <w:abstractNumId w:val="8"/>
  </w:num>
  <w:num w:numId="31">
    <w:abstractNumId w:val="31"/>
  </w:num>
  <w:num w:numId="32">
    <w:abstractNumId w:val="15"/>
  </w:num>
  <w:num w:numId="33">
    <w:abstractNumId w:val="11"/>
  </w:num>
  <w:num w:numId="34">
    <w:abstractNumId w:val="35"/>
  </w:num>
  <w:num w:numId="35">
    <w:abstractNumId w:val="40"/>
  </w:num>
  <w:num w:numId="36">
    <w:abstractNumId w:val="26"/>
  </w:num>
  <w:num w:numId="37">
    <w:abstractNumId w:val="13"/>
  </w:num>
  <w:num w:numId="38">
    <w:abstractNumId w:val="18"/>
  </w:num>
  <w:num w:numId="39">
    <w:abstractNumId w:val="28"/>
  </w:num>
  <w:num w:numId="40">
    <w:abstractNumId w:val="33"/>
  </w:num>
  <w:num w:numId="41">
    <w:abstractNumId w:val="34"/>
  </w:num>
  <w:num w:numId="42">
    <w:abstractNumId w:val="21"/>
  </w:num>
  <w:num w:numId="43">
    <w:abstractNumId w:val="29"/>
  </w:num>
  <w:num w:numId="44">
    <w:abstractNumId w:val="12"/>
  </w:num>
  <w:num w:numId="45">
    <w:abstractNumId w:val="19"/>
  </w:num>
  <w:num w:numId="46">
    <w:abstractNumId w:val="3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A98"/>
    <w:rsid w:val="00041C3C"/>
    <w:rsid w:val="00041EC5"/>
    <w:rsid w:val="00042473"/>
    <w:rsid w:val="00042A0F"/>
    <w:rsid w:val="00043117"/>
    <w:rsid w:val="000432BE"/>
    <w:rsid w:val="00043668"/>
    <w:rsid w:val="00045589"/>
    <w:rsid w:val="00047736"/>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7F6"/>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6E12"/>
    <w:rsid w:val="000C7197"/>
    <w:rsid w:val="000C7F8E"/>
    <w:rsid w:val="000D0124"/>
    <w:rsid w:val="000D0D57"/>
    <w:rsid w:val="000D0F39"/>
    <w:rsid w:val="000D19C9"/>
    <w:rsid w:val="000D2557"/>
    <w:rsid w:val="000D29BC"/>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033"/>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807"/>
    <w:rsid w:val="00117C9A"/>
    <w:rsid w:val="00120AAB"/>
    <w:rsid w:val="001216D7"/>
    <w:rsid w:val="00121FBD"/>
    <w:rsid w:val="001220B8"/>
    <w:rsid w:val="00123371"/>
    <w:rsid w:val="00123AE3"/>
    <w:rsid w:val="00123CAF"/>
    <w:rsid w:val="0012481B"/>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0F51"/>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46C"/>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022"/>
    <w:rsid w:val="001B63FB"/>
    <w:rsid w:val="001B7025"/>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00D"/>
    <w:rsid w:val="001D22EA"/>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71E6"/>
    <w:rsid w:val="001F7734"/>
    <w:rsid w:val="00200117"/>
    <w:rsid w:val="00200899"/>
    <w:rsid w:val="002008AC"/>
    <w:rsid w:val="002015F7"/>
    <w:rsid w:val="00201A0F"/>
    <w:rsid w:val="00201B69"/>
    <w:rsid w:val="00201CBE"/>
    <w:rsid w:val="00201D4F"/>
    <w:rsid w:val="00201ED7"/>
    <w:rsid w:val="00203FF4"/>
    <w:rsid w:val="002052DB"/>
    <w:rsid w:val="00205482"/>
    <w:rsid w:val="00205C2C"/>
    <w:rsid w:val="00206754"/>
    <w:rsid w:val="002069CB"/>
    <w:rsid w:val="00206DDF"/>
    <w:rsid w:val="00206FA7"/>
    <w:rsid w:val="00207152"/>
    <w:rsid w:val="002078D4"/>
    <w:rsid w:val="002111D1"/>
    <w:rsid w:val="002113E7"/>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1A75"/>
    <w:rsid w:val="002427B3"/>
    <w:rsid w:val="00243406"/>
    <w:rsid w:val="00243E9C"/>
    <w:rsid w:val="0024478F"/>
    <w:rsid w:val="00245869"/>
    <w:rsid w:val="002458C2"/>
    <w:rsid w:val="00245900"/>
    <w:rsid w:val="00245DFC"/>
    <w:rsid w:val="00246AF6"/>
    <w:rsid w:val="00247ECF"/>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A6A"/>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0C0"/>
    <w:rsid w:val="0029442D"/>
    <w:rsid w:val="00294B41"/>
    <w:rsid w:val="00294E33"/>
    <w:rsid w:val="002954E1"/>
    <w:rsid w:val="00295960"/>
    <w:rsid w:val="00295F2E"/>
    <w:rsid w:val="00296BB1"/>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1C4D"/>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3A"/>
    <w:rsid w:val="002E507C"/>
    <w:rsid w:val="002E5D7D"/>
    <w:rsid w:val="002E694C"/>
    <w:rsid w:val="002E71AD"/>
    <w:rsid w:val="002E7434"/>
    <w:rsid w:val="002F000C"/>
    <w:rsid w:val="002F0636"/>
    <w:rsid w:val="002F06E8"/>
    <w:rsid w:val="002F0860"/>
    <w:rsid w:val="002F1735"/>
    <w:rsid w:val="002F1AF8"/>
    <w:rsid w:val="002F1C15"/>
    <w:rsid w:val="002F219C"/>
    <w:rsid w:val="002F243D"/>
    <w:rsid w:val="002F323E"/>
    <w:rsid w:val="002F38F5"/>
    <w:rsid w:val="002F4907"/>
    <w:rsid w:val="002F4E9C"/>
    <w:rsid w:val="002F5B02"/>
    <w:rsid w:val="002F6CC1"/>
    <w:rsid w:val="002F6D4B"/>
    <w:rsid w:val="002F6D91"/>
    <w:rsid w:val="002F7E48"/>
    <w:rsid w:val="0030014B"/>
    <w:rsid w:val="0030060D"/>
    <w:rsid w:val="00300844"/>
    <w:rsid w:val="00300B29"/>
    <w:rsid w:val="00302537"/>
    <w:rsid w:val="00302C32"/>
    <w:rsid w:val="003030E6"/>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5F44"/>
    <w:rsid w:val="003161FA"/>
    <w:rsid w:val="00316251"/>
    <w:rsid w:val="003164D9"/>
    <w:rsid w:val="0031655D"/>
    <w:rsid w:val="003177C5"/>
    <w:rsid w:val="0032104C"/>
    <w:rsid w:val="00321A70"/>
    <w:rsid w:val="003229D8"/>
    <w:rsid w:val="0032319B"/>
    <w:rsid w:val="00323377"/>
    <w:rsid w:val="0032447E"/>
    <w:rsid w:val="003245FB"/>
    <w:rsid w:val="003249DE"/>
    <w:rsid w:val="003256C8"/>
    <w:rsid w:val="00325C30"/>
    <w:rsid w:val="003260D7"/>
    <w:rsid w:val="003260E4"/>
    <w:rsid w:val="00327545"/>
    <w:rsid w:val="003277B0"/>
    <w:rsid w:val="0033184D"/>
    <w:rsid w:val="0033203B"/>
    <w:rsid w:val="00333363"/>
    <w:rsid w:val="0033433C"/>
    <w:rsid w:val="00335E51"/>
    <w:rsid w:val="00336608"/>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18AB"/>
    <w:rsid w:val="0036339F"/>
    <w:rsid w:val="00363C80"/>
    <w:rsid w:val="0036737E"/>
    <w:rsid w:val="003674C4"/>
    <w:rsid w:val="00367889"/>
    <w:rsid w:val="003678CF"/>
    <w:rsid w:val="00367E1C"/>
    <w:rsid w:val="0037056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93"/>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2D90"/>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216"/>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A8D"/>
    <w:rsid w:val="003C5BEE"/>
    <w:rsid w:val="003C6950"/>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507F"/>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51"/>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7B6"/>
    <w:rsid w:val="00553C53"/>
    <w:rsid w:val="00553F44"/>
    <w:rsid w:val="005546D8"/>
    <w:rsid w:val="00554746"/>
    <w:rsid w:val="00555A73"/>
    <w:rsid w:val="00555C40"/>
    <w:rsid w:val="00556409"/>
    <w:rsid w:val="0055660A"/>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1244"/>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0517"/>
    <w:rsid w:val="005A1160"/>
    <w:rsid w:val="005A1952"/>
    <w:rsid w:val="005A19E7"/>
    <w:rsid w:val="005A1AAF"/>
    <w:rsid w:val="005A272A"/>
    <w:rsid w:val="005A2F19"/>
    <w:rsid w:val="005A3229"/>
    <w:rsid w:val="005A3C05"/>
    <w:rsid w:val="005A3FDB"/>
    <w:rsid w:val="005A4048"/>
    <w:rsid w:val="005A4E91"/>
    <w:rsid w:val="005A501A"/>
    <w:rsid w:val="005A5372"/>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C34"/>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035"/>
    <w:rsid w:val="0060421D"/>
    <w:rsid w:val="0060515C"/>
    <w:rsid w:val="00605756"/>
    <w:rsid w:val="00605C10"/>
    <w:rsid w:val="00606048"/>
    <w:rsid w:val="0060612B"/>
    <w:rsid w:val="006063F5"/>
    <w:rsid w:val="00606D03"/>
    <w:rsid w:val="00606F19"/>
    <w:rsid w:val="00607659"/>
    <w:rsid w:val="006077EA"/>
    <w:rsid w:val="00607A14"/>
    <w:rsid w:val="00607AFA"/>
    <w:rsid w:val="00610140"/>
    <w:rsid w:val="0061149C"/>
    <w:rsid w:val="00611E6E"/>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8B1"/>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65B"/>
    <w:rsid w:val="00684C34"/>
    <w:rsid w:val="006850FC"/>
    <w:rsid w:val="0068532E"/>
    <w:rsid w:val="00685508"/>
    <w:rsid w:val="00685C6E"/>
    <w:rsid w:val="00687099"/>
    <w:rsid w:val="00687893"/>
    <w:rsid w:val="00687BB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882"/>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464"/>
    <w:rsid w:val="006C0979"/>
    <w:rsid w:val="006C09C2"/>
    <w:rsid w:val="006C0A41"/>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0E7"/>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60"/>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19A6"/>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3EE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A01"/>
    <w:rsid w:val="007D1FEA"/>
    <w:rsid w:val="007D25CC"/>
    <w:rsid w:val="007D2FE3"/>
    <w:rsid w:val="007D3078"/>
    <w:rsid w:val="007D3508"/>
    <w:rsid w:val="007D3EFF"/>
    <w:rsid w:val="007D44A9"/>
    <w:rsid w:val="007D4E44"/>
    <w:rsid w:val="007D4E68"/>
    <w:rsid w:val="007D633B"/>
    <w:rsid w:val="007D66C6"/>
    <w:rsid w:val="007D747C"/>
    <w:rsid w:val="007D7D41"/>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499"/>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9FC"/>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4A"/>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066"/>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0F5"/>
    <w:rsid w:val="00922558"/>
    <w:rsid w:val="00922C04"/>
    <w:rsid w:val="0092420E"/>
    <w:rsid w:val="00924750"/>
    <w:rsid w:val="00925893"/>
    <w:rsid w:val="00925996"/>
    <w:rsid w:val="0092605C"/>
    <w:rsid w:val="00926FA5"/>
    <w:rsid w:val="00927853"/>
    <w:rsid w:val="00927E47"/>
    <w:rsid w:val="00930855"/>
    <w:rsid w:val="00930E90"/>
    <w:rsid w:val="0093165D"/>
    <w:rsid w:val="009329D8"/>
    <w:rsid w:val="00933206"/>
    <w:rsid w:val="00933E72"/>
    <w:rsid w:val="009341A5"/>
    <w:rsid w:val="009347D0"/>
    <w:rsid w:val="0093488E"/>
    <w:rsid w:val="00934A3B"/>
    <w:rsid w:val="0093636B"/>
    <w:rsid w:val="00936C27"/>
    <w:rsid w:val="00936CE5"/>
    <w:rsid w:val="00936D54"/>
    <w:rsid w:val="00937382"/>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B25"/>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070"/>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2CA"/>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1F4A"/>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749"/>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0BDA"/>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775"/>
    <w:rsid w:val="00A60BFA"/>
    <w:rsid w:val="00A60D20"/>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3D2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2B4B"/>
    <w:rsid w:val="00AA3657"/>
    <w:rsid w:val="00AA3C1F"/>
    <w:rsid w:val="00AA3CAE"/>
    <w:rsid w:val="00AA4AD6"/>
    <w:rsid w:val="00AA4B9F"/>
    <w:rsid w:val="00AA5563"/>
    <w:rsid w:val="00AA592B"/>
    <w:rsid w:val="00AA5BA4"/>
    <w:rsid w:val="00AA6962"/>
    <w:rsid w:val="00AA72C6"/>
    <w:rsid w:val="00AA72EE"/>
    <w:rsid w:val="00AA7776"/>
    <w:rsid w:val="00AB10F4"/>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722"/>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7EE"/>
    <w:rsid w:val="00B30BA1"/>
    <w:rsid w:val="00B30D26"/>
    <w:rsid w:val="00B317E1"/>
    <w:rsid w:val="00B3217C"/>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288F"/>
    <w:rsid w:val="00B73A18"/>
    <w:rsid w:val="00B74197"/>
    <w:rsid w:val="00B75D8C"/>
    <w:rsid w:val="00B76480"/>
    <w:rsid w:val="00B77D2F"/>
    <w:rsid w:val="00B77E75"/>
    <w:rsid w:val="00B77E96"/>
    <w:rsid w:val="00B81E12"/>
    <w:rsid w:val="00B820B1"/>
    <w:rsid w:val="00B82945"/>
    <w:rsid w:val="00B832B6"/>
    <w:rsid w:val="00B8381A"/>
    <w:rsid w:val="00B83903"/>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FE1"/>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9C"/>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596"/>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38B"/>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C1B"/>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8A8"/>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4F2C"/>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02CC"/>
    <w:rsid w:val="00D91109"/>
    <w:rsid w:val="00D9195D"/>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182"/>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5999"/>
    <w:rsid w:val="00E30D3B"/>
    <w:rsid w:val="00E30DF3"/>
    <w:rsid w:val="00E313A5"/>
    <w:rsid w:val="00E3212D"/>
    <w:rsid w:val="00E32575"/>
    <w:rsid w:val="00E33718"/>
    <w:rsid w:val="00E33A40"/>
    <w:rsid w:val="00E340C1"/>
    <w:rsid w:val="00E3490F"/>
    <w:rsid w:val="00E34CA1"/>
    <w:rsid w:val="00E35E75"/>
    <w:rsid w:val="00E3639F"/>
    <w:rsid w:val="00E366C8"/>
    <w:rsid w:val="00E36CE9"/>
    <w:rsid w:val="00E3726E"/>
    <w:rsid w:val="00E407E4"/>
    <w:rsid w:val="00E40954"/>
    <w:rsid w:val="00E40F22"/>
    <w:rsid w:val="00E41157"/>
    <w:rsid w:val="00E41468"/>
    <w:rsid w:val="00E424E8"/>
    <w:rsid w:val="00E42856"/>
    <w:rsid w:val="00E429BA"/>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4B43"/>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34F"/>
    <w:rsid w:val="00EE352D"/>
    <w:rsid w:val="00EE409E"/>
    <w:rsid w:val="00EE41A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1E7"/>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3CB"/>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3E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2C4"/>
    <w:rsid w:val="00FA265E"/>
    <w:rsid w:val="00FA2D23"/>
    <w:rsid w:val="00FA3078"/>
    <w:rsid w:val="00FA3968"/>
    <w:rsid w:val="00FA3DEC"/>
    <w:rsid w:val="00FA52BA"/>
    <w:rsid w:val="00FA6EA7"/>
    <w:rsid w:val="00FA6F96"/>
    <w:rsid w:val="00FA72BB"/>
    <w:rsid w:val="00FA7411"/>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3C2"/>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3346D8B2"/>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h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1512">
      <w:bodyDiv w:val="1"/>
      <w:marLeft w:val="0"/>
      <w:marRight w:val="0"/>
      <w:marTop w:val="0"/>
      <w:marBottom w:val="0"/>
      <w:divBdr>
        <w:top w:val="none" w:sz="0" w:space="0" w:color="auto"/>
        <w:left w:val="none" w:sz="0" w:space="0" w:color="auto"/>
        <w:bottom w:val="none" w:sz="0" w:space="0" w:color="auto"/>
        <w:right w:val="none" w:sz="0" w:space="0" w:color="auto"/>
      </w:divBdr>
    </w:div>
    <w:div w:id="185888510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8156-D98D-4AAF-B3E1-0120A3C3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2BE53-4036-4D7D-A627-47A53A9F2AC7}">
  <ds:schemaRefs>
    <ds:schemaRef ds:uri="http://schemas.microsoft.com/sharepoint/v3/contenttype/forms"/>
  </ds:schemaRefs>
</ds:datastoreItem>
</file>

<file path=customXml/itemProps3.xml><?xml version="1.0" encoding="utf-8"?>
<ds:datastoreItem xmlns:ds="http://schemas.openxmlformats.org/officeDocument/2006/customXml" ds:itemID="{0B0A08F5-2733-4FC2-B7AD-D4D0228CE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6E7C2-FECC-4814-8AA3-F5A85456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324</Words>
  <Characters>1731</Characters>
  <Application>Microsoft Office Word</Application>
  <DocSecurity>0</DocSecurity>
  <Lines>52</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1700714</vt:lpstr>
      <vt:lpstr>1700714</vt:lpstr>
    </vt:vector>
  </TitlesOfParts>
  <Company>CSD</Company>
  <LinksUpToDate>false</LinksUpToDate>
  <CharactersWithSpaces>2032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ECE/TRANS/WP.29/GRE/2021/7</dc:title>
  <dc:subject>2101708</dc:subject>
  <dc:creator>AFTER JUNE</dc:creator>
  <cp:keywords/>
  <dc:description/>
  <cp:lastModifiedBy>Edna KAY</cp:lastModifiedBy>
  <cp:revision>2</cp:revision>
  <cp:lastPrinted>2017-03-03T03:28:00Z</cp:lastPrinted>
  <dcterms:created xsi:type="dcterms:W3CDTF">2021-02-10T07:42:00Z</dcterms:created>
  <dcterms:modified xsi:type="dcterms:W3CDTF">2021-02-10T07:42:00Z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PHENRIMA@volvocars.com</vt:lpwstr>
  </property>
  <property fmtid="{D5CDD505-2E9C-101B-9397-08002B2CF9AE}" pid="5" name="MSIP_Label_7fea2623-af8f-4fb8-b1cf-b63cc8e496aa_SetDate">
    <vt:lpwstr>2020-09-25T08:05:00.5570495Z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93c66f32-4289-421f-bee6-28a24f9aa25b</vt:lpwstr>
  </property>
  <property fmtid="{D5CDD505-2E9C-101B-9397-08002B2CF9AE}" pid="9" name="MSIP_Label_7fea2623-af8f-4fb8-b1cf-b63cc8e496aa_Extended_MSFT_Method">
    <vt:lpwstr>Automatic</vt:lpwstr>
  </property>
  <property fmtid="{D5CDD505-2E9C-101B-9397-08002B2CF9AE}" pid="10" name="MSIP_Label_1c8e0fde-d954-47be-ab67-d16694a3feef_Enabled">
    <vt:lpwstr>True</vt:lpwstr>
  </property>
  <property fmtid="{D5CDD505-2E9C-101B-9397-08002B2CF9AE}" pid="11" name="MSIP_Label_1c8e0fde-d954-47be-ab67-d16694a3feef_SiteId">
    <vt:lpwstr>ec1ca250-c234-4d56-a76b-7dfb9eee0c46</vt:lpwstr>
  </property>
  <property fmtid="{D5CDD505-2E9C-101B-9397-08002B2CF9AE}" pid="12" name="MSIP_Label_1c8e0fde-d954-47be-ab67-d16694a3feef_Owner">
    <vt:lpwstr>Bart.Terburg@osram.com</vt:lpwstr>
  </property>
  <property fmtid="{D5CDD505-2E9C-101B-9397-08002B2CF9AE}" pid="13" name="MSIP_Label_1c8e0fde-d954-47be-ab67-d16694a3feef_SetDate">
    <vt:lpwstr>2019-04-24T17:59:17.7668207Z</vt:lpwstr>
  </property>
  <property fmtid="{D5CDD505-2E9C-101B-9397-08002B2CF9AE}" pid="14" name="MSIP_Label_1c8e0fde-d954-47be-ab67-d16694a3feef_Name">
    <vt:lpwstr>Internal Use</vt:lpwstr>
  </property>
  <property fmtid="{D5CDD505-2E9C-101B-9397-08002B2CF9AE}" pid="15" name="MSIP_Label_1c8e0fde-d954-47be-ab67-d16694a3feef_Application">
    <vt:lpwstr>Microsoft Azure Information Protection</vt:lpwstr>
  </property>
  <property fmtid="{D5CDD505-2E9C-101B-9397-08002B2CF9AE}" pid="16" name="MSIP_Label_1c8e0fde-d954-47be-ab67-d16694a3feef_Extended_MSFT_Method">
    <vt:lpwstr>Automatic</vt:lpwstr>
  </property>
  <property fmtid="{D5CDD505-2E9C-101B-9397-08002B2CF9AE}" pid="17" name="MSIP_Label_f9dda1df-3fca-45c7-91be-5629a3733338_Enabled">
    <vt:lpwstr>True</vt:lpwstr>
  </property>
  <property fmtid="{D5CDD505-2E9C-101B-9397-08002B2CF9AE}" pid="18" name="MSIP_Label_f9dda1df-3fca-45c7-91be-5629a3733338_SiteId">
    <vt:lpwstr>ec1ca250-c234-4d56-a76b-7dfb9eee0c46</vt:lpwstr>
  </property>
  <property fmtid="{D5CDD505-2E9C-101B-9397-08002B2CF9AE}" pid="19" name="MSIP_Label_f9dda1df-3fca-45c7-91be-5629a3733338_SetDate">
    <vt:lpwstr>2019-04-24T17:59:17.7668207Z</vt:lpwstr>
  </property>
  <property fmtid="{D5CDD505-2E9C-101B-9397-08002B2CF9AE}" pid="20" name="MSIP_Label_f9dda1df-3fca-45c7-91be-5629a3733338_Name">
    <vt:lpwstr>All employees (unprotected)</vt:lpwstr>
  </property>
  <property fmtid="{D5CDD505-2E9C-101B-9397-08002B2CF9AE}" pid="21" name="MSIP_Label_f9dda1df-3fca-45c7-91be-5629a3733338_Extended_MSFT_Method">
    <vt:lpwstr>Automatic</vt:lpwstr>
  </property>
  <property fmtid="{D5CDD505-2E9C-101B-9397-08002B2CF9AE}" pid="22" name="Sensitivity">
    <vt:lpwstr>Proprietary Internal Use All employees (unprotected)</vt:lpwstr>
  </property>
  <property fmtid="{D5CDD505-2E9C-101B-9397-08002B2CF9AE}" pid="23" name="ContentTypeId">
    <vt:lpwstr>0x0101003B8422D08C252547BB1CFA7F78E2CB83</vt:lpwstr>
  </property>
</Properties>
</file>