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0.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CD6CF4" w14:textId="77777777" w:rsidTr="00387CD4">
        <w:trPr>
          <w:trHeight w:hRule="exact" w:val="851"/>
        </w:trPr>
        <w:tc>
          <w:tcPr>
            <w:tcW w:w="142" w:type="dxa"/>
            <w:tcBorders>
              <w:bottom w:val="single" w:sz="4" w:space="0" w:color="auto"/>
            </w:tcBorders>
          </w:tcPr>
          <w:p w14:paraId="0D751C40" w14:textId="77777777" w:rsidR="002D5AAC" w:rsidRDefault="002D5AAC" w:rsidP="009A328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0C98B4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EF02BCF" w14:textId="77777777" w:rsidR="002D5AAC" w:rsidRDefault="009A328C" w:rsidP="009A328C">
            <w:pPr>
              <w:jc w:val="right"/>
            </w:pPr>
            <w:r w:rsidRPr="009A328C">
              <w:rPr>
                <w:sz w:val="40"/>
              </w:rPr>
              <w:t>ECE</w:t>
            </w:r>
            <w:r>
              <w:t>/TRANS/WP.29/2021/58</w:t>
            </w:r>
          </w:p>
        </w:tc>
      </w:tr>
      <w:tr w:rsidR="002D5AAC" w:rsidRPr="005764E0" w14:paraId="7FC05792" w14:textId="77777777" w:rsidTr="00387CD4">
        <w:trPr>
          <w:trHeight w:hRule="exact" w:val="2835"/>
        </w:trPr>
        <w:tc>
          <w:tcPr>
            <w:tcW w:w="1280" w:type="dxa"/>
            <w:gridSpan w:val="2"/>
            <w:tcBorders>
              <w:top w:val="single" w:sz="4" w:space="0" w:color="auto"/>
              <w:bottom w:val="single" w:sz="12" w:space="0" w:color="auto"/>
            </w:tcBorders>
          </w:tcPr>
          <w:p w14:paraId="39D9B4CB" w14:textId="77777777" w:rsidR="002D5AAC" w:rsidRDefault="002E5067" w:rsidP="00387CD4">
            <w:pPr>
              <w:spacing w:before="120"/>
              <w:jc w:val="center"/>
            </w:pPr>
            <w:r>
              <w:rPr>
                <w:noProof/>
                <w:lang w:val="fr-CH" w:eastAsia="fr-CH"/>
              </w:rPr>
              <w:drawing>
                <wp:inline distT="0" distB="0" distL="0" distR="0" wp14:anchorId="36DCA9B2" wp14:editId="4A66DC1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FF995A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4EF1390" w14:textId="77777777" w:rsidR="002D5AAC" w:rsidRDefault="009A328C" w:rsidP="00387CD4">
            <w:pPr>
              <w:spacing w:before="240"/>
              <w:rPr>
                <w:lang w:val="en-US"/>
              </w:rPr>
            </w:pPr>
            <w:r>
              <w:rPr>
                <w:lang w:val="en-US"/>
              </w:rPr>
              <w:t>Distr.: General</w:t>
            </w:r>
          </w:p>
          <w:p w14:paraId="72CE6ABA" w14:textId="77777777" w:rsidR="009A328C" w:rsidRDefault="009A328C" w:rsidP="009A328C">
            <w:pPr>
              <w:spacing w:line="240" w:lineRule="exact"/>
              <w:rPr>
                <w:lang w:val="en-US"/>
              </w:rPr>
            </w:pPr>
            <w:r>
              <w:rPr>
                <w:lang w:val="en-US"/>
              </w:rPr>
              <w:t>12 January 2021</w:t>
            </w:r>
          </w:p>
          <w:p w14:paraId="73E16597" w14:textId="77777777" w:rsidR="009A328C" w:rsidRDefault="009A328C" w:rsidP="009A328C">
            <w:pPr>
              <w:spacing w:line="240" w:lineRule="exact"/>
              <w:rPr>
                <w:lang w:val="en-US"/>
              </w:rPr>
            </w:pPr>
            <w:r>
              <w:rPr>
                <w:lang w:val="en-US"/>
              </w:rPr>
              <w:t>Russian</w:t>
            </w:r>
          </w:p>
          <w:p w14:paraId="29035428" w14:textId="77777777" w:rsidR="009A328C" w:rsidRPr="008D53B6" w:rsidRDefault="009A328C" w:rsidP="009A328C">
            <w:pPr>
              <w:spacing w:line="240" w:lineRule="exact"/>
              <w:rPr>
                <w:lang w:val="en-US"/>
              </w:rPr>
            </w:pPr>
            <w:r>
              <w:rPr>
                <w:lang w:val="en-US"/>
              </w:rPr>
              <w:t>Original: English</w:t>
            </w:r>
          </w:p>
        </w:tc>
      </w:tr>
    </w:tbl>
    <w:p w14:paraId="10EC827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C55BD9C" w14:textId="77777777" w:rsidR="009A328C" w:rsidRPr="00D91685" w:rsidRDefault="009A328C" w:rsidP="009A328C">
      <w:pPr>
        <w:spacing w:before="120" w:after="120"/>
        <w:rPr>
          <w:sz w:val="28"/>
          <w:szCs w:val="28"/>
        </w:rPr>
      </w:pPr>
      <w:r w:rsidRPr="00D91685">
        <w:rPr>
          <w:sz w:val="28"/>
          <w:szCs w:val="28"/>
        </w:rPr>
        <w:t>Комитет по внутреннему транспорту</w:t>
      </w:r>
    </w:p>
    <w:p w14:paraId="6057F438" w14:textId="77777777" w:rsidR="009A328C" w:rsidRPr="00D91685" w:rsidRDefault="009A328C" w:rsidP="009A328C">
      <w:pPr>
        <w:spacing w:before="120" w:after="120"/>
        <w:rPr>
          <w:b/>
          <w:sz w:val="24"/>
          <w:szCs w:val="24"/>
        </w:rPr>
      </w:pPr>
      <w:r w:rsidRPr="00D91685">
        <w:rPr>
          <w:b/>
          <w:bCs/>
          <w:sz w:val="24"/>
          <w:szCs w:val="24"/>
        </w:rPr>
        <w:t xml:space="preserve">Всемирный форум для согласования правил </w:t>
      </w:r>
      <w:r w:rsidRPr="00D91685">
        <w:rPr>
          <w:b/>
          <w:bCs/>
          <w:sz w:val="24"/>
          <w:szCs w:val="24"/>
        </w:rPr>
        <w:br/>
        <w:t>в области транспортных средств</w:t>
      </w:r>
    </w:p>
    <w:p w14:paraId="2940ED6C" w14:textId="77777777" w:rsidR="009A328C" w:rsidRPr="00D91685" w:rsidRDefault="009A328C" w:rsidP="009A328C">
      <w:pPr>
        <w:rPr>
          <w:b/>
        </w:rPr>
      </w:pPr>
      <w:r w:rsidRPr="00D91685">
        <w:rPr>
          <w:b/>
          <w:bCs/>
        </w:rPr>
        <w:t>183-я сессия</w:t>
      </w:r>
    </w:p>
    <w:p w14:paraId="3AE12359" w14:textId="77777777" w:rsidR="009A328C" w:rsidRPr="00D91685" w:rsidRDefault="009A328C" w:rsidP="009A328C">
      <w:r w:rsidRPr="00D91685">
        <w:t>Женева, 9–11 марта 2021 года</w:t>
      </w:r>
    </w:p>
    <w:p w14:paraId="6A15E260" w14:textId="77777777" w:rsidR="009A328C" w:rsidRPr="00D91685" w:rsidRDefault="009A328C" w:rsidP="009A328C">
      <w:r w:rsidRPr="00D91685">
        <w:t xml:space="preserve">Пункт 4.12.1 предварительной повестки дня </w:t>
      </w:r>
    </w:p>
    <w:p w14:paraId="649A5CEE" w14:textId="77777777" w:rsidR="009A328C" w:rsidRPr="00D91685" w:rsidRDefault="009A328C" w:rsidP="009A328C">
      <w:pPr>
        <w:rPr>
          <w:b/>
          <w:bCs/>
        </w:rPr>
      </w:pPr>
      <w:r w:rsidRPr="00D91685">
        <w:rPr>
          <w:b/>
          <w:bCs/>
        </w:rPr>
        <w:t xml:space="preserve">Соглашение 1958 года: </w:t>
      </w:r>
      <w:r w:rsidRPr="00D91685">
        <w:rPr>
          <w:b/>
          <w:bCs/>
        </w:rPr>
        <w:br/>
        <w:t xml:space="preserve">Рассмотрение предложений по новым правилам ООН, </w:t>
      </w:r>
      <w:r w:rsidRPr="00D91685">
        <w:rPr>
          <w:b/>
          <w:bCs/>
        </w:rPr>
        <w:br/>
        <w:t xml:space="preserve">представленных вспомогательными рабочими группами </w:t>
      </w:r>
      <w:r w:rsidR="005764E0">
        <w:rPr>
          <w:b/>
          <w:bCs/>
        </w:rPr>
        <w:br/>
      </w:r>
      <w:r w:rsidRPr="00D91685">
        <w:rPr>
          <w:b/>
          <w:bCs/>
        </w:rPr>
        <w:t>Всемирного форума</w:t>
      </w:r>
    </w:p>
    <w:p w14:paraId="10EC116C" w14:textId="77777777" w:rsidR="009A328C" w:rsidRPr="00D91685" w:rsidRDefault="009A328C" w:rsidP="009A328C">
      <w:pPr>
        <w:pStyle w:val="HChG"/>
      </w:pPr>
      <w:r w:rsidRPr="00D91685">
        <w:tab/>
      </w:r>
      <w:r w:rsidRPr="00D91685">
        <w:tab/>
        <w:t xml:space="preserve">Предложение по поправкам серии 01 </w:t>
      </w:r>
      <w:r w:rsidR="001E47CF">
        <w:br/>
      </w:r>
      <w:r w:rsidRPr="00D91685">
        <w:t>к Правилам № [ХХХ] ООН, касающимся регистратора данных о событиях</w:t>
      </w:r>
    </w:p>
    <w:p w14:paraId="4B65127B" w14:textId="77777777" w:rsidR="009A328C" w:rsidRPr="00D91685" w:rsidRDefault="009A328C" w:rsidP="009A328C">
      <w:pPr>
        <w:pStyle w:val="H1G"/>
      </w:pPr>
      <w:r w:rsidRPr="00D91685">
        <w:tab/>
      </w:r>
      <w:r w:rsidRPr="00D91685">
        <w:tab/>
        <w:t>Представлено Рабочей группой по общим предписаниям, касающимся безопасности</w:t>
      </w:r>
      <w:r w:rsidRPr="001E47CF">
        <w:rPr>
          <w:b w:val="0"/>
          <w:bCs/>
          <w:sz w:val="20"/>
        </w:rPr>
        <w:footnoteReference w:customMarkFollows="1" w:id="1"/>
        <w:t>*</w:t>
      </w:r>
      <w:r w:rsidRPr="005764E0">
        <w:rPr>
          <w:sz w:val="20"/>
        </w:rPr>
        <w:t xml:space="preserve"> </w:t>
      </w:r>
      <w:r w:rsidRPr="001E47CF">
        <w:rPr>
          <w:b w:val="0"/>
          <w:bCs/>
          <w:sz w:val="20"/>
        </w:rPr>
        <w:footnoteReference w:customMarkFollows="1" w:id="2"/>
        <w:t>**</w:t>
      </w:r>
      <w:r w:rsidRPr="00D91685">
        <w:t xml:space="preserve"> </w:t>
      </w:r>
    </w:p>
    <w:p w14:paraId="7F82E600" w14:textId="77777777" w:rsidR="009A328C" w:rsidRPr="00D91685" w:rsidRDefault="009A328C" w:rsidP="009A328C">
      <w:pPr>
        <w:pStyle w:val="SingleTxtG"/>
        <w:ind w:firstLine="567"/>
      </w:pPr>
      <w:r w:rsidRPr="00D91685">
        <w:t xml:space="preserve">Воспроизведенный ниже текст был принят Рабочей группой по общим предписаниям, касающимся безопасности, на ее 120-й сессии, состоявшейся в январе 2021 года (см. ECE/TRANS/WP.29/GRSG/99). В его основу положены документы </w:t>
      </w:r>
      <w:r w:rsidRPr="00D91685">
        <w:rPr>
          <w:lang w:val="en-US"/>
        </w:rPr>
        <w:t>GRSG</w:t>
      </w:r>
      <w:r w:rsidRPr="00D91685">
        <w:t xml:space="preserve">-120-03 и </w:t>
      </w:r>
      <w:r w:rsidRPr="00D91685">
        <w:rPr>
          <w:lang w:val="en-US"/>
        </w:rPr>
        <w:t>GRSG</w:t>
      </w:r>
      <w:r w:rsidRPr="00D91685">
        <w:t xml:space="preserve">-120-05. Этот текст представляется Всемирному форуму для согласования правил в области транспортных средств (WP.29) и Административному комитету Соглашения 1958 года (АС.1) для рассмотрения и голосования на их сессиях в марте 2021 года. </w:t>
      </w:r>
    </w:p>
    <w:p w14:paraId="5BBE8EBA" w14:textId="77777777" w:rsidR="009A328C" w:rsidRPr="00D91685" w:rsidRDefault="009A328C" w:rsidP="009A328C">
      <w:pPr>
        <w:pStyle w:val="SingleTxtG"/>
      </w:pPr>
      <w:r w:rsidRPr="00D91685">
        <w:br w:type="page"/>
      </w:r>
    </w:p>
    <w:p w14:paraId="387651CF" w14:textId="77777777" w:rsidR="009A328C" w:rsidRPr="00D91685" w:rsidRDefault="009A328C" w:rsidP="009A328C">
      <w:pPr>
        <w:pStyle w:val="HChG"/>
      </w:pPr>
      <w:bookmarkStart w:id="0" w:name="_Toc387935141"/>
      <w:bookmarkStart w:id="1" w:name="_Toc397517931"/>
      <w:bookmarkStart w:id="2" w:name="_Toc456777134"/>
      <w:r w:rsidRPr="00D91685">
        <w:lastRenderedPageBreak/>
        <w:tab/>
      </w:r>
      <w:r w:rsidRPr="00D91685">
        <w:tab/>
        <w:t>Поправки серии 01 к Правилам № [XXX] ООН</w:t>
      </w:r>
      <w:r w:rsidRPr="00D91685">
        <w:rPr>
          <w:b w:val="0"/>
          <w:bCs/>
          <w:sz w:val="18"/>
          <w:szCs w:val="18"/>
          <w:vertAlign w:val="superscript"/>
        </w:rPr>
        <w:footnoteReference w:id="3"/>
      </w:r>
      <w:bookmarkEnd w:id="0"/>
      <w:bookmarkEnd w:id="1"/>
      <w:bookmarkEnd w:id="2"/>
    </w:p>
    <w:p w14:paraId="2E2D3CAE" w14:textId="77777777" w:rsidR="009A328C" w:rsidRPr="00D91685" w:rsidRDefault="009A328C" w:rsidP="009A328C">
      <w:pPr>
        <w:pStyle w:val="HChG"/>
      </w:pPr>
      <w:r w:rsidRPr="00D91685">
        <w:tab/>
      </w:r>
      <w:r w:rsidRPr="00D91685">
        <w:tab/>
        <w:t xml:space="preserve">Правила ООН о единообразных предписаниях, касающихся официального утверждения автотранспортных средств в отношении </w:t>
      </w:r>
      <w:r w:rsidR="001E47CF">
        <w:br/>
      </w:r>
      <w:r w:rsidRPr="00D91685">
        <w:t xml:space="preserve">регистратора данных о событиях </w:t>
      </w:r>
      <w:bookmarkStart w:id="3" w:name="_Hlk48824432"/>
      <w:bookmarkEnd w:id="3"/>
    </w:p>
    <w:p w14:paraId="187DA7D2" w14:textId="77777777" w:rsidR="009A328C" w:rsidRPr="00D91685" w:rsidRDefault="009A328C" w:rsidP="009A328C">
      <w:pPr>
        <w:spacing w:after="120"/>
        <w:rPr>
          <w:sz w:val="28"/>
        </w:rPr>
      </w:pPr>
      <w:r w:rsidRPr="00D91685">
        <w:rPr>
          <w:sz w:val="28"/>
        </w:rPr>
        <w:t>Содержание</w:t>
      </w:r>
    </w:p>
    <w:p w14:paraId="279BD724" w14:textId="77777777" w:rsidR="009A328C" w:rsidRPr="00D91685" w:rsidRDefault="009A328C" w:rsidP="009A328C">
      <w:pPr>
        <w:tabs>
          <w:tab w:val="right" w:pos="9638"/>
        </w:tabs>
        <w:spacing w:after="120"/>
        <w:ind w:left="283"/>
        <w:rPr>
          <w:sz w:val="18"/>
        </w:rPr>
      </w:pPr>
      <w:r w:rsidRPr="00D91685">
        <w:rPr>
          <w:i/>
          <w:sz w:val="18"/>
        </w:rPr>
        <w:tab/>
        <w:t>Стр.</w:t>
      </w:r>
      <w:r w:rsidRPr="00D91685">
        <w:rPr>
          <w:rFonts w:eastAsia="Times New Roman" w:cs="Times New Roman"/>
          <w:iCs/>
          <w:sz w:val="18"/>
          <w:szCs w:val="18"/>
          <w:vertAlign w:val="superscript"/>
        </w:rPr>
        <w:footnoteReference w:id="4"/>
      </w:r>
    </w:p>
    <w:p w14:paraId="20994E3B" w14:textId="77777777" w:rsidR="009A328C" w:rsidRPr="00D91685" w:rsidRDefault="009A328C" w:rsidP="009A328C">
      <w:pPr>
        <w:tabs>
          <w:tab w:val="right" w:pos="850"/>
          <w:tab w:val="left" w:pos="1134"/>
          <w:tab w:val="left" w:pos="1559"/>
          <w:tab w:val="left" w:pos="1984"/>
          <w:tab w:val="left" w:leader="dot" w:pos="8787"/>
          <w:tab w:val="right" w:pos="9638"/>
        </w:tabs>
        <w:spacing w:after="120"/>
      </w:pPr>
      <w:r w:rsidRPr="00D91685">
        <w:t>Правила</w:t>
      </w:r>
    </w:p>
    <w:p w14:paraId="345AF238" w14:textId="77777777" w:rsidR="009A328C" w:rsidRPr="00D91685" w:rsidRDefault="009A328C" w:rsidP="009A328C">
      <w:pPr>
        <w:tabs>
          <w:tab w:val="right" w:pos="850"/>
          <w:tab w:val="left" w:pos="1134"/>
          <w:tab w:val="left" w:pos="1559"/>
          <w:tab w:val="left" w:leader="dot" w:pos="8787"/>
          <w:tab w:val="right" w:pos="9638"/>
        </w:tabs>
        <w:spacing w:after="120"/>
        <w:ind w:left="1134" w:hanging="1134"/>
      </w:pPr>
      <w:r w:rsidRPr="00D91685">
        <w:tab/>
        <w:t>0.</w:t>
      </w:r>
      <w:r w:rsidRPr="00D91685">
        <w:tab/>
        <w:t xml:space="preserve">Введение </w:t>
      </w:r>
      <w:r w:rsidRPr="00D91685">
        <w:tab/>
      </w:r>
      <w:r w:rsidRPr="00D91685">
        <w:tab/>
      </w:r>
    </w:p>
    <w:p w14:paraId="200B1E72"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1.</w:t>
      </w:r>
      <w:r w:rsidRPr="00D91685">
        <w:tab/>
        <w:t xml:space="preserve">Область применения </w:t>
      </w:r>
      <w:r w:rsidRPr="00D91685">
        <w:tab/>
      </w:r>
      <w:r w:rsidRPr="00D91685">
        <w:tab/>
      </w:r>
    </w:p>
    <w:p w14:paraId="659BB58E"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2.</w:t>
      </w:r>
      <w:r w:rsidRPr="00D91685">
        <w:tab/>
        <w:t xml:space="preserve">Определения </w:t>
      </w:r>
      <w:r w:rsidRPr="00D91685">
        <w:tab/>
      </w:r>
      <w:r w:rsidRPr="00D91685">
        <w:tab/>
      </w:r>
    </w:p>
    <w:p w14:paraId="219106FE"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3.</w:t>
      </w:r>
      <w:r w:rsidRPr="00D91685">
        <w:tab/>
        <w:t xml:space="preserve">Заявка на официальное утверждение </w:t>
      </w:r>
      <w:r w:rsidRPr="00D91685">
        <w:tab/>
      </w:r>
      <w:r w:rsidRPr="00D91685">
        <w:tab/>
      </w:r>
    </w:p>
    <w:p w14:paraId="53C60228"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4.</w:t>
      </w:r>
      <w:r w:rsidRPr="00D91685">
        <w:tab/>
        <w:t xml:space="preserve">Официальное утверждение </w:t>
      </w:r>
      <w:r w:rsidRPr="00D91685">
        <w:tab/>
      </w:r>
      <w:r w:rsidRPr="00D91685">
        <w:tab/>
      </w:r>
    </w:p>
    <w:p w14:paraId="6E4DA819"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5.</w:t>
      </w:r>
      <w:r w:rsidRPr="00D91685">
        <w:tab/>
        <w:t xml:space="preserve">Требования </w:t>
      </w:r>
      <w:r w:rsidRPr="00D91685">
        <w:tab/>
      </w:r>
      <w:r w:rsidRPr="00D91685">
        <w:tab/>
      </w:r>
    </w:p>
    <w:p w14:paraId="3436B2AE"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6.</w:t>
      </w:r>
      <w:r w:rsidRPr="00D91685">
        <w:tab/>
        <w:t>Модификация типа транспортного средства и распространение официального</w:t>
      </w:r>
      <w:r w:rsidRPr="00D91685">
        <w:br/>
        <w:t xml:space="preserve">утверждения </w:t>
      </w:r>
      <w:r w:rsidRPr="00D91685">
        <w:tab/>
      </w:r>
      <w:r w:rsidRPr="00D91685">
        <w:tab/>
      </w:r>
    </w:p>
    <w:p w14:paraId="317190C2"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7.</w:t>
      </w:r>
      <w:r w:rsidRPr="00D91685">
        <w:tab/>
        <w:t xml:space="preserve">Соответствие производства </w:t>
      </w:r>
      <w:r w:rsidRPr="00D91685">
        <w:tab/>
      </w:r>
      <w:r w:rsidRPr="00D91685">
        <w:tab/>
      </w:r>
    </w:p>
    <w:p w14:paraId="6CCB2A41"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8.</w:t>
      </w:r>
      <w:r w:rsidRPr="00D91685">
        <w:tab/>
        <w:t xml:space="preserve">Санкции, налагаемые за несоответствие производства </w:t>
      </w:r>
      <w:r w:rsidRPr="00D91685">
        <w:tab/>
      </w:r>
      <w:r w:rsidRPr="00D91685">
        <w:tab/>
      </w:r>
    </w:p>
    <w:p w14:paraId="49210044"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9.</w:t>
      </w:r>
      <w:r w:rsidRPr="00D91685">
        <w:tab/>
        <w:t xml:space="preserve">Окончательное прекращение производства </w:t>
      </w:r>
      <w:r w:rsidRPr="00D91685">
        <w:tab/>
      </w:r>
      <w:r w:rsidRPr="00D91685">
        <w:tab/>
      </w:r>
    </w:p>
    <w:p w14:paraId="121405E6"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10.</w:t>
      </w:r>
      <w:r w:rsidRPr="00D91685">
        <w:tab/>
        <w:t xml:space="preserve">Названия и адреса технических служб, уполномоченных проводить испытания </w:t>
      </w:r>
      <w:r w:rsidRPr="00D91685">
        <w:br/>
        <w:t>для официального утверждения, и органов по официальному утверждению типа</w:t>
      </w:r>
      <w:r w:rsidRPr="00D91685">
        <w:tab/>
      </w:r>
      <w:r w:rsidRPr="00D91685">
        <w:tab/>
      </w:r>
    </w:p>
    <w:p w14:paraId="25331030"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11.</w:t>
      </w:r>
      <w:r w:rsidRPr="00D91685">
        <w:tab/>
        <w:t xml:space="preserve">Переходные положения </w:t>
      </w:r>
      <w:r w:rsidRPr="00D91685">
        <w:tab/>
      </w:r>
      <w:r w:rsidRPr="00D91685">
        <w:tab/>
      </w:r>
    </w:p>
    <w:p w14:paraId="3300CDCA" w14:textId="77777777" w:rsidR="009A328C" w:rsidRPr="00D91685" w:rsidRDefault="009A328C" w:rsidP="009A328C">
      <w:pPr>
        <w:tabs>
          <w:tab w:val="right" w:pos="850"/>
          <w:tab w:val="left" w:pos="1134"/>
          <w:tab w:val="left" w:pos="1559"/>
          <w:tab w:val="left" w:pos="1984"/>
          <w:tab w:val="left" w:leader="dot" w:pos="8787"/>
          <w:tab w:val="right" w:pos="9638"/>
        </w:tabs>
        <w:spacing w:after="120"/>
      </w:pPr>
      <w:r w:rsidRPr="00D91685">
        <w:t>Приложения</w:t>
      </w:r>
    </w:p>
    <w:p w14:paraId="40E39BBE" w14:textId="77777777" w:rsidR="009A328C" w:rsidRPr="00D91685" w:rsidRDefault="009A328C" w:rsidP="009A328C">
      <w:pPr>
        <w:tabs>
          <w:tab w:val="right" w:pos="850"/>
          <w:tab w:val="left" w:pos="1134"/>
          <w:tab w:val="left" w:pos="1559"/>
          <w:tab w:val="left" w:pos="1984"/>
          <w:tab w:val="left" w:leader="dot" w:pos="8787"/>
          <w:tab w:val="right" w:pos="9638"/>
        </w:tabs>
        <w:spacing w:after="120"/>
      </w:pPr>
      <w:r w:rsidRPr="00D91685">
        <w:tab/>
        <w:t>1</w:t>
      </w:r>
      <w:r w:rsidRPr="00D91685">
        <w:tab/>
        <w:t>Сообщение</w:t>
      </w:r>
      <w:r w:rsidRPr="00D91685">
        <w:tab/>
      </w:r>
      <w:r w:rsidRPr="00D91685">
        <w:tab/>
      </w:r>
    </w:p>
    <w:p w14:paraId="76DAAE4C" w14:textId="77777777" w:rsidR="009A328C" w:rsidRPr="00D91685" w:rsidRDefault="009A328C" w:rsidP="009A328C">
      <w:pPr>
        <w:tabs>
          <w:tab w:val="right" w:pos="850"/>
          <w:tab w:val="left" w:pos="1134"/>
          <w:tab w:val="left" w:pos="1559"/>
          <w:tab w:val="left" w:pos="1984"/>
          <w:tab w:val="left" w:leader="dot" w:pos="8787"/>
          <w:tab w:val="right" w:pos="9638"/>
        </w:tabs>
        <w:spacing w:after="120"/>
        <w:ind w:left="1134" w:hanging="1134"/>
      </w:pPr>
      <w:r w:rsidRPr="00D91685">
        <w:tab/>
        <w:t xml:space="preserve">2 </w:t>
      </w:r>
      <w:r w:rsidRPr="00D91685">
        <w:tab/>
        <w:t xml:space="preserve">Информационный документ для официального утверждения типа транспортного </w:t>
      </w:r>
      <w:r w:rsidRPr="00D91685">
        <w:br/>
        <w:t>средства в отношении его регистратора данных о событиях (РДС)</w:t>
      </w:r>
      <w:r w:rsidRPr="00D91685">
        <w:tab/>
      </w:r>
      <w:r w:rsidRPr="00D91685">
        <w:tab/>
      </w:r>
    </w:p>
    <w:p w14:paraId="3E5D977D" w14:textId="77777777" w:rsidR="009A328C" w:rsidRPr="00D91685" w:rsidRDefault="009A328C" w:rsidP="009A328C">
      <w:pPr>
        <w:tabs>
          <w:tab w:val="right" w:pos="850"/>
          <w:tab w:val="left" w:pos="1134"/>
          <w:tab w:val="left" w:pos="1559"/>
          <w:tab w:val="left" w:pos="1984"/>
          <w:tab w:val="left" w:leader="dot" w:pos="8787"/>
          <w:tab w:val="right" w:pos="9638"/>
        </w:tabs>
        <w:spacing w:after="120"/>
      </w:pPr>
      <w:r w:rsidRPr="00D91685">
        <w:tab/>
        <w:t>3</w:t>
      </w:r>
      <w:r w:rsidRPr="00D91685">
        <w:tab/>
        <w:t>Схемы знаков официального утверждения</w:t>
      </w:r>
      <w:r w:rsidRPr="00D91685">
        <w:tab/>
      </w:r>
      <w:r w:rsidRPr="00D91685">
        <w:tab/>
      </w:r>
    </w:p>
    <w:p w14:paraId="2789763F" w14:textId="77777777" w:rsidR="009A328C" w:rsidRPr="00D91685" w:rsidRDefault="009A328C" w:rsidP="009A328C">
      <w:pPr>
        <w:tabs>
          <w:tab w:val="right" w:pos="850"/>
          <w:tab w:val="left" w:pos="1134"/>
          <w:tab w:val="left" w:pos="1559"/>
          <w:tab w:val="left" w:pos="1984"/>
          <w:tab w:val="left" w:leader="dot" w:pos="8787"/>
          <w:tab w:val="right" w:pos="9638"/>
        </w:tabs>
        <w:spacing w:after="120"/>
      </w:pPr>
      <w:r w:rsidRPr="00D91685">
        <w:tab/>
        <w:t>4</w:t>
      </w:r>
      <w:r w:rsidRPr="00D91685">
        <w:tab/>
        <w:t>Элементы данных и их формат</w:t>
      </w:r>
      <w:r w:rsidRPr="00D91685">
        <w:tab/>
      </w:r>
      <w:r w:rsidRPr="00D91685">
        <w:tab/>
      </w:r>
    </w:p>
    <w:p w14:paraId="5F8A0E93" w14:textId="77777777" w:rsidR="009A328C" w:rsidRPr="00D91685" w:rsidRDefault="009A328C" w:rsidP="009A328C">
      <w:pPr>
        <w:pStyle w:val="SingleTxtG"/>
        <w:rPr>
          <w:b/>
        </w:rPr>
      </w:pPr>
      <w:r w:rsidRPr="00D91685">
        <w:rPr>
          <w:b/>
        </w:rPr>
        <w:tab/>
      </w:r>
      <w:r w:rsidRPr="00D91685">
        <w:rPr>
          <w:b/>
        </w:rPr>
        <w:br w:type="page"/>
      </w:r>
    </w:p>
    <w:p w14:paraId="4E5E0660" w14:textId="77777777" w:rsidR="009A328C" w:rsidRPr="00D91685" w:rsidRDefault="009A328C" w:rsidP="009A328C">
      <w:pPr>
        <w:pStyle w:val="HChG"/>
        <w:tabs>
          <w:tab w:val="clear" w:pos="851"/>
          <w:tab w:val="left" w:pos="2268"/>
        </w:tabs>
      </w:pPr>
      <w:r w:rsidRPr="00D91685">
        <w:lastRenderedPageBreak/>
        <w:tab/>
        <w:t>0.</w:t>
      </w:r>
      <w:r w:rsidRPr="00D91685">
        <w:tab/>
        <w:t>Введение</w:t>
      </w:r>
    </w:p>
    <w:p w14:paraId="08277D13" w14:textId="77777777" w:rsidR="009A328C" w:rsidRPr="00D91685" w:rsidRDefault="009A328C" w:rsidP="001E47CF">
      <w:pPr>
        <w:pStyle w:val="SingleTxtG"/>
        <w:tabs>
          <w:tab w:val="clear" w:pos="1701"/>
        </w:tabs>
        <w:ind w:left="2268" w:hanging="1134"/>
      </w:pPr>
      <w:r w:rsidRPr="00D91685">
        <w:t>0.1</w:t>
      </w:r>
      <w:r w:rsidRPr="00D91685">
        <w:tab/>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D91685">
        <w:rPr>
          <w:vertAlign w:val="subscript"/>
        </w:rPr>
        <w:t>1</w:t>
      </w:r>
      <w:r w:rsidRPr="00D91685">
        <w:t xml:space="preserve"> и N</w:t>
      </w:r>
      <w:r w:rsidRPr="00D91685">
        <w:rPr>
          <w:vertAlign w:val="subscript"/>
        </w:rPr>
        <w:t>1</w:t>
      </w:r>
      <w:r w:rsidRPr="00D91685">
        <w:t xml:space="preserve"> в отношении регистратора данных о событиях (РДС).</w:t>
      </w:r>
    </w:p>
    <w:p w14:paraId="6DF60077" w14:textId="77777777" w:rsidR="009A328C" w:rsidRPr="00D91685" w:rsidRDefault="009A328C" w:rsidP="001E47CF">
      <w:pPr>
        <w:pStyle w:val="SingleTxtG"/>
        <w:tabs>
          <w:tab w:val="clear" w:pos="1701"/>
        </w:tabs>
        <w:ind w:left="2268" w:hanging="1134"/>
      </w:pPr>
      <w:r w:rsidRPr="00D91685">
        <w:t>0.2</w:t>
      </w:r>
      <w:r w:rsidRPr="00D91685">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117CC8C6" w14:textId="77777777" w:rsidR="009A328C" w:rsidRPr="00D91685" w:rsidRDefault="009A328C" w:rsidP="001E47CF">
      <w:pPr>
        <w:pStyle w:val="SingleTxtG"/>
        <w:tabs>
          <w:tab w:val="clear" w:pos="1701"/>
        </w:tabs>
        <w:ind w:left="2268" w:hanging="1134"/>
      </w:pPr>
      <w:r w:rsidRPr="00D91685">
        <w:t>0.3</w:t>
      </w:r>
      <w:r w:rsidRPr="00D91685">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7B2F0B00" w14:textId="77777777" w:rsidR="009A328C" w:rsidRPr="00D91685" w:rsidRDefault="009A328C" w:rsidP="001E47CF">
      <w:pPr>
        <w:pStyle w:val="HChG"/>
        <w:tabs>
          <w:tab w:val="clear" w:pos="851"/>
          <w:tab w:val="left" w:pos="2268"/>
        </w:tabs>
      </w:pPr>
      <w:r w:rsidRPr="00D91685">
        <w:tab/>
        <w:t>1.</w:t>
      </w:r>
      <w:r w:rsidRPr="00D91685">
        <w:tab/>
        <w:t>Область применения</w:t>
      </w:r>
    </w:p>
    <w:p w14:paraId="56C5EC3F" w14:textId="77777777" w:rsidR="009A328C" w:rsidRPr="00D91685" w:rsidRDefault="009A328C" w:rsidP="001E47CF">
      <w:pPr>
        <w:pStyle w:val="SingleTxtG"/>
        <w:tabs>
          <w:tab w:val="clear" w:pos="1701"/>
        </w:tabs>
        <w:ind w:left="2268" w:hanging="1134"/>
      </w:pPr>
      <w:r w:rsidRPr="00D91685">
        <w:t>1.1</w:t>
      </w:r>
      <w:r w:rsidRPr="00D91685">
        <w:tab/>
        <w:t>Настоящие Правила распространяются на официальное утверждение транспортных средств категорий M</w:t>
      </w:r>
      <w:r w:rsidRPr="00D91685">
        <w:rPr>
          <w:vertAlign w:val="subscript"/>
        </w:rPr>
        <w:t>1</w:t>
      </w:r>
      <w:r w:rsidRPr="00D91685">
        <w:t xml:space="preserve"> и N</w:t>
      </w:r>
      <w:r w:rsidRPr="00D91685">
        <w:rPr>
          <w:vertAlign w:val="subscript"/>
        </w:rPr>
        <w:t>1</w:t>
      </w:r>
      <w:r w:rsidRPr="00D91685">
        <w:rPr>
          <w:sz w:val="18"/>
          <w:vertAlign w:val="superscript"/>
        </w:rPr>
        <w:footnoteReference w:id="5"/>
      </w:r>
      <w:r w:rsidRPr="00D91685">
        <w:t xml:space="preserve"> в отношении регистратора данных о событиях (РДС).</w:t>
      </w:r>
    </w:p>
    <w:p w14:paraId="02050070" w14:textId="77777777" w:rsidR="009A328C" w:rsidRPr="00D91685" w:rsidRDefault="009A328C" w:rsidP="001E47CF">
      <w:pPr>
        <w:pStyle w:val="SingleTxtG"/>
        <w:tabs>
          <w:tab w:val="clear" w:pos="1701"/>
        </w:tabs>
        <w:ind w:left="2268" w:hanging="1134"/>
      </w:pPr>
      <w:r w:rsidRPr="00D91685">
        <w:t>1.2</w:t>
      </w:r>
      <w:r w:rsidRPr="00D91685">
        <w:tab/>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14EE6A1C" w14:textId="77777777" w:rsidR="009A328C" w:rsidRPr="00D91685" w:rsidRDefault="009A328C" w:rsidP="001E47CF">
      <w:pPr>
        <w:pStyle w:val="SingleTxtG"/>
        <w:tabs>
          <w:tab w:val="clear" w:pos="1701"/>
        </w:tabs>
        <w:ind w:left="2268" w:hanging="1134"/>
      </w:pPr>
      <w:r w:rsidRPr="00D91685">
        <w:t>1.3</w:t>
      </w:r>
      <w:r w:rsidRPr="00D91685">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а также дата и время того или иного события.</w:t>
      </w:r>
    </w:p>
    <w:p w14:paraId="1969681A" w14:textId="77777777" w:rsidR="009A328C" w:rsidRPr="00D91685" w:rsidRDefault="009A328C" w:rsidP="001E47CF">
      <w:pPr>
        <w:pStyle w:val="SingleTxtG"/>
        <w:tabs>
          <w:tab w:val="clear" w:pos="1701"/>
        </w:tabs>
        <w:ind w:left="2268" w:hanging="1134"/>
      </w:pPr>
      <w:r w:rsidRPr="00D91685">
        <w:t>1.4</w:t>
      </w:r>
      <w:r w:rsidRPr="00D91685">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w:t>
      </w:r>
      <w:r w:rsidR="001E47CF">
        <w:t>«</w:t>
      </w:r>
      <w:r w:rsidRPr="00D91685">
        <w:t>Элементы данных</w:t>
      </w:r>
      <w:r w:rsidR="001E47CF">
        <w:t>»</w:t>
      </w:r>
      <w:r w:rsidRPr="00D91685">
        <w:t xml:space="preserve">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w:t>
      </w:r>
      <w:r w:rsidR="001E47CF">
        <w:t>«</w:t>
      </w:r>
      <w:r w:rsidRPr="00D91685">
        <w:t>Элементы данных</w:t>
      </w:r>
      <w:r w:rsidR="001E47CF">
        <w:t>»</w:t>
      </w:r>
      <w:r w:rsidRPr="00D91685">
        <w:t xml:space="preserve">,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w:t>
      </w:r>
      <w:proofErr w:type="spellStart"/>
      <w:r w:rsidRPr="00D91685">
        <w:t>незадействования</w:t>
      </w:r>
      <w:proofErr w:type="spellEnd"/>
      <w:r w:rsidRPr="00D91685">
        <w:t xml:space="preserve"> на момент записи данных является отказ такой системы или такого датчика, данное состояние отказа </w:t>
      </w:r>
      <w:r w:rsidRPr="00D91685">
        <w:lastRenderedPageBreak/>
        <w:t xml:space="preserve">регистрируется РДС, </w:t>
      </w:r>
      <w:r w:rsidRPr="00D91685">
        <w:rPr>
          <w:shd w:val="clear" w:color="auto" w:fill="FFFFFF"/>
        </w:rPr>
        <w:t xml:space="preserve">как это определено применительно к элементам данных в </w:t>
      </w:r>
      <w:r w:rsidRPr="00D91685">
        <w:t xml:space="preserve">приложении 4 </w:t>
      </w:r>
      <w:r w:rsidR="001E47CF">
        <w:t>«</w:t>
      </w:r>
      <w:r w:rsidRPr="00D91685">
        <w:t>Элементы данных</w:t>
      </w:r>
      <w:r w:rsidR="001E47CF">
        <w:t>»</w:t>
      </w:r>
      <w:r w:rsidRPr="00D91685">
        <w:t>.</w:t>
      </w:r>
    </w:p>
    <w:p w14:paraId="7BCB7333" w14:textId="77777777" w:rsidR="009A328C" w:rsidRPr="00D91685" w:rsidRDefault="009A328C" w:rsidP="001E47CF">
      <w:pPr>
        <w:pStyle w:val="HChG"/>
        <w:tabs>
          <w:tab w:val="clear" w:pos="851"/>
          <w:tab w:val="left" w:pos="2268"/>
        </w:tabs>
      </w:pPr>
      <w:bookmarkStart w:id="4" w:name="_Toc354410589"/>
      <w:r w:rsidRPr="00D91685">
        <w:tab/>
        <w:t>2.</w:t>
      </w:r>
      <w:r w:rsidRPr="00D91685">
        <w:tab/>
        <w:t>Определения</w:t>
      </w:r>
      <w:bookmarkEnd w:id="4"/>
    </w:p>
    <w:p w14:paraId="470F6FDA" w14:textId="77777777" w:rsidR="009A328C" w:rsidRPr="00D91685" w:rsidRDefault="009A328C" w:rsidP="001E47CF">
      <w:pPr>
        <w:pStyle w:val="SingleTxtG"/>
        <w:tabs>
          <w:tab w:val="clear" w:pos="1701"/>
        </w:tabs>
        <w:ind w:left="2268" w:hanging="1134"/>
      </w:pPr>
      <w:r w:rsidRPr="00D91685">
        <w:tab/>
        <w:t>Для целей настоящих эксплуатационных характеристик:</w:t>
      </w:r>
    </w:p>
    <w:p w14:paraId="3642CFA5" w14:textId="77777777" w:rsidR="009A328C" w:rsidRPr="00D91685" w:rsidRDefault="009A328C" w:rsidP="001E47CF">
      <w:pPr>
        <w:pStyle w:val="SingleTxtG"/>
        <w:tabs>
          <w:tab w:val="clear" w:pos="1701"/>
        </w:tabs>
        <w:ind w:left="2268" w:hanging="1134"/>
      </w:pPr>
      <w:bookmarkStart w:id="5" w:name="_Hlk44436744"/>
      <w:r w:rsidRPr="00D91685">
        <w:t>2.1</w:t>
      </w:r>
      <w:r w:rsidRPr="00D91685">
        <w:tab/>
        <w:t>«</w:t>
      </w:r>
      <w:r w:rsidRPr="00D91685">
        <w:rPr>
          <w:i/>
          <w:iCs/>
        </w:rPr>
        <w:t>Функциональная активность АБС</w:t>
      </w:r>
      <w:r w:rsidRPr="00D91685">
        <w:t>» означает, что антиблокировочная тормозная система (АБС) активно осуществляет функцию контроля за тормозами транспортного средства.</w:t>
      </w:r>
    </w:p>
    <w:p w14:paraId="3C24B16D" w14:textId="77777777" w:rsidR="009A328C" w:rsidRPr="00D91685" w:rsidRDefault="009A328C" w:rsidP="001E47CF">
      <w:pPr>
        <w:pStyle w:val="SingleTxtG"/>
        <w:tabs>
          <w:tab w:val="clear" w:pos="1701"/>
        </w:tabs>
        <w:ind w:left="2268" w:hanging="1134"/>
      </w:pPr>
      <w:r w:rsidRPr="00D91685">
        <w:t>2.2</w:t>
      </w:r>
      <w:r w:rsidRPr="00D91685">
        <w:tab/>
        <w:t>«</w:t>
      </w:r>
      <w:r w:rsidRPr="00D91685">
        <w:rPr>
          <w:i/>
          <w:iCs/>
        </w:rPr>
        <w:t>Состояние предупреждающего сигнала подушки безопасности</w:t>
      </w:r>
      <w:r w:rsidRPr="00D91685">
        <w:t>» означает включенное или выключенное состояние сигнала предупреждения о неисправности подушки безопасности.</w:t>
      </w:r>
    </w:p>
    <w:p w14:paraId="66B77D2F" w14:textId="77777777" w:rsidR="009A328C" w:rsidRPr="00D91685" w:rsidRDefault="009A328C" w:rsidP="001E47CF">
      <w:pPr>
        <w:pStyle w:val="SingleTxtG"/>
        <w:tabs>
          <w:tab w:val="clear" w:pos="1701"/>
        </w:tabs>
        <w:ind w:left="2268" w:hanging="1134"/>
      </w:pPr>
      <w:r w:rsidRPr="00D91685">
        <w:t>2.3</w:t>
      </w:r>
      <w:r w:rsidRPr="00D91685">
        <w:tab/>
        <w:t>«</w:t>
      </w:r>
      <w:r w:rsidRPr="00D91685">
        <w:rPr>
          <w:i/>
          <w:iCs/>
        </w:rPr>
        <w:t>Сбор данных</w:t>
      </w:r>
      <w:r w:rsidRPr="00D91685">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284A6511" w14:textId="77777777" w:rsidR="009A328C" w:rsidRPr="00D91685" w:rsidRDefault="009A328C" w:rsidP="001E47CF">
      <w:pPr>
        <w:pStyle w:val="SingleTxtG"/>
        <w:tabs>
          <w:tab w:val="clear" w:pos="1701"/>
        </w:tabs>
        <w:ind w:left="2268" w:hanging="1134"/>
      </w:pPr>
      <w:r w:rsidRPr="00D91685">
        <w:t>2.4</w:t>
      </w:r>
      <w:r w:rsidRPr="00D91685">
        <w:tab/>
        <w:t>«</w:t>
      </w:r>
      <w:r w:rsidRPr="00D91685">
        <w:rPr>
          <w:i/>
          <w:iCs/>
        </w:rPr>
        <w:t>Боковая составляющая ΔV</w:t>
      </w:r>
      <w:r w:rsidRPr="00D91685">
        <w:t>» означает совокупное изменение скорости вдоль поперечной оси, регистрируемое РДС транспортного средства.</w:t>
      </w:r>
    </w:p>
    <w:p w14:paraId="491413B8" w14:textId="77777777" w:rsidR="009A328C" w:rsidRPr="00D91685" w:rsidRDefault="009A328C" w:rsidP="001E47CF">
      <w:pPr>
        <w:pStyle w:val="SingleTxtG"/>
        <w:tabs>
          <w:tab w:val="clear" w:pos="1701"/>
        </w:tabs>
        <w:ind w:left="2268" w:hanging="1134"/>
      </w:pPr>
      <w:r w:rsidRPr="00D91685">
        <w:t>2.5</w:t>
      </w:r>
      <w:r w:rsidRPr="00D91685">
        <w:tab/>
        <w:t>«</w:t>
      </w:r>
      <w:r w:rsidRPr="00D91685">
        <w:rPr>
          <w:i/>
          <w:iCs/>
        </w:rPr>
        <w:t>Продольная составляющая ΔV</w:t>
      </w:r>
      <w:r w:rsidRPr="00D91685">
        <w:t>» означает совокупное изменение скорости вдоль продольной оси, регистрируемое РДС транспортного средства.</w:t>
      </w:r>
    </w:p>
    <w:p w14:paraId="22454BD1" w14:textId="77777777" w:rsidR="009A328C" w:rsidRPr="00D91685" w:rsidRDefault="009A328C" w:rsidP="001E47CF">
      <w:pPr>
        <w:pStyle w:val="SingleTxtG"/>
        <w:tabs>
          <w:tab w:val="clear" w:pos="1701"/>
        </w:tabs>
        <w:ind w:left="2268" w:hanging="1134"/>
      </w:pPr>
      <w:r w:rsidRPr="00D91685">
        <w:t>2.6</w:t>
      </w:r>
      <w:r w:rsidRPr="00D91685">
        <w:tab/>
        <w:t>«</w:t>
      </w:r>
      <w:r w:rsidRPr="00D91685">
        <w:rPr>
          <w:i/>
          <w:iCs/>
        </w:rPr>
        <w:t>Время срабатывания фронтальной подушки безопасности</w:t>
      </w:r>
      <w:r w:rsidRPr="00D91685">
        <w:t xml:space="preserve">» означает время, истекшее с нулевого момента времени аварии до сигнала на срабатывание, или </w:t>
      </w:r>
      <w:r w:rsidR="001E47CF">
        <w:t>—</w:t>
      </w:r>
      <w:r w:rsidRPr="00D91685">
        <w:t xml:space="preserve"> в случае многоэтапных систем подушек безопасности </w:t>
      </w:r>
      <w:r w:rsidR="001E47CF">
        <w:t>—</w:t>
      </w:r>
      <w:r w:rsidRPr="00D91685">
        <w:t xml:space="preserve"> время, истекшее до сигнала на первый этап развертывания (как со стороны водителя, так и со стороны сидящего впереди пассажира).</w:t>
      </w:r>
    </w:p>
    <w:p w14:paraId="577A5FD3" w14:textId="77777777" w:rsidR="009A328C" w:rsidRPr="00D91685" w:rsidRDefault="009A328C" w:rsidP="001E47CF">
      <w:pPr>
        <w:pStyle w:val="SingleTxtG"/>
        <w:tabs>
          <w:tab w:val="clear" w:pos="1701"/>
        </w:tabs>
        <w:ind w:left="2268" w:hanging="1134"/>
      </w:pPr>
      <w:r w:rsidRPr="00D91685">
        <w:t>2.7</w:t>
      </w:r>
      <w:r w:rsidRPr="00D91685">
        <w:tab/>
        <w:t>«</w:t>
      </w:r>
      <w:r w:rsidRPr="00D91685">
        <w:rPr>
          <w:i/>
          <w:iCs/>
        </w:rPr>
        <w:t>Время окончания события</w:t>
      </w:r>
      <w:r w:rsidRPr="00D91685">
        <w:t xml:space="preserve">» означает момент времени, когда за предшествующий ему интервал продолжительностью 20 </w:t>
      </w:r>
      <w:proofErr w:type="spellStart"/>
      <w:r w:rsidRPr="00D91685">
        <w:t>мс</w:t>
      </w:r>
      <w:proofErr w:type="spellEnd"/>
      <w:r w:rsidRPr="00D91685">
        <w:t xml:space="preserve">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0CBB05C3" w14:textId="77777777" w:rsidR="009A328C" w:rsidRPr="00D91685" w:rsidRDefault="009A328C" w:rsidP="001E47CF">
      <w:pPr>
        <w:pStyle w:val="SingleTxtG"/>
        <w:tabs>
          <w:tab w:val="clear" w:pos="1701"/>
        </w:tabs>
        <w:ind w:left="2268" w:hanging="1134"/>
      </w:pPr>
      <w:r w:rsidRPr="00D91685">
        <w:t>2.8</w:t>
      </w:r>
      <w:r w:rsidRPr="00D91685">
        <w:tab/>
        <w:t>«</w:t>
      </w:r>
      <w:r w:rsidRPr="00D91685">
        <w:rPr>
          <w:i/>
          <w:iCs/>
        </w:rPr>
        <w:t>Число оборотов двигателя в минуту</w:t>
      </w:r>
      <w:r w:rsidRPr="00D91685">
        <w:t>» означает:</w:t>
      </w:r>
    </w:p>
    <w:p w14:paraId="7DD8B0B9" w14:textId="77777777" w:rsidR="009A328C" w:rsidRPr="00D91685" w:rsidRDefault="009A328C" w:rsidP="001E47CF">
      <w:pPr>
        <w:pStyle w:val="SingleTxtG"/>
        <w:tabs>
          <w:tab w:val="clear" w:pos="1701"/>
        </w:tabs>
        <w:ind w:left="2835" w:hanging="1701"/>
      </w:pPr>
      <w:r w:rsidRPr="00D91685">
        <w:tab/>
        <w:t>a)</w:t>
      </w:r>
      <w:r w:rsidRPr="00D91685">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7D00B3D2" w14:textId="77777777" w:rsidR="009A328C" w:rsidRPr="00D91685" w:rsidRDefault="009A328C" w:rsidP="001E47CF">
      <w:pPr>
        <w:pStyle w:val="SingleTxtG"/>
        <w:tabs>
          <w:tab w:val="clear" w:pos="1701"/>
        </w:tabs>
        <w:ind w:left="2835" w:hanging="1701"/>
      </w:pPr>
      <w:r w:rsidRPr="00D91685">
        <w:tab/>
        <w:t>b)</w:t>
      </w:r>
      <w:r w:rsidRPr="00D91685">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1EFF80FE" w14:textId="77777777" w:rsidR="009A328C" w:rsidRPr="00D91685" w:rsidRDefault="009A328C" w:rsidP="001E47CF">
      <w:pPr>
        <w:pStyle w:val="SingleTxtG"/>
        <w:tabs>
          <w:tab w:val="clear" w:pos="1701"/>
        </w:tabs>
        <w:ind w:left="2835" w:hanging="1701"/>
      </w:pPr>
      <w:r w:rsidRPr="00D91685">
        <w:tab/>
        <w:t>c)</w:t>
      </w:r>
      <w:r w:rsidRPr="00D91685">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w:t>
      </w:r>
      <w:proofErr w:type="spellStart"/>
      <w:r w:rsidRPr="00D91685">
        <w:t>щих</w:t>
      </w:r>
      <w:proofErr w:type="spellEnd"/>
      <w:r w:rsidRPr="00D91685">
        <w:t>) тягу.</w:t>
      </w:r>
    </w:p>
    <w:p w14:paraId="4B0453EF" w14:textId="77777777" w:rsidR="009A328C" w:rsidRPr="00D91685" w:rsidRDefault="009A328C" w:rsidP="001E47CF">
      <w:pPr>
        <w:pStyle w:val="SingleTxtG"/>
        <w:tabs>
          <w:tab w:val="clear" w:pos="1701"/>
        </w:tabs>
        <w:ind w:left="2268" w:hanging="1134"/>
      </w:pPr>
      <w:r w:rsidRPr="00D91685">
        <w:t>2.9</w:t>
      </w:r>
      <w:r w:rsidRPr="00D91685">
        <w:tab/>
        <w:t>«</w:t>
      </w:r>
      <w:r w:rsidRPr="00D91685">
        <w:rPr>
          <w:i/>
          <w:iCs/>
        </w:rPr>
        <w:t>Положение дроссельной заслонки, в процентах от максимального открытия</w:t>
      </w:r>
      <w:r w:rsidRPr="00D91685">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0014D27E" w14:textId="77777777" w:rsidR="009A328C" w:rsidRPr="00D91685" w:rsidRDefault="009A328C" w:rsidP="001E47CF">
      <w:pPr>
        <w:pStyle w:val="SingleTxtG"/>
        <w:tabs>
          <w:tab w:val="clear" w:pos="1701"/>
        </w:tabs>
        <w:ind w:left="2268" w:hanging="1134"/>
      </w:pPr>
      <w:r w:rsidRPr="00D91685">
        <w:t>2.10</w:t>
      </w:r>
      <w:r w:rsidRPr="00D91685">
        <w:tab/>
        <w:t>«</w:t>
      </w:r>
      <w:r w:rsidRPr="00D91685">
        <w:rPr>
          <w:i/>
          <w:iCs/>
        </w:rPr>
        <w:t>Событие</w:t>
      </w:r>
      <w:r w:rsidRPr="00D91685">
        <w:t xml:space="preserve">»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w:t>
      </w:r>
      <w:r w:rsidRPr="00D91685">
        <w:lastRenderedPageBreak/>
        <w:t xml:space="preserve">удерживающей системы, рассчитанной на одно срабатывание, в зависимости от того, какое из этих условий будет выполнено раньше. </w:t>
      </w:r>
    </w:p>
    <w:p w14:paraId="39DBD702" w14:textId="77777777" w:rsidR="009A328C" w:rsidRPr="00D91685" w:rsidRDefault="009A328C" w:rsidP="001E47CF">
      <w:pPr>
        <w:pStyle w:val="SingleTxtG"/>
        <w:tabs>
          <w:tab w:val="clear" w:pos="1701"/>
        </w:tabs>
        <w:ind w:left="2268" w:hanging="1134"/>
      </w:pPr>
      <w:r w:rsidRPr="00D91685">
        <w:t>2.11</w:t>
      </w:r>
      <w:r w:rsidRPr="00D91685">
        <w:tab/>
        <w:t>«</w:t>
      </w:r>
      <w:r w:rsidRPr="00D91685">
        <w:rPr>
          <w:i/>
          <w:iCs/>
        </w:rPr>
        <w:t>Регистратор данных о событиях</w:t>
      </w:r>
      <w:r w:rsidRPr="00D91685">
        <w:t xml:space="preserve">» (РДС) означает устройство или функцию транспортного средства, с помощью которых регистрируются </w:t>
      </w:r>
      <w:proofErr w:type="spellStart"/>
      <w:r w:rsidRPr="00D91685">
        <w:t>временны́е</w:t>
      </w:r>
      <w:proofErr w:type="spellEnd"/>
      <w:r w:rsidRPr="00D91685">
        <w:t xml:space="preserve">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41D43A26" w14:textId="77777777" w:rsidR="009A328C" w:rsidRPr="00D91685" w:rsidRDefault="009A328C" w:rsidP="001E47CF">
      <w:pPr>
        <w:pStyle w:val="SingleTxtG"/>
        <w:tabs>
          <w:tab w:val="clear" w:pos="1701"/>
        </w:tabs>
        <w:ind w:left="2268" w:hanging="1134"/>
      </w:pPr>
      <w:r w:rsidRPr="00D91685">
        <w:t>2.12</w:t>
      </w:r>
      <w:r w:rsidRPr="00D91685">
        <w:tab/>
        <w:t>«</w:t>
      </w:r>
      <w:r w:rsidRPr="00D91685">
        <w:rPr>
          <w:i/>
          <w:iCs/>
        </w:rPr>
        <w:t>Фронтальная подушка безопасности</w:t>
      </w:r>
      <w:r w:rsidRPr="00D91685">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05C7A3CB" w14:textId="77777777" w:rsidR="009A328C" w:rsidRPr="00D91685" w:rsidRDefault="009A328C" w:rsidP="001E47CF">
      <w:pPr>
        <w:tabs>
          <w:tab w:val="left" w:pos="2268"/>
        </w:tabs>
        <w:suppressAutoHyphens w:val="0"/>
        <w:spacing w:before="120" w:after="120" w:line="240" w:lineRule="auto"/>
        <w:ind w:left="2268" w:right="1134" w:hanging="1134"/>
        <w:jc w:val="both"/>
      </w:pPr>
      <w:r w:rsidRPr="00D91685">
        <w:t>2.13</w:t>
      </w:r>
      <w:r w:rsidRPr="00D91685">
        <w:tab/>
        <w:t>«Если регистрируется» означает, что данные записываются в энергонезависимую память с целью последующей выгрузки.</w:t>
      </w:r>
    </w:p>
    <w:p w14:paraId="56E34A02" w14:textId="77777777" w:rsidR="009A328C" w:rsidRPr="00D91685" w:rsidRDefault="009A328C" w:rsidP="001E47CF">
      <w:pPr>
        <w:pStyle w:val="SingleTxtG"/>
        <w:tabs>
          <w:tab w:val="clear" w:pos="1701"/>
        </w:tabs>
        <w:ind w:left="2268" w:hanging="1134"/>
      </w:pPr>
      <w:r w:rsidRPr="00D91685">
        <w:t>2.14</w:t>
      </w:r>
      <w:r w:rsidRPr="00D91685">
        <w:tab/>
        <w:t>«</w:t>
      </w:r>
      <w:r w:rsidRPr="00D91685">
        <w:rPr>
          <w:i/>
          <w:iCs/>
        </w:rPr>
        <w:t>Цикл зажигания на момент аварии</w:t>
      </w:r>
      <w:r w:rsidRPr="00D91685">
        <w:t>» означает число (количество) циклов переключения режимов на момент аварии начиная с первого использования РДС.</w:t>
      </w:r>
    </w:p>
    <w:p w14:paraId="689B0F75" w14:textId="77777777" w:rsidR="009A328C" w:rsidRPr="00D91685" w:rsidRDefault="009A328C" w:rsidP="001E47CF">
      <w:pPr>
        <w:pStyle w:val="SingleTxtG"/>
        <w:tabs>
          <w:tab w:val="clear" w:pos="1701"/>
        </w:tabs>
        <w:ind w:left="2268" w:hanging="1134"/>
      </w:pPr>
      <w:r w:rsidRPr="00D91685">
        <w:t>2.15</w:t>
      </w:r>
      <w:r w:rsidRPr="00D91685">
        <w:tab/>
        <w:t>«</w:t>
      </w:r>
      <w:r w:rsidRPr="00D91685">
        <w:rPr>
          <w:i/>
          <w:iCs/>
        </w:rPr>
        <w:t>Цикл зажигания на момент выгрузки данных</w:t>
      </w:r>
      <w:r w:rsidRPr="00D91685">
        <w:t>» означает число (количество) циклов переключения режимов на момент выгрузки данных начиная с первого использования РДС.</w:t>
      </w:r>
    </w:p>
    <w:p w14:paraId="1FACE874" w14:textId="77777777" w:rsidR="009A328C" w:rsidRPr="00D91685" w:rsidRDefault="009A328C" w:rsidP="001E47CF">
      <w:pPr>
        <w:pStyle w:val="SingleTxtG"/>
        <w:tabs>
          <w:tab w:val="clear" w:pos="1701"/>
        </w:tabs>
        <w:ind w:left="2268" w:hanging="1134"/>
      </w:pPr>
      <w:r w:rsidRPr="00D91685">
        <w:t>2.16</w:t>
      </w:r>
      <w:r w:rsidRPr="00D91685">
        <w:tab/>
        <w:t>«</w:t>
      </w:r>
      <w:r w:rsidRPr="00D91685">
        <w:rPr>
          <w:i/>
          <w:iCs/>
        </w:rPr>
        <w:t>Боковое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y</w:t>
      </w:r>
      <w:r w:rsidRPr="00D91685">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475E61AA" w14:textId="77777777" w:rsidR="009A328C" w:rsidRPr="00D91685" w:rsidRDefault="009A328C" w:rsidP="001E47CF">
      <w:pPr>
        <w:pStyle w:val="SingleTxtG"/>
        <w:tabs>
          <w:tab w:val="clear" w:pos="1701"/>
        </w:tabs>
        <w:ind w:left="2268" w:hanging="1134"/>
      </w:pPr>
      <w:r w:rsidRPr="00D91685">
        <w:t>2.17</w:t>
      </w:r>
      <w:r w:rsidRPr="00D91685">
        <w:tab/>
        <w:t>«</w:t>
      </w:r>
      <w:r w:rsidRPr="00D91685">
        <w:rPr>
          <w:i/>
          <w:iCs/>
        </w:rPr>
        <w:t>Продольное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x</w:t>
      </w:r>
      <w:r w:rsidRPr="00D91685">
        <w:t>. Продольное ускорение является положительным, когда оно действует в направлении движения транспортного средства вперед.</w:t>
      </w:r>
    </w:p>
    <w:p w14:paraId="0AD58117" w14:textId="77777777" w:rsidR="009A328C" w:rsidRPr="00D91685" w:rsidRDefault="009A328C" w:rsidP="001E47CF">
      <w:pPr>
        <w:pStyle w:val="SingleTxtG"/>
        <w:tabs>
          <w:tab w:val="clear" w:pos="1701"/>
        </w:tabs>
        <w:ind w:left="2268" w:hanging="1134"/>
      </w:pPr>
      <w:r w:rsidRPr="00D91685">
        <w:t>2.18</w:t>
      </w:r>
      <w:r w:rsidRPr="00D91685">
        <w:tab/>
        <w:t>«</w:t>
      </w:r>
      <w:r w:rsidRPr="00D91685">
        <w:rPr>
          <w:i/>
          <w:iCs/>
        </w:rPr>
        <w:t>Максимальное значение боковой составляющей ΔV</w:t>
      </w:r>
      <w:r w:rsidRPr="00D91685">
        <w:t>» означает максимальное значение совокупного изменения скорости транспортного средства вдоль поперечной оси, зарегистрированное РДС.</w:t>
      </w:r>
    </w:p>
    <w:p w14:paraId="3BC60A06" w14:textId="77777777" w:rsidR="009A328C" w:rsidRPr="00D91685" w:rsidRDefault="009A328C" w:rsidP="001E47CF">
      <w:pPr>
        <w:pStyle w:val="SingleTxtG"/>
        <w:tabs>
          <w:tab w:val="clear" w:pos="1701"/>
        </w:tabs>
        <w:ind w:left="2268" w:hanging="1134"/>
      </w:pPr>
      <w:r w:rsidRPr="00D91685">
        <w:t>2.19</w:t>
      </w:r>
      <w:r w:rsidRPr="00D91685">
        <w:tab/>
        <w:t>«</w:t>
      </w:r>
      <w:r w:rsidRPr="00D91685">
        <w:rPr>
          <w:i/>
          <w:iCs/>
        </w:rPr>
        <w:t>Максимальное значение продольной составляющей ΔV</w:t>
      </w:r>
      <w:r w:rsidRPr="00D91685">
        <w:t>» означает максимальное значение совокупного изменения скорости транспортного средства вдоль продольной оси, зарегистрированное РДС.</w:t>
      </w:r>
    </w:p>
    <w:p w14:paraId="377B6AA3" w14:textId="77777777" w:rsidR="009A328C" w:rsidRPr="00D91685" w:rsidRDefault="009A328C" w:rsidP="001E47CF">
      <w:pPr>
        <w:pStyle w:val="SingleTxtG"/>
        <w:tabs>
          <w:tab w:val="clear" w:pos="1701"/>
        </w:tabs>
        <w:ind w:left="2268" w:hanging="1134"/>
      </w:pPr>
      <w:r w:rsidRPr="00D91685">
        <w:t>2.20</w:t>
      </w:r>
      <w:r w:rsidRPr="00D91685">
        <w:tab/>
        <w:t>«</w:t>
      </w:r>
      <w:r w:rsidRPr="00D91685">
        <w:rPr>
          <w:i/>
          <w:iCs/>
        </w:rPr>
        <w:t>Максимальное значение результирующей ΔV</w:t>
      </w:r>
      <w:r w:rsidRPr="00D91685">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14B6BC9E" w14:textId="77777777" w:rsidR="009A328C" w:rsidRPr="00D91685" w:rsidRDefault="009A328C" w:rsidP="001E47CF">
      <w:pPr>
        <w:pStyle w:val="SingleTxtG"/>
        <w:tabs>
          <w:tab w:val="clear" w:pos="1701"/>
        </w:tabs>
        <w:ind w:left="2268" w:hanging="1134"/>
      </w:pPr>
      <w:r w:rsidRPr="00D91685">
        <w:t>2.21</w:t>
      </w:r>
      <w:r w:rsidRPr="00D91685">
        <w:tab/>
        <w:t>«</w:t>
      </w:r>
      <w:r w:rsidRPr="00D91685">
        <w:rPr>
          <w:i/>
          <w:iCs/>
        </w:rPr>
        <w:t>Многоэтапная авария</w:t>
      </w:r>
      <w:r w:rsidRPr="00D91685">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416EC53A" w14:textId="77777777" w:rsidR="009A328C" w:rsidRPr="00D91685" w:rsidRDefault="009A328C" w:rsidP="001E47CF">
      <w:pPr>
        <w:pStyle w:val="SingleTxtG"/>
        <w:tabs>
          <w:tab w:val="clear" w:pos="1701"/>
        </w:tabs>
        <w:ind w:left="2268" w:hanging="1134"/>
      </w:pPr>
      <w:r w:rsidRPr="00D91685">
        <w:t>2.22</w:t>
      </w:r>
      <w:r w:rsidRPr="00D91685">
        <w:tab/>
        <w:t>«</w:t>
      </w:r>
      <w:r w:rsidRPr="00D91685">
        <w:rPr>
          <w:i/>
          <w:iCs/>
        </w:rPr>
        <w:t>Энергонезависимая память</w:t>
      </w:r>
      <w:r w:rsidRPr="00D91685">
        <w:t xml:space="preserve">»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w:t>
      </w:r>
      <w:r w:rsidRPr="00D91685">
        <w:lastRenderedPageBreak/>
        <w:t>отключения электропитания и могут быть считаны с помощью инструментов и методов извлечения данных РДС.</w:t>
      </w:r>
    </w:p>
    <w:p w14:paraId="51911504" w14:textId="77777777" w:rsidR="009A328C" w:rsidRPr="00D91685" w:rsidRDefault="009A328C" w:rsidP="001E47CF">
      <w:pPr>
        <w:pStyle w:val="SingleTxtG"/>
        <w:tabs>
          <w:tab w:val="clear" w:pos="1701"/>
        </w:tabs>
        <w:ind w:left="2268" w:hanging="1134"/>
      </w:pPr>
      <w:r w:rsidRPr="00D91685">
        <w:t>2.23</w:t>
      </w:r>
      <w:r w:rsidRPr="00D91685">
        <w:tab/>
        <w:t>«</w:t>
      </w:r>
      <w:r w:rsidRPr="00D91685">
        <w:rPr>
          <w:i/>
          <w:iCs/>
        </w:rPr>
        <w:t>Нормальное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z</w:t>
      </w:r>
      <w:r w:rsidRPr="00D91685">
        <w:t>. Нормальное ускорение имеет положительное значение, когда оно направлено вниз.</w:t>
      </w:r>
    </w:p>
    <w:p w14:paraId="45E01737" w14:textId="77777777" w:rsidR="009A328C" w:rsidRPr="00D91685" w:rsidRDefault="009A328C" w:rsidP="001E47CF">
      <w:pPr>
        <w:pStyle w:val="SingleTxtG"/>
        <w:tabs>
          <w:tab w:val="clear" w:pos="1701"/>
        </w:tabs>
        <w:ind w:left="2268" w:hanging="1134"/>
      </w:pPr>
      <w:bookmarkStart w:id="6" w:name="_Hlk51098798"/>
      <w:r w:rsidRPr="00D91685">
        <w:t>2.24</w:t>
      </w:r>
      <w:r w:rsidRPr="00D91685">
        <w:tab/>
        <w:t>«</w:t>
      </w:r>
      <w:r w:rsidRPr="00D91685">
        <w:rPr>
          <w:i/>
          <w:iCs/>
        </w:rPr>
        <w:t>Тип роста водителя или пассажира</w:t>
      </w:r>
      <w:r w:rsidRPr="00D91685">
        <w:t xml:space="preserve">» означает, что в случае сидящего впереди пассажира он относится к категории взрослых, а не детей, а в случае водителя </w:t>
      </w:r>
      <w:r w:rsidR="005D0596" w:rsidRPr="005D0596">
        <w:t>—</w:t>
      </w:r>
      <w:r w:rsidRPr="00D91685">
        <w:t xml:space="preserve"> что он относится к категории лиц высокого роста, как указано в формате данных. </w:t>
      </w:r>
    </w:p>
    <w:p w14:paraId="40E76DE0" w14:textId="77777777" w:rsidR="009A328C" w:rsidRPr="00D91685" w:rsidRDefault="009A328C" w:rsidP="001E47CF">
      <w:pPr>
        <w:pStyle w:val="SingleTxtG"/>
        <w:tabs>
          <w:tab w:val="clear" w:pos="1701"/>
        </w:tabs>
        <w:ind w:left="2268" w:hanging="1134"/>
      </w:pPr>
      <w:r w:rsidRPr="00D91685">
        <w:t>2.25</w:t>
      </w:r>
      <w:r w:rsidRPr="00D91685">
        <w:tab/>
        <w:t>«</w:t>
      </w:r>
      <w:r w:rsidRPr="00D91685">
        <w:rPr>
          <w:i/>
          <w:iCs/>
        </w:rPr>
        <w:t>Задействование</w:t>
      </w:r>
      <w:r w:rsidRPr="00D91685">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6"/>
    <w:p w14:paraId="096EFC80" w14:textId="77777777" w:rsidR="009A328C" w:rsidRPr="00D91685" w:rsidRDefault="009A328C" w:rsidP="001E47CF">
      <w:pPr>
        <w:pStyle w:val="SingleTxtG"/>
        <w:tabs>
          <w:tab w:val="clear" w:pos="1701"/>
        </w:tabs>
        <w:ind w:left="2268" w:hanging="1134"/>
      </w:pPr>
      <w:r w:rsidRPr="00D91685">
        <w:t>2.26</w:t>
      </w:r>
      <w:r w:rsidRPr="00D91685">
        <w:tab/>
        <w:t>«</w:t>
      </w:r>
      <w:r w:rsidRPr="00D91685">
        <w:rPr>
          <w:i/>
          <w:iCs/>
        </w:rPr>
        <w:t>Состояние блокировки подушки безопасности пассажира</w:t>
      </w:r>
      <w:r w:rsidRPr="00D91685">
        <w:t>» означает состояние подушки безопасности пассажира (заблокирована или не заблокирована).</w:t>
      </w:r>
    </w:p>
    <w:p w14:paraId="01D970FA" w14:textId="77777777" w:rsidR="009A328C" w:rsidRPr="00D91685" w:rsidRDefault="009A328C" w:rsidP="001E47CF">
      <w:pPr>
        <w:tabs>
          <w:tab w:val="left" w:pos="2268"/>
        </w:tabs>
        <w:suppressAutoHyphens w:val="0"/>
        <w:spacing w:before="120" w:after="120" w:line="240" w:lineRule="auto"/>
        <w:ind w:left="2268" w:right="1134" w:hanging="1134"/>
        <w:jc w:val="both"/>
      </w:pPr>
      <w:r w:rsidRPr="00D91685">
        <w:t>2.27</w:t>
      </w:r>
      <w:r w:rsidRPr="00D91685">
        <w:tab/>
        <w:t>«</w:t>
      </w:r>
      <w:proofErr w:type="spellStart"/>
      <w:r w:rsidRPr="00D91685">
        <w:rPr>
          <w:i/>
          <w:iCs/>
        </w:rPr>
        <w:t>Преднатяжитель</w:t>
      </w:r>
      <w:proofErr w:type="spellEnd"/>
      <w:r w:rsidRPr="00D91685">
        <w:rPr>
          <w:i/>
          <w:iCs/>
        </w:rPr>
        <w:t xml:space="preserve"> ремня безопасности</w:t>
      </w:r>
      <w:r w:rsidRPr="00D91685">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0DCFDC53" w14:textId="77777777" w:rsidR="009A328C" w:rsidRPr="00D91685" w:rsidRDefault="009A328C" w:rsidP="001E47CF">
      <w:pPr>
        <w:pStyle w:val="SingleTxtG"/>
        <w:tabs>
          <w:tab w:val="clear" w:pos="1701"/>
        </w:tabs>
        <w:ind w:left="2268" w:hanging="1134"/>
      </w:pPr>
      <w:r w:rsidRPr="00D91685">
        <w:t>2.28</w:t>
      </w:r>
      <w:r w:rsidRPr="00D91685">
        <w:tab/>
        <w:t>«</w:t>
      </w:r>
      <w:r w:rsidRPr="00D91685">
        <w:rPr>
          <w:i/>
          <w:iCs/>
        </w:rPr>
        <w:t>Запись</w:t>
      </w:r>
      <w:r w:rsidRPr="00D91685">
        <w:t>» означает процесс сохранения в энергонезависимой памяти собранных РДС данных для их последующего извлечения.</w:t>
      </w:r>
    </w:p>
    <w:p w14:paraId="7A4403CA" w14:textId="77777777" w:rsidR="009A328C" w:rsidRPr="00D91685" w:rsidRDefault="009A328C" w:rsidP="001E47CF">
      <w:pPr>
        <w:pStyle w:val="SingleTxtG"/>
        <w:tabs>
          <w:tab w:val="clear" w:pos="1701"/>
        </w:tabs>
        <w:ind w:left="2268" w:hanging="1134"/>
      </w:pPr>
      <w:r w:rsidRPr="00D91685">
        <w:t>2.29</w:t>
      </w:r>
      <w:r w:rsidRPr="00D91685">
        <w:tab/>
        <w:t>«</w:t>
      </w:r>
      <w:r w:rsidRPr="00D91685">
        <w:rPr>
          <w:i/>
          <w:iCs/>
        </w:rPr>
        <w:t>Состояние ремня безопасности</w:t>
      </w:r>
      <w:r w:rsidRPr="00D91685">
        <w:t>» означает сигнал обратной связи от системы безопасности, указывающий на то, пристегнут ли ремень безопасности транспортного средства.</w:t>
      </w:r>
    </w:p>
    <w:p w14:paraId="1E525099" w14:textId="77777777" w:rsidR="009A328C" w:rsidRPr="00D91685" w:rsidRDefault="009A328C" w:rsidP="001E47CF">
      <w:pPr>
        <w:pStyle w:val="SingleTxtG"/>
        <w:tabs>
          <w:tab w:val="clear" w:pos="1701"/>
        </w:tabs>
        <w:ind w:left="2268" w:hanging="1134"/>
      </w:pPr>
      <w:r w:rsidRPr="00D91685">
        <w:t>2.30</w:t>
      </w:r>
      <w:r w:rsidRPr="00D91685">
        <w:tab/>
        <w:t>«</w:t>
      </w:r>
      <w:r w:rsidRPr="00D91685">
        <w:rPr>
          <w:i/>
          <w:iCs/>
        </w:rPr>
        <w:t>Состояние позиционного переключателя сиденья в крайнем переднем положении</w:t>
      </w:r>
      <w:r w:rsidRPr="00D91685">
        <w:t>» означает состояние переключателя, который установлен для определения того, находится ли сиденье в переднем положении.</w:t>
      </w:r>
    </w:p>
    <w:p w14:paraId="56EACCEE" w14:textId="77777777" w:rsidR="009A328C" w:rsidRPr="00D91685" w:rsidRDefault="009A328C" w:rsidP="001E47CF">
      <w:pPr>
        <w:pStyle w:val="SingleTxtG"/>
        <w:tabs>
          <w:tab w:val="clear" w:pos="1701"/>
        </w:tabs>
        <w:ind w:left="2268" w:hanging="1134"/>
      </w:pPr>
      <w:r w:rsidRPr="00D91685">
        <w:t>2.31</w:t>
      </w:r>
      <w:r w:rsidRPr="00D91685">
        <w:tab/>
        <w:t>«</w:t>
      </w:r>
      <w:r w:rsidRPr="00D91685">
        <w:rPr>
          <w:i/>
          <w:iCs/>
        </w:rPr>
        <w:t>Рабочий тормоз включен/выключен</w:t>
      </w:r>
      <w:r w:rsidRPr="00D91685">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08C4AE04" w14:textId="77777777" w:rsidR="009A328C" w:rsidRPr="00D91685" w:rsidRDefault="009A328C" w:rsidP="001E47CF">
      <w:pPr>
        <w:pStyle w:val="SingleTxtG"/>
        <w:tabs>
          <w:tab w:val="clear" w:pos="1701"/>
        </w:tabs>
        <w:ind w:left="2268" w:hanging="1134"/>
      </w:pPr>
      <w:r w:rsidRPr="00D91685">
        <w:t>2.32</w:t>
      </w:r>
      <w:r w:rsidRPr="00D91685">
        <w:tab/>
        <w:t>«</w:t>
      </w:r>
      <w:r w:rsidRPr="00D91685">
        <w:rPr>
          <w:i/>
          <w:iCs/>
        </w:rPr>
        <w:t>Боковая подушка безопасности</w:t>
      </w:r>
      <w:r w:rsidRPr="00D91685">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7C5483F9" w14:textId="77777777" w:rsidR="009A328C" w:rsidRPr="00D91685" w:rsidRDefault="009A328C" w:rsidP="001E47CF">
      <w:pPr>
        <w:tabs>
          <w:tab w:val="left" w:pos="2268"/>
        </w:tabs>
        <w:suppressAutoHyphens w:val="0"/>
        <w:spacing w:before="120" w:after="120" w:line="240" w:lineRule="auto"/>
        <w:ind w:left="2268" w:right="1134" w:hanging="1134"/>
        <w:jc w:val="both"/>
      </w:pPr>
      <w:r w:rsidRPr="00D91685">
        <w:tab/>
      </w:r>
      <w:r w:rsidRPr="00D91685">
        <w:rPr>
          <w:i/>
          <w:iCs/>
        </w:rPr>
        <w:t>Примечание:</w:t>
      </w:r>
      <w:r w:rsidRPr="00D91685">
        <w:t xml:space="preserve"> боковые подушки безопасности могут также срабатывать и в</w:t>
      </w:r>
      <w:r w:rsidRPr="00D91685">
        <w:rPr>
          <w:shd w:val="clear" w:color="auto" w:fill="FFFFFF"/>
        </w:rPr>
        <w:t xml:space="preserve"> других режимах столкновения, определяемых изготовителем транспортного средства.</w:t>
      </w:r>
      <w:r w:rsidRPr="00D91685">
        <w:t xml:space="preserve"> </w:t>
      </w:r>
    </w:p>
    <w:p w14:paraId="5157F452" w14:textId="77777777" w:rsidR="009A328C" w:rsidRPr="00D91685" w:rsidRDefault="009A328C" w:rsidP="001E47CF">
      <w:pPr>
        <w:pStyle w:val="SingleTxtG"/>
        <w:tabs>
          <w:tab w:val="clear" w:pos="1701"/>
        </w:tabs>
        <w:ind w:left="2268" w:hanging="1134"/>
      </w:pPr>
      <w:r w:rsidRPr="00D91685">
        <w:t>2.33</w:t>
      </w:r>
      <w:r w:rsidRPr="00D91685">
        <w:tab/>
        <w:t>«</w:t>
      </w:r>
      <w:r w:rsidRPr="00D91685">
        <w:rPr>
          <w:i/>
          <w:iCs/>
        </w:rPr>
        <w:t>Боковая шторка/трубчатая подушка безопасности</w:t>
      </w:r>
      <w:r w:rsidRPr="00D91685">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3644DA36" w14:textId="77777777" w:rsidR="009A328C" w:rsidRPr="00D91685" w:rsidRDefault="009A328C" w:rsidP="001E47CF">
      <w:pPr>
        <w:pStyle w:val="SingleTxtG"/>
        <w:tabs>
          <w:tab w:val="clear" w:pos="1701"/>
        </w:tabs>
        <w:ind w:left="2268" w:hanging="1134"/>
      </w:pPr>
      <w:r w:rsidRPr="00D91685">
        <w:tab/>
      </w:r>
      <w:r w:rsidRPr="00D91685">
        <w:rPr>
          <w:i/>
          <w:iCs/>
        </w:rPr>
        <w:t>Примечание:</w:t>
      </w:r>
      <w:r w:rsidRPr="00D91685">
        <w:t xml:space="preserve"> боковые шторки/трубчатые подушки безопасности могут также срабатывать и в</w:t>
      </w:r>
      <w:r w:rsidRPr="00D91685">
        <w:rPr>
          <w:shd w:val="clear" w:color="auto" w:fill="FFFFFF"/>
        </w:rPr>
        <w:t xml:space="preserve"> других режимах столкновения, определяемых изготовителем.</w:t>
      </w:r>
    </w:p>
    <w:p w14:paraId="0A741D17" w14:textId="77777777" w:rsidR="009A328C" w:rsidRPr="00D91685" w:rsidRDefault="009A328C" w:rsidP="001E47CF">
      <w:pPr>
        <w:pStyle w:val="SingleTxtG"/>
        <w:tabs>
          <w:tab w:val="clear" w:pos="1701"/>
        </w:tabs>
        <w:ind w:left="2268" w:hanging="1134"/>
      </w:pPr>
      <w:r w:rsidRPr="00D91685">
        <w:t>2.34</w:t>
      </w:r>
      <w:r w:rsidRPr="00D91685">
        <w:tab/>
        <w:t>«</w:t>
      </w:r>
      <w:r w:rsidRPr="00D91685">
        <w:rPr>
          <w:i/>
          <w:iCs/>
        </w:rPr>
        <w:t>Скорость по показаниям систем транспортного средства</w:t>
      </w:r>
      <w:r w:rsidRPr="00D91685">
        <w:t xml:space="preserve">» означает скорость транспортного средства, показываемую назначенной </w:t>
      </w:r>
      <w:r w:rsidRPr="00D91685">
        <w:lastRenderedPageBreak/>
        <w:t>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238CBC2C" w14:textId="77777777" w:rsidR="009A328C" w:rsidRPr="00D91685" w:rsidRDefault="009A328C" w:rsidP="001E47CF">
      <w:pPr>
        <w:pStyle w:val="SingleTxtG"/>
        <w:tabs>
          <w:tab w:val="clear" w:pos="1701"/>
        </w:tabs>
        <w:ind w:left="2268" w:hanging="1134"/>
      </w:pPr>
      <w:r w:rsidRPr="00D91685">
        <w:t>2.35</w:t>
      </w:r>
      <w:r w:rsidRPr="00D91685">
        <w:tab/>
        <w:t>«</w:t>
      </w:r>
      <w:r w:rsidRPr="00D91685">
        <w:rPr>
          <w:i/>
          <w:iCs/>
        </w:rPr>
        <w:t>Контроль устойчивости</w:t>
      </w:r>
      <w:r w:rsidRPr="00D91685">
        <w:t>» означает любое устройство, которое соответствует национальным предписаниям, касающимся «электронных систем контроля устойчивости».</w:t>
      </w:r>
    </w:p>
    <w:p w14:paraId="691B9C07" w14:textId="77777777" w:rsidR="009A328C" w:rsidRPr="00D91685" w:rsidRDefault="009A328C" w:rsidP="001E47CF">
      <w:pPr>
        <w:pStyle w:val="SingleTxtG"/>
        <w:tabs>
          <w:tab w:val="clear" w:pos="1701"/>
        </w:tabs>
        <w:ind w:left="2268" w:hanging="1134"/>
      </w:pPr>
      <w:r w:rsidRPr="00D91685">
        <w:t>2.36</w:t>
      </w:r>
      <w:r w:rsidRPr="00D91685">
        <w:tab/>
        <w:t>«</w:t>
      </w:r>
      <w:r w:rsidRPr="00D91685">
        <w:rPr>
          <w:i/>
          <w:iCs/>
        </w:rPr>
        <w:t>Поворот рулевого колеса</w:t>
      </w:r>
      <w:r w:rsidRPr="00D91685">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633DB3A6" w14:textId="77777777" w:rsidR="009A328C" w:rsidRPr="00D91685" w:rsidRDefault="009A328C" w:rsidP="001E47CF">
      <w:pPr>
        <w:pStyle w:val="SingleTxtG"/>
        <w:tabs>
          <w:tab w:val="clear" w:pos="1701"/>
        </w:tabs>
        <w:ind w:left="2268" w:hanging="1134"/>
      </w:pPr>
      <w:r w:rsidRPr="00D91685">
        <w:t>2.37</w:t>
      </w:r>
      <w:r w:rsidRPr="00D91685">
        <w:tab/>
        <w:t>«</w:t>
      </w:r>
      <w:r w:rsidRPr="00D91685">
        <w:rPr>
          <w:i/>
          <w:iCs/>
        </w:rPr>
        <w:t>Время между событиями 1 и 2</w:t>
      </w:r>
      <w:r w:rsidRPr="00D91685">
        <w:t xml:space="preserve">» означает </w:t>
      </w:r>
      <w:r w:rsidR="001E47CF">
        <w:t>—</w:t>
      </w:r>
      <w:r w:rsidRPr="00D91685">
        <w:t xml:space="preserve"> в случае многоэтапной аварии </w:t>
      </w:r>
      <w:r w:rsidR="001E47CF">
        <w:t>—</w:t>
      </w:r>
      <w:r w:rsidRPr="00D91685">
        <w:t xml:space="preserve"> время, истекшее с нулевого момента времени первого события до нулевого момента времени второго события.</w:t>
      </w:r>
    </w:p>
    <w:p w14:paraId="5121D1DA" w14:textId="77777777" w:rsidR="009A328C" w:rsidRPr="00D91685" w:rsidRDefault="009A328C" w:rsidP="001E47CF">
      <w:pPr>
        <w:pStyle w:val="SingleTxtG"/>
        <w:tabs>
          <w:tab w:val="clear" w:pos="1701"/>
        </w:tabs>
        <w:ind w:left="2268" w:hanging="1134"/>
      </w:pPr>
      <w:r w:rsidRPr="00D91685">
        <w:t>2.38</w:t>
      </w:r>
      <w:r w:rsidRPr="00D91685">
        <w:tab/>
        <w:t>«</w:t>
      </w:r>
      <w:r w:rsidRPr="00D91685">
        <w:rPr>
          <w:i/>
          <w:iCs/>
        </w:rPr>
        <w:t>Время максимального значения боковой составляющей ΔV</w:t>
      </w:r>
      <w:r w:rsidRPr="00D91685">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197C7D47" w14:textId="77777777" w:rsidR="009A328C" w:rsidRPr="00D91685" w:rsidRDefault="009A328C" w:rsidP="001E47CF">
      <w:pPr>
        <w:pStyle w:val="SingleTxtG"/>
        <w:tabs>
          <w:tab w:val="clear" w:pos="1701"/>
        </w:tabs>
        <w:ind w:left="2268" w:hanging="1134"/>
      </w:pPr>
      <w:r w:rsidRPr="00D91685">
        <w:t>2.39</w:t>
      </w:r>
      <w:r w:rsidRPr="00D91685">
        <w:tab/>
        <w:t>«</w:t>
      </w:r>
      <w:r w:rsidRPr="00D91685">
        <w:rPr>
          <w:i/>
          <w:iCs/>
        </w:rPr>
        <w:t>Время максимального значения продольной составляющей ΔV</w:t>
      </w:r>
      <w:r w:rsidRPr="00D91685">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57DEC18B" w14:textId="77777777" w:rsidR="009A328C" w:rsidRPr="00D91685" w:rsidRDefault="009A328C" w:rsidP="001E47CF">
      <w:pPr>
        <w:pStyle w:val="SingleTxtG"/>
        <w:keepLines/>
        <w:tabs>
          <w:tab w:val="clear" w:pos="1701"/>
        </w:tabs>
        <w:ind w:left="2268" w:hanging="1134"/>
      </w:pPr>
      <w:r w:rsidRPr="00D91685">
        <w:t>2.40</w:t>
      </w:r>
      <w:r w:rsidRPr="00D91685">
        <w:tab/>
        <w:t>«</w:t>
      </w:r>
      <w:r w:rsidRPr="00D91685">
        <w:rPr>
          <w:i/>
          <w:iCs/>
        </w:rPr>
        <w:t>Время максимального значения результирующей ΔV</w:t>
      </w:r>
      <w:r w:rsidRPr="00D91685">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17B3C68B" w14:textId="77777777" w:rsidR="009A328C" w:rsidRPr="00D91685" w:rsidRDefault="009A328C" w:rsidP="001E47CF">
      <w:pPr>
        <w:pStyle w:val="SingleTxtG"/>
        <w:tabs>
          <w:tab w:val="clear" w:pos="1701"/>
        </w:tabs>
        <w:ind w:left="2268" w:hanging="1134"/>
      </w:pPr>
      <w:r w:rsidRPr="00D91685">
        <w:t>2.41</w:t>
      </w:r>
      <w:r w:rsidRPr="00D91685">
        <w:tab/>
        <w:t>«</w:t>
      </w:r>
      <w:r w:rsidRPr="00D91685">
        <w:rPr>
          <w:i/>
          <w:iCs/>
        </w:rPr>
        <w:t xml:space="preserve">Время срабатывания </w:t>
      </w:r>
      <w:proofErr w:type="spellStart"/>
      <w:r w:rsidRPr="00D91685">
        <w:rPr>
          <w:i/>
          <w:iCs/>
        </w:rPr>
        <w:t>преднатяжителя</w:t>
      </w:r>
      <w:proofErr w:type="spellEnd"/>
      <w:r w:rsidRPr="00D91685">
        <w:rPr>
          <w:i/>
          <w:iCs/>
        </w:rPr>
        <w:t xml:space="preserve"> ремня безопасности</w:t>
      </w:r>
      <w:r w:rsidRPr="00D91685">
        <w:t xml:space="preserve">» означает время, истекшее с нулевого момента времени аварии до момента подачи сигнала на срабатывание </w:t>
      </w:r>
      <w:proofErr w:type="spellStart"/>
      <w:r w:rsidRPr="00D91685">
        <w:t>преднатяжителя</w:t>
      </w:r>
      <w:proofErr w:type="spellEnd"/>
      <w:r w:rsidRPr="00D91685">
        <w:t xml:space="preserve"> ремня безопасности (как со стороны водителя, так и со стороны сидящего впереди пассажира).</w:t>
      </w:r>
    </w:p>
    <w:p w14:paraId="66D47C30" w14:textId="77777777" w:rsidR="009A328C" w:rsidRPr="00D91685" w:rsidRDefault="009A328C" w:rsidP="001E47CF">
      <w:pPr>
        <w:pStyle w:val="SingleTxtG"/>
        <w:tabs>
          <w:tab w:val="clear" w:pos="1701"/>
        </w:tabs>
        <w:ind w:left="2268" w:hanging="1134"/>
      </w:pPr>
      <w:r w:rsidRPr="00D91685">
        <w:t>2.42</w:t>
      </w:r>
      <w:r w:rsidRPr="00D91685">
        <w:tab/>
        <w:t>«</w:t>
      </w:r>
      <w:r w:rsidRPr="00D91685">
        <w:rPr>
          <w:i/>
          <w:iCs/>
        </w:rPr>
        <w:t>Время срабатывания боковой подушки безопасности/шторки</w:t>
      </w:r>
      <w:r w:rsidRPr="00D91685">
        <w:t>»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(как</w:t>
      </w:r>
      <w:r w:rsidR="005D0596">
        <w:rPr>
          <w:lang w:val="en-US"/>
        </w:rPr>
        <w:t> </w:t>
      </w:r>
      <w:r w:rsidRPr="00D91685">
        <w:t xml:space="preserve">со стороны водителя, так и со стороны сидящего впереди пассажира). </w:t>
      </w:r>
    </w:p>
    <w:p w14:paraId="00AD3866" w14:textId="77777777" w:rsidR="009A328C" w:rsidRPr="00D91685" w:rsidRDefault="009A328C" w:rsidP="001E47CF">
      <w:pPr>
        <w:pStyle w:val="SingleTxtG"/>
        <w:tabs>
          <w:tab w:val="clear" w:pos="1701"/>
        </w:tabs>
        <w:ind w:left="2268" w:hanging="1134"/>
      </w:pPr>
      <w:r w:rsidRPr="00D91685">
        <w:t>2.43</w:t>
      </w:r>
      <w:r w:rsidRPr="00D91685">
        <w:tab/>
        <w:t>«</w:t>
      </w:r>
      <w:r w:rsidRPr="00D91685">
        <w:rPr>
          <w:i/>
          <w:iCs/>
        </w:rPr>
        <w:t>Время до первого этапа</w:t>
      </w:r>
      <w:r w:rsidRPr="00D91685">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1059574E" w14:textId="77777777" w:rsidR="009A328C" w:rsidRPr="00D91685" w:rsidRDefault="009A328C" w:rsidP="001E47CF">
      <w:pPr>
        <w:pStyle w:val="SingleTxtG"/>
        <w:tabs>
          <w:tab w:val="clear" w:pos="1701"/>
        </w:tabs>
        <w:ind w:left="2268" w:hanging="1134"/>
      </w:pPr>
      <w:r w:rsidRPr="00D91685">
        <w:t>2.44</w:t>
      </w:r>
      <w:r w:rsidRPr="00D91685">
        <w:tab/>
        <w:t>«</w:t>
      </w:r>
      <w:r w:rsidRPr="00D91685">
        <w:rPr>
          <w:i/>
          <w:iCs/>
        </w:rPr>
        <w:t>Время до n-</w:t>
      </w:r>
      <w:proofErr w:type="spellStart"/>
      <w:r w:rsidRPr="00D91685">
        <w:rPr>
          <w:i/>
          <w:iCs/>
        </w:rPr>
        <w:t>го</w:t>
      </w:r>
      <w:proofErr w:type="spellEnd"/>
      <w:r w:rsidRPr="00D91685">
        <w:rPr>
          <w:i/>
          <w:iCs/>
        </w:rPr>
        <w:t xml:space="preserve"> этапа</w:t>
      </w:r>
      <w:r w:rsidRPr="00D91685">
        <w:t xml:space="preserve">» означает время, истекшее с нулевого момента времени аварии до момента подачи сигнала на </w:t>
      </w:r>
      <w:r w:rsidRPr="00D91685">
        <w:rPr>
          <w:i/>
          <w:iCs/>
        </w:rPr>
        <w:t>n</w:t>
      </w:r>
      <w:r w:rsidRPr="00D91685">
        <w:t>-й этап развертывания фронтальной подушки безопасности (как со стороны водителя, так и со стороны сидящего впереди пассажира).</w:t>
      </w:r>
    </w:p>
    <w:p w14:paraId="4E77124B" w14:textId="77777777" w:rsidR="009A328C" w:rsidRPr="00D91685" w:rsidRDefault="009A328C" w:rsidP="001E47CF">
      <w:pPr>
        <w:tabs>
          <w:tab w:val="left" w:pos="2268"/>
        </w:tabs>
        <w:suppressAutoHyphens w:val="0"/>
        <w:spacing w:before="120" w:after="120" w:line="240" w:lineRule="auto"/>
        <w:ind w:left="2268" w:right="1134" w:hanging="1134"/>
        <w:jc w:val="both"/>
        <w:rPr>
          <w:b/>
          <w:bCs/>
        </w:rPr>
      </w:pPr>
      <w:r w:rsidRPr="00D91685">
        <w:t>2.45</w:t>
      </w:r>
      <w:r w:rsidRPr="00D91685">
        <w:rPr>
          <w:b/>
          <w:bCs/>
        </w:rPr>
        <w:tab/>
      </w:r>
      <w:r w:rsidRPr="00D91685">
        <w:t>«</w:t>
      </w:r>
      <w:r w:rsidRPr="00D91685">
        <w:rPr>
          <w:i/>
          <w:iCs/>
        </w:rPr>
        <w:t>Нулевой момент времени</w:t>
      </w:r>
      <w:r w:rsidRPr="00D91685">
        <w:t xml:space="preserve">» </w:t>
      </w:r>
      <w:r w:rsidR="001E47CF">
        <w:t>—</w:t>
      </w:r>
      <w:r w:rsidRPr="00D91685">
        <w:t xml:space="preserve"> это начальная точка отсчета времени для </w:t>
      </w:r>
      <w:proofErr w:type="spellStart"/>
      <w:r w:rsidRPr="00D91685">
        <w:t>временны̀х</w:t>
      </w:r>
      <w:proofErr w:type="spellEnd"/>
      <w:r w:rsidRPr="00D91685">
        <w:t xml:space="preserve"> маркёров </w:t>
      </w:r>
      <w:r w:rsidRPr="00D91685">
        <w:rPr>
          <w:shd w:val="clear" w:color="auto" w:fill="FFFFFF"/>
        </w:rPr>
        <w:t>данных РДС о</w:t>
      </w:r>
      <w:r w:rsidRPr="00D91685">
        <w:t xml:space="preserve"> том или ином событии.</w:t>
      </w:r>
    </w:p>
    <w:p w14:paraId="4905AD1C" w14:textId="77777777" w:rsidR="009A328C" w:rsidRPr="00D91685" w:rsidRDefault="009A328C" w:rsidP="001E47CF">
      <w:pPr>
        <w:pStyle w:val="SingleTxtG"/>
        <w:tabs>
          <w:tab w:val="clear" w:pos="1701"/>
        </w:tabs>
        <w:ind w:left="2268" w:hanging="1134"/>
      </w:pPr>
      <w:r w:rsidRPr="00D91685">
        <w:t>2.46</w:t>
      </w:r>
      <w:r w:rsidRPr="00D91685">
        <w:tab/>
        <w:t>«</w:t>
      </w:r>
      <w:r w:rsidRPr="00D91685">
        <w:rPr>
          <w:i/>
          <w:iCs/>
        </w:rPr>
        <w:t>Триггерный уровень</w:t>
      </w:r>
      <w:r w:rsidRPr="00D91685">
        <w:t xml:space="preserve">» означает, что значение соответствующего параметра отвечает условиям для записи РДС данных о событии. </w:t>
      </w:r>
    </w:p>
    <w:p w14:paraId="79CEF5DE" w14:textId="77777777" w:rsidR="009A328C" w:rsidRPr="00D91685" w:rsidRDefault="009A328C" w:rsidP="001E47CF">
      <w:pPr>
        <w:pStyle w:val="SingleTxtG"/>
        <w:tabs>
          <w:tab w:val="clear" w:pos="1701"/>
        </w:tabs>
        <w:ind w:left="2268" w:hanging="1134"/>
      </w:pPr>
      <w:r w:rsidRPr="00D91685">
        <w:t>2.47</w:t>
      </w:r>
      <w:r w:rsidRPr="00D91685">
        <w:tab/>
        <w:t>«</w:t>
      </w:r>
      <w:r w:rsidRPr="00D91685">
        <w:rPr>
          <w:i/>
          <w:iCs/>
        </w:rPr>
        <w:t>Угол крена транспортного средства</w:t>
      </w:r>
      <w:r w:rsidRPr="00D91685">
        <w:t xml:space="preserve">» означает угол между осью </w:t>
      </w:r>
      <w:r w:rsidRPr="00D91685">
        <w:rPr>
          <w:i/>
          <w:iCs/>
        </w:rPr>
        <w:t>y</w:t>
      </w:r>
      <w:r w:rsidRPr="00D91685">
        <w:t xml:space="preserve"> транспортного средства и земной поверхностью, </w:t>
      </w:r>
      <w:r w:rsidRPr="00D91685">
        <w:rPr>
          <w:shd w:val="clear" w:color="auto" w:fill="FFFFFF"/>
        </w:rPr>
        <w:t>определяемый системой датчиков.</w:t>
      </w:r>
    </w:p>
    <w:p w14:paraId="13BB38AB" w14:textId="77777777" w:rsidR="009A328C" w:rsidRPr="00D91685" w:rsidRDefault="009A328C" w:rsidP="001E47CF">
      <w:pPr>
        <w:pStyle w:val="SingleTxtG"/>
        <w:tabs>
          <w:tab w:val="clear" w:pos="1701"/>
        </w:tabs>
        <w:ind w:left="2268" w:hanging="1134"/>
      </w:pPr>
      <w:r w:rsidRPr="00D91685">
        <w:t>2.48</w:t>
      </w:r>
      <w:r w:rsidRPr="00D91685">
        <w:tab/>
        <w:t>«</w:t>
      </w:r>
      <w:r w:rsidRPr="00D91685">
        <w:rPr>
          <w:i/>
          <w:iCs/>
        </w:rPr>
        <w:t>Тип транспортного средства в отношении его регистратора данных о событиях</w:t>
      </w:r>
      <w:r w:rsidRPr="00D91685">
        <w:t>» означает транспортные средства, не имеющие между собой существенных различий с точки зрения таких важных аспектов, как:</w:t>
      </w:r>
    </w:p>
    <w:p w14:paraId="1079A4B5" w14:textId="77777777" w:rsidR="009A328C" w:rsidRPr="00D91685" w:rsidRDefault="009A328C" w:rsidP="001E47CF">
      <w:pPr>
        <w:pStyle w:val="SingleTxtG"/>
        <w:pageBreakBefore/>
        <w:tabs>
          <w:tab w:val="clear" w:pos="1701"/>
        </w:tabs>
        <w:ind w:left="2835" w:hanging="1701"/>
      </w:pPr>
      <w:r w:rsidRPr="00D91685">
        <w:lastRenderedPageBreak/>
        <w:tab/>
        <w:t xml:space="preserve">a) </w:t>
      </w:r>
      <w:r w:rsidRPr="00D91685">
        <w:tab/>
        <w:t>торговое наименование или товарный знак изготовителя;</w:t>
      </w:r>
    </w:p>
    <w:p w14:paraId="25B06A27" w14:textId="77777777" w:rsidR="009A328C" w:rsidRPr="00D91685" w:rsidRDefault="009A328C" w:rsidP="001E47CF">
      <w:pPr>
        <w:pStyle w:val="SingleTxtG"/>
        <w:tabs>
          <w:tab w:val="clear" w:pos="1701"/>
        </w:tabs>
        <w:ind w:left="2835" w:hanging="1701"/>
      </w:pPr>
      <w:r w:rsidRPr="00D91685">
        <w:tab/>
      </w:r>
      <w:r w:rsidRPr="00D91685">
        <w:rPr>
          <w:lang w:val="en-US"/>
        </w:rPr>
        <w:t>b</w:t>
      </w:r>
      <w:r w:rsidRPr="00D91685">
        <w:t>)</w:t>
      </w:r>
      <w:r w:rsidRPr="00D91685">
        <w:tab/>
        <w:t>характерные особенности транспортного средства, которые существенно влияют на эффективность работы РДС; добавление нового(</w:t>
      </w:r>
      <w:proofErr w:type="spellStart"/>
      <w:r w:rsidRPr="00D91685">
        <w:t>ых</w:t>
      </w:r>
      <w:proofErr w:type="spellEnd"/>
      <w:r w:rsidRPr="00D91685">
        <w:t>) триггерного(</w:t>
      </w:r>
      <w:proofErr w:type="spellStart"/>
      <w:r w:rsidRPr="00D91685">
        <w:t>ых</w:t>
      </w:r>
      <w:proofErr w:type="spellEnd"/>
      <w:r w:rsidRPr="00D91685">
        <w:t>) параметра(</w:t>
      </w:r>
      <w:proofErr w:type="spellStart"/>
      <w:r w:rsidRPr="00D91685">
        <w:t>ов</w:t>
      </w:r>
      <w:proofErr w:type="spellEnd"/>
      <w:r w:rsidRPr="00D91685">
        <w:t xml:space="preserve">), новых данных (элементов) или изменение их формата не рассматриваются в качестве </w:t>
      </w:r>
      <w:r w:rsidR="001E47CF">
        <w:t>«</w:t>
      </w:r>
      <w:r w:rsidRPr="00D91685">
        <w:t>оказывающих существенное влияние на эффективность работы РДС</w:t>
      </w:r>
      <w:r w:rsidR="001E47CF">
        <w:t>»</w:t>
      </w:r>
      <w:r w:rsidRPr="00D91685">
        <w:t>;</w:t>
      </w:r>
    </w:p>
    <w:p w14:paraId="7BE52F0F" w14:textId="77777777" w:rsidR="009A328C" w:rsidRPr="00D91685" w:rsidRDefault="009A328C" w:rsidP="001E47CF">
      <w:pPr>
        <w:pStyle w:val="SingleTxtG"/>
        <w:tabs>
          <w:tab w:val="clear" w:pos="1701"/>
        </w:tabs>
        <w:ind w:left="2835" w:hanging="1701"/>
      </w:pPr>
      <w:r w:rsidRPr="00D91685">
        <w:tab/>
        <w:t>c)</w:t>
      </w:r>
      <w:r w:rsidRPr="00D91685">
        <w:tab/>
        <w:t>основные характеристики и конструкция РДС.</w:t>
      </w:r>
    </w:p>
    <w:p w14:paraId="224B4AF0" w14:textId="77777777" w:rsidR="009A328C" w:rsidRPr="00D91685" w:rsidRDefault="009A328C" w:rsidP="001E47CF">
      <w:pPr>
        <w:pStyle w:val="SingleTxtG"/>
        <w:tabs>
          <w:tab w:val="clear" w:pos="1701"/>
        </w:tabs>
        <w:ind w:left="2268" w:hanging="1134"/>
      </w:pPr>
      <w:r w:rsidRPr="00D91685">
        <w:t>2.49</w:t>
      </w:r>
      <w:r w:rsidRPr="00D91685">
        <w:tab/>
        <w:t>«</w:t>
      </w:r>
      <w:r w:rsidRPr="00D91685">
        <w:rPr>
          <w:i/>
          <w:iCs/>
        </w:rPr>
        <w:t>Энергонезависимая память</w:t>
      </w:r>
      <w:r w:rsidRPr="00D91685">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3D868FA9" w14:textId="77777777" w:rsidR="009A328C" w:rsidRPr="00D91685" w:rsidRDefault="009A328C" w:rsidP="001E47CF">
      <w:pPr>
        <w:pStyle w:val="SingleTxtG"/>
        <w:tabs>
          <w:tab w:val="clear" w:pos="1701"/>
        </w:tabs>
        <w:ind w:left="2268" w:hanging="1134"/>
      </w:pPr>
      <w:r w:rsidRPr="00D91685">
        <w:t>2.50</w:t>
      </w:r>
      <w:r w:rsidRPr="00D91685">
        <w:tab/>
        <w:t>«</w:t>
      </w:r>
      <w:r w:rsidRPr="00D91685">
        <w:rPr>
          <w:i/>
          <w:iCs/>
        </w:rPr>
        <w:t>Вторичная система обеспечения безопасности уязвимых участников дорожного движения</w:t>
      </w:r>
      <w:r w:rsidRPr="00D91685">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p w14:paraId="6E422241" w14:textId="77777777" w:rsidR="009A328C" w:rsidRPr="00D91685" w:rsidRDefault="009A328C" w:rsidP="001E47CF">
      <w:pPr>
        <w:pStyle w:val="SingleTxtG"/>
        <w:tabs>
          <w:tab w:val="clear" w:pos="1701"/>
        </w:tabs>
        <w:ind w:left="2268" w:hanging="1134"/>
      </w:pPr>
      <w:r w:rsidRPr="00D91685">
        <w:t>2.51</w:t>
      </w:r>
      <w:r w:rsidRPr="00D91685">
        <w:tab/>
        <w:t>«</w:t>
      </w:r>
      <w:r w:rsidRPr="00D91685">
        <w:rPr>
          <w:i/>
          <w:iCs/>
        </w:rPr>
        <w:t>Направление по оси</w:t>
      </w:r>
      <w:r w:rsidRPr="00D91685">
        <w:t xml:space="preserve"> </w:t>
      </w:r>
      <w:r w:rsidRPr="00D91685">
        <w:rPr>
          <w:i/>
          <w:iCs/>
        </w:rPr>
        <w:t>x</w:t>
      </w:r>
      <w:r w:rsidRPr="00D91685">
        <w:t xml:space="preserve">» означает направление по оси </w:t>
      </w:r>
      <w:r w:rsidRPr="00D91685">
        <w:rPr>
          <w:i/>
          <w:iCs/>
        </w:rPr>
        <w:t>x</w:t>
      </w:r>
      <w:r w:rsidRPr="00D91685">
        <w:t xml:space="preserve"> транспортного средства, проходящей параллельно продольной осевой линии транспортного средства. Положительное направление по оси</w:t>
      </w:r>
      <w:r w:rsidRPr="00D91685">
        <w:rPr>
          <w:i/>
          <w:iCs/>
        </w:rPr>
        <w:t xml:space="preserve"> x</w:t>
      </w:r>
      <w:r w:rsidRPr="00D91685">
        <w:t xml:space="preserve"> соответствует направлению движения транспортного средства вперед.</w:t>
      </w:r>
    </w:p>
    <w:p w14:paraId="7A290BF9" w14:textId="77777777" w:rsidR="009A328C" w:rsidRPr="00D91685" w:rsidRDefault="009A328C" w:rsidP="001E47CF">
      <w:pPr>
        <w:pStyle w:val="SingleTxtG"/>
        <w:tabs>
          <w:tab w:val="clear" w:pos="1701"/>
        </w:tabs>
        <w:ind w:left="2268" w:hanging="1134"/>
      </w:pPr>
      <w:r w:rsidRPr="00D91685">
        <w:t>2.52</w:t>
      </w:r>
      <w:r w:rsidRPr="00D91685">
        <w:tab/>
        <w:t>«</w:t>
      </w:r>
      <w:r w:rsidRPr="00D91685">
        <w:rPr>
          <w:i/>
          <w:iCs/>
        </w:rPr>
        <w:t>Направление по оси</w:t>
      </w:r>
      <w:r w:rsidRPr="00D91685">
        <w:t xml:space="preserve"> </w:t>
      </w:r>
      <w:r w:rsidRPr="00D91685">
        <w:rPr>
          <w:i/>
          <w:iCs/>
        </w:rPr>
        <w:t>y</w:t>
      </w:r>
      <w:r w:rsidRPr="00D91685">
        <w:t xml:space="preserve">» означает направление по оси </w:t>
      </w:r>
      <w:r w:rsidRPr="00D91685">
        <w:rPr>
          <w:i/>
          <w:iCs/>
        </w:rPr>
        <w:t>y</w:t>
      </w:r>
      <w:r w:rsidRPr="00D91685">
        <w:t xml:space="preserve"> транспортного средства, проходящей перпендикулярно его оси </w:t>
      </w:r>
      <w:r w:rsidRPr="00D91685">
        <w:rPr>
          <w:i/>
          <w:iCs/>
        </w:rPr>
        <w:t>x</w:t>
      </w:r>
      <w:r w:rsidRPr="00D91685">
        <w:t xml:space="preserve"> и лежащей в одной горизонтальной плоскости с этой осью. Положительное направление по оси </w:t>
      </w:r>
      <w:r w:rsidRPr="00D91685">
        <w:rPr>
          <w:i/>
          <w:iCs/>
        </w:rPr>
        <w:t>y</w:t>
      </w:r>
      <w:r w:rsidRPr="00D91685">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13BD531C" w14:textId="77777777" w:rsidR="009A328C" w:rsidRPr="00D91685" w:rsidRDefault="009A328C" w:rsidP="001E47CF">
      <w:pPr>
        <w:pStyle w:val="SingleTxtG"/>
        <w:tabs>
          <w:tab w:val="clear" w:pos="1701"/>
        </w:tabs>
        <w:ind w:left="2268" w:hanging="1134"/>
      </w:pPr>
      <w:r w:rsidRPr="00D91685">
        <w:t>2.53</w:t>
      </w:r>
      <w:r w:rsidRPr="00D91685">
        <w:tab/>
        <w:t>«</w:t>
      </w:r>
      <w:r w:rsidRPr="00D91685">
        <w:rPr>
          <w:i/>
          <w:iCs/>
        </w:rPr>
        <w:t>Направление по оси z</w:t>
      </w:r>
      <w:r w:rsidRPr="00D91685">
        <w:t xml:space="preserve">» означает направление по оси </w:t>
      </w:r>
      <w:r w:rsidRPr="00D91685">
        <w:rPr>
          <w:i/>
          <w:iCs/>
        </w:rPr>
        <w:t>z</w:t>
      </w:r>
      <w:r w:rsidRPr="00D91685">
        <w:t xml:space="preserve"> транспортного средства, расположенной перпендикулярно осям </w:t>
      </w:r>
      <w:r w:rsidRPr="00D91685">
        <w:rPr>
          <w:i/>
          <w:iCs/>
        </w:rPr>
        <w:t>x</w:t>
      </w:r>
      <w:r w:rsidRPr="00D91685">
        <w:t xml:space="preserve"> и </w:t>
      </w:r>
      <w:r w:rsidRPr="00D91685">
        <w:rPr>
          <w:i/>
          <w:iCs/>
        </w:rPr>
        <w:t>y</w:t>
      </w:r>
      <w:r w:rsidRPr="00D91685">
        <w:t xml:space="preserve">. Положительное направление по оси </w:t>
      </w:r>
      <w:r w:rsidRPr="00D91685">
        <w:rPr>
          <w:i/>
          <w:iCs/>
        </w:rPr>
        <w:t>z</w:t>
      </w:r>
      <w:r w:rsidRPr="00D91685">
        <w:t xml:space="preserve"> соответствует направлению вниз.</w:t>
      </w:r>
    </w:p>
    <w:p w14:paraId="612A1231" w14:textId="77777777" w:rsidR="009A328C" w:rsidRPr="00D91685" w:rsidRDefault="009A328C" w:rsidP="001E47CF">
      <w:pPr>
        <w:tabs>
          <w:tab w:val="left" w:pos="2268"/>
        </w:tabs>
        <w:suppressAutoHyphens w:val="0"/>
        <w:spacing w:before="120" w:after="120" w:line="240" w:lineRule="auto"/>
        <w:ind w:left="2268" w:right="1134" w:hanging="1134"/>
      </w:pPr>
      <w:r w:rsidRPr="00D91685">
        <w:t>2.54</w:t>
      </w:r>
      <w:r w:rsidRPr="00D91685">
        <w:tab/>
      </w:r>
      <w:r w:rsidRPr="00D91685">
        <w:rPr>
          <w:shd w:val="clear" w:color="auto" w:fill="FFFFFF"/>
        </w:rPr>
        <w:t>«</w:t>
      </w:r>
      <w:r w:rsidRPr="00D91685">
        <w:rPr>
          <w:i/>
          <w:iCs/>
        </w:rPr>
        <w:t>Величина крена транспортного средства</w:t>
      </w:r>
      <w:r w:rsidRPr="00D91685">
        <w:rPr>
          <w:shd w:val="clear" w:color="auto" w:fill="FFFFFF"/>
        </w:rPr>
        <w:t xml:space="preserve">» </w:t>
      </w:r>
      <w:r w:rsidRPr="00D91685">
        <w:t xml:space="preserve">означает изменение с течением времени </w:t>
      </w:r>
      <w:r w:rsidRPr="00D91685">
        <w:rPr>
          <w:shd w:val="clear" w:color="auto" w:fill="FFFFFF"/>
        </w:rPr>
        <w:t xml:space="preserve">угла наклона транспортного средства относительно его оси </w:t>
      </w:r>
      <w:r w:rsidRPr="00D91685">
        <w:rPr>
          <w:i/>
          <w:iCs/>
          <w:shd w:val="clear" w:color="auto" w:fill="FFFFFF"/>
        </w:rPr>
        <w:t>х</w:t>
      </w:r>
      <w:r w:rsidRPr="00D91685">
        <w:t xml:space="preserve">, </w:t>
      </w:r>
      <w:r w:rsidRPr="00D91685">
        <w:rPr>
          <w:shd w:val="clear" w:color="auto" w:fill="FFFFFF"/>
        </w:rPr>
        <w:t>определяемое системой датчиков.</w:t>
      </w:r>
    </w:p>
    <w:p w14:paraId="2608C469" w14:textId="77777777" w:rsidR="009A328C" w:rsidRPr="00D91685" w:rsidRDefault="009A328C" w:rsidP="001E47CF">
      <w:pPr>
        <w:pStyle w:val="SingleTxtG"/>
        <w:tabs>
          <w:tab w:val="clear" w:pos="1701"/>
        </w:tabs>
        <w:ind w:left="2268" w:hanging="1134"/>
      </w:pPr>
      <w:r w:rsidRPr="00D91685">
        <w:t>2.55</w:t>
      </w:r>
      <w:r w:rsidRPr="00D91685">
        <w:tab/>
        <w:t>«</w:t>
      </w:r>
      <w:r w:rsidRPr="00D91685">
        <w:rPr>
          <w:i/>
          <w:iCs/>
          <w:shd w:val="clear" w:color="auto" w:fill="FFFFFF"/>
        </w:rPr>
        <w:t>Скорость рыскания транспортного средства</w:t>
      </w:r>
      <w:r w:rsidRPr="00D91685">
        <w:t xml:space="preserve">» означает изменение с течением времени </w:t>
      </w:r>
      <w:r w:rsidRPr="00D91685">
        <w:rPr>
          <w:shd w:val="clear" w:color="auto" w:fill="FFFFFF"/>
        </w:rPr>
        <w:t xml:space="preserve">угла наклона транспортного средства относительно его оси </w:t>
      </w:r>
      <w:r w:rsidRPr="00D91685">
        <w:rPr>
          <w:i/>
          <w:iCs/>
        </w:rPr>
        <w:t>z</w:t>
      </w:r>
      <w:r w:rsidRPr="00D91685">
        <w:t xml:space="preserve">, </w:t>
      </w:r>
      <w:r w:rsidRPr="00D91685">
        <w:rPr>
          <w:shd w:val="clear" w:color="auto" w:fill="FFFFFF"/>
        </w:rPr>
        <w:t>определяемое системой датчиков.</w:t>
      </w:r>
    </w:p>
    <w:p w14:paraId="3963A51F" w14:textId="77777777" w:rsidR="009A328C" w:rsidRPr="00D91685" w:rsidRDefault="009A328C" w:rsidP="001E47CF">
      <w:pPr>
        <w:pStyle w:val="HChG"/>
        <w:tabs>
          <w:tab w:val="clear" w:pos="851"/>
          <w:tab w:val="left" w:pos="2268"/>
        </w:tabs>
      </w:pPr>
      <w:bookmarkStart w:id="7" w:name="_Toc354410590"/>
      <w:bookmarkEnd w:id="5"/>
      <w:r w:rsidRPr="00D91685">
        <w:tab/>
        <w:t>3.</w:t>
      </w:r>
      <w:r w:rsidRPr="00D91685">
        <w:tab/>
        <w:t>Заявка на официальное утверждение</w:t>
      </w:r>
      <w:bookmarkEnd w:id="7"/>
    </w:p>
    <w:p w14:paraId="3EC259D9" w14:textId="77777777" w:rsidR="009A328C" w:rsidRPr="00D91685" w:rsidRDefault="009A328C" w:rsidP="001E47CF">
      <w:pPr>
        <w:pStyle w:val="SingleTxtG"/>
        <w:tabs>
          <w:tab w:val="clear" w:pos="1701"/>
        </w:tabs>
        <w:ind w:left="2268" w:hanging="1134"/>
      </w:pPr>
      <w:r w:rsidRPr="00D91685">
        <w:t>3.1</w:t>
      </w:r>
      <w:r w:rsidRPr="00D91685">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40FDAD87" w14:textId="77777777" w:rsidR="009A328C" w:rsidRPr="00D91685" w:rsidRDefault="009A328C" w:rsidP="001E47CF">
      <w:pPr>
        <w:pStyle w:val="SingleTxtG"/>
        <w:tabs>
          <w:tab w:val="clear" w:pos="1701"/>
        </w:tabs>
        <w:ind w:left="2268" w:hanging="1134"/>
      </w:pPr>
      <w:r w:rsidRPr="00D91685">
        <w:t>3.2</w:t>
      </w:r>
      <w:r w:rsidRPr="00D91685">
        <w:tab/>
        <w:t>К заявке прилагают следующие документы (образец информационного документа содержится в приложении 2):</w:t>
      </w:r>
    </w:p>
    <w:p w14:paraId="5EF6E9C2" w14:textId="77777777" w:rsidR="009A328C" w:rsidRPr="00D91685" w:rsidRDefault="009A328C" w:rsidP="001E47CF">
      <w:pPr>
        <w:pStyle w:val="SingleTxtG"/>
        <w:tabs>
          <w:tab w:val="clear" w:pos="1701"/>
        </w:tabs>
        <w:ind w:left="2268" w:hanging="1134"/>
      </w:pPr>
      <w:r w:rsidRPr="00D91685">
        <w:t>3.2.1</w:t>
      </w:r>
      <w:r w:rsidRPr="00D91685">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4172AFE3" w14:textId="77777777" w:rsidR="009A328C" w:rsidRPr="00D91685" w:rsidRDefault="009A328C" w:rsidP="001E47CF">
      <w:pPr>
        <w:pStyle w:val="SingleTxtG"/>
        <w:tabs>
          <w:tab w:val="clear" w:pos="1701"/>
        </w:tabs>
        <w:ind w:left="2268" w:hanging="1134"/>
      </w:pPr>
      <w:r w:rsidRPr="00D91685">
        <w:lastRenderedPageBreak/>
        <w:t>3.2.2</w:t>
      </w:r>
      <w:r w:rsidRPr="00D91685">
        <w:tab/>
        <w:t>элементы данных, хранящиеся в РДС, и их формат;</w:t>
      </w:r>
    </w:p>
    <w:p w14:paraId="67D26D55" w14:textId="77777777" w:rsidR="009A328C" w:rsidRPr="00D91685" w:rsidRDefault="009A328C" w:rsidP="001E47CF">
      <w:pPr>
        <w:pStyle w:val="SingleTxtG"/>
        <w:tabs>
          <w:tab w:val="clear" w:pos="1701"/>
        </w:tabs>
        <w:ind w:left="2268" w:hanging="1134"/>
      </w:pPr>
      <w:r w:rsidRPr="00D91685">
        <w:t>3.2.3</w:t>
      </w:r>
      <w:r w:rsidRPr="00D91685">
        <w:tab/>
        <w:t>инструкции по извлечению данных из РДС.</w:t>
      </w:r>
    </w:p>
    <w:p w14:paraId="0EB935DE" w14:textId="77777777" w:rsidR="009A328C" w:rsidRPr="00D91685" w:rsidRDefault="009A328C" w:rsidP="001E47CF">
      <w:pPr>
        <w:pStyle w:val="SingleTxtG"/>
        <w:tabs>
          <w:tab w:val="clear" w:pos="1701"/>
        </w:tabs>
        <w:ind w:left="2268" w:hanging="1134"/>
      </w:pPr>
      <w:r w:rsidRPr="00D91685">
        <w:t>3.3</w:t>
      </w:r>
      <w:r w:rsidRPr="00D91685">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72542CE8" w14:textId="77777777" w:rsidR="009A328C" w:rsidRPr="00D91685" w:rsidRDefault="009A328C" w:rsidP="001E47CF">
      <w:pPr>
        <w:pStyle w:val="HChG"/>
        <w:tabs>
          <w:tab w:val="clear" w:pos="851"/>
          <w:tab w:val="left" w:pos="2268"/>
        </w:tabs>
      </w:pPr>
      <w:bookmarkStart w:id="8" w:name="_Toc354410591"/>
      <w:r w:rsidRPr="00D91685">
        <w:tab/>
        <w:t>4.</w:t>
      </w:r>
      <w:r w:rsidRPr="00D91685">
        <w:tab/>
        <w:t>Официальное утверждение</w:t>
      </w:r>
      <w:bookmarkEnd w:id="8"/>
    </w:p>
    <w:p w14:paraId="224BC761" w14:textId="77777777" w:rsidR="009A328C" w:rsidRPr="00D91685" w:rsidRDefault="009A328C" w:rsidP="001E47CF">
      <w:pPr>
        <w:pStyle w:val="SingleTxtG"/>
        <w:tabs>
          <w:tab w:val="clear" w:pos="1701"/>
        </w:tabs>
        <w:ind w:left="2268" w:hanging="1134"/>
      </w:pPr>
      <w:r w:rsidRPr="00D91685">
        <w:t>4.1</w:t>
      </w:r>
      <w:r w:rsidRPr="00D91685">
        <w:tab/>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502C9AE5" w14:textId="77777777" w:rsidR="009A328C" w:rsidRPr="00D91685" w:rsidRDefault="009A328C" w:rsidP="001E47CF">
      <w:pPr>
        <w:pStyle w:val="SingleTxtG"/>
        <w:tabs>
          <w:tab w:val="clear" w:pos="1701"/>
        </w:tabs>
        <w:ind w:left="2268" w:hanging="1134"/>
      </w:pPr>
      <w:r w:rsidRPr="00D91685">
        <w:t>4.2</w:t>
      </w:r>
      <w:r w:rsidRPr="00D91685">
        <w:tab/>
        <w:t xml:space="preserve">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w:t>
      </w:r>
      <w:r w:rsidRPr="00D91685">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D91685">
        <w:t>Одна и та же Договаривающаяся сторона не может присвоить этот номер другому типу транспортного средства.</w:t>
      </w:r>
    </w:p>
    <w:p w14:paraId="5A3F280B" w14:textId="77777777" w:rsidR="009A328C" w:rsidRPr="00D91685" w:rsidRDefault="009A328C" w:rsidP="001E47CF">
      <w:pPr>
        <w:pStyle w:val="SingleTxtG"/>
        <w:tabs>
          <w:tab w:val="clear" w:pos="1701"/>
        </w:tabs>
        <w:ind w:left="2268" w:hanging="1134"/>
      </w:pPr>
      <w:r w:rsidRPr="00D91685">
        <w:t>4.3</w:t>
      </w:r>
      <w:r w:rsidRPr="00D91685">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43F01A91" w14:textId="77777777" w:rsidR="009A328C" w:rsidRPr="00D91685" w:rsidRDefault="009A328C" w:rsidP="001E47CF">
      <w:pPr>
        <w:pStyle w:val="SingleTxtG"/>
        <w:tabs>
          <w:tab w:val="clear" w:pos="1701"/>
        </w:tabs>
        <w:ind w:left="2268" w:hanging="1134"/>
      </w:pPr>
      <w:r w:rsidRPr="00D91685">
        <w:t>4.4</w:t>
      </w:r>
      <w:r w:rsidRPr="00D91685">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w:t>
      </w:r>
      <w:r w:rsidR="001E47CF">
        <w:t xml:space="preserve"> </w:t>
      </w:r>
      <w:r w:rsidRPr="00D91685">
        <w:t>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6D380E15" w14:textId="77777777" w:rsidR="009A328C" w:rsidRPr="00D91685" w:rsidRDefault="009A328C" w:rsidP="001E47CF">
      <w:pPr>
        <w:pStyle w:val="SingleTxtG"/>
        <w:tabs>
          <w:tab w:val="clear" w:pos="1701"/>
        </w:tabs>
        <w:ind w:left="2268" w:hanging="1134"/>
      </w:pPr>
      <w:r w:rsidRPr="00D91685">
        <w:t>4.4.1</w:t>
      </w:r>
      <w:r w:rsidRPr="00D91685">
        <w:tab/>
        <w:t>круга с проставленной в нем буквой «E», за которой следуют:</w:t>
      </w:r>
    </w:p>
    <w:p w14:paraId="1A811A91" w14:textId="77777777" w:rsidR="009A328C" w:rsidRPr="00D91685" w:rsidRDefault="009A328C" w:rsidP="001E47CF">
      <w:pPr>
        <w:pStyle w:val="SingleTxtG"/>
        <w:tabs>
          <w:tab w:val="clear" w:pos="1701"/>
        </w:tabs>
        <w:ind w:left="2835" w:hanging="1701"/>
      </w:pPr>
      <w:r w:rsidRPr="00D91685">
        <w:tab/>
        <w:t>a)</w:t>
      </w:r>
      <w:r w:rsidRPr="00D91685">
        <w:tab/>
        <w:t>отличительный номер страны, предоставившей официальное утверждение</w:t>
      </w:r>
      <w:r w:rsidRPr="00D91685">
        <w:rPr>
          <w:sz w:val="18"/>
          <w:vertAlign w:val="superscript"/>
        </w:rPr>
        <w:footnoteReference w:id="6"/>
      </w:r>
      <w:r w:rsidRPr="00D91685">
        <w:t>; и</w:t>
      </w:r>
    </w:p>
    <w:p w14:paraId="65E4E58B" w14:textId="77777777" w:rsidR="009A328C" w:rsidRPr="00D91685" w:rsidRDefault="009A328C" w:rsidP="001E47CF">
      <w:pPr>
        <w:pStyle w:val="SingleTxtG"/>
        <w:tabs>
          <w:tab w:val="clear" w:pos="1701"/>
        </w:tabs>
        <w:ind w:left="2835" w:hanging="1701"/>
      </w:pPr>
      <w:r w:rsidRPr="00D91685">
        <w:tab/>
        <w:t>b)</w:t>
      </w:r>
      <w:r w:rsidRPr="00D91685">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19470088" w14:textId="77777777" w:rsidR="009A328C" w:rsidRPr="00D91685" w:rsidRDefault="009A328C" w:rsidP="001E47CF">
      <w:pPr>
        <w:pStyle w:val="SingleTxtG"/>
        <w:tabs>
          <w:tab w:val="clear" w:pos="1701"/>
        </w:tabs>
        <w:ind w:left="2268" w:hanging="1134"/>
      </w:pPr>
      <w:r w:rsidRPr="00D91685">
        <w:tab/>
        <w:t>или</w:t>
      </w:r>
    </w:p>
    <w:p w14:paraId="53EC1E9F" w14:textId="77777777" w:rsidR="009A328C" w:rsidRPr="00D91685" w:rsidRDefault="009A328C" w:rsidP="001E47CF">
      <w:pPr>
        <w:pStyle w:val="SingleTxtG"/>
        <w:tabs>
          <w:tab w:val="clear" w:pos="1701"/>
        </w:tabs>
        <w:ind w:left="2268" w:hanging="1134"/>
      </w:pPr>
      <w:r w:rsidRPr="00D91685">
        <w:t>4.4.2</w:t>
      </w:r>
      <w:r w:rsidRPr="00D91685">
        <w:tab/>
        <w:t>овала с проставленными в нем буквами «UI», за которым следует уникальный идентификатор.</w:t>
      </w:r>
    </w:p>
    <w:p w14:paraId="245FA2F7" w14:textId="77777777" w:rsidR="009A328C" w:rsidRPr="00D91685" w:rsidRDefault="009A328C" w:rsidP="001E47CF">
      <w:pPr>
        <w:pStyle w:val="SingleTxtG"/>
        <w:tabs>
          <w:tab w:val="clear" w:pos="1701"/>
        </w:tabs>
        <w:ind w:left="2268" w:hanging="1134"/>
      </w:pPr>
      <w:r w:rsidRPr="00D91685">
        <w:t>4.5</w:t>
      </w:r>
      <w:r w:rsidRPr="00D91685">
        <w:tab/>
        <w:t>Знак официального утверждения должен быть четким и нестираемым.</w:t>
      </w:r>
    </w:p>
    <w:p w14:paraId="03FB921C" w14:textId="77777777" w:rsidR="009A328C" w:rsidRPr="00D91685" w:rsidRDefault="009A328C" w:rsidP="001E47CF">
      <w:pPr>
        <w:pStyle w:val="SingleTxtG"/>
        <w:tabs>
          <w:tab w:val="clear" w:pos="1701"/>
        </w:tabs>
        <w:ind w:left="2268" w:hanging="1134"/>
      </w:pPr>
      <w:r w:rsidRPr="00D91685">
        <w:lastRenderedPageBreak/>
        <w:t>4.6</w:t>
      </w:r>
      <w:r w:rsidRPr="00D91685">
        <w:tab/>
        <w:t>Прежде чем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6520EE5F" w14:textId="77777777" w:rsidR="009A328C" w:rsidRPr="00D91685" w:rsidRDefault="009A328C" w:rsidP="001E47CF">
      <w:pPr>
        <w:pStyle w:val="HChG"/>
        <w:tabs>
          <w:tab w:val="clear" w:pos="851"/>
          <w:tab w:val="left" w:pos="2268"/>
        </w:tabs>
      </w:pPr>
      <w:bookmarkStart w:id="9" w:name="_Toc354410592"/>
      <w:r w:rsidRPr="00D91685">
        <w:tab/>
        <w:t>5.</w:t>
      </w:r>
      <w:r w:rsidRPr="00D91685">
        <w:tab/>
        <w:t>Требования</w:t>
      </w:r>
      <w:bookmarkEnd w:id="9"/>
    </w:p>
    <w:p w14:paraId="3B65A72D" w14:textId="77777777" w:rsidR="009A328C" w:rsidRPr="00D91685" w:rsidRDefault="009A328C" w:rsidP="001E47CF">
      <w:pPr>
        <w:pStyle w:val="SingleTxtG"/>
        <w:tabs>
          <w:tab w:val="clear" w:pos="1701"/>
        </w:tabs>
        <w:ind w:left="2268" w:hanging="1134"/>
      </w:pPr>
      <w:r w:rsidRPr="00D91685">
        <w:tab/>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45CB3C12" w14:textId="77777777" w:rsidR="009A328C" w:rsidRPr="00D91685" w:rsidRDefault="009A328C" w:rsidP="001E47CF">
      <w:pPr>
        <w:pStyle w:val="SingleTxtG"/>
        <w:tabs>
          <w:tab w:val="clear" w:pos="1701"/>
        </w:tabs>
        <w:ind w:left="2268" w:hanging="1134"/>
      </w:pPr>
      <w:r w:rsidRPr="00D91685">
        <w:t>5.1</w:t>
      </w:r>
      <w:r w:rsidRPr="00D91685">
        <w:tab/>
        <w:t xml:space="preserve">Элементы данных </w:t>
      </w:r>
    </w:p>
    <w:p w14:paraId="20CC4666" w14:textId="77777777" w:rsidR="009A328C" w:rsidRPr="00D91685" w:rsidRDefault="009A328C" w:rsidP="001E47CF">
      <w:pPr>
        <w:pStyle w:val="SingleTxtG"/>
        <w:tabs>
          <w:tab w:val="clear" w:pos="1701"/>
        </w:tabs>
        <w:ind w:left="2268" w:hanging="1134"/>
      </w:pPr>
      <w:r w:rsidRPr="00D91685">
        <w:t>5.1.1</w:t>
      </w:r>
      <w:r w:rsidRPr="00D91685">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57B571F2" w14:textId="77777777" w:rsidR="009A328C" w:rsidRPr="00D91685" w:rsidRDefault="009A328C" w:rsidP="001E47CF">
      <w:pPr>
        <w:pStyle w:val="SingleTxtG"/>
        <w:tabs>
          <w:tab w:val="clear" w:pos="1701"/>
        </w:tabs>
        <w:ind w:left="2268" w:hanging="1134"/>
      </w:pPr>
      <w:r w:rsidRPr="00D91685">
        <w:t>5.2</w:t>
      </w:r>
      <w:r w:rsidRPr="00D91685">
        <w:tab/>
        <w:t>Формат данных</w:t>
      </w:r>
    </w:p>
    <w:p w14:paraId="66E14846" w14:textId="77777777" w:rsidR="009A328C" w:rsidRPr="00D91685" w:rsidRDefault="009A328C" w:rsidP="001E47CF">
      <w:pPr>
        <w:pStyle w:val="SingleTxtG"/>
        <w:tabs>
          <w:tab w:val="clear" w:pos="1701"/>
        </w:tabs>
        <w:ind w:left="2268" w:hanging="1134"/>
      </w:pPr>
      <w:r w:rsidRPr="00D91685">
        <w:t>5.2.1</w:t>
      </w:r>
      <w:r w:rsidRPr="00D91685">
        <w:tab/>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6B9E8CD4" w14:textId="77777777" w:rsidR="009A328C" w:rsidRPr="00D91685" w:rsidRDefault="009A328C" w:rsidP="001E47CF">
      <w:pPr>
        <w:pStyle w:val="SingleTxtG"/>
        <w:tabs>
          <w:tab w:val="clear" w:pos="1701"/>
        </w:tabs>
        <w:ind w:left="2268" w:hanging="1134"/>
      </w:pPr>
      <w:r w:rsidRPr="00D91685">
        <w:t>5.2.2</w:t>
      </w:r>
      <w:r w:rsidRPr="00D91685">
        <w:tab/>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3C8D9455" w14:textId="77777777" w:rsidR="009A328C" w:rsidRPr="00D91685" w:rsidRDefault="009A328C" w:rsidP="001E47CF">
      <w:pPr>
        <w:pStyle w:val="SingleTxtG"/>
        <w:tabs>
          <w:tab w:val="clear" w:pos="1701"/>
        </w:tabs>
        <w:ind w:left="2268" w:hanging="1134"/>
      </w:pPr>
      <w:r w:rsidRPr="00D91685">
        <w:t>5.2.2.1</w:t>
      </w:r>
      <w:r w:rsidRPr="00D91685">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1E804956" w14:textId="77777777" w:rsidR="009A328C" w:rsidRPr="00D91685" w:rsidRDefault="009A328C" w:rsidP="001E47CF">
      <w:pPr>
        <w:pStyle w:val="SingleTxtG"/>
        <w:tabs>
          <w:tab w:val="clear" w:pos="1701"/>
        </w:tabs>
        <w:ind w:left="2268" w:hanging="1134"/>
      </w:pPr>
      <w:r w:rsidRPr="00D91685">
        <w:t>5.2.2.2</w:t>
      </w:r>
      <w:r w:rsidRPr="00D91685">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3A8A3485" w14:textId="77777777" w:rsidR="009A328C" w:rsidRPr="00D91685" w:rsidRDefault="009A328C" w:rsidP="001E47CF">
      <w:pPr>
        <w:pStyle w:val="SingleTxtG"/>
        <w:tabs>
          <w:tab w:val="clear" w:pos="1701"/>
        </w:tabs>
        <w:ind w:left="2268" w:hanging="1134"/>
      </w:pPr>
      <w:r w:rsidRPr="00D91685">
        <w:t>5.2.2.3</w:t>
      </w:r>
      <w:r w:rsidRPr="00D91685">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630DA8B5" w14:textId="77777777" w:rsidR="009A328C" w:rsidRPr="00D91685" w:rsidRDefault="009A328C" w:rsidP="001E47CF">
      <w:pPr>
        <w:pStyle w:val="SingleTxtG"/>
        <w:tabs>
          <w:tab w:val="clear" w:pos="1701"/>
        </w:tabs>
        <w:ind w:left="2268" w:hanging="1134"/>
      </w:pPr>
      <w:r w:rsidRPr="00D91685">
        <w:t>5.2.2.4</w:t>
      </w:r>
      <w:r w:rsidRPr="00D91685">
        <w:tab/>
        <w:t>последовательность из ЧКТ</w:t>
      </w:r>
      <w:r w:rsidR="001E47CF">
        <w:t> </w:t>
      </w:r>
      <w:r w:rsidRPr="00D91685">
        <w:t>–</w:t>
      </w:r>
      <w:r w:rsidR="001E47CF">
        <w:t> </w:t>
      </w:r>
      <w:r w:rsidRPr="00D91685">
        <w:t>ЧНТ</w:t>
      </w:r>
      <w:r w:rsidR="001E47CF">
        <w:t> </w:t>
      </w:r>
      <w:r w:rsidRPr="00D91685">
        <w:t>+</w:t>
      </w:r>
      <w:r w:rsidR="001E47CF">
        <w:t> </w:t>
      </w:r>
      <w:r w:rsidRPr="00D91685">
        <w:t>1 значений ускорения начиная с ускорения в момент времени ЧНТ</w:t>
      </w:r>
      <w:r w:rsidR="001E47CF">
        <w:t> </w:t>
      </w:r>
      <w:r w:rsidRPr="00D91685">
        <w:t>*</w:t>
      </w:r>
      <w:r w:rsidR="001E47CF">
        <w:t> </w:t>
      </w:r>
      <w:r w:rsidRPr="00D91685">
        <w:t>ВИ и заканчивая ускорением в момент времени ЧКТ</w:t>
      </w:r>
      <w:r w:rsidR="001E47CF">
        <w:t> </w:t>
      </w:r>
      <w:r w:rsidRPr="00D91685">
        <w:t>*</w:t>
      </w:r>
      <w:r w:rsidR="001E47CF">
        <w:t> </w:t>
      </w:r>
      <w:r w:rsidRPr="00D91685">
        <w:t xml:space="preserve">ВИ, разделенных между собой </w:t>
      </w:r>
      <w:proofErr w:type="spellStart"/>
      <w:r w:rsidRPr="00D91685">
        <w:t>временны́м</w:t>
      </w:r>
      <w:proofErr w:type="spellEnd"/>
      <w:r w:rsidRPr="00D91685">
        <w:t xml:space="preserve"> интервалом ВИ.</w:t>
      </w:r>
    </w:p>
    <w:p w14:paraId="1E0E1228" w14:textId="77777777" w:rsidR="009A328C" w:rsidRPr="00D91685" w:rsidRDefault="009A328C" w:rsidP="001E47CF">
      <w:pPr>
        <w:pStyle w:val="SingleTxtG"/>
        <w:tabs>
          <w:tab w:val="clear" w:pos="1701"/>
        </w:tabs>
        <w:ind w:left="2268" w:hanging="1134"/>
      </w:pPr>
      <w:r w:rsidRPr="00D91685">
        <w:t>5.3</w:t>
      </w:r>
      <w:r w:rsidRPr="00D91685">
        <w:tab/>
        <w:t>Сбор данных</w:t>
      </w:r>
    </w:p>
    <w:p w14:paraId="1CDB3950" w14:textId="77777777" w:rsidR="009A328C" w:rsidRPr="00D91685" w:rsidRDefault="009A328C" w:rsidP="001E47CF">
      <w:pPr>
        <w:pStyle w:val="SingleTxtG"/>
        <w:tabs>
          <w:tab w:val="clear" w:pos="1701"/>
        </w:tabs>
        <w:ind w:left="2268" w:hanging="1134"/>
      </w:pPr>
      <w:r w:rsidRPr="00D91685">
        <w:tab/>
        <w:t>С помощью РДС на транспортном средстве регистрируют собранные данные, которые сохраняются в памяти согласно положениям пункта</w:t>
      </w:r>
      <w:r w:rsidR="001E47CF">
        <w:t> </w:t>
      </w:r>
      <w:r w:rsidRPr="00D91685">
        <w:t>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21326F0E" w14:textId="77777777" w:rsidR="009A328C" w:rsidRPr="00D91685" w:rsidRDefault="009A328C" w:rsidP="001E47CF">
      <w:pPr>
        <w:pStyle w:val="SingleTxtG"/>
        <w:tabs>
          <w:tab w:val="clear" w:pos="1701"/>
        </w:tabs>
        <w:ind w:left="2268" w:hanging="1134"/>
      </w:pPr>
      <w:r w:rsidRPr="00D91685">
        <w:tab/>
        <w:t xml:space="preserve">В буфере энергонезависимой памяти РДС должны храниться данные, относящиеся по меньшей мере к двум различным событиям. </w:t>
      </w:r>
    </w:p>
    <w:p w14:paraId="26DB4062" w14:textId="77777777" w:rsidR="009A328C" w:rsidRPr="00D91685" w:rsidRDefault="009A328C" w:rsidP="001E47CF">
      <w:pPr>
        <w:pStyle w:val="SingleTxtG"/>
        <w:tabs>
          <w:tab w:val="clear" w:pos="1701"/>
        </w:tabs>
        <w:ind w:left="2268" w:hanging="1134"/>
      </w:pPr>
      <w:r w:rsidRPr="00D91685">
        <w:tab/>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4441B057" w14:textId="77777777" w:rsidR="009A328C" w:rsidRPr="00D91685" w:rsidRDefault="009A328C" w:rsidP="001E47CF">
      <w:pPr>
        <w:pStyle w:val="SingleTxtG"/>
        <w:pageBreakBefore/>
        <w:tabs>
          <w:tab w:val="clear" w:pos="1701"/>
        </w:tabs>
        <w:ind w:left="2268" w:hanging="1134"/>
      </w:pPr>
      <w:r w:rsidRPr="00D91685">
        <w:lastRenderedPageBreak/>
        <w:t>5.3.1</w:t>
      </w:r>
      <w:r w:rsidRPr="00D91685">
        <w:tab/>
        <w:t>Условия для начала записи данных</w:t>
      </w:r>
    </w:p>
    <w:p w14:paraId="2716D10C" w14:textId="77777777" w:rsidR="009A328C" w:rsidRPr="00D91685" w:rsidRDefault="009A328C" w:rsidP="001E47CF">
      <w:pPr>
        <w:pStyle w:val="SingleTxtG"/>
        <w:tabs>
          <w:tab w:val="clear" w:pos="1701"/>
        </w:tabs>
        <w:ind w:left="2268" w:hanging="1134"/>
      </w:pPr>
      <w:r w:rsidRPr="00D91685">
        <w:tab/>
        <w:t>Данные о событии записываются РДС при достижении или превышении одного из следующих триггерных уровней:</w:t>
      </w:r>
    </w:p>
    <w:p w14:paraId="315E923A" w14:textId="77777777" w:rsidR="009A328C" w:rsidRPr="00D91685" w:rsidRDefault="009A328C" w:rsidP="001E47CF">
      <w:pPr>
        <w:pStyle w:val="SingleTxtG"/>
        <w:tabs>
          <w:tab w:val="clear" w:pos="1701"/>
        </w:tabs>
        <w:ind w:left="2268" w:hanging="1134"/>
      </w:pPr>
      <w:r w:rsidRPr="00D91685">
        <w:t>5.3.1.1</w:t>
      </w:r>
      <w:r w:rsidRPr="00D91685">
        <w:tab/>
        <w:t>изменение продольной скорости транспортного средства более чем на 8 км/ч за интервал времени, продолжительность которого составляет 150 </w:t>
      </w:r>
      <w:proofErr w:type="spellStart"/>
      <w:r w:rsidRPr="00D91685">
        <w:t>мс</w:t>
      </w:r>
      <w:proofErr w:type="spellEnd"/>
      <w:r w:rsidRPr="00D91685">
        <w:t xml:space="preserve"> или менее;</w:t>
      </w:r>
    </w:p>
    <w:p w14:paraId="141C7EE2" w14:textId="77777777" w:rsidR="009A328C" w:rsidRPr="00D91685" w:rsidRDefault="009A328C" w:rsidP="001E47CF">
      <w:pPr>
        <w:pStyle w:val="SingleTxtG"/>
        <w:tabs>
          <w:tab w:val="clear" w:pos="1701"/>
        </w:tabs>
        <w:ind w:left="2268" w:hanging="1134"/>
      </w:pPr>
      <w:r w:rsidRPr="00D91685">
        <w:t>5.3.1.2</w:t>
      </w:r>
      <w:r w:rsidRPr="00D91685">
        <w:tab/>
        <w:t xml:space="preserve">изменение боковой скорости транспортного средства более чем на 8 км/ч за интервал времени, продолжительность которого составляет 150 </w:t>
      </w:r>
      <w:proofErr w:type="spellStart"/>
      <w:r w:rsidRPr="00D91685">
        <w:t>мс</w:t>
      </w:r>
      <w:proofErr w:type="spellEnd"/>
      <w:r w:rsidRPr="00D91685">
        <w:t xml:space="preserve"> или менее;</w:t>
      </w:r>
    </w:p>
    <w:p w14:paraId="243C6657" w14:textId="77777777" w:rsidR="009A328C" w:rsidRPr="00D91685" w:rsidRDefault="009A328C" w:rsidP="001E47CF">
      <w:pPr>
        <w:pStyle w:val="SingleTxtG"/>
        <w:tabs>
          <w:tab w:val="clear" w:pos="1701"/>
        </w:tabs>
        <w:ind w:left="2268" w:hanging="1134"/>
      </w:pPr>
      <w:r w:rsidRPr="00D91685">
        <w:t>5.3.1.3</w:t>
      </w:r>
      <w:r w:rsidRPr="00D91685">
        <w:tab/>
        <w:t>приведение в действие развертывающейся удерживающей системы для водителя или пассажира, рассчитанной на одно срабатывание;</w:t>
      </w:r>
    </w:p>
    <w:p w14:paraId="3C2EE0F6" w14:textId="77777777" w:rsidR="009A328C" w:rsidRPr="00D91685" w:rsidRDefault="009A328C" w:rsidP="001E47CF">
      <w:pPr>
        <w:pStyle w:val="SingleTxtG"/>
        <w:tabs>
          <w:tab w:val="clear" w:pos="1701"/>
        </w:tabs>
        <w:ind w:left="2268" w:hanging="1134"/>
      </w:pPr>
      <w:r w:rsidRPr="00D91685">
        <w:t>5.3.1.4</w:t>
      </w:r>
      <w:r w:rsidRPr="00D91685">
        <w:tab/>
        <w:t>приведение в действие вторичной системы обеспечения безопасности уязвимых участников дорожного движения.</w:t>
      </w:r>
    </w:p>
    <w:p w14:paraId="6D791089" w14:textId="77777777" w:rsidR="009A328C" w:rsidRPr="00D91685" w:rsidRDefault="009A328C" w:rsidP="001E47CF">
      <w:pPr>
        <w:pStyle w:val="SingleTxtG"/>
        <w:tabs>
          <w:tab w:val="clear" w:pos="1701"/>
        </w:tabs>
        <w:ind w:left="2268" w:hanging="1134"/>
      </w:pPr>
      <w:r w:rsidRPr="00D91685">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587C496F" w14:textId="77777777" w:rsidR="009A328C" w:rsidRPr="00D91685" w:rsidRDefault="009A328C" w:rsidP="001E47CF">
      <w:pPr>
        <w:pStyle w:val="SingleTxtG"/>
        <w:tabs>
          <w:tab w:val="clear" w:pos="1701"/>
        </w:tabs>
        <w:ind w:left="2268" w:hanging="1134"/>
      </w:pPr>
      <w:r w:rsidRPr="00D91685">
        <w:t>5.3.2</w:t>
      </w:r>
      <w:r w:rsidRPr="00D91685">
        <w:tab/>
        <w:t>Условия для начала блокировки данных</w:t>
      </w:r>
    </w:p>
    <w:p w14:paraId="331A164B" w14:textId="77777777" w:rsidR="009A328C" w:rsidRPr="00D91685" w:rsidRDefault="009A328C" w:rsidP="001E47CF">
      <w:pPr>
        <w:pStyle w:val="SingleTxtG"/>
        <w:tabs>
          <w:tab w:val="clear" w:pos="1701"/>
        </w:tabs>
        <w:ind w:left="2268" w:hanging="1134"/>
      </w:pPr>
      <w:r w:rsidRPr="00D91685">
        <w:tab/>
        <w:t>Находящиеся в памяти данные о событии блокируются, с тем чтобы не допустить их дальнейшей перезаписи данными о последующем событии, при соблюдении приведенных ниже условий:</w:t>
      </w:r>
    </w:p>
    <w:p w14:paraId="0AD61577" w14:textId="77777777" w:rsidR="009A328C" w:rsidRPr="00D91685" w:rsidRDefault="009A328C" w:rsidP="001E47CF">
      <w:pPr>
        <w:pStyle w:val="SingleTxtG"/>
        <w:tabs>
          <w:tab w:val="clear" w:pos="1701"/>
        </w:tabs>
        <w:ind w:left="2268" w:hanging="1134"/>
      </w:pPr>
      <w:r w:rsidRPr="00D91685">
        <w:t xml:space="preserve">5.3.2.1 </w:t>
      </w:r>
      <w:r w:rsidRPr="00D91685">
        <w:tab/>
        <w:t>во всех случаях, когда приводится в действие удерживающая система для водителя или пассажира, рассчитанная на одно срабатывание;</w:t>
      </w:r>
    </w:p>
    <w:p w14:paraId="52021E04" w14:textId="77777777" w:rsidR="009A328C" w:rsidRPr="00D91685" w:rsidRDefault="009A328C" w:rsidP="001E47CF">
      <w:pPr>
        <w:pStyle w:val="SingleTxtG"/>
        <w:tabs>
          <w:tab w:val="clear" w:pos="1701"/>
        </w:tabs>
        <w:ind w:left="2268" w:hanging="1134"/>
      </w:pPr>
      <w:r w:rsidRPr="00D91685">
        <w:t>5.3.2.2</w:t>
      </w:r>
      <w:r w:rsidRPr="00D91685">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w:t>
      </w:r>
      <w:proofErr w:type="spellStart"/>
      <w:r w:rsidRPr="00D91685">
        <w:t>мс</w:t>
      </w:r>
      <w:proofErr w:type="spellEnd"/>
      <w:r w:rsidRPr="00D91685">
        <w:t xml:space="preserve"> или менее, изменение скорости транспортного средства в направлении оси </w:t>
      </w:r>
      <w:r w:rsidRPr="00D91685">
        <w:rPr>
          <w:i/>
          <w:iCs/>
        </w:rPr>
        <w:t>х</w:t>
      </w:r>
      <w:r w:rsidRPr="00D91685">
        <w:t xml:space="preserve"> превышает 25 км/ч; </w:t>
      </w:r>
    </w:p>
    <w:p w14:paraId="36466A9A" w14:textId="77777777" w:rsidR="009A328C" w:rsidRPr="00D91685" w:rsidRDefault="009A328C" w:rsidP="001E47CF">
      <w:pPr>
        <w:pStyle w:val="SingleTxtG"/>
        <w:tabs>
          <w:tab w:val="clear" w:pos="1701"/>
        </w:tabs>
        <w:ind w:left="2268" w:hanging="1134"/>
      </w:pPr>
      <w:r w:rsidRPr="00D91685">
        <w:t>5.3.2.3</w:t>
      </w:r>
      <w:r w:rsidRPr="00D91685">
        <w:tab/>
        <w:t>в случае приведения в действие вторичной системы обеспечения безопасности уязвимых участников дорожного движения.</w:t>
      </w:r>
    </w:p>
    <w:p w14:paraId="4674660B" w14:textId="77777777" w:rsidR="009A328C" w:rsidRPr="00D91685" w:rsidRDefault="009A328C" w:rsidP="001E47CF">
      <w:pPr>
        <w:pStyle w:val="SingleTxtG"/>
        <w:tabs>
          <w:tab w:val="clear" w:pos="1701"/>
        </w:tabs>
        <w:ind w:left="2268" w:hanging="1134"/>
      </w:pPr>
      <w:r w:rsidRPr="00D91685">
        <w:t>5.3.3</w:t>
      </w:r>
      <w:r w:rsidRPr="00D91685">
        <w:tab/>
        <w:t>Условия для определения нулевого момента времени</w:t>
      </w:r>
    </w:p>
    <w:p w14:paraId="7A7B9480" w14:textId="77777777" w:rsidR="009A328C" w:rsidRPr="00D91685" w:rsidRDefault="009A328C" w:rsidP="001E47CF">
      <w:pPr>
        <w:pStyle w:val="SingleTxtG"/>
        <w:tabs>
          <w:tab w:val="clear" w:pos="1701"/>
        </w:tabs>
        <w:ind w:left="2268" w:hanging="1134"/>
      </w:pPr>
      <w:r w:rsidRPr="00D91685">
        <w:tab/>
        <w:t>В качестве нулевого устанавливается момент, соответствующий любому из следующих моментов, который наступит раньше всего:</w:t>
      </w:r>
    </w:p>
    <w:p w14:paraId="71FCF0E7" w14:textId="77777777" w:rsidR="009A328C" w:rsidRPr="00D91685" w:rsidRDefault="009A328C" w:rsidP="001E47CF">
      <w:pPr>
        <w:pStyle w:val="SingleTxtG"/>
        <w:tabs>
          <w:tab w:val="clear" w:pos="1701"/>
        </w:tabs>
        <w:ind w:left="2268" w:hanging="1134"/>
      </w:pPr>
      <w:r w:rsidRPr="00D91685">
        <w:t>5.3.3.1</w:t>
      </w:r>
      <w:r w:rsidRPr="00D91685">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0FB2B83F" w14:textId="77777777" w:rsidR="009A328C" w:rsidRPr="00D91685" w:rsidRDefault="009A328C" w:rsidP="001E47CF">
      <w:pPr>
        <w:pStyle w:val="SingleTxtG"/>
        <w:tabs>
          <w:tab w:val="clear" w:pos="1701"/>
        </w:tabs>
        <w:ind w:left="2268" w:hanging="1134"/>
      </w:pPr>
      <w:r w:rsidRPr="00D91685">
        <w:t>5.3.3.2</w:t>
      </w:r>
      <w:r w:rsidRPr="00D91685">
        <w:tab/>
        <w:t>в случае систем с непрерывным осуществлением алгоритма:</w:t>
      </w:r>
    </w:p>
    <w:p w14:paraId="5652F2C5" w14:textId="77777777" w:rsidR="009A328C" w:rsidRPr="00D91685" w:rsidRDefault="009A328C" w:rsidP="001E47CF">
      <w:pPr>
        <w:pStyle w:val="SingleTxtG"/>
        <w:tabs>
          <w:tab w:val="clear" w:pos="1701"/>
        </w:tabs>
        <w:ind w:left="2268" w:hanging="1134"/>
      </w:pPr>
      <w:r w:rsidRPr="00D91685">
        <w:t>5.3.3.2.1</w:t>
      </w:r>
      <w:r w:rsidRPr="00D91685">
        <w:tab/>
        <w:t xml:space="preserve">первая точка </w:t>
      </w:r>
      <w:proofErr w:type="spellStart"/>
      <w:r w:rsidRPr="00D91685">
        <w:t>временнóго</w:t>
      </w:r>
      <w:proofErr w:type="spellEnd"/>
      <w:r w:rsidRPr="00D91685">
        <w:t xml:space="preserve"> интервала, на котором в течение 20 </w:t>
      </w:r>
      <w:proofErr w:type="spellStart"/>
      <w:r w:rsidRPr="00D91685">
        <w:t>мс</w:t>
      </w:r>
      <w:proofErr w:type="spellEnd"/>
      <w:r w:rsidRPr="00D91685">
        <w:t xml:space="preserve"> достигается значение продольной составляющей совокупной ΔV, превышающее 0,8 км/ч; либо</w:t>
      </w:r>
    </w:p>
    <w:p w14:paraId="47385E03" w14:textId="77777777" w:rsidR="009A328C" w:rsidRPr="00D91685" w:rsidRDefault="009A328C" w:rsidP="001E47CF">
      <w:pPr>
        <w:pStyle w:val="SingleTxtG"/>
        <w:tabs>
          <w:tab w:val="clear" w:pos="1701"/>
        </w:tabs>
        <w:ind w:left="2268" w:hanging="1134"/>
      </w:pPr>
      <w:r w:rsidRPr="00D91685">
        <w:t>5.3.3.2.2</w:t>
      </w:r>
      <w:r w:rsidRPr="00D91685">
        <w:tab/>
        <w:t>в случае регистрации транспортным средством «боковой составляющей</w:t>
      </w:r>
      <w:r w:rsidR="001E47CF">
        <w:t> </w:t>
      </w:r>
      <w:r w:rsidRPr="00D91685">
        <w:t xml:space="preserve">ΔV»: первая точка </w:t>
      </w:r>
      <w:proofErr w:type="spellStart"/>
      <w:r w:rsidRPr="00D91685">
        <w:t>временнóго</w:t>
      </w:r>
      <w:proofErr w:type="spellEnd"/>
      <w:r w:rsidRPr="00D91685">
        <w:t xml:space="preserve"> интервала, на котором в течение 5</w:t>
      </w:r>
      <w:r w:rsidR="00AD666A">
        <w:rPr>
          <w:lang w:val="en-US"/>
        </w:rPr>
        <w:t> </w:t>
      </w:r>
      <w:proofErr w:type="spellStart"/>
      <w:r w:rsidRPr="00D91685">
        <w:t>мс</w:t>
      </w:r>
      <w:proofErr w:type="spellEnd"/>
      <w:r w:rsidRPr="00D91685">
        <w:t xml:space="preserve"> достигается значение боковой составляющей совокупной</w:t>
      </w:r>
      <w:r w:rsidR="001E47CF">
        <w:t> </w:t>
      </w:r>
      <w:r w:rsidRPr="00D91685">
        <w:t>ΔV, превышающее 0,8 км/ч; или</w:t>
      </w:r>
    </w:p>
    <w:p w14:paraId="587B68E3" w14:textId="77777777" w:rsidR="009A328C" w:rsidRPr="00D91685" w:rsidRDefault="009A328C" w:rsidP="001E47CF">
      <w:pPr>
        <w:pStyle w:val="SingleTxtG"/>
        <w:tabs>
          <w:tab w:val="clear" w:pos="1701"/>
        </w:tabs>
        <w:ind w:left="2268" w:hanging="1134"/>
      </w:pPr>
      <w:r w:rsidRPr="00D91685">
        <w:t>5.3.3.3</w:t>
      </w:r>
      <w:r w:rsidRPr="00D91685">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1173B777" w14:textId="77777777" w:rsidR="009A328C" w:rsidRPr="00D91685" w:rsidRDefault="009A328C" w:rsidP="001E47CF">
      <w:pPr>
        <w:pStyle w:val="SingleTxtG"/>
        <w:tabs>
          <w:tab w:val="clear" w:pos="1701"/>
        </w:tabs>
        <w:ind w:left="2268" w:hanging="1134"/>
      </w:pPr>
      <w:r w:rsidRPr="00D91685">
        <w:lastRenderedPageBreak/>
        <w:t>5.3.4</w:t>
      </w:r>
      <w:r w:rsidRPr="00D91685">
        <w:tab/>
        <w:t>Перезапись данных</w:t>
      </w:r>
    </w:p>
    <w:p w14:paraId="1F521265" w14:textId="77777777" w:rsidR="009A328C" w:rsidRPr="00D91685" w:rsidRDefault="009A328C" w:rsidP="001E47CF">
      <w:pPr>
        <w:pStyle w:val="SingleTxtG"/>
        <w:tabs>
          <w:tab w:val="clear" w:pos="1701"/>
        </w:tabs>
        <w:ind w:left="2268" w:hanging="1134"/>
      </w:pPr>
      <w:r w:rsidRPr="00D91685">
        <w:t>5.3.4.1</w:t>
      </w:r>
      <w:r w:rsidRPr="00D91685">
        <w:tab/>
        <w:t xml:space="preserve">Если буфер энергонезависимой памяти РДС, свободный от данных о предыдущих событиях, оказывается недоступен, то записанные данные </w:t>
      </w:r>
      <w:r w:rsidRPr="00D91685">
        <w:rPr>
          <w:shd w:val="clear" w:color="auto" w:fill="FFFFFF"/>
        </w:rPr>
        <w:t xml:space="preserve">должны </w:t>
      </w:r>
      <w:r w:rsidR="001E47CF">
        <w:rPr>
          <w:shd w:val="clear" w:color="auto" w:fill="FFFFFF"/>
        </w:rPr>
        <w:t>—</w:t>
      </w:r>
      <w:r w:rsidRPr="00D91685">
        <w:rPr>
          <w:shd w:val="clear" w:color="auto" w:fill="FFFFFF"/>
        </w:rPr>
        <w:t xml:space="preserve"> с соблюдением положений пункта 5.3.2 </w:t>
      </w:r>
      <w:r w:rsidR="001E47CF">
        <w:rPr>
          <w:shd w:val="clear" w:color="auto" w:fill="FFFFFF"/>
        </w:rPr>
        <w:t>—</w:t>
      </w:r>
      <w:r w:rsidRPr="00D91685">
        <w:rPr>
          <w:shd w:val="clear" w:color="auto" w:fill="FFFFFF"/>
        </w:rPr>
        <w:t xml:space="preserve">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2A986F14" w14:textId="77777777" w:rsidR="009A328C" w:rsidRPr="00D91685" w:rsidRDefault="009A328C" w:rsidP="001E47CF">
      <w:pPr>
        <w:pStyle w:val="SingleTxtG"/>
        <w:keepLines/>
        <w:tabs>
          <w:tab w:val="clear" w:pos="1701"/>
        </w:tabs>
        <w:ind w:left="2268" w:hanging="1134"/>
      </w:pPr>
      <w:r w:rsidRPr="00D91685">
        <w:t>5.3.4.2</w:t>
      </w:r>
      <w:r w:rsidRPr="00D91685">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34EA298F" w14:textId="77777777" w:rsidR="009A328C" w:rsidRPr="00D91685" w:rsidRDefault="009A328C" w:rsidP="001E47CF">
      <w:pPr>
        <w:pStyle w:val="SingleTxtG"/>
        <w:tabs>
          <w:tab w:val="clear" w:pos="1701"/>
        </w:tabs>
        <w:ind w:left="2268" w:hanging="1134"/>
      </w:pPr>
      <w:r w:rsidRPr="00D91685">
        <w:t>5.3.5</w:t>
      </w:r>
      <w:r w:rsidRPr="00D91685">
        <w:tab/>
        <w:t>Сбой электропитания</w:t>
      </w:r>
    </w:p>
    <w:p w14:paraId="16491DE1" w14:textId="77777777" w:rsidR="009A328C" w:rsidRPr="00D91685" w:rsidRDefault="009A328C" w:rsidP="001E47CF">
      <w:pPr>
        <w:pStyle w:val="SingleTxtG"/>
        <w:tabs>
          <w:tab w:val="clear" w:pos="1701"/>
        </w:tabs>
        <w:ind w:left="2268" w:hanging="1134"/>
      </w:pPr>
      <w:r w:rsidRPr="00D91685">
        <w:tab/>
        <w:t xml:space="preserve">Данные, записанные в энергонезависимой памяти, после отключения электропитания сохраняются. </w:t>
      </w:r>
    </w:p>
    <w:p w14:paraId="0E0C0CCB" w14:textId="77777777" w:rsidR="009A328C" w:rsidRPr="00D91685" w:rsidRDefault="009A328C" w:rsidP="001E47CF">
      <w:pPr>
        <w:pStyle w:val="SingleTxtG"/>
        <w:tabs>
          <w:tab w:val="clear" w:pos="1701"/>
        </w:tabs>
        <w:ind w:left="2268" w:hanging="1134"/>
      </w:pPr>
      <w:r w:rsidRPr="00D91685">
        <w:t>5.4</w:t>
      </w:r>
      <w:r w:rsidRPr="00D91685">
        <w:tab/>
        <w:t xml:space="preserve">Эксплуатационные характеристики и сохраняемость данных в условиях краш-тестов </w:t>
      </w:r>
    </w:p>
    <w:p w14:paraId="7F53893B" w14:textId="77777777" w:rsidR="009A328C" w:rsidRPr="00D91685" w:rsidRDefault="009A328C" w:rsidP="001E47CF">
      <w:pPr>
        <w:pStyle w:val="SingleTxtG"/>
        <w:tabs>
          <w:tab w:val="clear" w:pos="1701"/>
        </w:tabs>
        <w:ind w:left="2268" w:hanging="1134"/>
      </w:pPr>
      <w:r w:rsidRPr="00D91685">
        <w:t>5.4.1</w:t>
      </w:r>
      <w:r w:rsidRPr="00D91685">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42C49332" w14:textId="77777777" w:rsidR="009A328C" w:rsidRPr="00D91685" w:rsidRDefault="009A328C" w:rsidP="001E47CF">
      <w:pPr>
        <w:pStyle w:val="SingleTxtG"/>
        <w:tabs>
          <w:tab w:val="clear" w:pos="1701"/>
        </w:tabs>
        <w:ind w:left="2268" w:hanging="1134"/>
      </w:pPr>
      <w:r w:rsidRPr="00D91685">
        <w:t>5.4.2</w:t>
      </w:r>
      <w:r w:rsidRPr="00D91685">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0A4FBB43" w14:textId="77777777" w:rsidR="009A328C" w:rsidRPr="00D91685" w:rsidRDefault="009A328C" w:rsidP="001E47CF">
      <w:pPr>
        <w:pStyle w:val="SingleTxtG"/>
        <w:tabs>
          <w:tab w:val="clear" w:pos="1701"/>
        </w:tabs>
        <w:ind w:left="2268" w:hanging="1134"/>
      </w:pPr>
      <w:r w:rsidRPr="00D91685">
        <w:t>5.4.3</w:t>
      </w:r>
      <w:r w:rsidRPr="00D91685">
        <w:tab/>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 д.), необязательно должны удовлетворять требованиям в отношении точности или разрешения при проведении этих краш-тестов.</w:t>
      </w:r>
    </w:p>
    <w:p w14:paraId="2FCFA181" w14:textId="77777777" w:rsidR="009A328C" w:rsidRPr="00D91685" w:rsidRDefault="009A328C" w:rsidP="001E47CF">
      <w:pPr>
        <w:pStyle w:val="SingleTxtG"/>
        <w:tabs>
          <w:tab w:val="clear" w:pos="1701"/>
        </w:tabs>
        <w:ind w:left="2268" w:hanging="1134"/>
      </w:pPr>
      <w:r w:rsidRPr="00D91685">
        <w:tab/>
        <w:t>Данные должны быть доступны для извлечения даже после удара, соответствующего уровню тяжести, установленному в Правилах № 94, 95 или 137 ООН.</w:t>
      </w:r>
    </w:p>
    <w:p w14:paraId="4B739320" w14:textId="77777777" w:rsidR="009A328C" w:rsidRPr="00D91685" w:rsidRDefault="009A328C" w:rsidP="001E47CF">
      <w:pPr>
        <w:pStyle w:val="SingleTxtG"/>
        <w:tabs>
          <w:tab w:val="clear" w:pos="1701"/>
        </w:tabs>
        <w:ind w:left="2268" w:hanging="1134"/>
      </w:pPr>
      <w:r w:rsidRPr="00D91685">
        <w:t>5.5</w:t>
      </w:r>
      <w:r w:rsidRPr="00D91685">
        <w:tab/>
        <w:t>Деактивация регистратора данных о событиях не допускается.</w:t>
      </w:r>
    </w:p>
    <w:p w14:paraId="2BE0147C" w14:textId="77777777" w:rsidR="009A328C" w:rsidRPr="00D91685" w:rsidRDefault="009A328C" w:rsidP="001E47CF">
      <w:pPr>
        <w:pStyle w:val="HChG"/>
        <w:tabs>
          <w:tab w:val="clear" w:pos="851"/>
          <w:tab w:val="left" w:pos="1134"/>
          <w:tab w:val="left" w:pos="2268"/>
        </w:tabs>
        <w:ind w:left="2268" w:hanging="2268"/>
      </w:pPr>
      <w:bookmarkStart w:id="10" w:name="_Toc354410594"/>
      <w:r w:rsidRPr="00D91685">
        <w:tab/>
        <w:t>6.</w:t>
      </w:r>
      <w:r w:rsidRPr="00D91685">
        <w:tab/>
      </w:r>
      <w:r w:rsidRPr="00D91685">
        <w:tab/>
        <w:t>Модификация типа транспортного средства и распространение официального утверждения</w:t>
      </w:r>
      <w:bookmarkEnd w:id="10"/>
    </w:p>
    <w:p w14:paraId="4E7E9510" w14:textId="77777777" w:rsidR="009A328C" w:rsidRPr="00D91685" w:rsidRDefault="009A328C" w:rsidP="001E47CF">
      <w:pPr>
        <w:pStyle w:val="SingleTxtG"/>
        <w:tabs>
          <w:tab w:val="clear" w:pos="1701"/>
        </w:tabs>
        <w:ind w:left="2268" w:hanging="1134"/>
      </w:pPr>
      <w:r w:rsidRPr="00D91685">
        <w:t>6.1</w:t>
      </w:r>
      <w:r w:rsidRPr="00D91685">
        <w:tab/>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6929739B" w14:textId="77777777" w:rsidR="009A328C" w:rsidRPr="00D91685" w:rsidRDefault="009A328C" w:rsidP="001E47CF">
      <w:pPr>
        <w:pStyle w:val="SingleTxtG"/>
        <w:tabs>
          <w:tab w:val="clear" w:pos="1701"/>
        </w:tabs>
        <w:ind w:left="2268" w:hanging="1134"/>
      </w:pPr>
      <w:r w:rsidRPr="00D91685">
        <w:t>6.1.1</w:t>
      </w:r>
      <w:r w:rsidRPr="00D91685">
        <w:tab/>
        <w:t xml:space="preserve">либо прийти к заключению, что произведенные модификации не оказывают отрицательного воздействия на условия предоставления </w:t>
      </w:r>
      <w:r w:rsidRPr="00D91685">
        <w:lastRenderedPageBreak/>
        <w:t>официального утверждения, и предоставить распространение официального утверждения;</w:t>
      </w:r>
    </w:p>
    <w:p w14:paraId="7644F79E" w14:textId="77777777" w:rsidR="009A328C" w:rsidRPr="00D91685" w:rsidRDefault="009A328C" w:rsidP="001E47CF">
      <w:pPr>
        <w:pStyle w:val="SingleTxtG"/>
        <w:tabs>
          <w:tab w:val="clear" w:pos="1701"/>
        </w:tabs>
        <w:ind w:left="2268" w:hanging="1134"/>
      </w:pPr>
      <w:r w:rsidRPr="00D91685">
        <w:t>6.1.2</w:t>
      </w:r>
      <w:r w:rsidRPr="00D91685">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4EDC6155" w14:textId="77777777" w:rsidR="009A328C" w:rsidRPr="00D91685" w:rsidRDefault="009A328C" w:rsidP="001E47CF">
      <w:pPr>
        <w:pStyle w:val="SingleTxtG"/>
        <w:tabs>
          <w:tab w:val="clear" w:pos="1701"/>
        </w:tabs>
        <w:ind w:left="2268" w:hanging="1134"/>
      </w:pPr>
      <w:r w:rsidRPr="00D91685">
        <w:t>6.2</w:t>
      </w:r>
      <w:r w:rsidRPr="00D91685">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778EDA4F" w14:textId="77777777" w:rsidR="009A328C" w:rsidRPr="00D91685" w:rsidRDefault="009A328C" w:rsidP="001E47CF">
      <w:pPr>
        <w:pStyle w:val="SingleTxtG"/>
        <w:tabs>
          <w:tab w:val="clear" w:pos="1701"/>
        </w:tabs>
        <w:ind w:left="2268" w:hanging="1134"/>
      </w:pPr>
      <w:r w:rsidRPr="00D91685">
        <w:t>6.3</w:t>
      </w:r>
      <w:r w:rsidRPr="00D91685">
        <w:tab/>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3E5A0023" w14:textId="77777777" w:rsidR="009A328C" w:rsidRPr="00D91685" w:rsidRDefault="009A328C" w:rsidP="001E47CF">
      <w:pPr>
        <w:pStyle w:val="HChG"/>
        <w:tabs>
          <w:tab w:val="clear" w:pos="851"/>
          <w:tab w:val="left" w:pos="2268"/>
        </w:tabs>
      </w:pPr>
      <w:bookmarkStart w:id="11" w:name="_Toc354410595"/>
      <w:r w:rsidRPr="00D91685">
        <w:tab/>
        <w:t>7.</w:t>
      </w:r>
      <w:r w:rsidRPr="00D91685">
        <w:tab/>
        <w:t>Соответствие производства</w:t>
      </w:r>
      <w:bookmarkEnd w:id="11"/>
    </w:p>
    <w:p w14:paraId="1DC406E0" w14:textId="77777777" w:rsidR="009A328C" w:rsidRPr="00D91685" w:rsidRDefault="009A328C" w:rsidP="001E47CF">
      <w:pPr>
        <w:pStyle w:val="SingleTxtG"/>
        <w:tabs>
          <w:tab w:val="clear" w:pos="1701"/>
        </w:tabs>
        <w:ind w:left="2268" w:hanging="1134"/>
      </w:pPr>
      <w:r w:rsidRPr="00D91685">
        <w:t>7.1</w:t>
      </w:r>
      <w:r w:rsidRPr="00D91685">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04486FC8" w14:textId="77777777" w:rsidR="009A328C" w:rsidRPr="00D91685" w:rsidRDefault="009A328C" w:rsidP="001E47CF">
      <w:pPr>
        <w:pStyle w:val="SingleTxtG"/>
        <w:tabs>
          <w:tab w:val="clear" w:pos="1701"/>
        </w:tabs>
        <w:ind w:left="2268" w:hanging="1134"/>
      </w:pPr>
      <w:r w:rsidRPr="00D91685">
        <w:t>7.2</w:t>
      </w:r>
      <w:r w:rsidRPr="00D91685">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69F50C2B" w14:textId="77777777" w:rsidR="009A328C" w:rsidRPr="00D91685" w:rsidRDefault="009A328C" w:rsidP="001E47CF">
      <w:pPr>
        <w:pStyle w:val="SingleTxtG"/>
        <w:tabs>
          <w:tab w:val="clear" w:pos="1701"/>
        </w:tabs>
        <w:ind w:left="2268" w:hanging="1134"/>
      </w:pPr>
      <w:r w:rsidRPr="00D91685">
        <w:t>7.3</w:t>
      </w:r>
      <w:r w:rsidRPr="00D91685">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78E0B684" w14:textId="77777777" w:rsidR="009A328C" w:rsidRPr="00D91685" w:rsidRDefault="009A328C" w:rsidP="001E47CF">
      <w:pPr>
        <w:pStyle w:val="HChG"/>
        <w:tabs>
          <w:tab w:val="clear" w:pos="851"/>
          <w:tab w:val="left" w:pos="1134"/>
          <w:tab w:val="left" w:pos="2268"/>
        </w:tabs>
        <w:ind w:left="2268" w:hanging="2268"/>
      </w:pPr>
      <w:bookmarkStart w:id="12" w:name="_Toc354410596"/>
      <w:r w:rsidRPr="00D91685">
        <w:tab/>
        <w:t>8.</w:t>
      </w:r>
      <w:r w:rsidRPr="00D91685">
        <w:tab/>
        <w:t>Санкции, налагаемые за несоответствие производства</w:t>
      </w:r>
      <w:bookmarkEnd w:id="12"/>
    </w:p>
    <w:p w14:paraId="5FC6F18B" w14:textId="77777777" w:rsidR="009A328C" w:rsidRPr="00D91685" w:rsidRDefault="009A328C" w:rsidP="001E47CF">
      <w:pPr>
        <w:pStyle w:val="SingleTxtG"/>
        <w:tabs>
          <w:tab w:val="clear" w:pos="1701"/>
        </w:tabs>
        <w:ind w:left="2268" w:hanging="1134"/>
      </w:pPr>
      <w:r w:rsidRPr="00D91685">
        <w:t>8.1</w:t>
      </w:r>
      <w:r w:rsidRPr="00D91685">
        <w:tab/>
        <w:t xml:space="preserve">Если не соблюдаются требования, изложенные в пункте 7 выше, </w:t>
      </w:r>
      <w:r w:rsidR="001E47CF">
        <w:br/>
      </w:r>
      <w:r w:rsidRPr="00D91685">
        <w:t>то официальное утверждение типа транспортного средства, предоставленное на основании настоящих Правил, может быть отменено.</w:t>
      </w:r>
    </w:p>
    <w:p w14:paraId="6E2D4A9E" w14:textId="77777777" w:rsidR="009A328C" w:rsidRPr="00D91685" w:rsidRDefault="009A328C" w:rsidP="001E47CF">
      <w:pPr>
        <w:pStyle w:val="SingleTxtG"/>
        <w:tabs>
          <w:tab w:val="clear" w:pos="1701"/>
        </w:tabs>
        <w:ind w:left="2268" w:hanging="1134"/>
      </w:pPr>
      <w:r w:rsidRPr="00D91685">
        <w:t>8.2</w:t>
      </w:r>
      <w:r w:rsidRPr="00D91685">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5A948988" w14:textId="77777777" w:rsidR="009A328C" w:rsidRPr="00D91685" w:rsidRDefault="009A328C" w:rsidP="001E47CF">
      <w:pPr>
        <w:pStyle w:val="HChG"/>
        <w:tabs>
          <w:tab w:val="clear" w:pos="851"/>
          <w:tab w:val="left" w:pos="2268"/>
        </w:tabs>
      </w:pPr>
      <w:bookmarkStart w:id="13" w:name="_Toc354410597"/>
      <w:r w:rsidRPr="00D91685">
        <w:tab/>
        <w:t>9.</w:t>
      </w:r>
      <w:r w:rsidRPr="00D91685">
        <w:tab/>
        <w:t>Окончательное прекращение производства</w:t>
      </w:r>
      <w:bookmarkEnd w:id="13"/>
    </w:p>
    <w:p w14:paraId="0F6D033F" w14:textId="77777777" w:rsidR="009A328C" w:rsidRPr="00D91685" w:rsidRDefault="009A328C" w:rsidP="001E47CF">
      <w:pPr>
        <w:pStyle w:val="SingleTxtG"/>
        <w:tabs>
          <w:tab w:val="clear" w:pos="1701"/>
        </w:tabs>
        <w:ind w:left="2268" w:hanging="1134"/>
      </w:pPr>
      <w:r w:rsidRPr="00D91685">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rsidR="001E47CF">
        <w:br/>
      </w:r>
      <w:r w:rsidRPr="00D91685">
        <w:t xml:space="preserve">орган по официальному утверждению,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w:t>
      </w:r>
      <w:r w:rsidRPr="00D91685">
        <w:lastRenderedPageBreak/>
        <w:t>соответствующей образцу, приведенному в приложении 1 к настоящим Правилам.</w:t>
      </w:r>
    </w:p>
    <w:p w14:paraId="64223D62" w14:textId="77777777" w:rsidR="009A328C" w:rsidRPr="00D91685" w:rsidRDefault="009A328C" w:rsidP="001E47CF">
      <w:pPr>
        <w:pStyle w:val="HChG"/>
        <w:tabs>
          <w:tab w:val="clear" w:pos="851"/>
          <w:tab w:val="left" w:pos="1134"/>
          <w:tab w:val="left" w:pos="2268"/>
        </w:tabs>
        <w:ind w:left="2268" w:hanging="2268"/>
      </w:pPr>
      <w:bookmarkStart w:id="14" w:name="_Toc354410598"/>
      <w:r w:rsidRPr="00D91685">
        <w:tab/>
        <w:t>10.</w:t>
      </w:r>
      <w:r w:rsidRPr="00D91685">
        <w:tab/>
        <w:t xml:space="preserve">Названия и адреса технических служб, уполномоченных проводить испытания для официального утверждения, и органов по официальному утверждению типа </w:t>
      </w:r>
      <w:bookmarkEnd w:id="14"/>
    </w:p>
    <w:p w14:paraId="1099CCF8" w14:textId="77777777" w:rsidR="009A328C" w:rsidRPr="00D91685" w:rsidRDefault="009A328C" w:rsidP="001E47CF">
      <w:pPr>
        <w:pStyle w:val="SingleTxtG"/>
        <w:tabs>
          <w:tab w:val="clear" w:pos="1701"/>
        </w:tabs>
        <w:ind w:left="2268" w:hanging="1134"/>
        <w:rPr>
          <w:shd w:val="clear" w:color="auto" w:fill="FFFFFF"/>
        </w:rPr>
      </w:pPr>
      <w:r w:rsidRPr="00D91685">
        <w:tab/>
        <w:t>Договаривающиеся стороны Соглашения, применяющие настоящие Правила, сообщают в Секретариат Организации Объединенных Наций</w:t>
      </w:r>
      <w:r w:rsidRPr="00D91685">
        <w:rPr>
          <w:sz w:val="18"/>
          <w:vertAlign w:val="superscript"/>
        </w:rPr>
        <w:footnoteReference w:id="7"/>
      </w:r>
      <w:r w:rsidRPr="00D91685">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D91685">
        <w:rPr>
          <w:shd w:val="clear" w:color="auto" w:fill="FFFFFF"/>
        </w:rPr>
        <w:t xml:space="preserve">регистрационные </w:t>
      </w:r>
      <w:r w:rsidR="001E47CF">
        <w:rPr>
          <w:shd w:val="clear" w:color="auto" w:fill="FFFFFF"/>
        </w:rPr>
        <w:br/>
      </w:r>
      <w:r w:rsidRPr="00D91685">
        <w:rPr>
          <w:shd w:val="clear" w:color="auto" w:fill="FFFFFF"/>
        </w:rPr>
        <w:t>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7758FCF0" w14:textId="77777777" w:rsidR="009A328C" w:rsidRPr="00D91685" w:rsidRDefault="009A328C" w:rsidP="009A328C">
      <w:pPr>
        <w:keepNext/>
        <w:keepLines/>
        <w:tabs>
          <w:tab w:val="left" w:pos="2268"/>
        </w:tabs>
        <w:spacing w:before="360" w:after="240" w:line="300" w:lineRule="exact"/>
        <w:ind w:left="2268" w:right="1134" w:hanging="1134"/>
        <w:rPr>
          <w:b/>
          <w:sz w:val="28"/>
        </w:rPr>
      </w:pPr>
      <w:r w:rsidRPr="00D91685">
        <w:rPr>
          <w:b/>
          <w:sz w:val="28"/>
        </w:rPr>
        <w:t>11.</w:t>
      </w:r>
      <w:r w:rsidRPr="00D91685">
        <w:rPr>
          <w:b/>
          <w:sz w:val="28"/>
        </w:rPr>
        <w:tab/>
        <w:t>Переходные положения</w:t>
      </w:r>
    </w:p>
    <w:p w14:paraId="2BEC81E5" w14:textId="77777777" w:rsidR="009A328C" w:rsidRPr="00D91685" w:rsidRDefault="009A328C" w:rsidP="009A328C">
      <w:pPr>
        <w:spacing w:after="120"/>
        <w:ind w:left="2268" w:right="1134" w:hanging="1134"/>
        <w:jc w:val="both"/>
        <w:rPr>
          <w:szCs w:val="20"/>
        </w:rPr>
      </w:pPr>
      <w:r w:rsidRPr="00D91685">
        <w:rPr>
          <w:szCs w:val="20"/>
        </w:rPr>
        <w:t xml:space="preserve">11.1 </w:t>
      </w:r>
      <w:r w:rsidRPr="00D91685">
        <w:rPr>
          <w:szCs w:val="20"/>
        </w:rPr>
        <w:tab/>
      </w:r>
      <w:r w:rsidRPr="00D91685">
        <w:rPr>
          <w:szCs w:val="20"/>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2B3FE7AA" w14:textId="77777777" w:rsidR="009A328C" w:rsidRPr="00D91685" w:rsidRDefault="009A328C" w:rsidP="009A328C">
      <w:pPr>
        <w:spacing w:after="120"/>
        <w:ind w:left="2268" w:right="1134" w:hanging="1134"/>
        <w:jc w:val="both"/>
        <w:rPr>
          <w:szCs w:val="20"/>
        </w:rPr>
      </w:pPr>
      <w:r w:rsidRPr="00D91685">
        <w:rPr>
          <w:szCs w:val="20"/>
        </w:rPr>
        <w:t xml:space="preserve">11.2 </w:t>
      </w:r>
      <w:r w:rsidRPr="00D91685">
        <w:rPr>
          <w:szCs w:val="20"/>
        </w:rPr>
        <w:tab/>
      </w:r>
      <w:r w:rsidRPr="00D91685">
        <w:rPr>
          <w:szCs w:val="20"/>
          <w:shd w:val="clear" w:color="auto" w:fill="FFFFFF"/>
        </w:rPr>
        <w:t>Начиная с 1 июля 2024 года Договаривающиеся стороны, применяющие настоящие Правила, не обязаны признавать официальные утверждения типа на основании первоначального варианта настоящих Правил, впервые предоставленные после 1 июля 2024 года.</w:t>
      </w:r>
    </w:p>
    <w:p w14:paraId="4DA72472" w14:textId="77777777" w:rsidR="009A328C" w:rsidRPr="00D91685" w:rsidRDefault="009A328C" w:rsidP="009A328C">
      <w:pPr>
        <w:spacing w:after="120"/>
        <w:ind w:left="2268" w:right="1134" w:hanging="1134"/>
        <w:jc w:val="both"/>
        <w:rPr>
          <w:szCs w:val="20"/>
        </w:rPr>
      </w:pPr>
      <w:r w:rsidRPr="00D91685">
        <w:rPr>
          <w:szCs w:val="20"/>
        </w:rPr>
        <w:t>11.3</w:t>
      </w:r>
      <w:r w:rsidRPr="00D91685">
        <w:rPr>
          <w:szCs w:val="20"/>
        </w:rPr>
        <w:tab/>
      </w:r>
      <w:r w:rsidRPr="00D91685">
        <w:rPr>
          <w:szCs w:val="20"/>
          <w:shd w:val="clear" w:color="auto" w:fill="FFFFFF"/>
        </w:rPr>
        <w:t>До 1 июля 2026 года Договаривающиеся стороны, применяющие настоящие Правила, признают официальные утверждения типа на основании первоначального варианта настоящих Правил, впервые предоставленные до 1 июля 2024 года.</w:t>
      </w:r>
    </w:p>
    <w:p w14:paraId="202E1264" w14:textId="77777777" w:rsidR="009A328C" w:rsidRPr="00D91685" w:rsidRDefault="009A328C" w:rsidP="009A328C">
      <w:pPr>
        <w:spacing w:after="120"/>
        <w:ind w:left="2268" w:right="1134" w:hanging="1134"/>
        <w:jc w:val="both"/>
        <w:rPr>
          <w:szCs w:val="20"/>
        </w:rPr>
      </w:pPr>
      <w:r w:rsidRPr="00D91685">
        <w:rPr>
          <w:szCs w:val="20"/>
        </w:rPr>
        <w:t>11.4</w:t>
      </w:r>
      <w:r w:rsidRPr="00D91685">
        <w:rPr>
          <w:szCs w:val="20"/>
        </w:rPr>
        <w:tab/>
      </w:r>
      <w:r w:rsidRPr="00D91685">
        <w:rPr>
          <w:szCs w:val="20"/>
          <w:shd w:val="clear" w:color="auto" w:fill="FFFFFF"/>
        </w:rPr>
        <w:t>Начиная с 1 июля 2026 года Договаривающиеся стороны, применяющие настоящие Правила, не обязаны признавать официальные утверждения типа, предоставленные на основании первоначального варианта настоящих Правил.</w:t>
      </w:r>
    </w:p>
    <w:p w14:paraId="22844C2A" w14:textId="77777777" w:rsidR="009A328C" w:rsidRPr="00D91685" w:rsidRDefault="009A328C" w:rsidP="009A328C">
      <w:pPr>
        <w:spacing w:after="120"/>
        <w:ind w:left="2268" w:right="1134" w:hanging="1134"/>
        <w:jc w:val="both"/>
        <w:rPr>
          <w:szCs w:val="20"/>
        </w:rPr>
      </w:pPr>
      <w:r w:rsidRPr="00D91685">
        <w:rPr>
          <w:szCs w:val="20"/>
        </w:rPr>
        <w:t xml:space="preserve">11.5 </w:t>
      </w:r>
      <w:r w:rsidRPr="00D91685">
        <w:rPr>
          <w:szCs w:val="20"/>
        </w:rPr>
        <w:tab/>
      </w:r>
      <w:r w:rsidRPr="00D91685">
        <w:rPr>
          <w:szCs w:val="20"/>
          <w:shd w:val="clear" w:color="auto" w:fill="FFFFFF"/>
        </w:rPr>
        <w:t>Независимо от положений пункта 11.4 Договаривающиеся стороны, применяющие настоящие Правила, продолжают признавать официальные утверждения типа, предоставленные на основании первоначального варианта настоящих Правил и касающиеся транспортных средств, которые не затронуты изменениями, внесенными на основании поправок серии 1.</w:t>
      </w:r>
    </w:p>
    <w:p w14:paraId="486AA5D3" w14:textId="77777777" w:rsidR="009A328C" w:rsidRPr="00D91685" w:rsidRDefault="009A328C" w:rsidP="009A328C">
      <w:pPr>
        <w:pStyle w:val="SingleTxtG"/>
        <w:tabs>
          <w:tab w:val="clear" w:pos="1701"/>
        </w:tabs>
        <w:ind w:left="2268" w:hanging="1134"/>
      </w:pPr>
      <w:r w:rsidRPr="00D91685">
        <w:t>11.6</w:t>
      </w:r>
      <w:r w:rsidRPr="00D91685">
        <w:tab/>
      </w:r>
      <w:r w:rsidRPr="00D91685">
        <w:rPr>
          <w:shd w:val="clear" w:color="auto" w:fill="FFFFFF"/>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3E685CD4" w14:textId="77777777" w:rsidR="00E12C5F" w:rsidRDefault="00E12C5F" w:rsidP="00D9145B"/>
    <w:p w14:paraId="44BE0E4D" w14:textId="77777777" w:rsidR="00032297" w:rsidRDefault="00032297" w:rsidP="00D9145B">
      <w:pPr>
        <w:sectPr w:rsidR="00032297" w:rsidSect="009A328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4A377F48" w14:textId="77777777" w:rsidR="00032297" w:rsidRPr="008A1E97" w:rsidRDefault="00032297" w:rsidP="00032297">
      <w:pPr>
        <w:pStyle w:val="HChG"/>
      </w:pPr>
      <w:r w:rsidRPr="008A1E97">
        <w:lastRenderedPageBreak/>
        <w:t>Приложение 1</w:t>
      </w:r>
    </w:p>
    <w:p w14:paraId="4E1AC8CB" w14:textId="77777777" w:rsidR="00032297" w:rsidRPr="008A1E97" w:rsidRDefault="00032297" w:rsidP="00032297">
      <w:pPr>
        <w:pStyle w:val="HChG"/>
      </w:pPr>
      <w:bookmarkStart w:id="15" w:name="_Toc354410600"/>
      <w:r w:rsidRPr="008A1E97">
        <w:tab/>
      </w:r>
      <w:r w:rsidRPr="008A1E97">
        <w:tab/>
      </w:r>
      <w:bookmarkEnd w:id="15"/>
      <w:r w:rsidRPr="008A1E97">
        <w:t>Сообщение</w:t>
      </w:r>
    </w:p>
    <w:p w14:paraId="7495F334" w14:textId="77777777" w:rsidR="00032297" w:rsidRPr="008A1E97" w:rsidRDefault="00032297" w:rsidP="00032297">
      <w:pPr>
        <w:pStyle w:val="SingleTxtGR"/>
      </w:pPr>
      <w:r w:rsidRPr="008A1E97">
        <w:t>(максимальный формат: A4 (210 × 297 мм))</w:t>
      </w:r>
    </w:p>
    <w:p w14:paraId="379FFB77" w14:textId="77777777" w:rsidR="00032297" w:rsidRPr="008A1E97" w:rsidRDefault="00032297" w:rsidP="00032297">
      <w:pPr>
        <w:pStyle w:val="SingleTxtGR"/>
      </w:pPr>
      <w:r w:rsidRPr="008A1E97">
        <w:rPr>
          <w:noProof/>
          <w:lang w:eastAsia="ru-RU"/>
        </w:rPr>
        <mc:AlternateContent>
          <mc:Choice Requires="wps">
            <w:drawing>
              <wp:anchor distT="0" distB="0" distL="114300" distR="114300" simplePos="0" relativeHeight="251659264" behindDoc="0" locked="0" layoutInCell="1" allowOverlap="1" wp14:anchorId="6715602D" wp14:editId="3A177CAF">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5D0596" w:rsidRPr="008B6EB3" w14:paraId="0055861E" w14:textId="77777777" w:rsidTr="00FD355D">
                              <w:tc>
                                <w:tcPr>
                                  <w:tcW w:w="1418" w:type="dxa"/>
                                </w:tcPr>
                                <w:p w14:paraId="3EA4B152" w14:textId="77777777" w:rsidR="005D0596" w:rsidRPr="008B6EB3" w:rsidRDefault="005D0596" w:rsidP="00FD355D">
                                  <w:pPr>
                                    <w:pStyle w:val="SingleTxtGR"/>
                                    <w:ind w:left="0" w:right="-59"/>
                                  </w:pPr>
                                  <w:r w:rsidRPr="008B6EB3">
                                    <w:t>направленное:</w:t>
                                  </w:r>
                                </w:p>
                              </w:tc>
                              <w:tc>
                                <w:tcPr>
                                  <w:tcW w:w="3735" w:type="dxa"/>
                                </w:tcPr>
                                <w:p w14:paraId="4F335BCC" w14:textId="77777777" w:rsidR="005D0596" w:rsidRPr="008B6EB3" w:rsidRDefault="005D0596" w:rsidP="00FD355D">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6C06DAAD" w14:textId="77777777" w:rsidR="005D0596" w:rsidRPr="00752DEF" w:rsidRDefault="005D0596" w:rsidP="0003229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602D"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" stroked="f">
                <v:textbox inset="0,0,0,0">
                  <w:txbxContent>
                    <w:tbl>
                      <w:tblPr>
                        <w:tblW w:w="5153" w:type="dxa"/>
                        <w:tblLook w:val="01E0" w:firstRow="1" w:lastRow="1" w:firstColumn="1" w:lastColumn="1" w:noHBand="0" w:noVBand="0"/>
                      </w:tblPr>
                      <w:tblGrid>
                        <w:gridCol w:w="1450"/>
                        <w:gridCol w:w="3703"/>
                      </w:tblGrid>
                      <w:tr w:rsidR="005D0596" w:rsidRPr="008B6EB3" w14:paraId="0055861E" w14:textId="77777777" w:rsidTr="00FD355D">
                        <w:tc>
                          <w:tcPr>
                            <w:tcW w:w="1418" w:type="dxa"/>
                          </w:tcPr>
                          <w:p w14:paraId="3EA4B152" w14:textId="77777777" w:rsidR="005D0596" w:rsidRPr="008B6EB3" w:rsidRDefault="005D0596" w:rsidP="00FD355D">
                            <w:pPr>
                              <w:pStyle w:val="SingleTxtGR"/>
                              <w:ind w:left="0" w:right="-59"/>
                            </w:pPr>
                            <w:r w:rsidRPr="008B6EB3">
                              <w:t>направленное:</w:t>
                            </w:r>
                          </w:p>
                        </w:tc>
                        <w:tc>
                          <w:tcPr>
                            <w:tcW w:w="3735" w:type="dxa"/>
                          </w:tcPr>
                          <w:p w14:paraId="4F335BCC" w14:textId="77777777" w:rsidR="005D0596" w:rsidRPr="008B6EB3" w:rsidRDefault="005D0596" w:rsidP="00FD355D">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6C06DAAD" w14:textId="77777777" w:rsidR="005D0596" w:rsidRPr="00752DEF" w:rsidRDefault="005D0596" w:rsidP="0003229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8A1E97">
        <w:rPr>
          <w:noProof/>
        </w:rPr>
        <w:drawing>
          <wp:inline distT="0" distB="0" distL="0" distR="0" wp14:anchorId="3217135A" wp14:editId="3A4E2C00">
            <wp:extent cx="1045845" cy="1005205"/>
            <wp:effectExtent l="0" t="0" r="190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8A1E97">
        <w:rPr>
          <w:rStyle w:val="aa"/>
        </w:rPr>
        <w:footnoteReference w:customMarkFollows="1" w:id="8"/>
        <w:t> </w:t>
      </w:r>
    </w:p>
    <w:p w14:paraId="0F7EDB86" w14:textId="77777777" w:rsidR="00032297" w:rsidRPr="008A1E97" w:rsidRDefault="00032297" w:rsidP="00032297">
      <w:pPr>
        <w:pStyle w:val="SingleTxtG"/>
        <w:tabs>
          <w:tab w:val="left" w:pos="2464"/>
        </w:tabs>
        <w:spacing w:after="0"/>
      </w:pPr>
      <w:r w:rsidRPr="008A1E97">
        <w:t>касающееся</w:t>
      </w:r>
      <w:r w:rsidRPr="008A1E97">
        <w:rPr>
          <w:rStyle w:val="aa"/>
        </w:rPr>
        <w:footnoteReference w:customMarkFollows="1" w:id="9"/>
        <w:t>2</w:t>
      </w:r>
      <w:r w:rsidRPr="008A1E97">
        <w:t>:</w:t>
      </w:r>
      <w:r w:rsidRPr="008A1E97">
        <w:tab/>
        <w:t>предоставления официального утверждения</w:t>
      </w:r>
    </w:p>
    <w:p w14:paraId="10B86E9C" w14:textId="77777777" w:rsidR="00032297" w:rsidRPr="008A1E97" w:rsidRDefault="00032297" w:rsidP="00032297">
      <w:pPr>
        <w:pStyle w:val="SingleTxtG"/>
        <w:tabs>
          <w:tab w:val="left" w:pos="2464"/>
        </w:tabs>
        <w:spacing w:after="0"/>
      </w:pPr>
      <w:r>
        <w:tab/>
      </w:r>
      <w:r>
        <w:tab/>
      </w:r>
      <w:r w:rsidRPr="008A1E97">
        <w:tab/>
        <w:t>распространения официального утверждения</w:t>
      </w:r>
    </w:p>
    <w:p w14:paraId="0E7822BA" w14:textId="77777777" w:rsidR="00032297" w:rsidRPr="008A1E97" w:rsidRDefault="00032297" w:rsidP="00032297">
      <w:pPr>
        <w:pStyle w:val="SingleTxtG"/>
        <w:tabs>
          <w:tab w:val="left" w:pos="2464"/>
        </w:tabs>
        <w:spacing w:after="0"/>
      </w:pPr>
      <w:r>
        <w:tab/>
      </w:r>
      <w:r>
        <w:tab/>
      </w:r>
      <w:r w:rsidRPr="008A1E97">
        <w:tab/>
        <w:t>отказа в официальном утверждении</w:t>
      </w:r>
    </w:p>
    <w:p w14:paraId="31D8FB0F" w14:textId="77777777" w:rsidR="00032297" w:rsidRPr="008A1E97" w:rsidRDefault="00032297" w:rsidP="00032297">
      <w:pPr>
        <w:pStyle w:val="SingleTxtG"/>
        <w:tabs>
          <w:tab w:val="left" w:pos="2464"/>
        </w:tabs>
        <w:spacing w:after="0"/>
      </w:pPr>
      <w:r>
        <w:tab/>
      </w:r>
      <w:r>
        <w:tab/>
      </w:r>
      <w:r w:rsidRPr="008A1E97">
        <w:tab/>
        <w:t>отмены официального утверждения</w:t>
      </w:r>
    </w:p>
    <w:p w14:paraId="6C243ED8" w14:textId="77777777" w:rsidR="00032297" w:rsidRPr="008A1E97" w:rsidRDefault="00032297" w:rsidP="00032297">
      <w:pPr>
        <w:pStyle w:val="SingleTxtG"/>
        <w:tabs>
          <w:tab w:val="left" w:pos="2464"/>
        </w:tabs>
      </w:pPr>
      <w:r>
        <w:tab/>
      </w:r>
      <w:r>
        <w:tab/>
      </w:r>
      <w:r w:rsidRPr="008A1E97">
        <w:tab/>
        <w:t>окончательного прекращения производства</w:t>
      </w:r>
    </w:p>
    <w:p w14:paraId="458BE0DA" w14:textId="77777777" w:rsidR="00032297" w:rsidRPr="008A1E97" w:rsidRDefault="00032297" w:rsidP="00032297">
      <w:pPr>
        <w:pStyle w:val="SingleTxtG"/>
      </w:pPr>
      <w:r w:rsidRPr="008A1E97">
        <w:t xml:space="preserve">типа транспортного средства в отношении регистратора данных о событиях (РДС) на </w:t>
      </w:r>
      <w:proofErr w:type="gramStart"/>
      <w:r w:rsidRPr="008A1E97">
        <w:t>основании Правил</w:t>
      </w:r>
      <w:proofErr w:type="gramEnd"/>
      <w:r w:rsidRPr="008A1E97">
        <w:t xml:space="preserve"> № [XXX] ООН</w:t>
      </w:r>
    </w:p>
    <w:p w14:paraId="223DD2C1" w14:textId="77777777" w:rsidR="00032297" w:rsidRPr="008A1E97" w:rsidRDefault="00032297" w:rsidP="00032297">
      <w:pPr>
        <w:pStyle w:val="SingleTxtG"/>
        <w:tabs>
          <w:tab w:val="right" w:leader="dot" w:pos="8505"/>
        </w:tabs>
      </w:pPr>
      <w:r w:rsidRPr="008A1E97">
        <w:t xml:space="preserve">Официальное утверждение №: </w:t>
      </w:r>
      <w:r w:rsidRPr="008A1E97">
        <w:tab/>
      </w:r>
    </w:p>
    <w:p w14:paraId="38CAFB7F" w14:textId="77777777" w:rsidR="00032297" w:rsidRPr="008A1E97" w:rsidRDefault="00032297" w:rsidP="00032297">
      <w:pPr>
        <w:pStyle w:val="SingleTxtG"/>
        <w:tabs>
          <w:tab w:val="clear" w:pos="1701"/>
          <w:tab w:val="clear" w:pos="2268"/>
          <w:tab w:val="clear" w:pos="2835"/>
          <w:tab w:val="right" w:leader="dot" w:pos="8505"/>
        </w:tabs>
      </w:pPr>
      <w:r w:rsidRPr="008A1E97">
        <w:t xml:space="preserve">Причина(ы) распространения официального утверждения (если применимо): </w:t>
      </w:r>
      <w:r w:rsidRPr="008A1E97">
        <w:tab/>
      </w:r>
    </w:p>
    <w:p w14:paraId="5E1F189E" w14:textId="77777777" w:rsidR="00032297" w:rsidRPr="008A1E97" w:rsidRDefault="00032297" w:rsidP="00032297">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6A004B4C" w14:textId="77777777" w:rsidR="00032297" w:rsidRPr="008A1E97" w:rsidRDefault="00032297" w:rsidP="00032297">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2855A403" w14:textId="77777777" w:rsidR="00032297" w:rsidRPr="008A1E97" w:rsidRDefault="00032297" w:rsidP="00032297">
      <w:pPr>
        <w:pStyle w:val="SingleTxtG"/>
        <w:tabs>
          <w:tab w:val="right" w:leader="dot" w:pos="8505"/>
        </w:tabs>
        <w:ind w:left="1701" w:hanging="567"/>
      </w:pPr>
      <w:r w:rsidRPr="008A1E97">
        <w:t>3.</w:t>
      </w:r>
      <w:r w:rsidRPr="008A1E97">
        <w:tab/>
        <w:t xml:space="preserve">Наименование и адрес изготовителя: </w:t>
      </w:r>
      <w:r w:rsidRPr="008A1E97">
        <w:tab/>
      </w:r>
    </w:p>
    <w:p w14:paraId="7881D529" w14:textId="77777777" w:rsidR="00032297" w:rsidRDefault="00032297" w:rsidP="00032297">
      <w:pPr>
        <w:pStyle w:val="SingleTxtG"/>
        <w:tabs>
          <w:tab w:val="right" w:leader="dot" w:pos="8505"/>
        </w:tabs>
        <w:spacing w:after="0"/>
        <w:ind w:left="1701" w:hanging="567"/>
      </w:pPr>
      <w:r w:rsidRPr="008A1E97">
        <w:t>4.</w:t>
      </w:r>
      <w:r w:rsidRPr="008A1E97">
        <w:tab/>
        <w:t xml:space="preserve">В соответствующих случаях наименование и адрес представителя изготовителя: </w:t>
      </w:r>
    </w:p>
    <w:p w14:paraId="27DB9070" w14:textId="77777777" w:rsidR="00032297" w:rsidRPr="008A1E97" w:rsidRDefault="00032297" w:rsidP="00032297">
      <w:pPr>
        <w:pStyle w:val="SingleTxtG"/>
        <w:tabs>
          <w:tab w:val="clear" w:pos="2268"/>
          <w:tab w:val="clear" w:pos="2835"/>
          <w:tab w:val="right" w:leader="dot" w:pos="8505"/>
        </w:tabs>
        <w:ind w:left="1701" w:hanging="567"/>
      </w:pPr>
      <w:r>
        <w:tab/>
      </w:r>
      <w:r>
        <w:tab/>
      </w:r>
      <w:r>
        <w:tab/>
      </w:r>
    </w:p>
    <w:p w14:paraId="2D40ECFC" w14:textId="77777777" w:rsidR="00032297" w:rsidRPr="008A1E97" w:rsidRDefault="00032297" w:rsidP="00032297">
      <w:pPr>
        <w:pStyle w:val="SingleTxtG"/>
        <w:tabs>
          <w:tab w:val="right" w:leader="dot" w:pos="8505"/>
        </w:tabs>
        <w:ind w:left="1701" w:hanging="567"/>
      </w:pPr>
      <w:r w:rsidRPr="008A1E97">
        <w:t>5.</w:t>
      </w:r>
      <w:r w:rsidRPr="008A1E97">
        <w:tab/>
        <w:t xml:space="preserve">Краткое описание транспортного средства: </w:t>
      </w:r>
      <w:r w:rsidRPr="008A1E97">
        <w:tab/>
      </w:r>
    </w:p>
    <w:p w14:paraId="2ED04049" w14:textId="77777777" w:rsidR="00032297" w:rsidRPr="008A1E97" w:rsidRDefault="00032297" w:rsidP="00032297">
      <w:pPr>
        <w:pStyle w:val="SingleTxtG"/>
        <w:tabs>
          <w:tab w:val="right" w:leader="dot" w:pos="8505"/>
        </w:tabs>
        <w:ind w:left="1701" w:hanging="567"/>
      </w:pPr>
      <w:r w:rsidRPr="008A1E97">
        <w:t>6.</w:t>
      </w:r>
      <w:r w:rsidRPr="008A1E97">
        <w:tab/>
        <w:t xml:space="preserve">Техническая служба, уполномоченная проводить испытания для официального утверждения: </w:t>
      </w:r>
      <w:r w:rsidRPr="008A1E97">
        <w:tab/>
      </w:r>
    </w:p>
    <w:p w14:paraId="063F07F7" w14:textId="77777777" w:rsidR="00032297" w:rsidRPr="008A1E97" w:rsidRDefault="00032297" w:rsidP="00032297">
      <w:pPr>
        <w:pStyle w:val="SingleTxtG"/>
        <w:tabs>
          <w:tab w:val="right" w:leader="dot" w:pos="8505"/>
        </w:tabs>
        <w:ind w:left="1701" w:hanging="567"/>
      </w:pPr>
      <w:r w:rsidRPr="008A1E97">
        <w:t>6.1</w:t>
      </w:r>
      <w:r w:rsidRPr="008A1E97">
        <w:tab/>
        <w:t xml:space="preserve">Дата протокола, выданного этой службой: </w:t>
      </w:r>
      <w:r w:rsidRPr="008A1E97">
        <w:tab/>
      </w:r>
    </w:p>
    <w:p w14:paraId="3B21413C" w14:textId="77777777" w:rsidR="00032297" w:rsidRPr="008A1E97" w:rsidRDefault="00032297" w:rsidP="00032297">
      <w:pPr>
        <w:pStyle w:val="SingleTxtG"/>
        <w:tabs>
          <w:tab w:val="right" w:leader="dot" w:pos="8505"/>
        </w:tabs>
        <w:ind w:left="1701" w:hanging="567"/>
      </w:pPr>
      <w:r w:rsidRPr="008A1E97">
        <w:t>6.2</w:t>
      </w:r>
      <w:r w:rsidRPr="008A1E97">
        <w:tab/>
        <w:t xml:space="preserve">Номер протокола, выданного этой службой: </w:t>
      </w:r>
      <w:r w:rsidRPr="008A1E97">
        <w:tab/>
      </w:r>
    </w:p>
    <w:p w14:paraId="05D05E9C" w14:textId="77777777" w:rsidR="00032297" w:rsidRPr="008A1E97" w:rsidRDefault="00032297" w:rsidP="00032297">
      <w:pPr>
        <w:pStyle w:val="SingleTxtG"/>
        <w:tabs>
          <w:tab w:val="right" w:leader="dot" w:pos="8505"/>
        </w:tabs>
        <w:ind w:left="1701" w:hanging="567"/>
      </w:pPr>
      <w:r w:rsidRPr="008A1E97">
        <w:t>7.</w:t>
      </w:r>
      <w:r w:rsidRPr="008A1E97">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8A1E97">
        <w:rPr>
          <w:sz w:val="18"/>
          <w:szCs w:val="18"/>
          <w:vertAlign w:val="superscript"/>
        </w:rPr>
        <w:t>2</w:t>
      </w:r>
      <w:r w:rsidRPr="008A1E97">
        <w:t xml:space="preserve">: </w:t>
      </w:r>
    </w:p>
    <w:p w14:paraId="25CA48E9" w14:textId="77777777" w:rsidR="00032297" w:rsidRPr="008A1E97" w:rsidRDefault="00032297" w:rsidP="00032297">
      <w:pPr>
        <w:pStyle w:val="SingleTxtG"/>
        <w:tabs>
          <w:tab w:val="clear" w:pos="2835"/>
          <w:tab w:val="right" w:leader="dot" w:pos="8505"/>
        </w:tabs>
        <w:ind w:left="1701" w:hanging="567"/>
      </w:pPr>
      <w:r w:rsidRPr="008A1E97">
        <w:t>8.</w:t>
      </w:r>
      <w:r w:rsidRPr="008A1E97">
        <w:tab/>
        <w:t xml:space="preserve">Место проставления знака официального утверждения на транспортном средстве: </w:t>
      </w:r>
      <w:r w:rsidRPr="008A1E97">
        <w:tab/>
      </w:r>
    </w:p>
    <w:p w14:paraId="5C5BDBFF" w14:textId="77777777" w:rsidR="00032297" w:rsidRPr="008A1E97" w:rsidRDefault="00032297" w:rsidP="00032297">
      <w:pPr>
        <w:pStyle w:val="SingleTxtG"/>
        <w:tabs>
          <w:tab w:val="clear" w:pos="2268"/>
          <w:tab w:val="clear" w:pos="2835"/>
          <w:tab w:val="right" w:leader="dot" w:pos="8505"/>
        </w:tabs>
        <w:ind w:left="1701" w:hanging="567"/>
      </w:pPr>
      <w:r w:rsidRPr="008A1E97">
        <w:t>9.</w:t>
      </w:r>
      <w:r w:rsidRPr="008A1E97">
        <w:tab/>
        <w:t xml:space="preserve">Место: </w:t>
      </w:r>
      <w:r w:rsidRPr="008A1E97">
        <w:tab/>
      </w:r>
    </w:p>
    <w:p w14:paraId="4B13BF2C" w14:textId="77777777" w:rsidR="00032297" w:rsidRPr="008A1E97" w:rsidRDefault="00032297" w:rsidP="00032297">
      <w:pPr>
        <w:pStyle w:val="SingleTxtG"/>
        <w:tabs>
          <w:tab w:val="clear" w:pos="2268"/>
          <w:tab w:val="clear" w:pos="2835"/>
          <w:tab w:val="right" w:leader="dot" w:pos="8505"/>
        </w:tabs>
        <w:ind w:left="1701" w:hanging="567"/>
      </w:pPr>
      <w:r w:rsidRPr="008A1E97">
        <w:t>10.</w:t>
      </w:r>
      <w:r w:rsidRPr="008A1E97">
        <w:tab/>
        <w:t xml:space="preserve">Дата: </w:t>
      </w:r>
      <w:r w:rsidRPr="008A1E97">
        <w:tab/>
      </w:r>
    </w:p>
    <w:p w14:paraId="4F99C649" w14:textId="77777777" w:rsidR="00032297" w:rsidRPr="008A1E97" w:rsidRDefault="00032297" w:rsidP="00032297">
      <w:pPr>
        <w:pStyle w:val="SingleTxtG"/>
        <w:tabs>
          <w:tab w:val="clear" w:pos="2268"/>
          <w:tab w:val="clear" w:pos="2835"/>
          <w:tab w:val="right" w:leader="dot" w:pos="8505"/>
        </w:tabs>
        <w:ind w:left="1701" w:hanging="567"/>
      </w:pPr>
      <w:r w:rsidRPr="008A1E97">
        <w:t>11.</w:t>
      </w:r>
      <w:r w:rsidRPr="008A1E97">
        <w:tab/>
        <w:t xml:space="preserve">Подпись: </w:t>
      </w:r>
      <w:r w:rsidRPr="008A1E97">
        <w:tab/>
      </w:r>
    </w:p>
    <w:p w14:paraId="5958CD6A" w14:textId="77777777" w:rsidR="00604254" w:rsidRDefault="00032297" w:rsidP="00032297">
      <w:pPr>
        <w:pStyle w:val="SingleTxtG"/>
        <w:tabs>
          <w:tab w:val="right" w:leader="dot" w:pos="8505"/>
        </w:tabs>
        <w:ind w:left="1701" w:hanging="567"/>
        <w:sectPr w:rsidR="00604254" w:rsidSect="00032297">
          <w:headerReference w:type="even" r:id="rId14"/>
          <w:footerReference w:type="even" r:id="rId15"/>
          <w:headerReference w:type="first" r:id="rId16"/>
          <w:footerReference w:type="first" r:id="rId17"/>
          <w:endnotePr>
            <w:numFmt w:val="decimal"/>
          </w:endnotePr>
          <w:pgSz w:w="11906" w:h="16838" w:code="9"/>
          <w:pgMar w:top="1417" w:right="1134" w:bottom="1134" w:left="1134" w:header="850" w:footer="567" w:gutter="0"/>
          <w:cols w:space="708"/>
          <w:docGrid w:linePitch="360"/>
        </w:sectPr>
      </w:pPr>
      <w:r w:rsidRPr="008A1E97">
        <w:t>12.</w:t>
      </w:r>
      <w:r w:rsidRPr="008A1E97">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3ECD2EC1" w14:textId="77777777" w:rsidR="00C34B33" w:rsidRPr="008A1E97" w:rsidRDefault="00C34B33" w:rsidP="00C34B33">
      <w:pPr>
        <w:pStyle w:val="HChG"/>
      </w:pPr>
      <w:r w:rsidRPr="008A1E97">
        <w:lastRenderedPageBreak/>
        <w:t>Приложение 2</w:t>
      </w:r>
    </w:p>
    <w:p w14:paraId="60877462" w14:textId="77777777" w:rsidR="00C34B33" w:rsidRPr="008A1E97" w:rsidRDefault="00C34B33" w:rsidP="00C34B33">
      <w:pPr>
        <w:pStyle w:val="HChG"/>
      </w:pPr>
      <w:r w:rsidRPr="008A1E97">
        <w:tab/>
      </w:r>
      <w:r w:rsidRPr="008A1E97">
        <w:tab/>
        <w:t>Информационный документ для официального утверждения типа транспортного средства в отношении регистратора данных о событиях (РДС)</w:t>
      </w:r>
      <w:bookmarkStart w:id="16" w:name="_Toc456777183"/>
      <w:bookmarkEnd w:id="16"/>
    </w:p>
    <w:p w14:paraId="4788BE60" w14:textId="77777777" w:rsidR="00C34B33" w:rsidRPr="008A1E97" w:rsidRDefault="00C34B33" w:rsidP="00C34B33">
      <w:pPr>
        <w:pStyle w:val="SingleTxtG"/>
      </w:pPr>
      <w:r w:rsidRPr="008A1E97">
        <w:t>Документ должен включать содержание.</w:t>
      </w:r>
    </w:p>
    <w:p w14:paraId="63FC3C7E" w14:textId="77777777" w:rsidR="00C34B33" w:rsidRPr="008A1E97" w:rsidRDefault="00C34B33" w:rsidP="00C34B33">
      <w:pPr>
        <w:pStyle w:val="SingleTxtG"/>
      </w:pPr>
      <w:r w:rsidRPr="008A1E97">
        <w:t>Любые чертежи должны представляться в надлежащем масштабе и в достаточно подробном виде на листах формата А4 или кратного ему формата.</w:t>
      </w:r>
    </w:p>
    <w:p w14:paraId="5EA9A2E3" w14:textId="77777777" w:rsidR="00C34B33" w:rsidRPr="008A1E97" w:rsidRDefault="00C34B33" w:rsidP="00C34B33">
      <w:pPr>
        <w:pStyle w:val="SingleTxtG"/>
      </w:pPr>
      <w:r w:rsidRPr="008A1E97">
        <w:t>Фотографии, если таковые имеются, должны быть достаточно подробными.</w:t>
      </w:r>
    </w:p>
    <w:p w14:paraId="2CDAB4A2" w14:textId="77777777" w:rsidR="00C34B33" w:rsidRPr="008A1E97" w:rsidRDefault="00C34B33" w:rsidP="00C34B33">
      <w:pPr>
        <w:pStyle w:val="H56G"/>
        <w:spacing w:before="120"/>
      </w:pPr>
      <w:r w:rsidRPr="008A1E97">
        <w:tab/>
      </w:r>
      <w:r w:rsidRPr="008A1E97">
        <w:tab/>
        <w:t>Общие положения</w:t>
      </w:r>
    </w:p>
    <w:p w14:paraId="5D508058" w14:textId="77777777" w:rsidR="00C34B33" w:rsidRPr="008A1E97" w:rsidRDefault="00C34B33" w:rsidP="00C34B33">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74589378" w14:textId="77777777" w:rsidR="00C34B33" w:rsidRPr="008A1E97" w:rsidRDefault="00C34B33" w:rsidP="00C34B33">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051E6B31" w14:textId="77777777" w:rsidR="00C34B33" w:rsidRPr="008A1E97" w:rsidRDefault="00C34B33" w:rsidP="00C34B33">
      <w:pPr>
        <w:pStyle w:val="SingleTxtG"/>
        <w:tabs>
          <w:tab w:val="right" w:leader="dot" w:pos="8505"/>
        </w:tabs>
        <w:ind w:left="1701" w:hanging="567"/>
      </w:pPr>
      <w:r w:rsidRPr="008A1E97">
        <w:t>3.</w:t>
      </w:r>
      <w:r w:rsidRPr="008A1E97">
        <w:tab/>
        <w:t xml:space="preserve">Средства идентификации типа при наличии соответствующей маркировки на транспортном средстве: </w:t>
      </w:r>
      <w:r w:rsidRPr="008A1E97">
        <w:tab/>
      </w:r>
    </w:p>
    <w:p w14:paraId="7B02EF5E" w14:textId="77777777" w:rsidR="00C34B33" w:rsidRPr="008A1E97" w:rsidRDefault="00C34B33" w:rsidP="00C34B33">
      <w:pPr>
        <w:pStyle w:val="SingleTxtG"/>
        <w:tabs>
          <w:tab w:val="right" w:leader="dot" w:pos="8505"/>
        </w:tabs>
        <w:ind w:left="1701" w:hanging="567"/>
      </w:pPr>
      <w:r w:rsidRPr="008A1E97">
        <w:t>4.</w:t>
      </w:r>
      <w:r w:rsidRPr="008A1E97">
        <w:tab/>
        <w:t xml:space="preserve">Место расположения маркировки: </w:t>
      </w:r>
      <w:r w:rsidRPr="008A1E97">
        <w:tab/>
      </w:r>
    </w:p>
    <w:p w14:paraId="3AA5EEAC" w14:textId="77777777" w:rsidR="00C34B33" w:rsidRDefault="00C34B33" w:rsidP="00C34B33">
      <w:pPr>
        <w:pStyle w:val="SingleTxtG"/>
        <w:tabs>
          <w:tab w:val="right" w:leader="dot" w:pos="8505"/>
        </w:tabs>
        <w:spacing w:after="0"/>
        <w:ind w:left="1701" w:hanging="567"/>
      </w:pPr>
      <w:r w:rsidRPr="008A1E97">
        <w:t>5.</w:t>
      </w:r>
      <w:r w:rsidRPr="008A1E97">
        <w:tab/>
        <w:t xml:space="preserve">Место расположения и способ проставления знака официального утверждения: </w:t>
      </w:r>
    </w:p>
    <w:p w14:paraId="0AC20A57" w14:textId="77777777" w:rsidR="00C34B33" w:rsidRPr="008A1E97" w:rsidRDefault="00C34B33" w:rsidP="00C34B33">
      <w:pPr>
        <w:pStyle w:val="SingleTxtG"/>
        <w:tabs>
          <w:tab w:val="clear" w:pos="2268"/>
          <w:tab w:val="clear" w:pos="2835"/>
          <w:tab w:val="right" w:leader="dot" w:pos="8505"/>
        </w:tabs>
        <w:ind w:left="1701" w:hanging="567"/>
      </w:pPr>
      <w:r w:rsidRPr="008A1E97">
        <w:tab/>
      </w:r>
      <w:r>
        <w:tab/>
      </w:r>
    </w:p>
    <w:p w14:paraId="51135484" w14:textId="77777777" w:rsidR="00C34B33" w:rsidRPr="008A1E97" w:rsidRDefault="00C34B33" w:rsidP="00C34B33">
      <w:pPr>
        <w:pStyle w:val="SingleTxtG"/>
        <w:tabs>
          <w:tab w:val="right" w:leader="dot" w:pos="8505"/>
        </w:tabs>
        <w:ind w:left="1701" w:hanging="567"/>
      </w:pPr>
      <w:r w:rsidRPr="008A1E97">
        <w:t>6.</w:t>
      </w:r>
      <w:r w:rsidRPr="008A1E97">
        <w:tab/>
        <w:t xml:space="preserve">Категория транспортного средства: </w:t>
      </w:r>
      <w:r w:rsidRPr="008A1E97">
        <w:tab/>
      </w:r>
    </w:p>
    <w:p w14:paraId="6D9E2C89" w14:textId="77777777" w:rsidR="00C34B33" w:rsidRPr="008A1E97" w:rsidRDefault="00C34B33" w:rsidP="00C34B33">
      <w:pPr>
        <w:pStyle w:val="SingleTxtG"/>
        <w:tabs>
          <w:tab w:val="right" w:leader="dot" w:pos="8505"/>
        </w:tabs>
        <w:ind w:left="1701" w:hanging="567"/>
      </w:pPr>
      <w:r w:rsidRPr="008A1E97">
        <w:t>7.</w:t>
      </w:r>
      <w:r w:rsidRPr="008A1E97">
        <w:tab/>
        <w:t xml:space="preserve">Наименование и адрес изготовителя: </w:t>
      </w:r>
      <w:r w:rsidRPr="008A1E97">
        <w:tab/>
      </w:r>
    </w:p>
    <w:p w14:paraId="681F62C7" w14:textId="77777777" w:rsidR="00C34B33" w:rsidRPr="008A1E97" w:rsidRDefault="00C34B33" w:rsidP="00C34B33">
      <w:pPr>
        <w:pStyle w:val="SingleTxtG"/>
        <w:tabs>
          <w:tab w:val="right" w:leader="dot" w:pos="8505"/>
        </w:tabs>
        <w:ind w:left="1701" w:hanging="567"/>
      </w:pPr>
      <w:r w:rsidRPr="008A1E97">
        <w:t>8.</w:t>
      </w:r>
      <w:r w:rsidRPr="008A1E97">
        <w:tab/>
        <w:t>Адрес(а) сборочного(</w:t>
      </w:r>
      <w:proofErr w:type="spellStart"/>
      <w:r w:rsidRPr="008A1E97">
        <w:t>ых</w:t>
      </w:r>
      <w:proofErr w:type="spellEnd"/>
      <w:r w:rsidRPr="008A1E97">
        <w:t>) предприятия(</w:t>
      </w:r>
      <w:proofErr w:type="spellStart"/>
      <w:r w:rsidRPr="008A1E97">
        <w:t>ий</w:t>
      </w:r>
      <w:proofErr w:type="spellEnd"/>
      <w:r w:rsidRPr="008A1E97">
        <w:t xml:space="preserve">): </w:t>
      </w:r>
      <w:r w:rsidRPr="008A1E97">
        <w:tab/>
      </w:r>
    </w:p>
    <w:p w14:paraId="171D526C" w14:textId="77777777" w:rsidR="00C34B33" w:rsidRPr="008A1E97" w:rsidRDefault="00C34B33" w:rsidP="00C34B33">
      <w:pPr>
        <w:pStyle w:val="SingleTxtG"/>
        <w:tabs>
          <w:tab w:val="clear" w:pos="2268"/>
          <w:tab w:val="clear" w:pos="2835"/>
          <w:tab w:val="right" w:leader="dot" w:pos="8505"/>
        </w:tabs>
        <w:ind w:left="1701" w:hanging="567"/>
      </w:pPr>
      <w:r w:rsidRPr="008A1E97">
        <w:t>9.</w:t>
      </w:r>
      <w:r w:rsidRPr="008A1E97">
        <w:tab/>
        <w:t xml:space="preserve">Фотография(и) и/или чертеж(и) репрезентативного транспортного средства: </w:t>
      </w:r>
      <w:r>
        <w:br/>
      </w:r>
      <w:r w:rsidRPr="008A1E97">
        <w:tab/>
      </w:r>
    </w:p>
    <w:p w14:paraId="5AEFC2D0" w14:textId="77777777" w:rsidR="00C34B33" w:rsidRPr="008A1E97" w:rsidRDefault="00C34B33" w:rsidP="00C34B33">
      <w:pPr>
        <w:pStyle w:val="SingleTxtG"/>
        <w:tabs>
          <w:tab w:val="right" w:leader="dot" w:pos="8505"/>
        </w:tabs>
        <w:ind w:left="1701" w:hanging="567"/>
      </w:pPr>
      <w:r w:rsidRPr="008A1E97">
        <w:t>10.</w:t>
      </w:r>
      <w:r w:rsidRPr="008A1E97">
        <w:tab/>
        <w:t>РДС</w:t>
      </w:r>
    </w:p>
    <w:p w14:paraId="3B118DA3" w14:textId="77777777" w:rsidR="00C34B33" w:rsidRPr="008A1E97" w:rsidRDefault="00C34B33" w:rsidP="00C34B33">
      <w:pPr>
        <w:pStyle w:val="SingleTxtG"/>
        <w:tabs>
          <w:tab w:val="right" w:leader="dot" w:pos="8505"/>
        </w:tabs>
        <w:ind w:left="1701" w:hanging="567"/>
      </w:pPr>
      <w:r w:rsidRPr="008A1E97">
        <w:t>10.1</w:t>
      </w:r>
      <w:r w:rsidRPr="008A1E97">
        <w:tab/>
        <w:t xml:space="preserve">Марка (торговое наименование изготовителя): </w:t>
      </w:r>
      <w:r w:rsidRPr="008A1E97">
        <w:tab/>
      </w:r>
    </w:p>
    <w:p w14:paraId="2B738B85" w14:textId="77777777" w:rsidR="00C34B33" w:rsidRPr="008A1E97" w:rsidRDefault="00C34B33" w:rsidP="00C34B33">
      <w:pPr>
        <w:pStyle w:val="SingleTxtG"/>
        <w:tabs>
          <w:tab w:val="right" w:leader="dot" w:pos="8505"/>
        </w:tabs>
        <w:ind w:left="1701" w:hanging="567"/>
      </w:pPr>
      <w:r w:rsidRPr="008A1E97">
        <w:t>10.2</w:t>
      </w:r>
      <w:r w:rsidRPr="008A1E97">
        <w:tab/>
        <w:t>Тип и общее(</w:t>
      </w:r>
      <w:proofErr w:type="spellStart"/>
      <w:r w:rsidRPr="008A1E97">
        <w:t>ие</w:t>
      </w:r>
      <w:proofErr w:type="spellEnd"/>
      <w:r w:rsidRPr="008A1E97">
        <w:t>) коммерческое(</w:t>
      </w:r>
      <w:proofErr w:type="spellStart"/>
      <w:r w:rsidRPr="008A1E97">
        <w:t>ие</w:t>
      </w:r>
      <w:proofErr w:type="spellEnd"/>
      <w:r w:rsidRPr="008A1E97">
        <w:t xml:space="preserve">) описание(я): </w:t>
      </w:r>
      <w:r w:rsidRPr="008A1E97">
        <w:tab/>
      </w:r>
    </w:p>
    <w:p w14:paraId="0ABC36F9" w14:textId="77777777" w:rsidR="00C34B33" w:rsidRPr="008A1E97" w:rsidRDefault="00C34B33" w:rsidP="00C34B33">
      <w:pPr>
        <w:pStyle w:val="SingleTxtG"/>
        <w:tabs>
          <w:tab w:val="right" w:leader="dot" w:pos="8505"/>
        </w:tabs>
        <w:ind w:left="1701" w:hanging="567"/>
      </w:pPr>
      <w:r w:rsidRPr="008A1E97">
        <w:t>10.3</w:t>
      </w:r>
      <w:r w:rsidRPr="008A1E97">
        <w:tab/>
        <w:t xml:space="preserve">Чертеж(и) и/или фотографии, показывающие местоположение и способ крепления РДС на транспортном средстве: </w:t>
      </w:r>
      <w:r w:rsidRPr="008A1E97">
        <w:tab/>
      </w:r>
      <w:r w:rsidRPr="008A1E97">
        <w:tab/>
      </w:r>
    </w:p>
    <w:p w14:paraId="7195B723" w14:textId="77777777" w:rsidR="00C34B33" w:rsidRPr="008A1E97" w:rsidRDefault="00C34B33" w:rsidP="00C34B33">
      <w:pPr>
        <w:pStyle w:val="SingleTxtG"/>
        <w:tabs>
          <w:tab w:val="right" w:leader="dot" w:pos="8505"/>
        </w:tabs>
        <w:ind w:left="1701" w:hanging="567"/>
      </w:pPr>
      <w:r w:rsidRPr="008A1E97">
        <w:t>10.4</w:t>
      </w:r>
      <w:r w:rsidRPr="008A1E97">
        <w:tab/>
        <w:t xml:space="preserve">Описание порогового параметра: </w:t>
      </w:r>
      <w:r w:rsidRPr="008A1E97">
        <w:tab/>
      </w:r>
    </w:p>
    <w:p w14:paraId="179F9AE6" w14:textId="77777777" w:rsidR="00C34B33" w:rsidRPr="008A1E97" w:rsidRDefault="00C34B33" w:rsidP="00C34B33">
      <w:pPr>
        <w:pStyle w:val="SingleTxtG"/>
        <w:tabs>
          <w:tab w:val="right" w:leader="dot" w:pos="8505"/>
        </w:tabs>
        <w:ind w:left="1701" w:hanging="567"/>
      </w:pPr>
      <w:r w:rsidRPr="008A1E97">
        <w:t>10.5</w:t>
      </w:r>
      <w:r w:rsidRPr="008A1E97">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8A1E97">
        <w:tab/>
      </w:r>
      <w:r w:rsidRPr="008A1E97">
        <w:tab/>
      </w:r>
    </w:p>
    <w:p w14:paraId="610633A8" w14:textId="77777777" w:rsidR="00C34B33" w:rsidRPr="008A1E97" w:rsidRDefault="00C34B33" w:rsidP="00C34B33">
      <w:pPr>
        <w:pStyle w:val="SingleTxtG"/>
        <w:keepNext/>
        <w:tabs>
          <w:tab w:val="right" w:leader="dot" w:pos="8505"/>
        </w:tabs>
        <w:ind w:left="2268" w:hanging="1134"/>
      </w:pPr>
      <w:r w:rsidRPr="008A1E97">
        <w:t>10.6</w:t>
      </w:r>
      <w:r w:rsidRPr="008A1E97">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C34B33" w:rsidRPr="00755F6F" w14:paraId="117CBD40" w14:textId="77777777" w:rsidTr="00FD355D">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vAlign w:val="bottom"/>
          </w:tcPr>
          <w:p w14:paraId="45F8A686" w14:textId="77777777" w:rsidR="00C34B33" w:rsidRPr="00755F6F" w:rsidRDefault="00C34B33" w:rsidP="00FD355D">
            <w:pPr>
              <w:spacing w:before="80" w:after="80" w:line="200" w:lineRule="exact"/>
              <w:ind w:right="113"/>
              <w:rPr>
                <w:rFonts w:cs="Times New Roman"/>
                <w:i/>
                <w:sz w:val="16"/>
              </w:rPr>
            </w:pPr>
            <w:r w:rsidRPr="00755F6F">
              <w:rPr>
                <w:rFonts w:cs="Times New Roman"/>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6F192B22" w14:textId="77777777" w:rsidR="00C34B33" w:rsidRPr="00755F6F" w:rsidRDefault="00C34B33" w:rsidP="00FD355D">
            <w:pPr>
              <w:spacing w:before="80" w:after="80" w:line="200" w:lineRule="exact"/>
              <w:ind w:right="113"/>
              <w:rPr>
                <w:rFonts w:cs="Times New Roman"/>
                <w:i/>
                <w:sz w:val="16"/>
              </w:rPr>
            </w:pPr>
            <w:r w:rsidRPr="00755F6F">
              <w:rPr>
                <w:rFonts w:cs="Times New Roman"/>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3398A9FE" w14:textId="77777777" w:rsidR="00C34B33" w:rsidRPr="00755F6F" w:rsidRDefault="00C34B33" w:rsidP="00FD355D">
            <w:pPr>
              <w:spacing w:before="80" w:after="80" w:line="200" w:lineRule="exact"/>
              <w:ind w:right="113"/>
              <w:rPr>
                <w:rFonts w:cs="Times New Roman"/>
                <w:i/>
                <w:sz w:val="16"/>
              </w:rPr>
            </w:pPr>
            <w:r w:rsidRPr="00755F6F">
              <w:rPr>
                <w:rFonts w:cs="Times New Roman"/>
                <w:i/>
                <w:sz w:val="16"/>
              </w:rPr>
              <w:t>Частота дискретизации (количество отсчетов 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02BE4BD2" w14:textId="77777777" w:rsidR="00C34B33" w:rsidRPr="00755F6F" w:rsidRDefault="00C34B33" w:rsidP="00FD355D">
            <w:pPr>
              <w:spacing w:before="80" w:after="80" w:line="200" w:lineRule="exact"/>
              <w:ind w:right="113"/>
              <w:rPr>
                <w:rFonts w:cs="Times New Roman"/>
                <w:i/>
                <w:sz w:val="16"/>
              </w:rPr>
            </w:pPr>
            <w:r w:rsidRPr="00755F6F">
              <w:rPr>
                <w:rFonts w:cs="Times New Roman"/>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596F62E5" w14:textId="77777777" w:rsidR="00C34B33" w:rsidRPr="00755F6F" w:rsidRDefault="00C34B33" w:rsidP="00FD355D">
            <w:pPr>
              <w:spacing w:before="80" w:after="80" w:line="200" w:lineRule="exact"/>
              <w:ind w:right="113"/>
              <w:rPr>
                <w:rFonts w:cs="Times New Roman"/>
                <w:i/>
                <w:sz w:val="16"/>
              </w:rPr>
            </w:pPr>
            <w:r w:rsidRPr="00755F6F">
              <w:rPr>
                <w:rFonts w:cs="Times New Roman"/>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bottom"/>
          </w:tcPr>
          <w:p w14:paraId="2131E075" w14:textId="77777777" w:rsidR="00C34B33" w:rsidRPr="00755F6F" w:rsidRDefault="00C34B33" w:rsidP="00FD355D">
            <w:pPr>
              <w:spacing w:before="80" w:after="80" w:line="200" w:lineRule="exact"/>
              <w:ind w:right="113"/>
              <w:rPr>
                <w:rFonts w:cs="Times New Roman"/>
                <w:i/>
                <w:sz w:val="16"/>
              </w:rPr>
            </w:pPr>
            <w:r w:rsidRPr="00755F6F">
              <w:rPr>
                <w:rFonts w:cs="Times New Roman"/>
                <w:i/>
                <w:sz w:val="16"/>
              </w:rPr>
              <w:t>Разрешение</w:t>
            </w:r>
          </w:p>
        </w:tc>
      </w:tr>
      <w:tr w:rsidR="00C34B33" w:rsidRPr="00755F6F" w14:paraId="239C2F3A" w14:textId="77777777" w:rsidTr="00FD355D">
        <w:trPr>
          <w:cantSplit/>
        </w:trPr>
        <w:tc>
          <w:tcPr>
            <w:tcW w:w="982" w:type="dxa"/>
            <w:tcBorders>
              <w:left w:val="single" w:sz="4" w:space="0" w:color="auto"/>
              <w:bottom w:val="single" w:sz="4" w:space="0" w:color="auto"/>
              <w:right w:val="single" w:sz="4" w:space="0" w:color="auto"/>
            </w:tcBorders>
            <w:shd w:val="clear" w:color="auto" w:fill="auto"/>
          </w:tcPr>
          <w:p w14:paraId="7975046E" w14:textId="77777777" w:rsidR="00C34B33" w:rsidRPr="00755F6F" w:rsidRDefault="00C34B33" w:rsidP="00FD355D">
            <w:pPr>
              <w:spacing w:before="40" w:after="120"/>
              <w:ind w:right="113"/>
              <w:rPr>
                <w:rFonts w:cs="Times New Roman"/>
              </w:rPr>
            </w:pPr>
          </w:p>
        </w:tc>
        <w:tc>
          <w:tcPr>
            <w:tcW w:w="2274" w:type="dxa"/>
            <w:tcBorders>
              <w:left w:val="single" w:sz="4" w:space="0" w:color="auto"/>
              <w:bottom w:val="single" w:sz="4" w:space="0" w:color="auto"/>
              <w:right w:val="single" w:sz="4" w:space="0" w:color="auto"/>
            </w:tcBorders>
            <w:shd w:val="clear" w:color="auto" w:fill="auto"/>
          </w:tcPr>
          <w:p w14:paraId="1937FB68" w14:textId="77777777" w:rsidR="00C34B33" w:rsidRPr="00755F6F" w:rsidRDefault="00C34B33" w:rsidP="00FD355D">
            <w:pPr>
              <w:spacing w:before="40" w:after="120"/>
              <w:ind w:right="113"/>
              <w:rPr>
                <w:rFonts w:cs="Times New Roman"/>
              </w:rPr>
            </w:pPr>
          </w:p>
        </w:tc>
        <w:tc>
          <w:tcPr>
            <w:tcW w:w="1984" w:type="dxa"/>
            <w:tcBorders>
              <w:left w:val="single" w:sz="4" w:space="0" w:color="auto"/>
              <w:bottom w:val="single" w:sz="4" w:space="0" w:color="auto"/>
              <w:right w:val="single" w:sz="4" w:space="0" w:color="auto"/>
            </w:tcBorders>
            <w:shd w:val="clear" w:color="auto" w:fill="auto"/>
          </w:tcPr>
          <w:p w14:paraId="13B4799C" w14:textId="77777777" w:rsidR="00C34B33" w:rsidRPr="00755F6F" w:rsidRDefault="00C34B33" w:rsidP="00FD355D">
            <w:pPr>
              <w:spacing w:before="40" w:after="120"/>
              <w:ind w:right="113"/>
              <w:rPr>
                <w:rFonts w:cs="Times New Roman"/>
              </w:rPr>
            </w:pPr>
          </w:p>
        </w:tc>
        <w:tc>
          <w:tcPr>
            <w:tcW w:w="1276" w:type="dxa"/>
            <w:tcBorders>
              <w:left w:val="single" w:sz="4" w:space="0" w:color="auto"/>
              <w:bottom w:val="single" w:sz="4" w:space="0" w:color="auto"/>
              <w:right w:val="single" w:sz="4" w:space="0" w:color="auto"/>
            </w:tcBorders>
            <w:shd w:val="clear" w:color="auto" w:fill="auto"/>
          </w:tcPr>
          <w:p w14:paraId="0DAA0B53" w14:textId="77777777" w:rsidR="00C34B33" w:rsidRPr="00755F6F" w:rsidRDefault="00C34B33" w:rsidP="00FD355D">
            <w:pPr>
              <w:spacing w:before="40" w:after="120"/>
              <w:ind w:right="113"/>
              <w:rPr>
                <w:rFonts w:cs="Times New Roman"/>
              </w:rPr>
            </w:pPr>
          </w:p>
        </w:tc>
        <w:tc>
          <w:tcPr>
            <w:tcW w:w="992" w:type="dxa"/>
            <w:tcBorders>
              <w:left w:val="single" w:sz="4" w:space="0" w:color="auto"/>
              <w:bottom w:val="single" w:sz="4" w:space="0" w:color="auto"/>
              <w:right w:val="single" w:sz="4" w:space="0" w:color="auto"/>
            </w:tcBorders>
            <w:shd w:val="clear" w:color="auto" w:fill="auto"/>
          </w:tcPr>
          <w:p w14:paraId="4F8124BA" w14:textId="77777777" w:rsidR="00C34B33" w:rsidRPr="00755F6F" w:rsidRDefault="00C34B33" w:rsidP="00FD355D">
            <w:pPr>
              <w:spacing w:before="40" w:after="120"/>
              <w:ind w:right="113"/>
              <w:rPr>
                <w:rFonts w:cs="Times New Roman"/>
              </w:rPr>
            </w:pPr>
          </w:p>
        </w:tc>
        <w:tc>
          <w:tcPr>
            <w:tcW w:w="996" w:type="dxa"/>
            <w:tcBorders>
              <w:left w:val="single" w:sz="4" w:space="0" w:color="auto"/>
              <w:bottom w:val="single" w:sz="4" w:space="0" w:color="auto"/>
              <w:right w:val="single" w:sz="4" w:space="0" w:color="auto"/>
            </w:tcBorders>
            <w:shd w:val="clear" w:color="auto" w:fill="auto"/>
          </w:tcPr>
          <w:p w14:paraId="286AC88A" w14:textId="77777777" w:rsidR="00C34B33" w:rsidRPr="00755F6F" w:rsidRDefault="00C34B33" w:rsidP="00FD355D">
            <w:pPr>
              <w:spacing w:before="40" w:after="120"/>
              <w:ind w:right="113"/>
              <w:rPr>
                <w:rFonts w:cs="Times New Roman"/>
              </w:rPr>
            </w:pPr>
          </w:p>
        </w:tc>
      </w:tr>
      <w:tr w:rsidR="00C34B33" w:rsidRPr="00755F6F" w14:paraId="6E09D301" w14:textId="77777777" w:rsidTr="00FD355D">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39CC766C" w14:textId="77777777" w:rsidR="00C34B33" w:rsidRPr="00755F6F" w:rsidRDefault="00C34B33" w:rsidP="00FD355D">
            <w:pPr>
              <w:spacing w:before="40" w:after="120"/>
              <w:ind w:right="113"/>
              <w:rPr>
                <w:rFonts w:cs="Times New Roman"/>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3E7E978" w14:textId="77777777" w:rsidR="00C34B33" w:rsidRPr="00755F6F" w:rsidRDefault="00C34B33" w:rsidP="00FD355D">
            <w:pPr>
              <w:spacing w:before="40" w:after="120"/>
              <w:ind w:right="113"/>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F49170" w14:textId="77777777" w:rsidR="00C34B33" w:rsidRPr="00755F6F" w:rsidRDefault="00C34B33" w:rsidP="00FD355D">
            <w:pPr>
              <w:spacing w:before="40" w:after="120"/>
              <w:ind w:right="113"/>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7C3E72" w14:textId="77777777" w:rsidR="00C34B33" w:rsidRPr="00755F6F" w:rsidRDefault="00C34B33" w:rsidP="00FD355D">
            <w:pPr>
              <w:spacing w:before="40" w:after="120"/>
              <w:ind w:right="113"/>
              <w:rPr>
                <w:rFonts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745D34" w14:textId="77777777" w:rsidR="00C34B33" w:rsidRPr="00755F6F" w:rsidRDefault="00C34B33" w:rsidP="00FD355D">
            <w:pPr>
              <w:spacing w:before="40" w:after="120"/>
              <w:ind w:right="113"/>
              <w:rPr>
                <w:rFonts w:cs="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32859CC" w14:textId="77777777" w:rsidR="00C34B33" w:rsidRPr="00755F6F" w:rsidRDefault="00C34B33" w:rsidP="00FD355D">
            <w:pPr>
              <w:spacing w:before="40" w:after="120"/>
              <w:ind w:right="113"/>
              <w:rPr>
                <w:rFonts w:cs="Times New Roman"/>
              </w:rPr>
            </w:pPr>
          </w:p>
        </w:tc>
      </w:tr>
      <w:tr w:rsidR="00C34B33" w:rsidRPr="00755F6F" w14:paraId="408E6BDC" w14:textId="77777777" w:rsidTr="00FD355D">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09F0BCC9" w14:textId="77777777" w:rsidR="00C34B33" w:rsidRPr="00755F6F" w:rsidRDefault="00C34B33" w:rsidP="00FD355D">
            <w:pPr>
              <w:spacing w:before="40" w:after="120"/>
              <w:ind w:right="113"/>
              <w:rPr>
                <w:rFonts w:cs="Times New Roman"/>
              </w:rPr>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73872264" w14:textId="77777777" w:rsidR="00C34B33" w:rsidRPr="00755F6F" w:rsidRDefault="00C34B33" w:rsidP="00FD355D">
            <w:pPr>
              <w:spacing w:before="40" w:after="120"/>
              <w:ind w:right="113"/>
              <w:rPr>
                <w:rFonts w:cs="Times New Roman"/>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223F3916" w14:textId="77777777" w:rsidR="00C34B33" w:rsidRPr="00755F6F" w:rsidRDefault="00C34B33" w:rsidP="00FD355D">
            <w:pPr>
              <w:spacing w:before="40" w:after="120"/>
              <w:ind w:right="113"/>
              <w:rPr>
                <w:rFonts w:cs="Times New Roman"/>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E7DC40D" w14:textId="77777777" w:rsidR="00C34B33" w:rsidRPr="00755F6F" w:rsidRDefault="00C34B33" w:rsidP="00FD355D">
            <w:pPr>
              <w:spacing w:before="40" w:after="120"/>
              <w:ind w:right="113"/>
              <w:rPr>
                <w:rFonts w:cs="Times New Roman"/>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D7165D" w14:textId="77777777" w:rsidR="00C34B33" w:rsidRPr="00755F6F" w:rsidRDefault="00C34B33" w:rsidP="00FD355D">
            <w:pPr>
              <w:spacing w:before="40" w:after="120"/>
              <w:ind w:right="113"/>
              <w:rPr>
                <w:rFonts w:cs="Times New Roman"/>
              </w:rPr>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7B81E07F" w14:textId="77777777" w:rsidR="00C34B33" w:rsidRPr="00755F6F" w:rsidRDefault="00C34B33" w:rsidP="00FD355D">
            <w:pPr>
              <w:spacing w:before="40" w:after="120"/>
              <w:ind w:right="113"/>
              <w:rPr>
                <w:rFonts w:cs="Times New Roman"/>
              </w:rPr>
            </w:pPr>
          </w:p>
        </w:tc>
      </w:tr>
    </w:tbl>
    <w:p w14:paraId="32CCBD5A" w14:textId="77777777" w:rsidR="00C34B33" w:rsidRPr="008A1E97" w:rsidRDefault="00C34B33" w:rsidP="00C34B33">
      <w:pPr>
        <w:pStyle w:val="SingleTxtG"/>
        <w:tabs>
          <w:tab w:val="right" w:leader="dot" w:pos="8505"/>
        </w:tabs>
        <w:spacing w:before="120"/>
        <w:ind w:left="2268" w:hanging="1134"/>
      </w:pPr>
      <w:r w:rsidRPr="008A1E97">
        <w:t>10.7</w:t>
      </w:r>
      <w:r w:rsidRPr="008A1E97">
        <w:tab/>
        <w:t xml:space="preserve">Инструкции по извлечению данных из РДС: </w:t>
      </w:r>
      <w:r w:rsidRPr="008A1E97">
        <w:tab/>
      </w:r>
    </w:p>
    <w:p w14:paraId="7388E4C8" w14:textId="77777777" w:rsidR="00032297" w:rsidRDefault="00032297" w:rsidP="00032297">
      <w:pPr>
        <w:pStyle w:val="SingleTxtG"/>
        <w:tabs>
          <w:tab w:val="right" w:leader="dot" w:pos="8505"/>
        </w:tabs>
        <w:ind w:left="1701" w:hanging="567"/>
      </w:pPr>
    </w:p>
    <w:p w14:paraId="65BDCA9C" w14:textId="77777777" w:rsidR="00C43A25" w:rsidRDefault="00C43A25" w:rsidP="00604254">
      <w:pPr>
        <w:suppressAutoHyphens w:val="0"/>
        <w:spacing w:line="240" w:lineRule="auto"/>
        <w:rPr>
          <w:rFonts w:eastAsia="Times New Roman" w:cs="Times New Roman"/>
          <w:szCs w:val="20"/>
        </w:rPr>
        <w:sectPr w:rsidR="00C43A25" w:rsidSect="00604254">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pPr>
    </w:p>
    <w:p w14:paraId="3D12A98D" w14:textId="77777777" w:rsidR="00C43A25" w:rsidRPr="008A1E97" w:rsidRDefault="00C43A25" w:rsidP="00C43A25">
      <w:pPr>
        <w:pStyle w:val="HChG"/>
      </w:pPr>
      <w:r w:rsidRPr="008A1E97">
        <w:lastRenderedPageBreak/>
        <w:t>Приложение 3</w:t>
      </w:r>
    </w:p>
    <w:p w14:paraId="0FFF48C3" w14:textId="77777777" w:rsidR="00C43A25" w:rsidRPr="008A1E97" w:rsidRDefault="00C43A25" w:rsidP="00C43A25">
      <w:pPr>
        <w:pStyle w:val="HChG"/>
      </w:pPr>
      <w:bookmarkStart w:id="17" w:name="_Toc108926533"/>
      <w:bookmarkStart w:id="18" w:name="_Toc354410602"/>
      <w:r w:rsidRPr="008A1E97">
        <w:tab/>
      </w:r>
      <w:r w:rsidRPr="008A1E97">
        <w:tab/>
        <w:t>Схемы знаков официального утверждения</w:t>
      </w:r>
      <w:bookmarkEnd w:id="17"/>
      <w:bookmarkEnd w:id="18"/>
    </w:p>
    <w:p w14:paraId="4F971FB4" w14:textId="77777777" w:rsidR="00C43A25" w:rsidRDefault="00C43A25" w:rsidP="00854691">
      <w:pPr>
        <w:pStyle w:val="SingleTxtG"/>
        <w:spacing w:after="360"/>
      </w:pPr>
      <w:r w:rsidRPr="008A1E97">
        <w:t>(см. пункты 4.4–4.4.2 настоящих Правил)</w:t>
      </w:r>
    </w:p>
    <w:p w14:paraId="73A82570" w14:textId="77777777" w:rsidR="00C43A25" w:rsidRDefault="00C43A25" w:rsidP="00C43A25">
      <w:pPr>
        <w:pStyle w:val="SingleTxtG"/>
        <w:spacing w:after="240"/>
      </w:pPr>
      <w:r w:rsidRPr="007805BD">
        <w:rPr>
          <w:noProof/>
          <w:lang w:val="nl-NL" w:eastAsia="nl-NL"/>
        </w:rPr>
        <mc:AlternateContent>
          <mc:Choice Requires="wpg">
            <w:drawing>
              <wp:anchor distT="0" distB="0" distL="114300" distR="114300" simplePos="0" relativeHeight="251661312" behindDoc="0" locked="0" layoutInCell="1" allowOverlap="1" wp14:anchorId="63FAE0B4" wp14:editId="2A8B3807">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9A36F2" w14:textId="77777777" w:rsidR="005D0596" w:rsidRDefault="005D0596" w:rsidP="00C43A25"/>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7980A" w14:textId="77777777" w:rsidR="005D0596" w:rsidRDefault="005D0596" w:rsidP="00C43A25">
                                <w:pPr>
                                  <w:rPr>
                                    <w:sz w:val="32"/>
                                  </w:rPr>
                                </w:pPr>
                                <w:r>
                                  <w:rPr>
                                    <w:sz w:val="32"/>
                                  </w:rPr>
                                  <w:t>XXX</w:t>
                                </w:r>
                                <w:r w:rsidRPr="00300BA9">
                                  <w:rPr>
                                    <w:sz w:val="32"/>
                                  </w:rPr>
                                  <w:t xml:space="preserve">R </w:t>
                                </w:r>
                                <w:r>
                                  <w:rPr>
                                    <w:rFonts w:cs="Times New Roman"/>
                                    <w:sz w:val="32"/>
                                  </w:rPr>
                                  <w:t>−</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AE0B4" id="Group 168" o:spid="_x0000_s1027" style="position:absolute;left:0;text-align:left;margin-left:171.8pt;margin-top:24.45pt;width:147.45pt;height:38.7pt;z-index:251661312"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59A36F2" w14:textId="77777777" w:rsidR="005D0596" w:rsidRDefault="005D0596" w:rsidP="00C43A25"/>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F47980A" w14:textId="77777777" w:rsidR="005D0596" w:rsidRDefault="005D0596" w:rsidP="00C43A25">
                          <w:pPr>
                            <w:rPr>
                              <w:sz w:val="32"/>
                            </w:rPr>
                          </w:pPr>
                          <w:r>
                            <w:rPr>
                              <w:sz w:val="32"/>
                            </w:rPr>
                            <w:t>XXX</w:t>
                          </w:r>
                          <w:r w:rsidRPr="00300BA9">
                            <w:rPr>
                              <w:sz w:val="32"/>
                            </w:rPr>
                            <w:t xml:space="preserve">R </w:t>
                          </w:r>
                          <w:r>
                            <w:rPr>
                              <w:rFonts w:cs="Times New Roman"/>
                              <w:sz w:val="32"/>
                            </w:rPr>
                            <w:t>−</w:t>
                          </w:r>
                          <w:r>
                            <w:rPr>
                              <w:sz w:val="32"/>
                            </w:rPr>
                            <w:t xml:space="preserve">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19" w:name="_MON_1420719363"/>
      <w:bookmarkEnd w:id="19"/>
      <w:bookmarkStart w:id="20" w:name="_MON_1339922715"/>
      <w:bookmarkEnd w:id="20"/>
      <w:r w:rsidRPr="007805BD">
        <w:object w:dxaOrig="6299" w:dyaOrig="1339" w14:anchorId="39F12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67pt" o:ole="">
            <v:imagedata r:id="rId22" o:title=""/>
          </v:shape>
          <o:OLEObject Type="Embed" ProgID="Word.Picture.8" ShapeID="_x0000_i1025" DrawAspect="Content" ObjectID="_1673688266" r:id="rId23"/>
        </w:object>
      </w:r>
    </w:p>
    <w:p w14:paraId="14B12CDB" w14:textId="77777777" w:rsidR="00C43A25" w:rsidRPr="008A1E97" w:rsidRDefault="00C43A25" w:rsidP="00C43A25">
      <w:pPr>
        <w:pStyle w:val="SingleTxtG"/>
        <w:jc w:val="right"/>
      </w:pPr>
      <w:r w:rsidRPr="008A1E97">
        <w:rPr>
          <w:lang w:val="en-GB"/>
        </w:rPr>
        <w:t>a</w:t>
      </w:r>
      <w:r w:rsidRPr="008A1E97">
        <w:t xml:space="preserve"> = 8 мм мин.</w:t>
      </w:r>
    </w:p>
    <w:p w14:paraId="6C128813" w14:textId="77777777" w:rsidR="00C43A25" w:rsidRPr="008A1E97" w:rsidRDefault="00C43A25" w:rsidP="00854691">
      <w:pPr>
        <w:pStyle w:val="SingleTxtG"/>
        <w:spacing w:before="240" w:after="360"/>
        <w:ind w:firstLine="567"/>
      </w:pPr>
      <w:r w:rsidRPr="008A1E97">
        <w:t xml:space="preserve">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 1) на основании Правил № [XXX] ООН. Первые две цифры номера официального утверждения указывают, что официальное утверждение было предоставлено в соответствии с </w:t>
      </w:r>
      <w:proofErr w:type="gramStart"/>
      <w:r w:rsidRPr="008A1E97">
        <w:t>требованиями Правил</w:t>
      </w:r>
      <w:proofErr w:type="gramEnd"/>
      <w:r w:rsidRPr="008A1E97">
        <w:t xml:space="preserve"> № [XXX] ООН в их первоначальном варианте.</w:t>
      </w:r>
    </w:p>
    <w:p w14:paraId="1DFB3BCA" w14:textId="77777777" w:rsidR="00C43A25" w:rsidRPr="008A1E97" w:rsidRDefault="00C43A25" w:rsidP="00C43A25">
      <w:pPr>
        <w:pStyle w:val="SingleTxtG"/>
      </w:pPr>
      <w:r w:rsidRPr="008A1E97">
        <w:rPr>
          <w:noProof/>
          <w:lang w:val="nl-NL"/>
        </w:rPr>
        <mc:AlternateContent>
          <mc:Choice Requires="wpg">
            <w:drawing>
              <wp:inline distT="0" distB="0" distL="0" distR="0" wp14:anchorId="7391CE33" wp14:editId="3BA060BB">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56CBA" w14:textId="77777777" w:rsidR="005D0596" w:rsidRPr="00B06C99" w:rsidRDefault="005D0596" w:rsidP="00C43A25">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2"/>
                              <a:chOff x="191" y="0"/>
                              <a:chExt cx="38360" cy="1297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3"/>
                                <a:chOff x="191" y="0"/>
                                <a:chExt cx="38359" cy="1295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AC5D2" w14:textId="77777777" w:rsidR="005D0596" w:rsidRPr="00CD4B25" w:rsidRDefault="005D0596" w:rsidP="00C43A25">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2"/>
                                  <a:chOff x="191" y="0"/>
                                  <a:chExt cx="32225" cy="1295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E5EEE" w14:textId="77777777" w:rsidR="005D0596" w:rsidRPr="00B06C99" w:rsidRDefault="005D0596" w:rsidP="00C43A25">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2"/>
                                    <a:chOff x="191" y="0"/>
                                    <a:chExt cx="17374" cy="1295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A1FC6C" w14:textId="77777777" w:rsidR="005D0596" w:rsidRPr="00CD4B25" w:rsidRDefault="005D0596" w:rsidP="00C43A25">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5D26ED" w14:textId="77777777" w:rsidR="005D0596" w:rsidRPr="00CD4B25" w:rsidRDefault="005D0596" w:rsidP="00C43A25">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8"/>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06073" w14:textId="77777777" w:rsidR="005D0596" w:rsidRPr="00CD4B25" w:rsidRDefault="005D0596" w:rsidP="00C43A25">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75FC64" w14:textId="77777777" w:rsidR="005D0596" w:rsidRPr="00CD4B25" w:rsidRDefault="005D0596" w:rsidP="00C43A25">
                              <w:pPr>
                                <w:jc w:val="center"/>
                                <w:rPr>
                                  <w:sz w:val="16"/>
                                  <w:szCs w:val="16"/>
                                </w:rPr>
                              </w:pPr>
                              <w:r>
                                <w:t>a</w:t>
                              </w:r>
                            </w:p>
                            <w:p w14:paraId="626075DF" w14:textId="77777777" w:rsidR="005D0596" w:rsidRPr="00F603C1" w:rsidRDefault="005D0596" w:rsidP="00C43A25"/>
                          </w:txbxContent>
                        </wps:txbx>
                        <wps:bodyPr rot="0" vert="horz" wrap="square" lIns="18000" tIns="10800" rIns="18000" bIns="10800" anchor="t" anchorCtr="0" upright="1">
                          <a:noAutofit/>
                        </wps:bodyPr>
                      </wps:wsp>
                    </wpg:wgp>
                  </a:graphicData>
                </a:graphic>
              </wp:inline>
            </w:drawing>
          </mc:Choice>
          <mc:Fallback>
            <w:pict>
              <v:group w14:anchorId="7391CE33"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">
                <v:group id="Gruppieren 304" o:spid="_x0000_s1033" style="position:absolute;left:1856;top:2497;width:6582;height:2150" coordorigin="191" coordsize="38361,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4F256CBA" w14:textId="77777777" w:rsidR="005D0596" w:rsidRPr="00B06C99" w:rsidRDefault="005D0596" w:rsidP="00C43A25">
                          <w:pPr>
                            <w:rPr>
                              <w:sz w:val="96"/>
                              <w:szCs w:val="96"/>
                            </w:rPr>
                          </w:pPr>
                          <w:r w:rsidRPr="00B06C99">
                            <w:rPr>
                              <w:sz w:val="96"/>
                              <w:szCs w:val="96"/>
                            </w:rPr>
                            <w:t>UI</w:t>
                          </w:r>
                        </w:p>
                      </w:txbxContent>
                    </v:textbox>
                  </v:shape>
                  <v:group id="Groep 17" o:spid="_x0000_s1035" style="position:absolute;left:191;top:805;width:38361;height:12972" coordorigin="191" coordsize="38360,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3" coordorigin="191" coordsize="3835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610AC5D2" w14:textId="77777777" w:rsidR="005D0596" w:rsidRPr="00CD4B25" w:rsidRDefault="005D0596" w:rsidP="00C43A25">
                                <w:pPr>
                                  <w:jc w:val="center"/>
                                  <w:rPr>
                                    <w:sz w:val="16"/>
                                    <w:szCs w:val="16"/>
                                  </w:rPr>
                                </w:pPr>
                                <w:r>
                                  <w:t>a/3</w:t>
                                </w:r>
                              </w:p>
                            </w:txbxContent>
                          </v:textbox>
                        </v:shape>
                      </v:group>
                      <v:group id="Groep 9" o:spid="_x0000_s1048" style="position:absolute;left:191;width:32226;height:12952" coordorigin="191" coordsize="3222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2DDE5EEE" w14:textId="77777777" w:rsidR="005D0596" w:rsidRPr="00B06C99" w:rsidRDefault="005D0596" w:rsidP="00C43A25">
                                <w:pPr>
                                  <w:rPr>
                                    <w:sz w:val="56"/>
                                    <w:szCs w:val="56"/>
                                  </w:rPr>
                                </w:pPr>
                                <w:r w:rsidRPr="00B06C99">
                                  <w:rPr>
                                    <w:sz w:val="56"/>
                                    <w:szCs w:val="56"/>
                                  </w:rPr>
                                  <w:t>270650</w:t>
                                </w:r>
                              </w:p>
                            </w:txbxContent>
                          </v:textbox>
                        </v:shape>
                        <v:group id="Groep 8" o:spid="_x0000_s1050" style="position:absolute;left:191;width:17374;height:12952" coordorigin="191" coordsize="17374,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7DA1FC6C" w14:textId="77777777" w:rsidR="005D0596" w:rsidRPr="00CD4B25" w:rsidRDefault="005D0596" w:rsidP="00C43A25">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065D26ED" w14:textId="77777777" w:rsidR="005D0596" w:rsidRPr="00CD4B25" w:rsidRDefault="005D0596" w:rsidP="00C43A25">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8;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40106073" w14:textId="77777777" w:rsidR="005D0596" w:rsidRPr="00CD4B25" w:rsidRDefault="005D0596" w:rsidP="00C43A25">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6D75FC64" w14:textId="77777777" w:rsidR="005D0596" w:rsidRPr="00CD4B25" w:rsidRDefault="005D0596" w:rsidP="00C43A25">
                        <w:pPr>
                          <w:jc w:val="center"/>
                          <w:rPr>
                            <w:sz w:val="16"/>
                            <w:szCs w:val="16"/>
                          </w:rPr>
                        </w:pPr>
                        <w:r>
                          <w:t>a</w:t>
                        </w:r>
                      </w:p>
                      <w:p w14:paraId="626075DF" w14:textId="77777777" w:rsidR="005D0596" w:rsidRPr="00F603C1" w:rsidRDefault="005D0596" w:rsidP="00C43A25"/>
                    </w:txbxContent>
                  </v:textbox>
                </v:shape>
                <w10:anchorlock/>
              </v:group>
            </w:pict>
          </mc:Fallback>
        </mc:AlternateContent>
      </w:r>
    </w:p>
    <w:p w14:paraId="4A3163AA" w14:textId="77777777" w:rsidR="00C43A25" w:rsidRDefault="00C43A25" w:rsidP="00C43A25">
      <w:pPr>
        <w:pStyle w:val="SingleTxtG"/>
        <w:ind w:firstLine="567"/>
      </w:pPr>
      <w:r w:rsidRPr="008A1E97">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63C93BD6" w14:textId="77777777" w:rsidR="00604254" w:rsidRDefault="00604254" w:rsidP="00604254">
      <w:pPr>
        <w:suppressAutoHyphens w:val="0"/>
        <w:spacing w:line="240" w:lineRule="auto"/>
        <w:rPr>
          <w:rFonts w:eastAsia="Times New Roman" w:cs="Times New Roman"/>
          <w:szCs w:val="20"/>
        </w:rPr>
      </w:pPr>
    </w:p>
    <w:p w14:paraId="3A095ABB" w14:textId="77777777" w:rsidR="00FD355D" w:rsidRDefault="00FD355D" w:rsidP="00604254">
      <w:pPr>
        <w:suppressAutoHyphens w:val="0"/>
        <w:spacing w:line="240" w:lineRule="auto"/>
        <w:rPr>
          <w:rFonts w:eastAsia="Times New Roman" w:cs="Times New Roman"/>
          <w:szCs w:val="20"/>
        </w:rPr>
        <w:sectPr w:rsidR="00FD355D" w:rsidSect="00C43A25">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docGrid w:linePitch="360"/>
        </w:sectPr>
      </w:pPr>
    </w:p>
    <w:p w14:paraId="13EA978C" w14:textId="77777777" w:rsidR="00FD355D" w:rsidRPr="008A1E97" w:rsidRDefault="00FD355D" w:rsidP="00FD355D">
      <w:pPr>
        <w:pStyle w:val="HChG"/>
      </w:pPr>
      <w:r w:rsidRPr="008A1E97">
        <w:lastRenderedPageBreak/>
        <w:t>Приложение 4</w:t>
      </w:r>
    </w:p>
    <w:p w14:paraId="29C480A5" w14:textId="77777777" w:rsidR="00FD355D" w:rsidRPr="008A1E97" w:rsidRDefault="00FD355D" w:rsidP="00FD355D">
      <w:pPr>
        <w:pStyle w:val="HChG"/>
      </w:pPr>
      <w:r w:rsidRPr="008A1E97">
        <w:tab/>
      </w:r>
      <w:r w:rsidRPr="008A1E97">
        <w:tab/>
        <w:t>Элементы данных и их формат</w:t>
      </w:r>
      <w:r w:rsidRPr="00246890">
        <w:rPr>
          <w:rStyle w:val="aa"/>
          <w:b w:val="0"/>
          <w:bCs/>
          <w:lang w:val="en-US"/>
        </w:rPr>
        <w:footnoteReference w:id="10"/>
      </w:r>
    </w:p>
    <w:p w14:paraId="728808EA" w14:textId="77777777" w:rsidR="00FD355D" w:rsidRPr="008A1E97" w:rsidRDefault="00FD355D" w:rsidP="00FD355D">
      <w:pPr>
        <w:spacing w:after="120"/>
        <w:rPr>
          <w:bCs/>
          <w:sz w:val="16"/>
          <w:szCs w:val="16"/>
          <w:lang w:val="en-US"/>
        </w:rPr>
      </w:pPr>
      <w:r w:rsidRPr="008A1E97">
        <w:rPr>
          <w:bCs/>
          <w:szCs w:val="14"/>
        </w:rPr>
        <w:t>Таблица</w:t>
      </w:r>
      <w:r w:rsidRPr="008A1E97">
        <w:rPr>
          <w:bCs/>
          <w:szCs w:val="14"/>
          <w:lang w:val="en-US"/>
        </w:rPr>
        <w:t xml:space="preserve"> 1</w:t>
      </w:r>
    </w:p>
    <w:tbl>
      <w:tblPr>
        <w:tblW w:w="9639" w:type="dxa"/>
        <w:tblLayout w:type="fixed"/>
        <w:tblCellMar>
          <w:left w:w="0" w:type="dxa"/>
          <w:right w:w="0" w:type="dxa"/>
        </w:tblCellMar>
        <w:tblLook w:val="04A0" w:firstRow="1" w:lastRow="0" w:firstColumn="1" w:lastColumn="0" w:noHBand="0" w:noVBand="1"/>
      </w:tblPr>
      <w:tblGrid>
        <w:gridCol w:w="1554"/>
        <w:gridCol w:w="1568"/>
        <w:gridCol w:w="1764"/>
        <w:gridCol w:w="867"/>
        <w:gridCol w:w="1078"/>
        <w:gridCol w:w="812"/>
        <w:gridCol w:w="1050"/>
        <w:gridCol w:w="946"/>
      </w:tblGrid>
      <w:tr w:rsidR="00FD355D" w:rsidRPr="008B1879" w14:paraId="19779966" w14:textId="77777777" w:rsidTr="00071C73">
        <w:trPr>
          <w:cantSplit/>
          <w:tblHeader/>
        </w:trPr>
        <w:tc>
          <w:tcPr>
            <w:tcW w:w="1554" w:type="dxa"/>
            <w:tcBorders>
              <w:top w:val="single" w:sz="4" w:space="0" w:color="auto"/>
              <w:bottom w:val="single" w:sz="12" w:space="0" w:color="auto"/>
            </w:tcBorders>
            <w:shd w:val="clear" w:color="auto" w:fill="auto"/>
            <w:vAlign w:val="bottom"/>
          </w:tcPr>
          <w:p w14:paraId="67CAE414" w14:textId="77777777" w:rsidR="00FD355D" w:rsidRPr="008B1879" w:rsidRDefault="00FD355D" w:rsidP="004E4084">
            <w:pPr>
              <w:spacing w:before="80" w:after="80" w:line="240" w:lineRule="auto"/>
              <w:ind w:right="-14"/>
              <w:rPr>
                <w:rFonts w:eastAsia="Calibri"/>
                <w:i/>
                <w:sz w:val="15"/>
                <w:szCs w:val="15"/>
              </w:rPr>
            </w:pPr>
            <w:bookmarkStart w:id="21" w:name="_Hlk57911110"/>
            <w:bookmarkStart w:id="22" w:name="_Hlk57910506"/>
            <w:r w:rsidRPr="008B1879">
              <w:rPr>
                <w:i/>
                <w:sz w:val="15"/>
                <w:szCs w:val="15"/>
              </w:rPr>
              <w:t>Элемент данных</w:t>
            </w:r>
          </w:p>
        </w:tc>
        <w:tc>
          <w:tcPr>
            <w:tcW w:w="1568" w:type="dxa"/>
            <w:tcBorders>
              <w:top w:val="single" w:sz="4" w:space="0" w:color="auto"/>
              <w:bottom w:val="single" w:sz="12" w:space="0" w:color="auto"/>
            </w:tcBorders>
            <w:shd w:val="clear" w:color="auto" w:fill="auto"/>
            <w:vAlign w:val="bottom"/>
          </w:tcPr>
          <w:p w14:paraId="6D9CC2D5" w14:textId="77777777" w:rsidR="00FD355D" w:rsidRPr="008B1879" w:rsidRDefault="00FD355D" w:rsidP="00FD355D">
            <w:pPr>
              <w:spacing w:before="80" w:after="80" w:line="240" w:lineRule="auto"/>
              <w:rPr>
                <w:rFonts w:eastAsia="Calibri"/>
                <w:i/>
                <w:sz w:val="15"/>
                <w:szCs w:val="15"/>
              </w:rPr>
            </w:pPr>
            <w:r w:rsidRPr="008B1879">
              <w:rPr>
                <w:i/>
                <w:sz w:val="15"/>
                <w:szCs w:val="15"/>
              </w:rPr>
              <w:t xml:space="preserve">Условие </w:t>
            </w:r>
            <w:r>
              <w:rPr>
                <w:i/>
                <w:sz w:val="15"/>
                <w:szCs w:val="15"/>
              </w:rPr>
              <w:br/>
            </w:r>
            <w:r w:rsidRPr="008B1879">
              <w:rPr>
                <w:i/>
                <w:sz w:val="15"/>
                <w:szCs w:val="15"/>
              </w:rPr>
              <w:t>для выполнения требования</w:t>
            </w:r>
            <w:r w:rsidRPr="008B1879">
              <w:rPr>
                <w:rStyle w:val="aa"/>
                <w:rFonts w:eastAsia="Calibri"/>
                <w:b/>
                <w:bCs/>
                <w:i/>
                <w:sz w:val="15"/>
                <w:szCs w:val="15"/>
              </w:rPr>
              <w:footnoteReference w:id="11"/>
            </w:r>
          </w:p>
        </w:tc>
        <w:tc>
          <w:tcPr>
            <w:tcW w:w="1764" w:type="dxa"/>
            <w:tcBorders>
              <w:top w:val="single" w:sz="4" w:space="0" w:color="auto"/>
              <w:bottom w:val="single" w:sz="12" w:space="0" w:color="auto"/>
            </w:tcBorders>
            <w:shd w:val="clear" w:color="auto" w:fill="auto"/>
            <w:vAlign w:val="bottom"/>
          </w:tcPr>
          <w:p w14:paraId="31EB50FA" w14:textId="77777777" w:rsidR="00FD355D" w:rsidRPr="008B1879" w:rsidRDefault="00FD355D" w:rsidP="00FD355D">
            <w:pPr>
              <w:spacing w:before="80" w:after="80" w:line="240" w:lineRule="auto"/>
              <w:ind w:right="15"/>
              <w:rPr>
                <w:rFonts w:eastAsia="Calibri"/>
                <w:i/>
                <w:sz w:val="15"/>
                <w:szCs w:val="15"/>
              </w:rPr>
            </w:pPr>
            <w:r w:rsidRPr="008B1879">
              <w:rPr>
                <w:i/>
                <w:sz w:val="15"/>
                <w:szCs w:val="15"/>
              </w:rPr>
              <w:t>Интервал/время регистрации</w:t>
            </w:r>
            <w:r w:rsidRPr="008B1879">
              <w:rPr>
                <w:rFonts w:eastAsia="Calibri"/>
                <w:i/>
                <w:sz w:val="15"/>
                <w:szCs w:val="15"/>
                <w:vertAlign w:val="superscript"/>
              </w:rPr>
              <w:footnoteReference w:id="12"/>
            </w:r>
            <w:r w:rsidRPr="008B1879">
              <w:rPr>
                <w:rFonts w:eastAsia="Calibri"/>
                <w:i/>
                <w:sz w:val="15"/>
                <w:szCs w:val="15"/>
              </w:rPr>
              <w:t xml:space="preserve"> (</w:t>
            </w:r>
            <w:r w:rsidRPr="008B1879">
              <w:rPr>
                <w:i/>
                <w:sz w:val="15"/>
                <w:szCs w:val="15"/>
              </w:rPr>
              <w:t>относительно нулевого момента времени</w:t>
            </w:r>
            <w:r w:rsidRPr="008B1879">
              <w:rPr>
                <w:rFonts w:eastAsia="Calibri"/>
                <w:i/>
                <w:sz w:val="15"/>
                <w:szCs w:val="15"/>
              </w:rPr>
              <w:t>)</w:t>
            </w:r>
          </w:p>
        </w:tc>
        <w:tc>
          <w:tcPr>
            <w:tcW w:w="867" w:type="dxa"/>
            <w:tcBorders>
              <w:top w:val="single" w:sz="4" w:space="0" w:color="auto"/>
              <w:bottom w:val="single" w:sz="12" w:space="0" w:color="auto"/>
            </w:tcBorders>
            <w:shd w:val="clear" w:color="auto" w:fill="auto"/>
            <w:vAlign w:val="bottom"/>
          </w:tcPr>
          <w:p w14:paraId="2B8E5A5E" w14:textId="77777777" w:rsidR="00FD355D" w:rsidRPr="008B1879" w:rsidRDefault="00FD355D" w:rsidP="00FD355D">
            <w:pPr>
              <w:spacing w:before="80" w:after="80" w:line="240" w:lineRule="auto"/>
              <w:rPr>
                <w:rFonts w:eastAsia="Calibri"/>
                <w:i/>
                <w:sz w:val="15"/>
                <w:szCs w:val="15"/>
              </w:rPr>
            </w:pPr>
            <w:r w:rsidRPr="008B1879">
              <w:rPr>
                <w:i/>
                <w:sz w:val="15"/>
                <w:szCs w:val="15"/>
              </w:rPr>
              <w:t xml:space="preserve">Частота </w:t>
            </w:r>
            <w:proofErr w:type="spellStart"/>
            <w:proofErr w:type="gramStart"/>
            <w:r w:rsidRPr="008B1879">
              <w:rPr>
                <w:i/>
                <w:sz w:val="15"/>
                <w:szCs w:val="15"/>
              </w:rPr>
              <w:t>дискрети-зации</w:t>
            </w:r>
            <w:proofErr w:type="spellEnd"/>
            <w:proofErr w:type="gramEnd"/>
            <w:r w:rsidRPr="008B1879">
              <w:rPr>
                <w:i/>
                <w:sz w:val="15"/>
                <w:szCs w:val="15"/>
              </w:rPr>
              <w:t xml:space="preserve"> (количество отсчетов </w:t>
            </w:r>
            <w:r w:rsidR="00854691">
              <w:rPr>
                <w:i/>
                <w:sz w:val="15"/>
                <w:szCs w:val="15"/>
              </w:rPr>
              <w:br/>
            </w:r>
            <w:r w:rsidRPr="008B1879">
              <w:rPr>
                <w:i/>
                <w:sz w:val="15"/>
                <w:szCs w:val="15"/>
              </w:rPr>
              <w:t>в секунду)</w:t>
            </w:r>
          </w:p>
        </w:tc>
        <w:tc>
          <w:tcPr>
            <w:tcW w:w="1078" w:type="dxa"/>
            <w:tcBorders>
              <w:top w:val="single" w:sz="4" w:space="0" w:color="auto"/>
              <w:bottom w:val="single" w:sz="12" w:space="0" w:color="auto"/>
            </w:tcBorders>
            <w:shd w:val="clear" w:color="auto" w:fill="auto"/>
            <w:vAlign w:val="bottom"/>
          </w:tcPr>
          <w:p w14:paraId="0F2D8FEF" w14:textId="77777777" w:rsidR="00FD355D" w:rsidRPr="008B1879" w:rsidRDefault="00FD355D" w:rsidP="00FD355D">
            <w:pPr>
              <w:spacing w:before="80" w:after="80" w:line="240" w:lineRule="auto"/>
              <w:ind w:right="22"/>
              <w:rPr>
                <w:rFonts w:eastAsia="Calibri"/>
                <w:i/>
                <w:sz w:val="15"/>
                <w:szCs w:val="15"/>
              </w:rPr>
            </w:pPr>
            <w:r w:rsidRPr="008B1879">
              <w:rPr>
                <w:i/>
                <w:sz w:val="15"/>
                <w:szCs w:val="15"/>
              </w:rPr>
              <w:t>Минимальный диапазон</w:t>
            </w:r>
          </w:p>
        </w:tc>
        <w:tc>
          <w:tcPr>
            <w:tcW w:w="812" w:type="dxa"/>
            <w:tcBorders>
              <w:top w:val="single" w:sz="4" w:space="0" w:color="auto"/>
              <w:bottom w:val="single" w:sz="12" w:space="0" w:color="auto"/>
            </w:tcBorders>
            <w:shd w:val="clear" w:color="auto" w:fill="auto"/>
            <w:vAlign w:val="bottom"/>
          </w:tcPr>
          <w:p w14:paraId="61F777BF" w14:textId="77777777" w:rsidR="00FD355D" w:rsidRPr="008B1879" w:rsidRDefault="00FD355D" w:rsidP="00FD355D">
            <w:pPr>
              <w:spacing w:before="80" w:after="80" w:line="240" w:lineRule="auto"/>
              <w:rPr>
                <w:rFonts w:eastAsia="Calibri"/>
                <w:i/>
                <w:sz w:val="15"/>
                <w:szCs w:val="15"/>
              </w:rPr>
            </w:pPr>
            <w:r w:rsidRPr="008B1879">
              <w:rPr>
                <w:i/>
                <w:sz w:val="15"/>
                <w:szCs w:val="15"/>
              </w:rPr>
              <w:t>Точность</w:t>
            </w:r>
            <w:r w:rsidRPr="008B1879">
              <w:rPr>
                <w:rFonts w:eastAsia="Calibri"/>
                <w:i/>
                <w:sz w:val="15"/>
                <w:szCs w:val="15"/>
                <w:vertAlign w:val="superscript"/>
              </w:rPr>
              <w:footnoteReference w:id="13"/>
            </w:r>
          </w:p>
        </w:tc>
        <w:tc>
          <w:tcPr>
            <w:tcW w:w="1050" w:type="dxa"/>
            <w:tcBorders>
              <w:top w:val="single" w:sz="4" w:space="0" w:color="auto"/>
              <w:bottom w:val="single" w:sz="12" w:space="0" w:color="auto"/>
            </w:tcBorders>
            <w:shd w:val="clear" w:color="auto" w:fill="auto"/>
            <w:vAlign w:val="bottom"/>
          </w:tcPr>
          <w:p w14:paraId="6DB9D5DE" w14:textId="77777777" w:rsidR="00FD355D" w:rsidRPr="008B1879" w:rsidRDefault="00FD355D" w:rsidP="00FD355D">
            <w:pPr>
              <w:spacing w:before="80" w:after="80" w:line="240" w:lineRule="auto"/>
              <w:rPr>
                <w:rFonts w:eastAsia="Calibri"/>
                <w:i/>
                <w:sz w:val="15"/>
                <w:szCs w:val="15"/>
              </w:rPr>
            </w:pPr>
            <w:r w:rsidRPr="008B1879">
              <w:rPr>
                <w:i/>
                <w:sz w:val="15"/>
                <w:szCs w:val="15"/>
              </w:rPr>
              <w:t>Разрешение</w:t>
            </w:r>
          </w:p>
        </w:tc>
        <w:tc>
          <w:tcPr>
            <w:tcW w:w="946" w:type="dxa"/>
            <w:tcBorders>
              <w:top w:val="single" w:sz="4" w:space="0" w:color="auto"/>
              <w:bottom w:val="single" w:sz="12" w:space="0" w:color="auto"/>
            </w:tcBorders>
            <w:vAlign w:val="bottom"/>
          </w:tcPr>
          <w:p w14:paraId="0D4E8CAE" w14:textId="77777777" w:rsidR="00FD355D" w:rsidRPr="008B1879" w:rsidRDefault="00FD355D" w:rsidP="00FD355D">
            <w:pPr>
              <w:suppressAutoHyphens w:val="0"/>
              <w:spacing w:before="80" w:after="80" w:line="240" w:lineRule="auto"/>
              <w:rPr>
                <w:rFonts w:eastAsia="Calibri"/>
                <w:i/>
                <w:sz w:val="15"/>
                <w:szCs w:val="15"/>
              </w:rPr>
            </w:pPr>
            <w:r w:rsidRPr="008B1879">
              <w:rPr>
                <w:rFonts w:eastAsia="Calibri"/>
                <w:i/>
                <w:sz w:val="15"/>
                <w:szCs w:val="15"/>
              </w:rPr>
              <w:t xml:space="preserve">Регистрация </w:t>
            </w:r>
            <w:r>
              <w:rPr>
                <w:rFonts w:eastAsia="Calibri"/>
                <w:i/>
                <w:sz w:val="15"/>
                <w:szCs w:val="15"/>
              </w:rPr>
              <w:br/>
            </w:r>
            <w:r w:rsidRPr="008B1879">
              <w:rPr>
                <w:rFonts w:eastAsia="Calibri"/>
                <w:i/>
                <w:sz w:val="15"/>
                <w:szCs w:val="15"/>
              </w:rPr>
              <w:t>события(</w:t>
            </w:r>
            <w:proofErr w:type="spellStart"/>
            <w:r w:rsidRPr="008B1879">
              <w:rPr>
                <w:rFonts w:eastAsia="Calibri"/>
                <w:i/>
                <w:sz w:val="15"/>
                <w:szCs w:val="15"/>
              </w:rPr>
              <w:t>ий</w:t>
            </w:r>
            <w:proofErr w:type="spellEnd"/>
            <w:r w:rsidRPr="008B1879">
              <w:rPr>
                <w:rFonts w:eastAsia="Calibri"/>
                <w:i/>
                <w:sz w:val="15"/>
                <w:szCs w:val="15"/>
              </w:rPr>
              <w:t xml:space="preserve">), </w:t>
            </w:r>
            <w:r>
              <w:rPr>
                <w:rFonts w:eastAsia="Calibri"/>
                <w:i/>
                <w:sz w:val="15"/>
                <w:szCs w:val="15"/>
              </w:rPr>
              <w:br/>
            </w:r>
            <w:proofErr w:type="spellStart"/>
            <w:proofErr w:type="gramStart"/>
            <w:r w:rsidRPr="008B1879">
              <w:rPr>
                <w:rFonts w:eastAsia="Calibri"/>
                <w:i/>
                <w:sz w:val="15"/>
                <w:szCs w:val="15"/>
              </w:rPr>
              <w:t>относяще-гося</w:t>
            </w:r>
            <w:proofErr w:type="spellEnd"/>
            <w:proofErr w:type="gramEnd"/>
            <w:r w:rsidRPr="008B1879">
              <w:rPr>
                <w:rFonts w:eastAsia="Calibri"/>
                <w:i/>
                <w:sz w:val="15"/>
                <w:szCs w:val="15"/>
              </w:rPr>
              <w:t>(</w:t>
            </w:r>
            <w:proofErr w:type="spellStart"/>
            <w:r w:rsidRPr="008B1879">
              <w:rPr>
                <w:rFonts w:eastAsia="Calibri"/>
                <w:i/>
                <w:sz w:val="15"/>
                <w:szCs w:val="15"/>
              </w:rPr>
              <w:t>ихся</w:t>
            </w:r>
            <w:proofErr w:type="spellEnd"/>
            <w:r w:rsidRPr="008B1879">
              <w:rPr>
                <w:rFonts w:eastAsia="Calibri"/>
                <w:i/>
                <w:sz w:val="15"/>
                <w:szCs w:val="15"/>
              </w:rPr>
              <w:t>)</w:t>
            </w:r>
            <w:r w:rsidRPr="008B1879">
              <w:rPr>
                <w:rStyle w:val="aa"/>
                <w:rFonts w:eastAsia="Calibri"/>
                <w:i/>
                <w:sz w:val="15"/>
                <w:szCs w:val="15"/>
              </w:rPr>
              <w:footnoteReference w:id="14"/>
            </w:r>
          </w:p>
        </w:tc>
      </w:tr>
      <w:bookmarkEnd w:id="21"/>
      <w:tr w:rsidR="00071C73" w:rsidRPr="008B1879" w14:paraId="6780A38D" w14:textId="77777777" w:rsidTr="00071C73">
        <w:trPr>
          <w:cantSplit/>
        </w:trPr>
        <w:tc>
          <w:tcPr>
            <w:tcW w:w="1554" w:type="dxa"/>
            <w:tcBorders>
              <w:bottom w:val="single" w:sz="4" w:space="0" w:color="auto"/>
            </w:tcBorders>
            <w:shd w:val="clear" w:color="auto" w:fill="auto"/>
          </w:tcPr>
          <w:p w14:paraId="1C449BA6" w14:textId="77777777" w:rsidR="00FD355D" w:rsidRPr="008B1879" w:rsidRDefault="00FD355D" w:rsidP="00C249EE">
            <w:pPr>
              <w:spacing w:before="40" w:after="100" w:line="200" w:lineRule="atLeast"/>
              <w:ind w:right="66"/>
              <w:rPr>
                <w:rFonts w:eastAsia="Calibri" w:cs="Times New Roman"/>
                <w:sz w:val="16"/>
                <w:szCs w:val="16"/>
              </w:rPr>
            </w:pPr>
            <w:r w:rsidRPr="008B1879">
              <w:rPr>
                <w:rFonts w:cs="Times New Roman"/>
                <w:sz w:val="16"/>
                <w:szCs w:val="16"/>
              </w:rPr>
              <w:t>Продольная составляющая ΔV</w:t>
            </w:r>
          </w:p>
        </w:tc>
        <w:tc>
          <w:tcPr>
            <w:tcW w:w="1568" w:type="dxa"/>
            <w:tcBorders>
              <w:bottom w:val="single" w:sz="4" w:space="0" w:color="auto"/>
            </w:tcBorders>
            <w:shd w:val="clear" w:color="auto" w:fill="auto"/>
          </w:tcPr>
          <w:p w14:paraId="0F13EE9F" w14:textId="111B7C9C" w:rsidR="00FD355D" w:rsidRPr="008B1879" w:rsidRDefault="00FD355D" w:rsidP="00071C73">
            <w:pPr>
              <w:spacing w:before="40" w:after="100" w:line="200" w:lineRule="atLeast"/>
              <w:ind w:right="26"/>
              <w:rPr>
                <w:rFonts w:eastAsia="Calibri" w:cs="Times New Roman"/>
                <w:sz w:val="16"/>
                <w:szCs w:val="16"/>
              </w:rPr>
            </w:pPr>
            <w:r w:rsidRPr="008B1879">
              <w:rPr>
                <w:rFonts w:cs="Times New Roman"/>
                <w:sz w:val="16"/>
                <w:szCs w:val="16"/>
              </w:rPr>
              <w:t>Обязательно</w:t>
            </w:r>
            <w:r w:rsidRPr="008B1879">
              <w:rPr>
                <w:rFonts w:eastAsia="Calibri" w:cs="Times New Roman"/>
                <w:b/>
                <w:bCs/>
                <w:sz w:val="16"/>
                <w:szCs w:val="16"/>
              </w:rPr>
              <w:t xml:space="preserve"> </w:t>
            </w:r>
            <w:r w:rsidRPr="008B1879">
              <w:rPr>
                <w:rFonts w:cs="Times New Roman"/>
                <w:sz w:val="16"/>
                <w:szCs w:val="16"/>
              </w:rPr>
              <w:t>—</w:t>
            </w:r>
            <w:r w:rsidRPr="008B1879">
              <w:rPr>
                <w:rFonts w:eastAsia="Calibri" w:cs="Times New Roman"/>
                <w:b/>
                <w:bCs/>
                <w:sz w:val="16"/>
                <w:szCs w:val="16"/>
              </w:rPr>
              <w:t xml:space="preserve"> </w:t>
            </w:r>
            <w:r w:rsidRPr="008B1879">
              <w:rPr>
                <w:rFonts w:eastAsia="Calibri" w:cs="Times New Roman"/>
                <w:b/>
                <w:bCs/>
                <w:sz w:val="16"/>
                <w:szCs w:val="16"/>
              </w:rPr>
              <w:br/>
            </w:r>
            <w:r w:rsidRPr="008B1879">
              <w:rPr>
                <w:rFonts w:eastAsia="Calibri" w:cs="Times New Roman"/>
                <w:sz w:val="16"/>
                <w:szCs w:val="16"/>
              </w:rPr>
              <w:t xml:space="preserve">не требуется </w:t>
            </w:r>
            <w:r w:rsidR="00854691">
              <w:rPr>
                <w:rFonts w:eastAsia="Calibri" w:cs="Times New Roman"/>
                <w:sz w:val="16"/>
                <w:szCs w:val="16"/>
              </w:rPr>
              <w:br/>
            </w:r>
            <w:r w:rsidRPr="008B1879">
              <w:rPr>
                <w:rFonts w:eastAsia="Calibri" w:cs="Times New Roman"/>
                <w:sz w:val="16"/>
                <w:szCs w:val="16"/>
              </w:rPr>
              <w:t xml:space="preserve">при регистрации продольного ускорения с </w:t>
            </w:r>
            <w:r w:rsidR="00854691">
              <w:rPr>
                <w:rFonts w:eastAsia="Calibri" w:cs="Times New Roman"/>
                <w:sz w:val="16"/>
                <w:szCs w:val="16"/>
              </w:rPr>
              <w:br/>
            </w:r>
            <w:r w:rsidRPr="008B1879">
              <w:rPr>
                <w:rFonts w:eastAsia="Calibri" w:cs="Times New Roman"/>
                <w:sz w:val="16"/>
                <w:szCs w:val="16"/>
              </w:rPr>
              <w:t>частотой ≥500 Гц</w:t>
            </w:r>
            <w:r w:rsidRPr="008B1879">
              <w:rPr>
                <w:rFonts w:cs="Times New Roman"/>
                <w:sz w:val="16"/>
                <w:szCs w:val="16"/>
              </w:rPr>
              <w:t xml:space="preserve"> </w:t>
            </w:r>
            <w:r w:rsidR="00EA7FA7">
              <w:rPr>
                <w:rFonts w:cs="Times New Roman"/>
                <w:sz w:val="16"/>
                <w:szCs w:val="16"/>
              </w:rPr>
              <w:br/>
            </w:r>
            <w:r w:rsidRPr="008B1879">
              <w:rPr>
                <w:rFonts w:cs="Times New Roman"/>
                <w:sz w:val="16"/>
                <w:szCs w:val="16"/>
              </w:rPr>
              <w:t xml:space="preserve">в пределах надлежащего диапазона и с разрешением, необходимым </w:t>
            </w:r>
            <w:r w:rsidR="00EA7FA7">
              <w:rPr>
                <w:rFonts w:cs="Times New Roman"/>
                <w:sz w:val="16"/>
                <w:szCs w:val="16"/>
              </w:rPr>
              <w:br/>
            </w:r>
            <w:r w:rsidRPr="008B1879">
              <w:rPr>
                <w:rFonts w:cs="Times New Roman"/>
                <w:sz w:val="16"/>
                <w:szCs w:val="16"/>
              </w:rPr>
              <w:t>для расчета ΔV</w:t>
            </w:r>
            <w:r w:rsidRPr="008B1879">
              <w:rPr>
                <w:rFonts w:eastAsia="Calibri" w:cs="Times New Roman"/>
                <w:sz w:val="16"/>
                <w:szCs w:val="16"/>
              </w:rPr>
              <w:t xml:space="preserve"> </w:t>
            </w:r>
            <w:r w:rsidR="00EA7FA7">
              <w:rPr>
                <w:rFonts w:eastAsia="Calibri" w:cs="Times New Roman"/>
                <w:sz w:val="16"/>
                <w:szCs w:val="16"/>
              </w:rPr>
              <w:br/>
            </w:r>
            <w:r w:rsidRPr="008B1879">
              <w:rPr>
                <w:rFonts w:eastAsia="Calibri" w:cs="Times New Roman"/>
                <w:sz w:val="16"/>
                <w:szCs w:val="16"/>
              </w:rPr>
              <w:t xml:space="preserve">с требуемой </w:t>
            </w:r>
            <w:r w:rsidR="00854691">
              <w:rPr>
                <w:rFonts w:eastAsia="Calibri" w:cs="Times New Roman"/>
                <w:sz w:val="16"/>
                <w:szCs w:val="16"/>
              </w:rPr>
              <w:br/>
            </w:r>
            <w:r w:rsidRPr="008B1879">
              <w:rPr>
                <w:rFonts w:eastAsia="Calibri" w:cs="Times New Roman"/>
                <w:sz w:val="16"/>
                <w:szCs w:val="16"/>
              </w:rPr>
              <w:t>точностью</w:t>
            </w:r>
          </w:p>
        </w:tc>
        <w:tc>
          <w:tcPr>
            <w:tcW w:w="1764" w:type="dxa"/>
            <w:tcBorders>
              <w:bottom w:val="single" w:sz="4" w:space="0" w:color="auto"/>
            </w:tcBorders>
            <w:shd w:val="clear" w:color="auto" w:fill="auto"/>
          </w:tcPr>
          <w:p w14:paraId="0AB60FE6" w14:textId="5027AA87" w:rsidR="00FD355D" w:rsidRPr="008B1879" w:rsidRDefault="00FD355D" w:rsidP="004E4084">
            <w:pPr>
              <w:spacing w:before="40" w:after="100" w:line="200" w:lineRule="atLeast"/>
              <w:ind w:right="26"/>
              <w:rPr>
                <w:rFonts w:eastAsia="Calibri" w:cs="Times New Roman"/>
                <w:sz w:val="16"/>
                <w:szCs w:val="16"/>
              </w:rPr>
            </w:pPr>
            <w:r w:rsidRPr="008B1879">
              <w:rPr>
                <w:rFonts w:cs="Times New Roman"/>
                <w:sz w:val="16"/>
                <w:szCs w:val="16"/>
              </w:rPr>
              <w:t xml:space="preserve">0–250 </w:t>
            </w:r>
            <w:proofErr w:type="spellStart"/>
            <w:r w:rsidRPr="008B1879">
              <w:rPr>
                <w:rFonts w:cs="Times New Roman"/>
                <w:sz w:val="16"/>
                <w:szCs w:val="16"/>
              </w:rPr>
              <w:t>мс</w:t>
            </w:r>
            <w:proofErr w:type="spellEnd"/>
            <w:r w:rsidRPr="008B1879">
              <w:rPr>
                <w:rFonts w:cs="Times New Roman"/>
                <w:sz w:val="16"/>
                <w:szCs w:val="16"/>
              </w:rPr>
              <w:t xml:space="preserve"> или от 0 до времени окончания события плюс 30 </w:t>
            </w:r>
            <w:proofErr w:type="spellStart"/>
            <w:r w:rsidRPr="008B1879">
              <w:rPr>
                <w:rFonts w:cs="Times New Roman"/>
                <w:sz w:val="16"/>
                <w:szCs w:val="16"/>
              </w:rPr>
              <w:t>мс</w:t>
            </w:r>
            <w:proofErr w:type="spellEnd"/>
            <w:r w:rsidRPr="008B1879">
              <w:rPr>
                <w:rFonts w:cs="Times New Roman"/>
                <w:sz w:val="16"/>
                <w:szCs w:val="16"/>
              </w:rPr>
              <w:t xml:space="preserve">, </w:t>
            </w:r>
            <w:r w:rsidR="00F44E20">
              <w:rPr>
                <w:rFonts w:cs="Times New Roman"/>
                <w:sz w:val="16"/>
                <w:szCs w:val="16"/>
              </w:rPr>
              <w:br/>
            </w:r>
            <w:r w:rsidRPr="008B1879">
              <w:rPr>
                <w:rFonts w:cs="Times New Roman"/>
                <w:sz w:val="16"/>
                <w:szCs w:val="16"/>
              </w:rPr>
              <w:t>в зависимости от того, какой из этих интервалов короче</w:t>
            </w:r>
          </w:p>
        </w:tc>
        <w:tc>
          <w:tcPr>
            <w:tcW w:w="867" w:type="dxa"/>
            <w:tcBorders>
              <w:bottom w:val="single" w:sz="4" w:space="0" w:color="auto"/>
            </w:tcBorders>
            <w:shd w:val="clear" w:color="auto" w:fill="auto"/>
          </w:tcPr>
          <w:p w14:paraId="058C9EA2" w14:textId="77777777" w:rsidR="00FD355D" w:rsidRPr="008B1879" w:rsidRDefault="00FD355D" w:rsidP="00FD355D">
            <w:pPr>
              <w:spacing w:before="40" w:after="100" w:line="200" w:lineRule="atLeast"/>
              <w:ind w:right="113"/>
              <w:rPr>
                <w:rFonts w:eastAsia="Calibri" w:cs="Times New Roman"/>
                <w:sz w:val="16"/>
                <w:szCs w:val="16"/>
              </w:rPr>
            </w:pPr>
            <w:r w:rsidRPr="008B1879">
              <w:rPr>
                <w:rFonts w:eastAsia="Calibri" w:cs="Times New Roman"/>
                <w:sz w:val="16"/>
                <w:szCs w:val="16"/>
              </w:rPr>
              <w:t>100</w:t>
            </w:r>
          </w:p>
        </w:tc>
        <w:tc>
          <w:tcPr>
            <w:tcW w:w="1078" w:type="dxa"/>
            <w:tcBorders>
              <w:bottom w:val="single" w:sz="4" w:space="0" w:color="auto"/>
            </w:tcBorders>
            <w:shd w:val="clear" w:color="auto" w:fill="auto"/>
          </w:tcPr>
          <w:p w14:paraId="7EAE698A" w14:textId="77777777" w:rsidR="00FD355D" w:rsidRPr="008B1879" w:rsidRDefault="00FD355D" w:rsidP="00FD355D">
            <w:pPr>
              <w:spacing w:before="40" w:after="100" w:line="200" w:lineRule="atLeast"/>
              <w:ind w:right="113"/>
              <w:rPr>
                <w:rFonts w:eastAsia="Calibri" w:cs="Times New Roman"/>
                <w:sz w:val="16"/>
                <w:szCs w:val="16"/>
              </w:rPr>
            </w:pPr>
            <w:r w:rsidRPr="008B1879">
              <w:rPr>
                <w:rFonts w:cs="Times New Roman"/>
                <w:sz w:val="16"/>
                <w:szCs w:val="16"/>
              </w:rPr>
              <w:t xml:space="preserve">От –100 км/ч </w:t>
            </w:r>
            <w:r>
              <w:rPr>
                <w:rFonts w:cs="Times New Roman"/>
                <w:sz w:val="16"/>
                <w:szCs w:val="16"/>
              </w:rPr>
              <w:br/>
            </w:r>
            <w:r w:rsidRPr="008B1879">
              <w:rPr>
                <w:rFonts w:cs="Times New Roman"/>
                <w:sz w:val="16"/>
                <w:szCs w:val="16"/>
              </w:rPr>
              <w:t>до +100 км/ч</w:t>
            </w:r>
          </w:p>
        </w:tc>
        <w:tc>
          <w:tcPr>
            <w:tcW w:w="812" w:type="dxa"/>
            <w:tcBorders>
              <w:bottom w:val="single" w:sz="4" w:space="0" w:color="auto"/>
            </w:tcBorders>
            <w:shd w:val="clear" w:color="auto" w:fill="auto"/>
          </w:tcPr>
          <w:p w14:paraId="0413D849" w14:textId="77777777" w:rsidR="00FD355D" w:rsidRPr="008B1879" w:rsidRDefault="00FD355D" w:rsidP="00FD355D">
            <w:pPr>
              <w:spacing w:before="40" w:after="100" w:line="200" w:lineRule="atLeast"/>
              <w:ind w:right="113"/>
              <w:rPr>
                <w:rFonts w:eastAsia="Calibri" w:cs="Times New Roman"/>
                <w:sz w:val="16"/>
                <w:szCs w:val="16"/>
              </w:rPr>
            </w:pPr>
            <w:r w:rsidRPr="008B1879">
              <w:rPr>
                <w:rFonts w:eastAsia="Calibri" w:cs="Times New Roman"/>
                <w:sz w:val="16"/>
                <w:szCs w:val="16"/>
              </w:rPr>
              <w:t>±10 %</w:t>
            </w:r>
          </w:p>
        </w:tc>
        <w:tc>
          <w:tcPr>
            <w:tcW w:w="1050" w:type="dxa"/>
            <w:tcBorders>
              <w:bottom w:val="single" w:sz="4" w:space="0" w:color="auto"/>
            </w:tcBorders>
            <w:shd w:val="clear" w:color="auto" w:fill="auto"/>
          </w:tcPr>
          <w:p w14:paraId="085D1375" w14:textId="77777777" w:rsidR="00FD355D" w:rsidRPr="008B1879" w:rsidRDefault="00FD355D" w:rsidP="00FD355D">
            <w:pPr>
              <w:spacing w:before="40" w:after="100" w:line="200" w:lineRule="atLeast"/>
              <w:ind w:right="113"/>
              <w:rPr>
                <w:rFonts w:eastAsia="Calibri" w:cs="Times New Roman"/>
                <w:sz w:val="16"/>
                <w:szCs w:val="16"/>
              </w:rPr>
            </w:pPr>
            <w:r w:rsidRPr="008B1879">
              <w:rPr>
                <w:rFonts w:cs="Times New Roman"/>
                <w:sz w:val="16"/>
                <w:szCs w:val="16"/>
              </w:rPr>
              <w:t>1 км/ч</w:t>
            </w:r>
          </w:p>
        </w:tc>
        <w:tc>
          <w:tcPr>
            <w:tcW w:w="946" w:type="dxa"/>
            <w:tcBorders>
              <w:bottom w:val="single" w:sz="4" w:space="0" w:color="auto"/>
            </w:tcBorders>
          </w:tcPr>
          <w:p w14:paraId="75C0260C" w14:textId="77777777" w:rsidR="00FD355D" w:rsidRPr="008B1879" w:rsidRDefault="00FD355D" w:rsidP="004E4084">
            <w:pPr>
              <w:suppressAutoHyphens w:val="0"/>
              <w:spacing w:before="40" w:after="100" w:line="200" w:lineRule="atLeast"/>
              <w:ind w:right="113"/>
              <w:rPr>
                <w:rFonts w:eastAsia="Calibri" w:cs="Times New Roman"/>
                <w:sz w:val="16"/>
                <w:szCs w:val="16"/>
              </w:rPr>
            </w:pPr>
            <w:r w:rsidRPr="008B1879">
              <w:rPr>
                <w:rFonts w:eastAsia="Calibri" w:cs="Times New Roman"/>
                <w:sz w:val="16"/>
                <w:szCs w:val="16"/>
              </w:rPr>
              <w:t>к плоскости</w:t>
            </w:r>
          </w:p>
        </w:tc>
      </w:tr>
      <w:tr w:rsidR="00071C73" w:rsidRPr="008B1879" w14:paraId="1B440BD7" w14:textId="77777777" w:rsidTr="00071C73">
        <w:trPr>
          <w:cantSplit/>
        </w:trPr>
        <w:tc>
          <w:tcPr>
            <w:tcW w:w="1554" w:type="dxa"/>
            <w:tcBorders>
              <w:bottom w:val="single" w:sz="4" w:space="0" w:color="auto"/>
            </w:tcBorders>
            <w:shd w:val="clear" w:color="auto" w:fill="auto"/>
          </w:tcPr>
          <w:p w14:paraId="4D0F488A"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 xml:space="preserve">Максимальное значение </w:t>
            </w:r>
            <w:r w:rsidR="002F1142">
              <w:rPr>
                <w:rFonts w:cs="Times New Roman"/>
                <w:sz w:val="16"/>
                <w:szCs w:val="16"/>
              </w:rPr>
              <w:br/>
            </w:r>
            <w:r w:rsidRPr="00403131">
              <w:rPr>
                <w:rFonts w:cs="Times New Roman"/>
                <w:sz w:val="16"/>
                <w:szCs w:val="16"/>
              </w:rPr>
              <w:t>продольной составляющей ΔV</w:t>
            </w:r>
          </w:p>
        </w:tc>
        <w:tc>
          <w:tcPr>
            <w:tcW w:w="1568" w:type="dxa"/>
            <w:tcBorders>
              <w:bottom w:val="single" w:sz="4" w:space="0" w:color="auto"/>
            </w:tcBorders>
            <w:shd w:val="clear" w:color="auto" w:fill="auto"/>
          </w:tcPr>
          <w:p w14:paraId="5E5EBAAF"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684CE9">
              <w:rPr>
                <w:rFonts w:eastAsia="Calibri" w:cs="Times New Roman"/>
                <w:sz w:val="16"/>
                <w:szCs w:val="16"/>
              </w:rPr>
              <w:t>—</w:t>
            </w:r>
            <w:r w:rsidRPr="00403131">
              <w:rPr>
                <w:rFonts w:eastAsia="Calibri" w:cs="Times New Roman"/>
                <w:sz w:val="16"/>
                <w:szCs w:val="16"/>
              </w:rPr>
              <w:t xml:space="preserve"> </w:t>
            </w:r>
            <w:r w:rsidR="00684CE9">
              <w:rPr>
                <w:rFonts w:eastAsia="Calibri" w:cs="Times New Roman"/>
                <w:sz w:val="16"/>
                <w:szCs w:val="16"/>
              </w:rPr>
              <w:br/>
            </w:r>
            <w:r w:rsidRPr="00403131">
              <w:rPr>
                <w:rFonts w:eastAsia="Calibri" w:cs="Times New Roman"/>
                <w:sz w:val="16"/>
                <w:szCs w:val="16"/>
              </w:rPr>
              <w:t xml:space="preserve">не требуется при регистрации продольного ускорения с </w:t>
            </w:r>
            <w:r w:rsidR="00854691">
              <w:rPr>
                <w:rFonts w:eastAsia="Calibri" w:cs="Times New Roman"/>
                <w:sz w:val="16"/>
                <w:szCs w:val="16"/>
              </w:rPr>
              <w:br/>
            </w:r>
            <w:r w:rsidRPr="00403131">
              <w:rPr>
                <w:rFonts w:eastAsia="Calibri" w:cs="Times New Roman"/>
                <w:sz w:val="16"/>
                <w:szCs w:val="16"/>
              </w:rPr>
              <w:t>частотой ≥500 Гц</w:t>
            </w:r>
          </w:p>
        </w:tc>
        <w:tc>
          <w:tcPr>
            <w:tcW w:w="1764" w:type="dxa"/>
            <w:tcBorders>
              <w:bottom w:val="single" w:sz="4" w:space="0" w:color="auto"/>
            </w:tcBorders>
            <w:shd w:val="clear" w:color="auto" w:fill="auto"/>
          </w:tcPr>
          <w:p w14:paraId="732CC2A2"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в зависимости от того, какой из этих интервалов короче</w:t>
            </w:r>
          </w:p>
        </w:tc>
        <w:tc>
          <w:tcPr>
            <w:tcW w:w="867" w:type="dxa"/>
            <w:tcBorders>
              <w:bottom w:val="single" w:sz="4" w:space="0" w:color="auto"/>
            </w:tcBorders>
            <w:shd w:val="clear" w:color="auto" w:fill="auto"/>
          </w:tcPr>
          <w:p w14:paraId="1733B2BF"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355D0076"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От –100 км/ч до +100 км/ч</w:t>
            </w:r>
          </w:p>
        </w:tc>
        <w:tc>
          <w:tcPr>
            <w:tcW w:w="812" w:type="dxa"/>
            <w:tcBorders>
              <w:bottom w:val="single" w:sz="4" w:space="0" w:color="auto"/>
            </w:tcBorders>
            <w:shd w:val="clear" w:color="auto" w:fill="auto"/>
          </w:tcPr>
          <w:p w14:paraId="4BE775C0"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±10</w:t>
            </w:r>
            <w:r w:rsidR="00684CE9">
              <w:rPr>
                <w:rFonts w:eastAsia="Calibri" w:cs="Times New Roman"/>
                <w:sz w:val="16"/>
                <w:szCs w:val="16"/>
              </w:rPr>
              <w:t xml:space="preserve"> </w:t>
            </w:r>
            <w:r w:rsidRPr="00403131">
              <w:rPr>
                <w:rFonts w:eastAsia="Calibri" w:cs="Times New Roman"/>
                <w:sz w:val="16"/>
                <w:szCs w:val="16"/>
              </w:rPr>
              <w:t>%</w:t>
            </w:r>
          </w:p>
        </w:tc>
        <w:tc>
          <w:tcPr>
            <w:tcW w:w="1050" w:type="dxa"/>
            <w:tcBorders>
              <w:bottom w:val="single" w:sz="4" w:space="0" w:color="auto"/>
            </w:tcBorders>
            <w:shd w:val="clear" w:color="auto" w:fill="auto"/>
          </w:tcPr>
          <w:p w14:paraId="099D1A26"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1 км/ч</w:t>
            </w:r>
          </w:p>
        </w:tc>
        <w:tc>
          <w:tcPr>
            <w:tcW w:w="946" w:type="dxa"/>
            <w:tcBorders>
              <w:bottom w:val="single" w:sz="4" w:space="0" w:color="auto"/>
            </w:tcBorders>
          </w:tcPr>
          <w:p w14:paraId="6B00DDA6"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3BE4A598" w14:textId="77777777" w:rsidTr="00071C73">
        <w:trPr>
          <w:cantSplit/>
        </w:trPr>
        <w:tc>
          <w:tcPr>
            <w:tcW w:w="1554" w:type="dxa"/>
            <w:tcBorders>
              <w:bottom w:val="single" w:sz="4" w:space="0" w:color="auto"/>
            </w:tcBorders>
            <w:shd w:val="clear" w:color="auto" w:fill="auto"/>
          </w:tcPr>
          <w:p w14:paraId="1C86E530"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 xml:space="preserve">Время максимального значения </w:t>
            </w:r>
            <w:r w:rsidR="002F1142">
              <w:rPr>
                <w:rFonts w:cs="Times New Roman"/>
                <w:sz w:val="16"/>
                <w:szCs w:val="16"/>
              </w:rPr>
              <w:br/>
            </w:r>
            <w:r w:rsidRPr="00403131">
              <w:rPr>
                <w:rFonts w:cs="Times New Roman"/>
                <w:sz w:val="16"/>
                <w:szCs w:val="16"/>
              </w:rPr>
              <w:t>продольной составляющей ΔV</w:t>
            </w:r>
          </w:p>
        </w:tc>
        <w:tc>
          <w:tcPr>
            <w:tcW w:w="1568" w:type="dxa"/>
            <w:tcBorders>
              <w:bottom w:val="single" w:sz="4" w:space="0" w:color="auto"/>
            </w:tcBorders>
            <w:shd w:val="clear" w:color="auto" w:fill="auto"/>
          </w:tcPr>
          <w:p w14:paraId="7E13311C" w14:textId="66883068"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684CE9">
              <w:rPr>
                <w:rFonts w:eastAsia="Calibri" w:cs="Times New Roman"/>
                <w:sz w:val="16"/>
                <w:szCs w:val="16"/>
              </w:rPr>
              <w:t>—</w:t>
            </w:r>
            <w:r w:rsidRPr="00403131">
              <w:rPr>
                <w:rFonts w:eastAsia="Calibri" w:cs="Times New Roman"/>
                <w:sz w:val="16"/>
                <w:szCs w:val="16"/>
              </w:rPr>
              <w:t xml:space="preserve"> </w:t>
            </w:r>
            <w:r w:rsidR="00684CE9">
              <w:rPr>
                <w:rFonts w:eastAsia="Calibri" w:cs="Times New Roman"/>
                <w:sz w:val="16"/>
                <w:szCs w:val="16"/>
              </w:rPr>
              <w:br/>
            </w:r>
            <w:r w:rsidRPr="00403131">
              <w:rPr>
                <w:rFonts w:eastAsia="Calibri" w:cs="Times New Roman"/>
                <w:sz w:val="16"/>
                <w:szCs w:val="16"/>
              </w:rPr>
              <w:t xml:space="preserve">не требуется </w:t>
            </w:r>
            <w:r w:rsidR="00EA7FA7">
              <w:rPr>
                <w:rFonts w:eastAsia="Calibri" w:cs="Times New Roman"/>
                <w:sz w:val="16"/>
                <w:szCs w:val="16"/>
              </w:rPr>
              <w:br/>
            </w:r>
            <w:r w:rsidRPr="00403131">
              <w:rPr>
                <w:rFonts w:eastAsia="Calibri" w:cs="Times New Roman"/>
                <w:sz w:val="16"/>
                <w:szCs w:val="16"/>
              </w:rPr>
              <w:t xml:space="preserve">при регистрации продольного ускорения с </w:t>
            </w:r>
            <w:r w:rsidR="00854691">
              <w:rPr>
                <w:rFonts w:eastAsia="Calibri" w:cs="Times New Roman"/>
                <w:sz w:val="16"/>
                <w:szCs w:val="16"/>
              </w:rPr>
              <w:br/>
            </w:r>
            <w:r w:rsidRPr="00403131">
              <w:rPr>
                <w:rFonts w:eastAsia="Calibri" w:cs="Times New Roman"/>
                <w:sz w:val="16"/>
                <w:szCs w:val="16"/>
              </w:rPr>
              <w:t>частотой ≥500 Гц</w:t>
            </w:r>
          </w:p>
        </w:tc>
        <w:tc>
          <w:tcPr>
            <w:tcW w:w="1764" w:type="dxa"/>
            <w:tcBorders>
              <w:bottom w:val="single" w:sz="4" w:space="0" w:color="auto"/>
            </w:tcBorders>
            <w:shd w:val="clear" w:color="auto" w:fill="auto"/>
          </w:tcPr>
          <w:p w14:paraId="414FF4BC"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в зависимости от того, какой из этих интервалов короче</w:t>
            </w:r>
          </w:p>
        </w:tc>
        <w:tc>
          <w:tcPr>
            <w:tcW w:w="867" w:type="dxa"/>
            <w:tcBorders>
              <w:bottom w:val="single" w:sz="4" w:space="0" w:color="auto"/>
            </w:tcBorders>
            <w:shd w:val="clear" w:color="auto" w:fill="auto"/>
          </w:tcPr>
          <w:p w14:paraId="336CA9FD"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6AC212A5" w14:textId="11B5F5C9" w:rsidR="00FD355D" w:rsidRPr="00403131" w:rsidRDefault="00FD355D" w:rsidP="00684CE9">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w:t>
            </w:r>
            <w:r w:rsidR="00854691">
              <w:rPr>
                <w:rFonts w:cs="Times New Roman"/>
                <w:sz w:val="16"/>
                <w:szCs w:val="16"/>
              </w:rPr>
              <w:br/>
            </w:r>
            <w:r w:rsidRPr="00403131">
              <w:rPr>
                <w:rFonts w:cs="Times New Roman"/>
                <w:sz w:val="16"/>
                <w:szCs w:val="16"/>
              </w:rPr>
              <w:t xml:space="preserve">или от 0 </w:t>
            </w:r>
            <w:r w:rsidR="00EA7FA7">
              <w:rPr>
                <w:rFonts w:cs="Times New Roman"/>
                <w:sz w:val="16"/>
                <w:szCs w:val="16"/>
              </w:rPr>
              <w:br/>
            </w:r>
            <w:r w:rsidRPr="00403131">
              <w:rPr>
                <w:rFonts w:cs="Times New Roman"/>
                <w:sz w:val="16"/>
                <w:szCs w:val="16"/>
              </w:rPr>
              <w:t xml:space="preserve">до времени окончания события </w:t>
            </w:r>
            <w:r w:rsidR="00854691">
              <w:rPr>
                <w:rFonts w:cs="Times New Roman"/>
                <w:sz w:val="16"/>
                <w:szCs w:val="16"/>
              </w:rPr>
              <w:br/>
            </w:r>
            <w:r w:rsidRPr="00403131">
              <w:rPr>
                <w:rFonts w:cs="Times New Roman"/>
                <w:sz w:val="16"/>
                <w:szCs w:val="16"/>
              </w:rPr>
              <w:t xml:space="preserve">плюс 30 </w:t>
            </w:r>
            <w:proofErr w:type="spellStart"/>
            <w:r w:rsidRPr="00403131">
              <w:rPr>
                <w:rFonts w:cs="Times New Roman"/>
                <w:sz w:val="16"/>
                <w:szCs w:val="16"/>
              </w:rPr>
              <w:t>мс</w:t>
            </w:r>
            <w:proofErr w:type="spellEnd"/>
            <w:r w:rsidRPr="00403131">
              <w:rPr>
                <w:rFonts w:cs="Times New Roman"/>
                <w:sz w:val="16"/>
                <w:szCs w:val="16"/>
              </w:rPr>
              <w:t>, в зависимости от того, какой из этих интервалов короче</w:t>
            </w:r>
          </w:p>
        </w:tc>
        <w:tc>
          <w:tcPr>
            <w:tcW w:w="812" w:type="dxa"/>
            <w:tcBorders>
              <w:bottom w:val="single" w:sz="4" w:space="0" w:color="auto"/>
            </w:tcBorders>
            <w:shd w:val="clear" w:color="auto" w:fill="auto"/>
          </w:tcPr>
          <w:p w14:paraId="32522593"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±3 </w:t>
            </w:r>
            <w:proofErr w:type="spellStart"/>
            <w:r w:rsidRPr="00403131">
              <w:rPr>
                <w:rFonts w:eastAsia="Calibri" w:cs="Times New Roman"/>
                <w:sz w:val="16"/>
                <w:szCs w:val="16"/>
              </w:rPr>
              <w:t>мс</w:t>
            </w:r>
            <w:proofErr w:type="spellEnd"/>
          </w:p>
        </w:tc>
        <w:tc>
          <w:tcPr>
            <w:tcW w:w="1050" w:type="dxa"/>
            <w:tcBorders>
              <w:bottom w:val="single" w:sz="4" w:space="0" w:color="auto"/>
            </w:tcBorders>
            <w:shd w:val="clear" w:color="auto" w:fill="auto"/>
          </w:tcPr>
          <w:p w14:paraId="147845E2"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2,5 </w:t>
            </w:r>
            <w:proofErr w:type="spellStart"/>
            <w:r w:rsidRPr="00403131">
              <w:rPr>
                <w:rFonts w:cs="Times New Roman"/>
                <w:sz w:val="16"/>
                <w:szCs w:val="16"/>
              </w:rPr>
              <w:t>мс</w:t>
            </w:r>
            <w:proofErr w:type="spellEnd"/>
          </w:p>
        </w:tc>
        <w:tc>
          <w:tcPr>
            <w:tcW w:w="946" w:type="dxa"/>
            <w:tcBorders>
              <w:bottom w:val="single" w:sz="4" w:space="0" w:color="auto"/>
            </w:tcBorders>
          </w:tcPr>
          <w:p w14:paraId="651D9B88"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5F37B2EB" w14:textId="77777777" w:rsidTr="00071C73">
        <w:trPr>
          <w:cantSplit/>
        </w:trPr>
        <w:tc>
          <w:tcPr>
            <w:tcW w:w="1554" w:type="dxa"/>
            <w:tcBorders>
              <w:bottom w:val="single" w:sz="4" w:space="0" w:color="auto"/>
            </w:tcBorders>
            <w:shd w:val="clear" w:color="auto" w:fill="auto"/>
          </w:tcPr>
          <w:p w14:paraId="4DB1955B"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Скорость по показаниям систем транспортного средства</w:t>
            </w:r>
          </w:p>
        </w:tc>
        <w:tc>
          <w:tcPr>
            <w:tcW w:w="1568" w:type="dxa"/>
            <w:tcBorders>
              <w:bottom w:val="single" w:sz="4" w:space="0" w:color="auto"/>
            </w:tcBorders>
            <w:shd w:val="clear" w:color="auto" w:fill="auto"/>
          </w:tcPr>
          <w:p w14:paraId="30BB956F"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276080D8"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bottom w:val="single" w:sz="4" w:space="0" w:color="auto"/>
            </w:tcBorders>
            <w:shd w:val="clear" w:color="auto" w:fill="auto"/>
          </w:tcPr>
          <w:p w14:paraId="3C3B96D1"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bottom w:val="single" w:sz="4" w:space="0" w:color="auto"/>
            </w:tcBorders>
            <w:shd w:val="clear" w:color="auto" w:fill="auto"/>
          </w:tcPr>
          <w:p w14:paraId="55159A2E"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От 0 км/ч до 250 км/ч</w:t>
            </w:r>
          </w:p>
        </w:tc>
        <w:tc>
          <w:tcPr>
            <w:tcW w:w="812" w:type="dxa"/>
            <w:tcBorders>
              <w:bottom w:val="single" w:sz="4" w:space="0" w:color="auto"/>
            </w:tcBorders>
            <w:shd w:val="clear" w:color="auto" w:fill="auto"/>
          </w:tcPr>
          <w:p w14:paraId="38C8B0C7"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±1 км/ч</w:t>
            </w:r>
          </w:p>
        </w:tc>
        <w:tc>
          <w:tcPr>
            <w:tcW w:w="1050" w:type="dxa"/>
            <w:tcBorders>
              <w:bottom w:val="single" w:sz="4" w:space="0" w:color="auto"/>
            </w:tcBorders>
            <w:shd w:val="clear" w:color="auto" w:fill="auto"/>
          </w:tcPr>
          <w:p w14:paraId="06328283"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1 км/ч</w:t>
            </w:r>
          </w:p>
        </w:tc>
        <w:tc>
          <w:tcPr>
            <w:tcW w:w="946" w:type="dxa"/>
            <w:tcBorders>
              <w:bottom w:val="single" w:sz="4" w:space="0" w:color="auto"/>
            </w:tcBorders>
          </w:tcPr>
          <w:p w14:paraId="5AC58240"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6622C6F6"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tc>
      </w:tr>
      <w:tr w:rsidR="00071C73" w:rsidRPr="008B1879" w14:paraId="48B23412" w14:textId="77777777" w:rsidTr="00071C73">
        <w:trPr>
          <w:cantSplit/>
        </w:trPr>
        <w:tc>
          <w:tcPr>
            <w:tcW w:w="1554" w:type="dxa"/>
            <w:tcBorders>
              <w:bottom w:val="single" w:sz="4" w:space="0" w:color="auto"/>
            </w:tcBorders>
            <w:shd w:val="clear" w:color="auto" w:fill="auto"/>
          </w:tcPr>
          <w:p w14:paraId="76D7BC42" w14:textId="1CC5E4D2"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lastRenderedPageBreak/>
              <w:t xml:space="preserve">Положение дроссельной заслонки, в % </w:t>
            </w:r>
            <w:r w:rsidR="00EA7FA7">
              <w:rPr>
                <w:rFonts w:cs="Times New Roman"/>
                <w:sz w:val="16"/>
                <w:szCs w:val="16"/>
              </w:rPr>
              <w:br/>
            </w:r>
            <w:r w:rsidRPr="00403131">
              <w:rPr>
                <w:rFonts w:cs="Times New Roman"/>
                <w:sz w:val="16"/>
                <w:szCs w:val="16"/>
              </w:rPr>
              <w:t xml:space="preserve">от максимального открытия </w:t>
            </w:r>
            <w:r w:rsidR="00EA7FA7">
              <w:rPr>
                <w:rFonts w:cs="Times New Roman"/>
                <w:sz w:val="16"/>
                <w:szCs w:val="16"/>
              </w:rPr>
              <w:br/>
            </w:r>
            <w:r w:rsidRPr="00403131">
              <w:rPr>
                <w:rFonts w:cs="Times New Roman"/>
                <w:sz w:val="16"/>
                <w:szCs w:val="16"/>
              </w:rPr>
              <w:t xml:space="preserve">(или в % </w:t>
            </w:r>
            <w:r w:rsidR="00854691">
              <w:rPr>
                <w:rFonts w:cs="Times New Roman"/>
                <w:sz w:val="16"/>
                <w:szCs w:val="16"/>
              </w:rPr>
              <w:br/>
            </w:r>
            <w:r w:rsidRPr="00403131">
              <w:rPr>
                <w:rFonts w:cs="Times New Roman"/>
                <w:sz w:val="16"/>
                <w:szCs w:val="16"/>
              </w:rPr>
              <w:t xml:space="preserve">от полного выжимания </w:t>
            </w:r>
            <w:r w:rsidR="00EA7FA7">
              <w:rPr>
                <w:rFonts w:cs="Times New Roman"/>
                <w:sz w:val="16"/>
                <w:szCs w:val="16"/>
              </w:rPr>
              <w:br/>
            </w:r>
            <w:r w:rsidRPr="00403131">
              <w:rPr>
                <w:rFonts w:cs="Times New Roman"/>
                <w:sz w:val="16"/>
                <w:szCs w:val="16"/>
              </w:rPr>
              <w:t xml:space="preserve">педали </w:t>
            </w:r>
            <w:r w:rsidR="00F44E20">
              <w:rPr>
                <w:rFonts w:cs="Times New Roman"/>
                <w:sz w:val="16"/>
                <w:szCs w:val="16"/>
              </w:rPr>
              <w:br/>
            </w:r>
            <w:r w:rsidRPr="00403131">
              <w:rPr>
                <w:rFonts w:cs="Times New Roman"/>
                <w:sz w:val="16"/>
                <w:szCs w:val="16"/>
              </w:rPr>
              <w:t>акселератора)</w:t>
            </w:r>
          </w:p>
        </w:tc>
        <w:tc>
          <w:tcPr>
            <w:tcW w:w="1568" w:type="dxa"/>
            <w:tcBorders>
              <w:bottom w:val="single" w:sz="4" w:space="0" w:color="auto"/>
            </w:tcBorders>
            <w:shd w:val="clear" w:color="auto" w:fill="auto"/>
          </w:tcPr>
          <w:p w14:paraId="4D5E167A"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2D9132BE"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bottom w:val="single" w:sz="4" w:space="0" w:color="auto"/>
            </w:tcBorders>
            <w:shd w:val="clear" w:color="auto" w:fill="auto"/>
          </w:tcPr>
          <w:p w14:paraId="3654767F"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bottom w:val="single" w:sz="4" w:space="0" w:color="auto"/>
            </w:tcBorders>
            <w:shd w:val="clear" w:color="auto" w:fill="auto"/>
          </w:tcPr>
          <w:p w14:paraId="6152A6F3"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 xml:space="preserve">От 0 </w:t>
            </w:r>
            <w:r w:rsidR="00854691">
              <w:rPr>
                <w:rFonts w:cs="Times New Roman"/>
                <w:sz w:val="16"/>
                <w:szCs w:val="16"/>
              </w:rPr>
              <w:br/>
            </w:r>
            <w:r w:rsidRPr="00403131">
              <w:rPr>
                <w:rFonts w:cs="Times New Roman"/>
                <w:sz w:val="16"/>
                <w:szCs w:val="16"/>
              </w:rPr>
              <w:t>до 100</w:t>
            </w:r>
            <w:r w:rsidR="00684CE9">
              <w:rPr>
                <w:rFonts w:cs="Times New Roman"/>
                <w:sz w:val="16"/>
                <w:szCs w:val="16"/>
              </w:rPr>
              <w:t xml:space="preserve"> </w:t>
            </w:r>
            <w:r w:rsidRPr="00403131">
              <w:rPr>
                <w:rFonts w:cs="Times New Roman"/>
                <w:sz w:val="16"/>
                <w:szCs w:val="16"/>
              </w:rPr>
              <w:t>%</w:t>
            </w:r>
          </w:p>
        </w:tc>
        <w:tc>
          <w:tcPr>
            <w:tcW w:w="812" w:type="dxa"/>
            <w:tcBorders>
              <w:bottom w:val="single" w:sz="4" w:space="0" w:color="auto"/>
            </w:tcBorders>
            <w:shd w:val="clear" w:color="auto" w:fill="auto"/>
          </w:tcPr>
          <w:p w14:paraId="3ADB96B0"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±5</w:t>
            </w:r>
            <w:r w:rsidR="00684CE9">
              <w:rPr>
                <w:rFonts w:eastAsia="Calibri" w:cs="Times New Roman"/>
                <w:sz w:val="16"/>
                <w:szCs w:val="16"/>
              </w:rPr>
              <w:t xml:space="preserve"> </w:t>
            </w:r>
            <w:r w:rsidRPr="00403131">
              <w:rPr>
                <w:rFonts w:eastAsia="Calibri" w:cs="Times New Roman"/>
                <w:sz w:val="16"/>
                <w:szCs w:val="16"/>
              </w:rPr>
              <w:t>%</w:t>
            </w:r>
          </w:p>
        </w:tc>
        <w:tc>
          <w:tcPr>
            <w:tcW w:w="1050" w:type="dxa"/>
            <w:tcBorders>
              <w:bottom w:val="single" w:sz="4" w:space="0" w:color="auto"/>
            </w:tcBorders>
            <w:shd w:val="clear" w:color="auto" w:fill="auto"/>
          </w:tcPr>
          <w:p w14:paraId="1530B2AF"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1</w:t>
            </w:r>
            <w:r w:rsidR="00684CE9">
              <w:rPr>
                <w:rFonts w:cs="Times New Roman"/>
                <w:sz w:val="16"/>
                <w:szCs w:val="16"/>
              </w:rPr>
              <w:t xml:space="preserve"> </w:t>
            </w:r>
            <w:r w:rsidRPr="00403131">
              <w:rPr>
                <w:rFonts w:cs="Times New Roman"/>
                <w:sz w:val="16"/>
                <w:szCs w:val="16"/>
              </w:rPr>
              <w:t>%</w:t>
            </w:r>
          </w:p>
        </w:tc>
        <w:tc>
          <w:tcPr>
            <w:tcW w:w="946" w:type="dxa"/>
            <w:tcBorders>
              <w:bottom w:val="single" w:sz="4" w:space="0" w:color="auto"/>
            </w:tcBorders>
          </w:tcPr>
          <w:p w14:paraId="0843A7C3"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2687A28F"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 xml:space="preserve">к опрокидыванию </w:t>
            </w:r>
          </w:p>
          <w:p w14:paraId="3C73FCB3"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tc>
      </w:tr>
      <w:tr w:rsidR="00071C73" w:rsidRPr="008B1879" w14:paraId="773C36ED" w14:textId="77777777" w:rsidTr="00071C73">
        <w:trPr>
          <w:cantSplit/>
        </w:trPr>
        <w:tc>
          <w:tcPr>
            <w:tcW w:w="1554" w:type="dxa"/>
            <w:tcBorders>
              <w:bottom w:val="single" w:sz="4" w:space="0" w:color="auto"/>
            </w:tcBorders>
            <w:shd w:val="clear" w:color="auto" w:fill="auto"/>
          </w:tcPr>
          <w:p w14:paraId="77847698"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Рабочий тормоз, вкл./выкл.</w:t>
            </w:r>
          </w:p>
        </w:tc>
        <w:tc>
          <w:tcPr>
            <w:tcW w:w="1568" w:type="dxa"/>
            <w:tcBorders>
              <w:bottom w:val="single" w:sz="4" w:space="0" w:color="auto"/>
            </w:tcBorders>
            <w:shd w:val="clear" w:color="auto" w:fill="auto"/>
          </w:tcPr>
          <w:p w14:paraId="2FC6A02D"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71FBBB08"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bottom w:val="single" w:sz="4" w:space="0" w:color="auto"/>
            </w:tcBorders>
            <w:shd w:val="clear" w:color="auto" w:fill="auto"/>
          </w:tcPr>
          <w:p w14:paraId="61431631"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bottom w:val="single" w:sz="4" w:space="0" w:color="auto"/>
            </w:tcBorders>
            <w:shd w:val="clear" w:color="auto" w:fill="auto"/>
          </w:tcPr>
          <w:p w14:paraId="65B75268"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Вкл. или выкл.</w:t>
            </w:r>
          </w:p>
        </w:tc>
        <w:tc>
          <w:tcPr>
            <w:tcW w:w="812" w:type="dxa"/>
            <w:tcBorders>
              <w:bottom w:val="single" w:sz="4" w:space="0" w:color="auto"/>
            </w:tcBorders>
            <w:shd w:val="clear" w:color="auto" w:fill="auto"/>
          </w:tcPr>
          <w:p w14:paraId="44E13C3E"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bottom w:val="single" w:sz="4" w:space="0" w:color="auto"/>
            </w:tcBorders>
            <w:shd w:val="clear" w:color="auto" w:fill="auto"/>
          </w:tcPr>
          <w:p w14:paraId="0FD0F5E9"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Вкл. или выкл.</w:t>
            </w:r>
          </w:p>
        </w:tc>
        <w:tc>
          <w:tcPr>
            <w:tcW w:w="946" w:type="dxa"/>
            <w:tcBorders>
              <w:bottom w:val="single" w:sz="4" w:space="0" w:color="auto"/>
            </w:tcBorders>
          </w:tcPr>
          <w:p w14:paraId="5E76A7E3"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09138ACE"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4DC0C46C"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3A245415" w14:textId="77777777" w:rsidTr="00071C73">
        <w:trPr>
          <w:cantSplit/>
        </w:trPr>
        <w:tc>
          <w:tcPr>
            <w:tcW w:w="1554" w:type="dxa"/>
            <w:tcBorders>
              <w:bottom w:val="single" w:sz="4" w:space="0" w:color="auto"/>
            </w:tcBorders>
            <w:shd w:val="clear" w:color="auto" w:fill="auto"/>
          </w:tcPr>
          <w:p w14:paraId="5C141E2D"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 xml:space="preserve">Цикл зажигания </w:t>
            </w:r>
            <w:r w:rsidR="00854691">
              <w:rPr>
                <w:rFonts w:cs="Times New Roman"/>
                <w:sz w:val="16"/>
                <w:szCs w:val="16"/>
              </w:rPr>
              <w:br/>
            </w:r>
            <w:r w:rsidRPr="00403131">
              <w:rPr>
                <w:rFonts w:cs="Times New Roman"/>
                <w:sz w:val="16"/>
                <w:szCs w:val="16"/>
              </w:rPr>
              <w:t>на момент аварии</w:t>
            </w:r>
          </w:p>
        </w:tc>
        <w:tc>
          <w:tcPr>
            <w:tcW w:w="1568" w:type="dxa"/>
            <w:tcBorders>
              <w:bottom w:val="single" w:sz="4" w:space="0" w:color="auto"/>
            </w:tcBorders>
            <w:shd w:val="clear" w:color="auto" w:fill="auto"/>
          </w:tcPr>
          <w:p w14:paraId="0AD69CC3"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66489458"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bottom w:val="single" w:sz="4" w:space="0" w:color="auto"/>
            </w:tcBorders>
            <w:shd w:val="clear" w:color="auto" w:fill="auto"/>
          </w:tcPr>
          <w:p w14:paraId="096FD3F5"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22230545"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 xml:space="preserve">От 0 </w:t>
            </w:r>
            <w:r w:rsidR="00854691">
              <w:rPr>
                <w:rFonts w:cs="Times New Roman"/>
                <w:sz w:val="16"/>
                <w:szCs w:val="16"/>
              </w:rPr>
              <w:br/>
            </w:r>
            <w:r w:rsidRPr="00403131">
              <w:rPr>
                <w:rFonts w:cs="Times New Roman"/>
                <w:sz w:val="16"/>
                <w:szCs w:val="16"/>
              </w:rPr>
              <w:t>до 60 000</w:t>
            </w:r>
          </w:p>
        </w:tc>
        <w:tc>
          <w:tcPr>
            <w:tcW w:w="812" w:type="dxa"/>
            <w:tcBorders>
              <w:bottom w:val="single" w:sz="4" w:space="0" w:color="auto"/>
            </w:tcBorders>
            <w:shd w:val="clear" w:color="auto" w:fill="auto"/>
          </w:tcPr>
          <w:p w14:paraId="348DE270"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±1 цикл</w:t>
            </w:r>
          </w:p>
        </w:tc>
        <w:tc>
          <w:tcPr>
            <w:tcW w:w="1050" w:type="dxa"/>
            <w:tcBorders>
              <w:bottom w:val="single" w:sz="4" w:space="0" w:color="auto"/>
            </w:tcBorders>
            <w:shd w:val="clear" w:color="auto" w:fill="auto"/>
          </w:tcPr>
          <w:p w14:paraId="4234A945"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1 цикл</w:t>
            </w:r>
          </w:p>
        </w:tc>
        <w:tc>
          <w:tcPr>
            <w:tcW w:w="946" w:type="dxa"/>
            <w:tcBorders>
              <w:bottom w:val="single" w:sz="4" w:space="0" w:color="auto"/>
            </w:tcBorders>
          </w:tcPr>
          <w:p w14:paraId="794E99F3"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774EFF8"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3C26DE20"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49BE9AC6" w14:textId="77777777" w:rsidTr="00071C73">
        <w:trPr>
          <w:cantSplit/>
        </w:trPr>
        <w:tc>
          <w:tcPr>
            <w:tcW w:w="1554" w:type="dxa"/>
            <w:tcBorders>
              <w:bottom w:val="single" w:sz="4" w:space="0" w:color="auto"/>
            </w:tcBorders>
            <w:shd w:val="clear" w:color="auto" w:fill="auto"/>
          </w:tcPr>
          <w:p w14:paraId="1EBA7708" w14:textId="11349D42"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 xml:space="preserve">Цикл зажигания </w:t>
            </w:r>
            <w:r w:rsidR="00EA7FA7">
              <w:rPr>
                <w:rFonts w:cs="Times New Roman"/>
                <w:sz w:val="16"/>
                <w:szCs w:val="16"/>
              </w:rPr>
              <w:br/>
            </w:r>
            <w:r w:rsidRPr="00403131">
              <w:rPr>
                <w:rFonts w:cs="Times New Roman"/>
                <w:sz w:val="16"/>
                <w:szCs w:val="16"/>
              </w:rPr>
              <w:t xml:space="preserve">на момент </w:t>
            </w:r>
            <w:r w:rsidR="00EA7FA7">
              <w:rPr>
                <w:rFonts w:cs="Times New Roman"/>
                <w:sz w:val="16"/>
                <w:szCs w:val="16"/>
              </w:rPr>
              <w:br/>
            </w:r>
            <w:r w:rsidRPr="00403131">
              <w:rPr>
                <w:rFonts w:cs="Times New Roman"/>
                <w:sz w:val="16"/>
                <w:szCs w:val="16"/>
              </w:rPr>
              <w:t>выгрузки данных</w:t>
            </w:r>
          </w:p>
        </w:tc>
        <w:tc>
          <w:tcPr>
            <w:tcW w:w="1568" w:type="dxa"/>
            <w:tcBorders>
              <w:bottom w:val="single" w:sz="4" w:space="0" w:color="auto"/>
            </w:tcBorders>
            <w:shd w:val="clear" w:color="auto" w:fill="auto"/>
          </w:tcPr>
          <w:p w14:paraId="727539BB"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1634B43F"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На момент выгрузки данных</w:t>
            </w:r>
            <w:r w:rsidRPr="00950090">
              <w:rPr>
                <w:rFonts w:cs="Times New Roman"/>
                <w:sz w:val="16"/>
                <w:szCs w:val="16"/>
                <w:vertAlign w:val="superscript"/>
              </w:rPr>
              <w:footnoteReference w:id="15"/>
            </w:r>
          </w:p>
        </w:tc>
        <w:tc>
          <w:tcPr>
            <w:tcW w:w="867" w:type="dxa"/>
            <w:tcBorders>
              <w:bottom w:val="single" w:sz="4" w:space="0" w:color="auto"/>
            </w:tcBorders>
            <w:shd w:val="clear" w:color="auto" w:fill="auto"/>
          </w:tcPr>
          <w:p w14:paraId="7EF38B5B"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60362448"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 xml:space="preserve">От 0 </w:t>
            </w:r>
            <w:r w:rsidR="00854691">
              <w:rPr>
                <w:rFonts w:cs="Times New Roman"/>
                <w:sz w:val="16"/>
                <w:szCs w:val="16"/>
              </w:rPr>
              <w:br/>
            </w:r>
            <w:r w:rsidRPr="00403131">
              <w:rPr>
                <w:rFonts w:cs="Times New Roman"/>
                <w:sz w:val="16"/>
                <w:szCs w:val="16"/>
              </w:rPr>
              <w:t>до 60 000</w:t>
            </w:r>
          </w:p>
        </w:tc>
        <w:tc>
          <w:tcPr>
            <w:tcW w:w="812" w:type="dxa"/>
            <w:tcBorders>
              <w:bottom w:val="single" w:sz="4" w:space="0" w:color="auto"/>
            </w:tcBorders>
            <w:shd w:val="clear" w:color="auto" w:fill="auto"/>
          </w:tcPr>
          <w:p w14:paraId="181AD2AC"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±1 цикл</w:t>
            </w:r>
          </w:p>
        </w:tc>
        <w:tc>
          <w:tcPr>
            <w:tcW w:w="1050" w:type="dxa"/>
            <w:tcBorders>
              <w:bottom w:val="single" w:sz="4" w:space="0" w:color="auto"/>
            </w:tcBorders>
            <w:shd w:val="clear" w:color="auto" w:fill="auto"/>
          </w:tcPr>
          <w:p w14:paraId="5810D544"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1 цикл</w:t>
            </w:r>
          </w:p>
        </w:tc>
        <w:tc>
          <w:tcPr>
            <w:tcW w:w="946" w:type="dxa"/>
            <w:tcBorders>
              <w:bottom w:val="single" w:sz="4" w:space="0" w:color="auto"/>
            </w:tcBorders>
          </w:tcPr>
          <w:p w14:paraId="18D2882B"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FBE93C4"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2D379E3F"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28EC017" w14:textId="77777777" w:rsidTr="00071C73">
        <w:trPr>
          <w:cantSplit/>
        </w:trPr>
        <w:tc>
          <w:tcPr>
            <w:tcW w:w="1554" w:type="dxa"/>
            <w:tcBorders>
              <w:bottom w:val="single" w:sz="4" w:space="0" w:color="auto"/>
            </w:tcBorders>
            <w:shd w:val="clear" w:color="auto" w:fill="auto"/>
          </w:tcPr>
          <w:p w14:paraId="30446723"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Состояние ремня безопасности водителя</w:t>
            </w:r>
          </w:p>
        </w:tc>
        <w:tc>
          <w:tcPr>
            <w:tcW w:w="1568" w:type="dxa"/>
            <w:tcBorders>
              <w:bottom w:val="single" w:sz="4" w:space="0" w:color="auto"/>
            </w:tcBorders>
            <w:shd w:val="clear" w:color="auto" w:fill="auto"/>
          </w:tcPr>
          <w:p w14:paraId="4B356EF3"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5BEE33D2"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bottom w:val="single" w:sz="4" w:space="0" w:color="auto"/>
            </w:tcBorders>
            <w:shd w:val="clear" w:color="auto" w:fill="auto"/>
          </w:tcPr>
          <w:p w14:paraId="5C46ED6F"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280F959D" w14:textId="77777777" w:rsidR="00FD355D" w:rsidRPr="00403131" w:rsidRDefault="00FD355D" w:rsidP="00684CE9">
            <w:pPr>
              <w:spacing w:before="40" w:after="100" w:line="200" w:lineRule="atLeast"/>
              <w:ind w:right="26"/>
              <w:rPr>
                <w:rFonts w:cs="Times New Roman"/>
                <w:sz w:val="16"/>
                <w:szCs w:val="16"/>
              </w:rPr>
            </w:pPr>
            <w:r w:rsidRPr="00403131">
              <w:rPr>
                <w:rFonts w:cs="Times New Roman"/>
                <w:sz w:val="16"/>
                <w:szCs w:val="16"/>
              </w:rPr>
              <w:t xml:space="preserve">Пристегнут, </w:t>
            </w:r>
            <w:r w:rsidR="00950090">
              <w:rPr>
                <w:rFonts w:cs="Times New Roman"/>
                <w:sz w:val="16"/>
                <w:szCs w:val="16"/>
              </w:rPr>
              <w:br/>
            </w:r>
            <w:r w:rsidRPr="00403131">
              <w:rPr>
                <w:rFonts w:cs="Times New Roman"/>
                <w:sz w:val="16"/>
                <w:szCs w:val="16"/>
              </w:rPr>
              <w:t>не пристегнут</w:t>
            </w:r>
          </w:p>
        </w:tc>
        <w:tc>
          <w:tcPr>
            <w:tcW w:w="812" w:type="dxa"/>
            <w:tcBorders>
              <w:bottom w:val="single" w:sz="4" w:space="0" w:color="auto"/>
            </w:tcBorders>
            <w:shd w:val="clear" w:color="auto" w:fill="auto"/>
          </w:tcPr>
          <w:p w14:paraId="78EB7D27"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bottom w:val="single" w:sz="4" w:space="0" w:color="auto"/>
            </w:tcBorders>
            <w:shd w:val="clear" w:color="auto" w:fill="auto"/>
          </w:tcPr>
          <w:p w14:paraId="7D2D2831"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Пристегнут, не пристегнут</w:t>
            </w:r>
          </w:p>
        </w:tc>
        <w:tc>
          <w:tcPr>
            <w:tcW w:w="946" w:type="dxa"/>
            <w:tcBorders>
              <w:bottom w:val="single" w:sz="4" w:space="0" w:color="auto"/>
            </w:tcBorders>
          </w:tcPr>
          <w:p w14:paraId="486BD6B6"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6C18E825"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000C3358" w14:textId="77777777" w:rsidTr="00071C73">
        <w:trPr>
          <w:cantSplit/>
        </w:trPr>
        <w:tc>
          <w:tcPr>
            <w:tcW w:w="1554" w:type="dxa"/>
            <w:tcBorders>
              <w:bottom w:val="single" w:sz="4" w:space="0" w:color="auto"/>
            </w:tcBorders>
            <w:shd w:val="clear" w:color="auto" w:fill="auto"/>
          </w:tcPr>
          <w:p w14:paraId="096BF485" w14:textId="7777777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Предупреждающий сигнал подушки безопасности</w:t>
            </w:r>
            <w:r w:rsidRPr="004E4084">
              <w:rPr>
                <w:rFonts w:cs="Times New Roman"/>
                <w:sz w:val="16"/>
                <w:szCs w:val="16"/>
                <w:vertAlign w:val="superscript"/>
              </w:rPr>
              <w:footnoteReference w:id="16"/>
            </w:r>
          </w:p>
        </w:tc>
        <w:tc>
          <w:tcPr>
            <w:tcW w:w="1568" w:type="dxa"/>
            <w:tcBorders>
              <w:bottom w:val="single" w:sz="4" w:space="0" w:color="auto"/>
            </w:tcBorders>
            <w:shd w:val="clear" w:color="auto" w:fill="auto"/>
          </w:tcPr>
          <w:p w14:paraId="0D9054B5"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750E54AE"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bottom w:val="single" w:sz="4" w:space="0" w:color="auto"/>
            </w:tcBorders>
            <w:shd w:val="clear" w:color="auto" w:fill="auto"/>
          </w:tcPr>
          <w:p w14:paraId="41D38881"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6B2888EA"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Вкл. или выкл.</w:t>
            </w:r>
          </w:p>
        </w:tc>
        <w:tc>
          <w:tcPr>
            <w:tcW w:w="812" w:type="dxa"/>
            <w:tcBorders>
              <w:bottom w:val="single" w:sz="4" w:space="0" w:color="auto"/>
            </w:tcBorders>
            <w:shd w:val="clear" w:color="auto" w:fill="auto"/>
          </w:tcPr>
          <w:p w14:paraId="0D1960DD"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bottom w:val="single" w:sz="4" w:space="0" w:color="auto"/>
            </w:tcBorders>
            <w:shd w:val="clear" w:color="auto" w:fill="auto"/>
          </w:tcPr>
          <w:p w14:paraId="21A5A879"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Вкл. или выкл.</w:t>
            </w:r>
          </w:p>
        </w:tc>
        <w:tc>
          <w:tcPr>
            <w:tcW w:w="946" w:type="dxa"/>
            <w:tcBorders>
              <w:bottom w:val="single" w:sz="4" w:space="0" w:color="auto"/>
            </w:tcBorders>
          </w:tcPr>
          <w:p w14:paraId="6B3CE78C"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1A8BCB8A"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7F95EBF6" w14:textId="77777777" w:rsidTr="00071C73">
        <w:trPr>
          <w:cantSplit/>
        </w:trPr>
        <w:tc>
          <w:tcPr>
            <w:tcW w:w="1554" w:type="dxa"/>
            <w:tcBorders>
              <w:bottom w:val="single" w:sz="4" w:space="0" w:color="auto"/>
            </w:tcBorders>
            <w:shd w:val="clear" w:color="auto" w:fill="auto"/>
          </w:tcPr>
          <w:p w14:paraId="6F1A7202" w14:textId="6EE815B7" w:rsidR="00FD355D" w:rsidRPr="00403131" w:rsidRDefault="00FD355D" w:rsidP="00C249EE">
            <w:pPr>
              <w:spacing w:before="40" w:after="100" w:line="200" w:lineRule="atLeast"/>
              <w:ind w:right="66"/>
              <w:rPr>
                <w:rFonts w:cs="Times New Roman"/>
                <w:sz w:val="16"/>
                <w:szCs w:val="16"/>
              </w:rPr>
            </w:pPr>
            <w:r w:rsidRPr="00403131">
              <w:rPr>
                <w:rFonts w:cs="Times New Roman"/>
                <w:sz w:val="16"/>
                <w:szCs w:val="16"/>
              </w:rPr>
              <w:t xml:space="preserve">Время </w:t>
            </w:r>
            <w:r w:rsidR="002F1142">
              <w:rPr>
                <w:rFonts w:cs="Times New Roman"/>
                <w:sz w:val="16"/>
                <w:szCs w:val="16"/>
              </w:rPr>
              <w:br/>
            </w:r>
            <w:r w:rsidRPr="00403131">
              <w:rPr>
                <w:rFonts w:cs="Times New Roman"/>
                <w:sz w:val="16"/>
                <w:szCs w:val="16"/>
              </w:rPr>
              <w:t xml:space="preserve">срабатывания фронтальной подушки безопасности </w:t>
            </w:r>
            <w:r w:rsidR="00180DC9">
              <w:rPr>
                <w:rFonts w:cs="Times New Roman"/>
                <w:sz w:val="16"/>
                <w:szCs w:val="16"/>
              </w:rPr>
              <w:br/>
            </w:r>
            <w:r w:rsidRPr="00403131">
              <w:rPr>
                <w:rFonts w:cs="Times New Roman"/>
                <w:sz w:val="16"/>
                <w:szCs w:val="16"/>
              </w:rPr>
              <w:t xml:space="preserve">со стороны </w:t>
            </w:r>
            <w:r w:rsidR="00180DC9">
              <w:rPr>
                <w:rFonts w:cs="Times New Roman"/>
                <w:sz w:val="16"/>
                <w:szCs w:val="16"/>
              </w:rPr>
              <w:br/>
            </w:r>
            <w:r w:rsidRPr="00403131">
              <w:rPr>
                <w:rFonts w:cs="Times New Roman"/>
                <w:sz w:val="16"/>
                <w:szCs w:val="16"/>
              </w:rPr>
              <w:t xml:space="preserve">водителя </w:t>
            </w:r>
            <w:r w:rsidR="00F44E20">
              <w:rPr>
                <w:rFonts w:cs="Times New Roman"/>
                <w:sz w:val="16"/>
                <w:szCs w:val="16"/>
              </w:rPr>
              <w:br/>
            </w:r>
            <w:r w:rsidRPr="00403131">
              <w:rPr>
                <w:rFonts w:cs="Times New Roman"/>
                <w:sz w:val="16"/>
                <w:szCs w:val="16"/>
              </w:rPr>
              <w:t>(в случае одноэтапной системы) или время до первого этапа</w:t>
            </w:r>
            <w:r w:rsidR="00613726">
              <w:rPr>
                <w:rFonts w:cs="Times New Roman"/>
                <w:sz w:val="16"/>
                <w:szCs w:val="16"/>
              </w:rPr>
              <w:br/>
            </w:r>
            <w:r w:rsidRPr="00403131">
              <w:rPr>
                <w:rFonts w:cs="Times New Roman"/>
                <w:sz w:val="16"/>
                <w:szCs w:val="16"/>
              </w:rPr>
              <w:t xml:space="preserve"> ее развертывания (в случае многоэтапной системы) </w:t>
            </w:r>
          </w:p>
        </w:tc>
        <w:tc>
          <w:tcPr>
            <w:tcW w:w="1568" w:type="dxa"/>
            <w:tcBorders>
              <w:bottom w:val="single" w:sz="4" w:space="0" w:color="auto"/>
            </w:tcBorders>
            <w:shd w:val="clear" w:color="auto" w:fill="auto"/>
          </w:tcPr>
          <w:p w14:paraId="6494BC06" w14:textId="77777777" w:rsidR="00FD355D" w:rsidRPr="00403131" w:rsidRDefault="00FD355D"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38FE1F0D" w14:textId="77777777" w:rsidR="00FD355D" w:rsidRPr="00403131" w:rsidRDefault="00FD355D" w:rsidP="004E4084">
            <w:pPr>
              <w:spacing w:before="40" w:after="100" w:line="200" w:lineRule="atLeast"/>
              <w:ind w:right="26"/>
              <w:rPr>
                <w:rFonts w:cs="Times New Roman"/>
                <w:sz w:val="16"/>
                <w:szCs w:val="16"/>
              </w:rPr>
            </w:pPr>
            <w:r w:rsidRPr="00403131">
              <w:rPr>
                <w:rFonts w:cs="Times New Roman"/>
                <w:sz w:val="16"/>
                <w:szCs w:val="16"/>
              </w:rPr>
              <w:t>Во время события</w:t>
            </w:r>
          </w:p>
        </w:tc>
        <w:tc>
          <w:tcPr>
            <w:tcW w:w="867" w:type="dxa"/>
            <w:tcBorders>
              <w:bottom w:val="single" w:sz="4" w:space="0" w:color="auto"/>
            </w:tcBorders>
            <w:shd w:val="clear" w:color="auto" w:fill="auto"/>
          </w:tcPr>
          <w:p w14:paraId="07FA0CA5"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1EC3BE08" w14:textId="77777777" w:rsidR="00FD355D" w:rsidRPr="00403131" w:rsidRDefault="00FD355D"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bottom w:val="single" w:sz="4" w:space="0" w:color="auto"/>
            </w:tcBorders>
            <w:shd w:val="clear" w:color="auto" w:fill="auto"/>
          </w:tcPr>
          <w:p w14:paraId="565DF333" w14:textId="77777777" w:rsidR="00FD355D" w:rsidRPr="00403131" w:rsidRDefault="00FD355D"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bottom w:val="single" w:sz="4" w:space="0" w:color="auto"/>
            </w:tcBorders>
            <w:shd w:val="clear" w:color="auto" w:fill="auto"/>
          </w:tcPr>
          <w:p w14:paraId="6D47D181" w14:textId="77777777" w:rsidR="00FD355D" w:rsidRPr="00403131" w:rsidRDefault="00FD355D"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bottom w:val="single" w:sz="4" w:space="0" w:color="auto"/>
            </w:tcBorders>
          </w:tcPr>
          <w:p w14:paraId="773D23DE" w14:textId="77777777" w:rsidR="00FD355D" w:rsidRPr="00403131" w:rsidRDefault="00FD355D"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75113B47" w14:textId="77777777" w:rsidTr="00071C73">
        <w:trPr>
          <w:cantSplit/>
        </w:trPr>
        <w:tc>
          <w:tcPr>
            <w:tcW w:w="1554" w:type="dxa"/>
            <w:tcBorders>
              <w:bottom w:val="single" w:sz="4" w:space="0" w:color="auto"/>
            </w:tcBorders>
            <w:shd w:val="clear" w:color="auto" w:fill="auto"/>
          </w:tcPr>
          <w:p w14:paraId="358A475C"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lastRenderedPageBreak/>
              <w:t xml:space="preserve">Время 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 </w:t>
            </w:r>
          </w:p>
        </w:tc>
        <w:tc>
          <w:tcPr>
            <w:tcW w:w="1568" w:type="dxa"/>
            <w:tcBorders>
              <w:bottom w:val="single" w:sz="4" w:space="0" w:color="auto"/>
            </w:tcBorders>
            <w:shd w:val="clear" w:color="auto" w:fill="auto"/>
          </w:tcPr>
          <w:p w14:paraId="14E06C2A"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00A255A3"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Во время события</w:t>
            </w:r>
          </w:p>
        </w:tc>
        <w:tc>
          <w:tcPr>
            <w:tcW w:w="867" w:type="dxa"/>
            <w:tcBorders>
              <w:bottom w:val="single" w:sz="4" w:space="0" w:color="auto"/>
            </w:tcBorders>
            <w:shd w:val="clear" w:color="auto" w:fill="auto"/>
          </w:tcPr>
          <w:p w14:paraId="6EBC018A"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3D93F53C"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bottom w:val="single" w:sz="4" w:space="0" w:color="auto"/>
            </w:tcBorders>
            <w:shd w:val="clear" w:color="auto" w:fill="auto"/>
          </w:tcPr>
          <w:p w14:paraId="7033C59A"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bottom w:val="single" w:sz="4" w:space="0" w:color="auto"/>
            </w:tcBorders>
            <w:shd w:val="clear" w:color="auto" w:fill="auto"/>
          </w:tcPr>
          <w:p w14:paraId="0D3097BD"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bottom w:val="single" w:sz="4" w:space="0" w:color="auto"/>
            </w:tcBorders>
          </w:tcPr>
          <w:p w14:paraId="1C39EBA1"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71086A8D" w14:textId="77777777" w:rsidTr="00071C73">
        <w:trPr>
          <w:cantSplit/>
        </w:trPr>
        <w:tc>
          <w:tcPr>
            <w:tcW w:w="1554" w:type="dxa"/>
            <w:tcBorders>
              <w:bottom w:val="single" w:sz="4" w:space="0" w:color="auto"/>
            </w:tcBorders>
            <w:shd w:val="clear" w:color="auto" w:fill="auto"/>
          </w:tcPr>
          <w:p w14:paraId="311C110C"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Число событий в случае многоэтапной аварии</w:t>
            </w:r>
          </w:p>
        </w:tc>
        <w:tc>
          <w:tcPr>
            <w:tcW w:w="1568" w:type="dxa"/>
            <w:tcBorders>
              <w:bottom w:val="single" w:sz="4" w:space="0" w:color="auto"/>
            </w:tcBorders>
            <w:shd w:val="clear" w:color="auto" w:fill="auto"/>
          </w:tcPr>
          <w:p w14:paraId="1CC6D5C0"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 xml:space="preserve">Если </w:t>
            </w:r>
            <w:r w:rsidR="00854691">
              <w:rPr>
                <w:rFonts w:eastAsia="Calibri" w:cs="Times New Roman"/>
                <w:sz w:val="16"/>
                <w:szCs w:val="16"/>
              </w:rPr>
              <w:br/>
            </w:r>
            <w:r w:rsidRPr="00403131">
              <w:rPr>
                <w:rFonts w:eastAsia="Calibri" w:cs="Times New Roman"/>
                <w:sz w:val="16"/>
                <w:szCs w:val="16"/>
              </w:rPr>
              <w:t>регистрируется</w:t>
            </w:r>
            <w:r w:rsidRPr="004E4084">
              <w:rPr>
                <w:rFonts w:eastAsia="Calibri" w:cs="Times New Roman"/>
                <w:sz w:val="16"/>
                <w:szCs w:val="16"/>
                <w:vertAlign w:val="superscript"/>
              </w:rPr>
              <w:footnoteReference w:id="17"/>
            </w:r>
          </w:p>
        </w:tc>
        <w:tc>
          <w:tcPr>
            <w:tcW w:w="1764" w:type="dxa"/>
            <w:tcBorders>
              <w:bottom w:val="single" w:sz="4" w:space="0" w:color="auto"/>
            </w:tcBorders>
            <w:shd w:val="clear" w:color="auto" w:fill="auto"/>
          </w:tcPr>
          <w:p w14:paraId="1302D8CE"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Во время события</w:t>
            </w:r>
          </w:p>
        </w:tc>
        <w:tc>
          <w:tcPr>
            <w:tcW w:w="867" w:type="dxa"/>
            <w:tcBorders>
              <w:bottom w:val="single" w:sz="4" w:space="0" w:color="auto"/>
            </w:tcBorders>
            <w:shd w:val="clear" w:color="auto" w:fill="auto"/>
          </w:tcPr>
          <w:p w14:paraId="6F441732"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223ADA7E"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1 или более</w:t>
            </w:r>
          </w:p>
        </w:tc>
        <w:tc>
          <w:tcPr>
            <w:tcW w:w="812" w:type="dxa"/>
            <w:tcBorders>
              <w:bottom w:val="single" w:sz="4" w:space="0" w:color="auto"/>
            </w:tcBorders>
            <w:shd w:val="clear" w:color="auto" w:fill="auto"/>
          </w:tcPr>
          <w:p w14:paraId="46DCDB08"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bottom w:val="single" w:sz="4" w:space="0" w:color="auto"/>
            </w:tcBorders>
            <w:shd w:val="clear" w:color="auto" w:fill="auto"/>
          </w:tcPr>
          <w:p w14:paraId="21CB91C8"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1 или более</w:t>
            </w:r>
          </w:p>
        </w:tc>
        <w:tc>
          <w:tcPr>
            <w:tcW w:w="946" w:type="dxa"/>
            <w:tcBorders>
              <w:bottom w:val="single" w:sz="4" w:space="0" w:color="auto"/>
            </w:tcBorders>
          </w:tcPr>
          <w:p w14:paraId="19A47143"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p w14:paraId="5499D561"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УУДД</w:t>
            </w:r>
          </w:p>
          <w:p w14:paraId="2C9BD35D"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7DC76616" w14:textId="77777777" w:rsidTr="00071C73">
        <w:trPr>
          <w:cantSplit/>
        </w:trPr>
        <w:tc>
          <w:tcPr>
            <w:tcW w:w="1554" w:type="dxa"/>
            <w:tcBorders>
              <w:bottom w:val="single" w:sz="4" w:space="0" w:color="auto"/>
            </w:tcBorders>
            <w:shd w:val="clear" w:color="auto" w:fill="auto"/>
          </w:tcPr>
          <w:p w14:paraId="6AECA645"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Время между событиями 1 и 2</w:t>
            </w:r>
          </w:p>
        </w:tc>
        <w:tc>
          <w:tcPr>
            <w:tcW w:w="1568" w:type="dxa"/>
            <w:tcBorders>
              <w:bottom w:val="single" w:sz="4" w:space="0" w:color="auto"/>
            </w:tcBorders>
            <w:shd w:val="clear" w:color="auto" w:fill="auto"/>
          </w:tcPr>
          <w:p w14:paraId="13B3996F"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6C11EE3F"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 xml:space="preserve">По мере </w:t>
            </w:r>
            <w:r w:rsidR="00854691">
              <w:rPr>
                <w:rFonts w:cs="Times New Roman"/>
                <w:sz w:val="16"/>
                <w:szCs w:val="16"/>
              </w:rPr>
              <w:br/>
            </w:r>
            <w:r w:rsidRPr="00403131">
              <w:rPr>
                <w:rFonts w:cs="Times New Roman"/>
                <w:sz w:val="16"/>
                <w:szCs w:val="16"/>
              </w:rPr>
              <w:t>необходимости</w:t>
            </w:r>
          </w:p>
        </w:tc>
        <w:tc>
          <w:tcPr>
            <w:tcW w:w="867" w:type="dxa"/>
            <w:tcBorders>
              <w:bottom w:val="single" w:sz="4" w:space="0" w:color="auto"/>
            </w:tcBorders>
            <w:shd w:val="clear" w:color="auto" w:fill="auto"/>
          </w:tcPr>
          <w:p w14:paraId="06EDC633"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6AD947CD"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0–5,0 сек</w:t>
            </w:r>
          </w:p>
        </w:tc>
        <w:tc>
          <w:tcPr>
            <w:tcW w:w="812" w:type="dxa"/>
            <w:tcBorders>
              <w:bottom w:val="single" w:sz="4" w:space="0" w:color="auto"/>
            </w:tcBorders>
            <w:shd w:val="clear" w:color="auto" w:fill="auto"/>
          </w:tcPr>
          <w:p w14:paraId="2CA462EF"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±0,1 сек</w:t>
            </w:r>
          </w:p>
        </w:tc>
        <w:tc>
          <w:tcPr>
            <w:tcW w:w="1050" w:type="dxa"/>
            <w:tcBorders>
              <w:bottom w:val="single" w:sz="4" w:space="0" w:color="auto"/>
            </w:tcBorders>
            <w:shd w:val="clear" w:color="auto" w:fill="auto"/>
          </w:tcPr>
          <w:p w14:paraId="39742E2F"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0,1 сек</w:t>
            </w:r>
          </w:p>
        </w:tc>
        <w:tc>
          <w:tcPr>
            <w:tcW w:w="946" w:type="dxa"/>
            <w:tcBorders>
              <w:bottom w:val="single" w:sz="4" w:space="0" w:color="auto"/>
            </w:tcBorders>
          </w:tcPr>
          <w:p w14:paraId="391CA63A"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p w14:paraId="1B21E127"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3A70E52" w14:textId="77777777" w:rsidTr="00071C73">
        <w:trPr>
          <w:cantSplit/>
        </w:trPr>
        <w:tc>
          <w:tcPr>
            <w:tcW w:w="1554" w:type="dxa"/>
            <w:tcBorders>
              <w:bottom w:val="single" w:sz="4" w:space="0" w:color="auto"/>
            </w:tcBorders>
            <w:shd w:val="clear" w:color="auto" w:fill="auto"/>
          </w:tcPr>
          <w:p w14:paraId="65A460C9"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Файл записан полностью (да, нет)</w:t>
            </w:r>
          </w:p>
        </w:tc>
        <w:tc>
          <w:tcPr>
            <w:tcW w:w="1568" w:type="dxa"/>
            <w:tcBorders>
              <w:bottom w:val="single" w:sz="4" w:space="0" w:color="auto"/>
            </w:tcBorders>
            <w:shd w:val="clear" w:color="auto" w:fill="auto"/>
          </w:tcPr>
          <w:p w14:paraId="6E21F687"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27FB8E62"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После всех остальных данных</w:t>
            </w:r>
          </w:p>
        </w:tc>
        <w:tc>
          <w:tcPr>
            <w:tcW w:w="867" w:type="dxa"/>
            <w:tcBorders>
              <w:bottom w:val="single" w:sz="4" w:space="0" w:color="auto"/>
            </w:tcBorders>
            <w:shd w:val="clear" w:color="auto" w:fill="auto"/>
          </w:tcPr>
          <w:p w14:paraId="78920A75"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bottom w:val="single" w:sz="4" w:space="0" w:color="auto"/>
            </w:tcBorders>
            <w:shd w:val="clear" w:color="auto" w:fill="auto"/>
          </w:tcPr>
          <w:p w14:paraId="15A827F0"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Да или нет</w:t>
            </w:r>
          </w:p>
        </w:tc>
        <w:tc>
          <w:tcPr>
            <w:tcW w:w="812" w:type="dxa"/>
            <w:tcBorders>
              <w:bottom w:val="single" w:sz="4" w:space="0" w:color="auto"/>
            </w:tcBorders>
            <w:shd w:val="clear" w:color="auto" w:fill="auto"/>
          </w:tcPr>
          <w:p w14:paraId="6F10D85C"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bottom w:val="single" w:sz="4" w:space="0" w:color="auto"/>
            </w:tcBorders>
            <w:shd w:val="clear" w:color="auto" w:fill="auto"/>
          </w:tcPr>
          <w:p w14:paraId="744927C5"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Да или нет</w:t>
            </w:r>
          </w:p>
        </w:tc>
        <w:tc>
          <w:tcPr>
            <w:tcW w:w="946" w:type="dxa"/>
            <w:tcBorders>
              <w:bottom w:val="single" w:sz="4" w:space="0" w:color="auto"/>
            </w:tcBorders>
          </w:tcPr>
          <w:p w14:paraId="3587B591"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p w14:paraId="324D3F0A"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УУДД</w:t>
            </w:r>
          </w:p>
          <w:p w14:paraId="5878216C"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04B3FE68" w14:textId="77777777" w:rsidTr="00071C73">
        <w:trPr>
          <w:cantSplit/>
        </w:trPr>
        <w:tc>
          <w:tcPr>
            <w:tcW w:w="1554" w:type="dxa"/>
            <w:tcBorders>
              <w:bottom w:val="single" w:sz="4" w:space="0" w:color="auto"/>
            </w:tcBorders>
            <w:shd w:val="clear" w:color="auto" w:fill="auto"/>
          </w:tcPr>
          <w:p w14:paraId="0ADD0A5A"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Боковое ускорение</w:t>
            </w:r>
          </w:p>
          <w:p w14:paraId="5CE2D8C3"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(после аварии)</w:t>
            </w:r>
          </w:p>
        </w:tc>
        <w:tc>
          <w:tcPr>
            <w:tcW w:w="1568" w:type="dxa"/>
            <w:tcBorders>
              <w:bottom w:val="single" w:sz="4" w:space="0" w:color="auto"/>
            </w:tcBorders>
            <w:shd w:val="clear" w:color="auto" w:fill="auto"/>
          </w:tcPr>
          <w:p w14:paraId="05A2A848"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Если регистрируется</w:t>
            </w:r>
          </w:p>
        </w:tc>
        <w:tc>
          <w:tcPr>
            <w:tcW w:w="1764" w:type="dxa"/>
            <w:tcBorders>
              <w:bottom w:val="single" w:sz="4" w:space="0" w:color="auto"/>
            </w:tcBorders>
            <w:shd w:val="clear" w:color="auto" w:fill="auto"/>
          </w:tcPr>
          <w:p w14:paraId="4C1E73CC"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в зависимости от того, какой из этих интервалов короче</w:t>
            </w:r>
          </w:p>
        </w:tc>
        <w:tc>
          <w:tcPr>
            <w:tcW w:w="867" w:type="dxa"/>
            <w:tcBorders>
              <w:bottom w:val="single" w:sz="4" w:space="0" w:color="auto"/>
            </w:tcBorders>
            <w:shd w:val="clear" w:color="auto" w:fill="auto"/>
          </w:tcPr>
          <w:p w14:paraId="474D484E"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500</w:t>
            </w:r>
          </w:p>
        </w:tc>
        <w:tc>
          <w:tcPr>
            <w:tcW w:w="1078" w:type="dxa"/>
            <w:tcBorders>
              <w:bottom w:val="single" w:sz="4" w:space="0" w:color="auto"/>
            </w:tcBorders>
            <w:shd w:val="clear" w:color="auto" w:fill="auto"/>
          </w:tcPr>
          <w:p w14:paraId="7ADBA117"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 xml:space="preserve">От –50 </w:t>
            </w:r>
            <w:r w:rsidR="00854691">
              <w:rPr>
                <w:rFonts w:cs="Times New Roman"/>
                <w:sz w:val="16"/>
                <w:szCs w:val="16"/>
              </w:rPr>
              <w:br/>
            </w:r>
            <w:r w:rsidRPr="00403131">
              <w:rPr>
                <w:rFonts w:cs="Times New Roman"/>
                <w:sz w:val="16"/>
                <w:szCs w:val="16"/>
              </w:rPr>
              <w:t>до +50 g</w:t>
            </w:r>
          </w:p>
        </w:tc>
        <w:tc>
          <w:tcPr>
            <w:tcW w:w="812" w:type="dxa"/>
            <w:tcBorders>
              <w:bottom w:val="single" w:sz="4" w:space="0" w:color="auto"/>
            </w:tcBorders>
            <w:shd w:val="clear" w:color="auto" w:fill="auto"/>
          </w:tcPr>
          <w:p w14:paraId="56BFD781" w14:textId="77777777" w:rsidR="00FD355D" w:rsidRPr="00403131" w:rsidRDefault="00684CE9" w:rsidP="00F05FD4">
            <w:pPr>
              <w:spacing w:before="40" w:after="80" w:line="200" w:lineRule="atLeast"/>
              <w:ind w:right="113"/>
              <w:rPr>
                <w:rFonts w:eastAsia="Calibri" w:cs="Times New Roman"/>
                <w:sz w:val="16"/>
                <w:szCs w:val="16"/>
              </w:rPr>
            </w:pPr>
            <w:r w:rsidRPr="00403131">
              <w:rPr>
                <w:rFonts w:eastAsia="Calibri" w:cs="Times New Roman"/>
                <w:sz w:val="16"/>
                <w:szCs w:val="16"/>
              </w:rPr>
              <w:t>±</w:t>
            </w:r>
            <w:r w:rsidR="00FD355D" w:rsidRPr="00403131">
              <w:rPr>
                <w:rFonts w:eastAsia="Calibri" w:cs="Times New Roman"/>
                <w:sz w:val="16"/>
                <w:szCs w:val="16"/>
              </w:rPr>
              <w:t>10</w:t>
            </w:r>
            <w:r>
              <w:rPr>
                <w:rFonts w:eastAsia="Calibri" w:cs="Times New Roman"/>
                <w:sz w:val="16"/>
                <w:szCs w:val="16"/>
              </w:rPr>
              <w:t xml:space="preserve"> </w:t>
            </w:r>
            <w:r w:rsidR="00FD355D" w:rsidRPr="00403131">
              <w:rPr>
                <w:rFonts w:eastAsia="Calibri" w:cs="Times New Roman"/>
                <w:sz w:val="16"/>
                <w:szCs w:val="16"/>
              </w:rPr>
              <w:t>%</w:t>
            </w:r>
          </w:p>
        </w:tc>
        <w:tc>
          <w:tcPr>
            <w:tcW w:w="1050" w:type="dxa"/>
            <w:tcBorders>
              <w:bottom w:val="single" w:sz="4" w:space="0" w:color="auto"/>
            </w:tcBorders>
            <w:shd w:val="clear" w:color="auto" w:fill="auto"/>
          </w:tcPr>
          <w:p w14:paraId="18BB5C4A"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1 g</w:t>
            </w:r>
          </w:p>
        </w:tc>
        <w:tc>
          <w:tcPr>
            <w:tcW w:w="946" w:type="dxa"/>
            <w:tcBorders>
              <w:bottom w:val="single" w:sz="4" w:space="0" w:color="auto"/>
            </w:tcBorders>
          </w:tcPr>
          <w:p w14:paraId="66D02FFD"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p w14:paraId="5BCDE416"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14E2794" w14:textId="77777777" w:rsidTr="00071C73">
        <w:trPr>
          <w:cantSplit/>
        </w:trPr>
        <w:tc>
          <w:tcPr>
            <w:tcW w:w="1554" w:type="dxa"/>
            <w:tcBorders>
              <w:bottom w:val="single" w:sz="4" w:space="0" w:color="auto"/>
            </w:tcBorders>
            <w:shd w:val="clear" w:color="auto" w:fill="auto"/>
          </w:tcPr>
          <w:p w14:paraId="08338A2A"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Продольное ускорение</w:t>
            </w:r>
          </w:p>
          <w:p w14:paraId="3C483171"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(после аварии)</w:t>
            </w:r>
          </w:p>
        </w:tc>
        <w:tc>
          <w:tcPr>
            <w:tcW w:w="1568" w:type="dxa"/>
            <w:tcBorders>
              <w:bottom w:val="single" w:sz="4" w:space="0" w:color="auto"/>
            </w:tcBorders>
            <w:shd w:val="clear" w:color="auto" w:fill="auto"/>
          </w:tcPr>
          <w:p w14:paraId="389DA121"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Если регистрируется</w:t>
            </w:r>
          </w:p>
        </w:tc>
        <w:tc>
          <w:tcPr>
            <w:tcW w:w="1764" w:type="dxa"/>
            <w:tcBorders>
              <w:bottom w:val="single" w:sz="4" w:space="0" w:color="auto"/>
            </w:tcBorders>
            <w:shd w:val="clear" w:color="auto" w:fill="auto"/>
          </w:tcPr>
          <w:p w14:paraId="123B4A1B"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в зависимости от того, какой из этих интервалов короче</w:t>
            </w:r>
          </w:p>
        </w:tc>
        <w:tc>
          <w:tcPr>
            <w:tcW w:w="867" w:type="dxa"/>
            <w:tcBorders>
              <w:bottom w:val="single" w:sz="4" w:space="0" w:color="auto"/>
            </w:tcBorders>
            <w:shd w:val="clear" w:color="auto" w:fill="auto"/>
          </w:tcPr>
          <w:p w14:paraId="07969C7E"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500</w:t>
            </w:r>
          </w:p>
        </w:tc>
        <w:tc>
          <w:tcPr>
            <w:tcW w:w="1078" w:type="dxa"/>
            <w:tcBorders>
              <w:bottom w:val="single" w:sz="4" w:space="0" w:color="auto"/>
            </w:tcBorders>
            <w:shd w:val="clear" w:color="auto" w:fill="auto"/>
          </w:tcPr>
          <w:p w14:paraId="37FE4778"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 xml:space="preserve">От –50 </w:t>
            </w:r>
            <w:r w:rsidR="00854691">
              <w:rPr>
                <w:rFonts w:cs="Times New Roman"/>
                <w:sz w:val="16"/>
                <w:szCs w:val="16"/>
              </w:rPr>
              <w:br/>
            </w:r>
            <w:r w:rsidRPr="00403131">
              <w:rPr>
                <w:rFonts w:cs="Times New Roman"/>
                <w:sz w:val="16"/>
                <w:szCs w:val="16"/>
              </w:rPr>
              <w:t>до +50 g</w:t>
            </w:r>
          </w:p>
        </w:tc>
        <w:tc>
          <w:tcPr>
            <w:tcW w:w="812" w:type="dxa"/>
            <w:tcBorders>
              <w:bottom w:val="single" w:sz="4" w:space="0" w:color="auto"/>
            </w:tcBorders>
            <w:shd w:val="clear" w:color="auto" w:fill="auto"/>
          </w:tcPr>
          <w:p w14:paraId="31089B30" w14:textId="77777777" w:rsidR="00FD355D" w:rsidRPr="00403131" w:rsidRDefault="00684CE9" w:rsidP="00F05FD4">
            <w:pPr>
              <w:spacing w:before="40" w:after="80" w:line="200" w:lineRule="atLeast"/>
              <w:ind w:right="113"/>
              <w:rPr>
                <w:rFonts w:eastAsia="Calibri" w:cs="Times New Roman"/>
                <w:sz w:val="16"/>
                <w:szCs w:val="16"/>
              </w:rPr>
            </w:pPr>
            <w:r w:rsidRPr="00403131">
              <w:rPr>
                <w:rFonts w:eastAsia="Calibri" w:cs="Times New Roman"/>
                <w:sz w:val="16"/>
                <w:szCs w:val="16"/>
              </w:rPr>
              <w:t>±</w:t>
            </w:r>
            <w:r w:rsidR="00FD355D" w:rsidRPr="00403131">
              <w:rPr>
                <w:rFonts w:eastAsia="Calibri" w:cs="Times New Roman"/>
                <w:sz w:val="16"/>
                <w:szCs w:val="16"/>
              </w:rPr>
              <w:t>10</w:t>
            </w:r>
            <w:r>
              <w:rPr>
                <w:rFonts w:eastAsia="Calibri" w:cs="Times New Roman"/>
                <w:sz w:val="16"/>
                <w:szCs w:val="16"/>
              </w:rPr>
              <w:t xml:space="preserve"> </w:t>
            </w:r>
            <w:r w:rsidR="00FD355D" w:rsidRPr="00403131">
              <w:rPr>
                <w:rFonts w:eastAsia="Calibri" w:cs="Times New Roman"/>
                <w:sz w:val="16"/>
                <w:szCs w:val="16"/>
              </w:rPr>
              <w:t>%</w:t>
            </w:r>
          </w:p>
        </w:tc>
        <w:tc>
          <w:tcPr>
            <w:tcW w:w="1050" w:type="dxa"/>
            <w:tcBorders>
              <w:bottom w:val="single" w:sz="4" w:space="0" w:color="auto"/>
            </w:tcBorders>
            <w:shd w:val="clear" w:color="auto" w:fill="auto"/>
          </w:tcPr>
          <w:p w14:paraId="32365D0D"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1 g</w:t>
            </w:r>
          </w:p>
        </w:tc>
        <w:tc>
          <w:tcPr>
            <w:tcW w:w="946" w:type="dxa"/>
            <w:tcBorders>
              <w:bottom w:val="single" w:sz="4" w:space="0" w:color="auto"/>
            </w:tcBorders>
          </w:tcPr>
          <w:p w14:paraId="6A9C82AD"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23476149" w14:textId="77777777" w:rsidTr="00071C73">
        <w:trPr>
          <w:cantSplit/>
        </w:trPr>
        <w:tc>
          <w:tcPr>
            <w:tcW w:w="1554" w:type="dxa"/>
            <w:tcBorders>
              <w:bottom w:val="single" w:sz="4" w:space="0" w:color="auto"/>
            </w:tcBorders>
            <w:shd w:val="clear" w:color="auto" w:fill="auto"/>
          </w:tcPr>
          <w:p w14:paraId="7E510E7C"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Нормальное ускорение</w:t>
            </w:r>
          </w:p>
          <w:p w14:paraId="06A5B452"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t>(после аварии)</w:t>
            </w:r>
          </w:p>
        </w:tc>
        <w:tc>
          <w:tcPr>
            <w:tcW w:w="1568" w:type="dxa"/>
            <w:tcBorders>
              <w:bottom w:val="single" w:sz="4" w:space="0" w:color="auto"/>
            </w:tcBorders>
            <w:shd w:val="clear" w:color="auto" w:fill="auto"/>
          </w:tcPr>
          <w:p w14:paraId="1E035847" w14:textId="77777777" w:rsidR="00FD355D" w:rsidRPr="00403131" w:rsidRDefault="00FD355D" w:rsidP="00F05FD4">
            <w:pPr>
              <w:spacing w:before="40" w:after="80" w:line="200" w:lineRule="atLeast"/>
              <w:ind w:right="26"/>
              <w:rPr>
                <w:rFonts w:eastAsia="Calibri" w:cs="Times New Roman"/>
                <w:sz w:val="16"/>
                <w:szCs w:val="16"/>
              </w:rPr>
            </w:pPr>
            <w:r w:rsidRPr="00403131">
              <w:rPr>
                <w:rFonts w:eastAsia="Calibri" w:cs="Times New Roman"/>
                <w:sz w:val="16"/>
                <w:szCs w:val="16"/>
              </w:rPr>
              <w:t>Если регистрируется</w:t>
            </w:r>
          </w:p>
        </w:tc>
        <w:tc>
          <w:tcPr>
            <w:tcW w:w="1764" w:type="dxa"/>
            <w:tcBorders>
              <w:bottom w:val="single" w:sz="4" w:space="0" w:color="auto"/>
            </w:tcBorders>
            <w:shd w:val="clear" w:color="auto" w:fill="auto"/>
          </w:tcPr>
          <w:p w14:paraId="015E4EE6"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От –1,0 до 5,0 сек</w:t>
            </w:r>
            <w:r w:rsidRPr="00F05FD4">
              <w:rPr>
                <w:rFonts w:cs="Times New Roman"/>
                <w:sz w:val="16"/>
                <w:szCs w:val="16"/>
                <w:vertAlign w:val="superscript"/>
              </w:rPr>
              <w:footnoteReference w:id="18"/>
            </w:r>
          </w:p>
        </w:tc>
        <w:tc>
          <w:tcPr>
            <w:tcW w:w="867" w:type="dxa"/>
            <w:tcBorders>
              <w:bottom w:val="single" w:sz="4" w:space="0" w:color="auto"/>
            </w:tcBorders>
            <w:shd w:val="clear" w:color="auto" w:fill="auto"/>
          </w:tcPr>
          <w:p w14:paraId="1A057C63"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10 Гц</w:t>
            </w:r>
          </w:p>
        </w:tc>
        <w:tc>
          <w:tcPr>
            <w:tcW w:w="1078" w:type="dxa"/>
            <w:tcBorders>
              <w:bottom w:val="single" w:sz="4" w:space="0" w:color="auto"/>
            </w:tcBorders>
            <w:shd w:val="clear" w:color="auto" w:fill="auto"/>
          </w:tcPr>
          <w:p w14:paraId="5F81A999"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 xml:space="preserve">От –5 </w:t>
            </w:r>
            <w:r w:rsidR="00854691">
              <w:rPr>
                <w:rFonts w:cs="Times New Roman"/>
                <w:sz w:val="16"/>
                <w:szCs w:val="16"/>
              </w:rPr>
              <w:br/>
            </w:r>
            <w:r w:rsidRPr="00403131">
              <w:rPr>
                <w:rFonts w:cs="Times New Roman"/>
                <w:sz w:val="16"/>
                <w:szCs w:val="16"/>
              </w:rPr>
              <w:t>до +5 g</w:t>
            </w:r>
          </w:p>
        </w:tc>
        <w:tc>
          <w:tcPr>
            <w:tcW w:w="812" w:type="dxa"/>
            <w:tcBorders>
              <w:bottom w:val="single" w:sz="4" w:space="0" w:color="auto"/>
            </w:tcBorders>
            <w:shd w:val="clear" w:color="auto" w:fill="auto"/>
          </w:tcPr>
          <w:p w14:paraId="0C542A70"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±10</w:t>
            </w:r>
            <w:r w:rsidR="00684CE9">
              <w:rPr>
                <w:rFonts w:eastAsia="Calibri" w:cs="Times New Roman"/>
                <w:sz w:val="16"/>
                <w:szCs w:val="16"/>
              </w:rPr>
              <w:t xml:space="preserve"> </w:t>
            </w:r>
            <w:r w:rsidRPr="00403131">
              <w:rPr>
                <w:rFonts w:eastAsia="Calibri" w:cs="Times New Roman"/>
                <w:sz w:val="16"/>
                <w:szCs w:val="16"/>
              </w:rPr>
              <w:t>%</w:t>
            </w:r>
          </w:p>
        </w:tc>
        <w:tc>
          <w:tcPr>
            <w:tcW w:w="1050" w:type="dxa"/>
            <w:tcBorders>
              <w:bottom w:val="single" w:sz="4" w:space="0" w:color="auto"/>
            </w:tcBorders>
            <w:shd w:val="clear" w:color="auto" w:fill="auto"/>
          </w:tcPr>
          <w:p w14:paraId="13ECD060"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0,5 g</w:t>
            </w:r>
          </w:p>
        </w:tc>
        <w:tc>
          <w:tcPr>
            <w:tcW w:w="946" w:type="dxa"/>
            <w:tcBorders>
              <w:bottom w:val="single" w:sz="4" w:space="0" w:color="auto"/>
            </w:tcBorders>
          </w:tcPr>
          <w:p w14:paraId="7F02A380"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4271BD84" w14:textId="77777777" w:rsidTr="00071C73">
        <w:trPr>
          <w:cantSplit/>
        </w:trPr>
        <w:tc>
          <w:tcPr>
            <w:tcW w:w="1554" w:type="dxa"/>
            <w:tcBorders>
              <w:bottom w:val="single" w:sz="4" w:space="0" w:color="auto"/>
            </w:tcBorders>
            <w:shd w:val="clear" w:color="auto" w:fill="auto"/>
          </w:tcPr>
          <w:p w14:paraId="046BE3B2" w14:textId="77777777" w:rsidR="00FD355D" w:rsidRPr="00403131" w:rsidRDefault="00FD355D" w:rsidP="00F05FD4">
            <w:pPr>
              <w:spacing w:before="40" w:after="80" w:line="200" w:lineRule="atLeast"/>
              <w:ind w:right="66"/>
              <w:rPr>
                <w:rFonts w:cs="Times New Roman"/>
                <w:sz w:val="16"/>
                <w:szCs w:val="16"/>
              </w:rPr>
            </w:pPr>
            <w:r w:rsidRPr="00403131">
              <w:rPr>
                <w:rFonts w:cs="Times New Roman"/>
                <w:sz w:val="16"/>
                <w:szCs w:val="16"/>
              </w:rPr>
              <w:lastRenderedPageBreak/>
              <w:t xml:space="preserve">Боковая </w:t>
            </w:r>
            <w:r w:rsidR="00684CE9">
              <w:rPr>
                <w:rFonts w:cs="Times New Roman"/>
                <w:sz w:val="16"/>
                <w:szCs w:val="16"/>
              </w:rPr>
              <w:br/>
            </w:r>
            <w:r w:rsidRPr="00403131">
              <w:rPr>
                <w:rFonts w:cs="Times New Roman"/>
                <w:sz w:val="16"/>
                <w:szCs w:val="16"/>
              </w:rPr>
              <w:t>составляющая ΔV</w:t>
            </w:r>
          </w:p>
        </w:tc>
        <w:tc>
          <w:tcPr>
            <w:tcW w:w="1568" w:type="dxa"/>
            <w:tcBorders>
              <w:bottom w:val="single" w:sz="4" w:space="0" w:color="auto"/>
            </w:tcBorders>
            <w:shd w:val="clear" w:color="auto" w:fill="auto"/>
          </w:tcPr>
          <w:p w14:paraId="3A0AE3A7" w14:textId="77777777" w:rsidR="00FD355D" w:rsidRPr="00403131" w:rsidRDefault="00FD355D" w:rsidP="00F05FD4">
            <w:pPr>
              <w:spacing w:before="40" w:after="100" w:line="200" w:lineRule="atLeast"/>
              <w:ind w:right="28"/>
              <w:rPr>
                <w:rFonts w:eastAsia="Calibri" w:cs="Times New Roman"/>
                <w:sz w:val="16"/>
                <w:szCs w:val="16"/>
              </w:rPr>
            </w:pPr>
            <w:r w:rsidRPr="00403131">
              <w:rPr>
                <w:rFonts w:eastAsia="Calibri" w:cs="Times New Roman"/>
                <w:sz w:val="16"/>
                <w:szCs w:val="16"/>
              </w:rPr>
              <w:t xml:space="preserve">Обязательно </w:t>
            </w:r>
            <w:r w:rsidR="00684CE9">
              <w:rPr>
                <w:rFonts w:eastAsia="Calibri" w:cs="Times New Roman"/>
                <w:sz w:val="16"/>
                <w:szCs w:val="16"/>
              </w:rPr>
              <w:t>—</w:t>
            </w:r>
            <w:r w:rsidRPr="00403131">
              <w:rPr>
                <w:rFonts w:eastAsia="Calibri" w:cs="Times New Roman"/>
                <w:sz w:val="16"/>
                <w:szCs w:val="16"/>
              </w:rPr>
              <w:t xml:space="preserve"> </w:t>
            </w:r>
            <w:r w:rsidR="00684CE9">
              <w:rPr>
                <w:rFonts w:eastAsia="Calibri" w:cs="Times New Roman"/>
                <w:sz w:val="16"/>
                <w:szCs w:val="16"/>
              </w:rPr>
              <w:br/>
            </w:r>
            <w:r w:rsidRPr="00403131">
              <w:rPr>
                <w:rFonts w:eastAsia="Calibri" w:cs="Times New Roman"/>
                <w:sz w:val="16"/>
                <w:szCs w:val="16"/>
              </w:rPr>
              <w:t>не требуется при регистрации бокового ускорения с частотой ≥500 Гц в пределах надлежащего диапазона и с разрешением, необходимым для расчета ΔV с требуемой точностью</w:t>
            </w:r>
          </w:p>
        </w:tc>
        <w:tc>
          <w:tcPr>
            <w:tcW w:w="1764" w:type="dxa"/>
            <w:tcBorders>
              <w:bottom w:val="single" w:sz="4" w:space="0" w:color="auto"/>
            </w:tcBorders>
            <w:shd w:val="clear" w:color="auto" w:fill="auto"/>
          </w:tcPr>
          <w:p w14:paraId="4ECC5C27" w14:textId="77777777" w:rsidR="00FD355D" w:rsidRPr="00403131" w:rsidRDefault="00FD355D" w:rsidP="00F05FD4">
            <w:pPr>
              <w:spacing w:before="40" w:after="80" w:line="200" w:lineRule="atLeast"/>
              <w:ind w:right="26"/>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в зависимости от того, какой из этих интервалов короче</w:t>
            </w:r>
          </w:p>
        </w:tc>
        <w:tc>
          <w:tcPr>
            <w:tcW w:w="867" w:type="dxa"/>
            <w:tcBorders>
              <w:bottom w:val="single" w:sz="4" w:space="0" w:color="auto"/>
            </w:tcBorders>
            <w:shd w:val="clear" w:color="auto" w:fill="auto"/>
          </w:tcPr>
          <w:p w14:paraId="10F81FE2"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100</w:t>
            </w:r>
          </w:p>
        </w:tc>
        <w:tc>
          <w:tcPr>
            <w:tcW w:w="1078" w:type="dxa"/>
            <w:tcBorders>
              <w:bottom w:val="single" w:sz="4" w:space="0" w:color="auto"/>
            </w:tcBorders>
            <w:shd w:val="clear" w:color="auto" w:fill="auto"/>
          </w:tcPr>
          <w:p w14:paraId="19EBE12B" w14:textId="77777777" w:rsidR="00FD355D" w:rsidRPr="00403131" w:rsidRDefault="00FD355D" w:rsidP="00F05FD4">
            <w:pPr>
              <w:spacing w:before="40" w:after="80" w:line="200" w:lineRule="atLeast"/>
              <w:ind w:right="113"/>
              <w:rPr>
                <w:rFonts w:cs="Times New Roman"/>
                <w:sz w:val="16"/>
                <w:szCs w:val="16"/>
              </w:rPr>
            </w:pPr>
            <w:r w:rsidRPr="00403131">
              <w:rPr>
                <w:rFonts w:cs="Times New Roman"/>
                <w:sz w:val="16"/>
                <w:szCs w:val="16"/>
              </w:rPr>
              <w:t>От –100 км/ч до +100 км/ч</w:t>
            </w:r>
          </w:p>
        </w:tc>
        <w:tc>
          <w:tcPr>
            <w:tcW w:w="812" w:type="dxa"/>
            <w:tcBorders>
              <w:bottom w:val="single" w:sz="4" w:space="0" w:color="auto"/>
            </w:tcBorders>
            <w:shd w:val="clear" w:color="auto" w:fill="auto"/>
          </w:tcPr>
          <w:p w14:paraId="0929EDB7" w14:textId="77777777" w:rsidR="00FD355D" w:rsidRPr="00403131" w:rsidRDefault="00FD355D" w:rsidP="00F05FD4">
            <w:pPr>
              <w:spacing w:before="40" w:after="80" w:line="200" w:lineRule="atLeast"/>
              <w:ind w:right="113"/>
              <w:rPr>
                <w:rFonts w:eastAsia="Calibri" w:cs="Times New Roman"/>
                <w:sz w:val="16"/>
                <w:szCs w:val="16"/>
              </w:rPr>
            </w:pPr>
            <w:r w:rsidRPr="00403131">
              <w:rPr>
                <w:rFonts w:eastAsia="Calibri" w:cs="Times New Roman"/>
                <w:sz w:val="16"/>
                <w:szCs w:val="16"/>
              </w:rPr>
              <w:t>±10 %</w:t>
            </w:r>
          </w:p>
        </w:tc>
        <w:tc>
          <w:tcPr>
            <w:tcW w:w="1050" w:type="dxa"/>
            <w:tcBorders>
              <w:bottom w:val="single" w:sz="4" w:space="0" w:color="auto"/>
            </w:tcBorders>
            <w:shd w:val="clear" w:color="auto" w:fill="auto"/>
          </w:tcPr>
          <w:p w14:paraId="289136B6" w14:textId="77777777" w:rsidR="00FD355D" w:rsidRPr="00403131" w:rsidRDefault="00FD355D" w:rsidP="00F05FD4">
            <w:pPr>
              <w:suppressAutoHyphens w:val="0"/>
              <w:spacing w:before="40" w:after="80" w:line="200" w:lineRule="atLeast"/>
              <w:ind w:right="39"/>
              <w:rPr>
                <w:rFonts w:cs="Times New Roman"/>
                <w:sz w:val="16"/>
                <w:szCs w:val="16"/>
              </w:rPr>
            </w:pPr>
            <w:r w:rsidRPr="00403131">
              <w:rPr>
                <w:rFonts w:cs="Times New Roman"/>
                <w:sz w:val="16"/>
                <w:szCs w:val="16"/>
              </w:rPr>
              <w:t>1 км/ч</w:t>
            </w:r>
          </w:p>
        </w:tc>
        <w:tc>
          <w:tcPr>
            <w:tcW w:w="946" w:type="dxa"/>
            <w:tcBorders>
              <w:bottom w:val="single" w:sz="4" w:space="0" w:color="auto"/>
            </w:tcBorders>
          </w:tcPr>
          <w:p w14:paraId="65ECA48E" w14:textId="77777777" w:rsidR="00FD355D" w:rsidRPr="00403131" w:rsidRDefault="00FD355D" w:rsidP="00F05FD4">
            <w:pPr>
              <w:suppressAutoHyphens w:val="0"/>
              <w:spacing w:before="40" w:after="8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57EB3250" w14:textId="77777777" w:rsidTr="00071C73">
        <w:trPr>
          <w:cantSplit/>
        </w:trPr>
        <w:tc>
          <w:tcPr>
            <w:tcW w:w="1554" w:type="dxa"/>
            <w:tcBorders>
              <w:top w:val="single" w:sz="4" w:space="0" w:color="auto"/>
              <w:bottom w:val="single" w:sz="4" w:space="0" w:color="auto"/>
            </w:tcBorders>
            <w:shd w:val="clear" w:color="auto" w:fill="auto"/>
          </w:tcPr>
          <w:p w14:paraId="20805A4E"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Максимальное значение боковой составляющей ΔV</w:t>
            </w:r>
          </w:p>
        </w:tc>
        <w:tc>
          <w:tcPr>
            <w:tcW w:w="1568" w:type="dxa"/>
            <w:tcBorders>
              <w:top w:val="single" w:sz="4" w:space="0" w:color="auto"/>
              <w:bottom w:val="single" w:sz="4" w:space="0" w:color="auto"/>
            </w:tcBorders>
            <w:shd w:val="clear" w:color="auto" w:fill="auto"/>
          </w:tcPr>
          <w:p w14:paraId="771524A5"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684CE9">
              <w:rPr>
                <w:rFonts w:eastAsia="Calibri" w:cs="Times New Roman"/>
                <w:sz w:val="16"/>
                <w:szCs w:val="16"/>
              </w:rPr>
              <w:t>—</w:t>
            </w:r>
            <w:r w:rsidRPr="00403131">
              <w:rPr>
                <w:rFonts w:eastAsia="Calibri" w:cs="Times New Roman"/>
                <w:sz w:val="16"/>
                <w:szCs w:val="16"/>
              </w:rPr>
              <w:t xml:space="preserve"> </w:t>
            </w:r>
            <w:r w:rsidR="00684CE9">
              <w:rPr>
                <w:rFonts w:eastAsia="Calibri" w:cs="Times New Roman"/>
                <w:sz w:val="16"/>
                <w:szCs w:val="16"/>
              </w:rPr>
              <w:br/>
            </w:r>
            <w:r w:rsidRPr="00403131">
              <w:rPr>
                <w:rFonts w:eastAsia="Calibri" w:cs="Times New Roman"/>
                <w:sz w:val="16"/>
                <w:szCs w:val="16"/>
              </w:rPr>
              <w:t>не требуется при регистрации бокового ускорения с частотой ≥500 Гц</w:t>
            </w:r>
          </w:p>
        </w:tc>
        <w:tc>
          <w:tcPr>
            <w:tcW w:w="1764" w:type="dxa"/>
            <w:tcBorders>
              <w:top w:val="single" w:sz="4" w:space="0" w:color="auto"/>
              <w:bottom w:val="single" w:sz="4" w:space="0" w:color="auto"/>
            </w:tcBorders>
            <w:shd w:val="clear" w:color="auto" w:fill="auto"/>
          </w:tcPr>
          <w:p w14:paraId="012BC4A2" w14:textId="19424165"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xml:space="preserve">, </w:t>
            </w:r>
            <w:r w:rsidR="00180DC9">
              <w:rPr>
                <w:rFonts w:cs="Times New Roman"/>
                <w:sz w:val="16"/>
                <w:szCs w:val="16"/>
              </w:rPr>
              <w:br/>
            </w:r>
            <w:r w:rsidRPr="00403131">
              <w:rPr>
                <w:rFonts w:cs="Times New Roman"/>
                <w:sz w:val="16"/>
                <w:szCs w:val="16"/>
              </w:rPr>
              <w:t>в зависимости от того, какой из этих интервалов короче</w:t>
            </w:r>
          </w:p>
        </w:tc>
        <w:tc>
          <w:tcPr>
            <w:tcW w:w="867" w:type="dxa"/>
            <w:tcBorders>
              <w:top w:val="single" w:sz="4" w:space="0" w:color="auto"/>
              <w:bottom w:val="single" w:sz="4" w:space="0" w:color="auto"/>
            </w:tcBorders>
            <w:shd w:val="clear" w:color="auto" w:fill="auto"/>
          </w:tcPr>
          <w:p w14:paraId="0723238B"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6A1730CF"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От –100 км/ч до +100 км/ч</w:t>
            </w:r>
          </w:p>
        </w:tc>
        <w:tc>
          <w:tcPr>
            <w:tcW w:w="812" w:type="dxa"/>
            <w:tcBorders>
              <w:top w:val="single" w:sz="4" w:space="0" w:color="auto"/>
              <w:bottom w:val="single" w:sz="4" w:space="0" w:color="auto"/>
            </w:tcBorders>
            <w:shd w:val="clear" w:color="auto" w:fill="auto"/>
          </w:tcPr>
          <w:p w14:paraId="16B86C13"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±10 %</w:t>
            </w:r>
          </w:p>
        </w:tc>
        <w:tc>
          <w:tcPr>
            <w:tcW w:w="1050" w:type="dxa"/>
            <w:tcBorders>
              <w:top w:val="single" w:sz="4" w:space="0" w:color="auto"/>
              <w:bottom w:val="single" w:sz="4" w:space="0" w:color="auto"/>
            </w:tcBorders>
            <w:shd w:val="clear" w:color="auto" w:fill="auto"/>
          </w:tcPr>
          <w:p w14:paraId="3C16E23B"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1 км/ч</w:t>
            </w:r>
          </w:p>
        </w:tc>
        <w:tc>
          <w:tcPr>
            <w:tcW w:w="946" w:type="dxa"/>
            <w:tcBorders>
              <w:top w:val="single" w:sz="4" w:space="0" w:color="auto"/>
              <w:bottom w:val="single" w:sz="4" w:space="0" w:color="auto"/>
            </w:tcBorders>
          </w:tcPr>
          <w:p w14:paraId="54F1B64B"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1329C2D5" w14:textId="77777777" w:rsidTr="00071C73">
        <w:trPr>
          <w:cantSplit/>
        </w:trPr>
        <w:tc>
          <w:tcPr>
            <w:tcW w:w="1554" w:type="dxa"/>
            <w:tcBorders>
              <w:top w:val="single" w:sz="4" w:space="0" w:color="auto"/>
              <w:bottom w:val="single" w:sz="4" w:space="0" w:color="auto"/>
            </w:tcBorders>
            <w:shd w:val="clear" w:color="auto" w:fill="auto"/>
          </w:tcPr>
          <w:p w14:paraId="74F60372"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максимального значения боковой составляющей ΔV</w:t>
            </w:r>
          </w:p>
        </w:tc>
        <w:tc>
          <w:tcPr>
            <w:tcW w:w="1568" w:type="dxa"/>
            <w:tcBorders>
              <w:top w:val="single" w:sz="4" w:space="0" w:color="auto"/>
              <w:bottom w:val="single" w:sz="4" w:space="0" w:color="auto"/>
            </w:tcBorders>
            <w:shd w:val="clear" w:color="auto" w:fill="auto"/>
          </w:tcPr>
          <w:p w14:paraId="1CEF2B32"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684CE9">
              <w:rPr>
                <w:rFonts w:eastAsia="Calibri" w:cs="Times New Roman"/>
                <w:sz w:val="16"/>
                <w:szCs w:val="16"/>
              </w:rPr>
              <w:t>—</w:t>
            </w:r>
            <w:r w:rsidRPr="00403131">
              <w:rPr>
                <w:rFonts w:eastAsia="Calibri" w:cs="Times New Roman"/>
                <w:sz w:val="16"/>
                <w:szCs w:val="16"/>
              </w:rPr>
              <w:t xml:space="preserve"> </w:t>
            </w:r>
            <w:r w:rsidR="00684CE9">
              <w:rPr>
                <w:rFonts w:eastAsia="Calibri" w:cs="Times New Roman"/>
                <w:sz w:val="16"/>
                <w:szCs w:val="16"/>
              </w:rPr>
              <w:br/>
            </w:r>
            <w:r w:rsidRPr="00403131">
              <w:rPr>
                <w:rFonts w:eastAsia="Calibri" w:cs="Times New Roman"/>
                <w:sz w:val="16"/>
                <w:szCs w:val="16"/>
              </w:rPr>
              <w:t xml:space="preserve">не требуется </w:t>
            </w:r>
            <w:r w:rsidR="00F05FD4">
              <w:rPr>
                <w:rFonts w:eastAsia="Calibri" w:cs="Times New Roman"/>
                <w:sz w:val="16"/>
                <w:szCs w:val="16"/>
              </w:rPr>
              <w:br/>
            </w:r>
            <w:r w:rsidRPr="00403131">
              <w:rPr>
                <w:rFonts w:eastAsia="Calibri" w:cs="Times New Roman"/>
                <w:sz w:val="16"/>
                <w:szCs w:val="16"/>
              </w:rPr>
              <w:t>при регистрации бокового ускорения с частотой ≥500 Гц</w:t>
            </w:r>
          </w:p>
        </w:tc>
        <w:tc>
          <w:tcPr>
            <w:tcW w:w="1764" w:type="dxa"/>
            <w:tcBorders>
              <w:top w:val="single" w:sz="4" w:space="0" w:color="auto"/>
              <w:bottom w:val="single" w:sz="4" w:space="0" w:color="auto"/>
            </w:tcBorders>
            <w:shd w:val="clear" w:color="auto" w:fill="auto"/>
          </w:tcPr>
          <w:p w14:paraId="1E58DD88" w14:textId="1DD38CDF"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xml:space="preserve">, </w:t>
            </w:r>
            <w:r w:rsidR="00180DC9">
              <w:rPr>
                <w:rFonts w:cs="Times New Roman"/>
                <w:sz w:val="16"/>
                <w:szCs w:val="16"/>
              </w:rPr>
              <w:br/>
            </w:r>
            <w:r w:rsidRPr="00403131">
              <w:rPr>
                <w:rFonts w:cs="Times New Roman"/>
                <w:sz w:val="16"/>
                <w:szCs w:val="16"/>
              </w:rPr>
              <w:t>в зависимости от того, какой из этих интервалов короче</w:t>
            </w:r>
          </w:p>
        </w:tc>
        <w:tc>
          <w:tcPr>
            <w:tcW w:w="867" w:type="dxa"/>
            <w:tcBorders>
              <w:top w:val="single" w:sz="4" w:space="0" w:color="auto"/>
              <w:bottom w:val="single" w:sz="4" w:space="0" w:color="auto"/>
            </w:tcBorders>
            <w:shd w:val="clear" w:color="auto" w:fill="auto"/>
          </w:tcPr>
          <w:p w14:paraId="52375F01"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314496D6" w14:textId="77777777" w:rsidR="00403131" w:rsidRPr="00403131" w:rsidRDefault="00403131" w:rsidP="00684CE9">
            <w:pPr>
              <w:spacing w:before="40" w:after="100" w:line="200" w:lineRule="atLeast"/>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w:t>
            </w:r>
            <w:r w:rsidR="00854691">
              <w:rPr>
                <w:rFonts w:cs="Times New Roman"/>
                <w:sz w:val="16"/>
                <w:szCs w:val="16"/>
              </w:rPr>
              <w:br/>
            </w:r>
            <w:r w:rsidRPr="00403131">
              <w:rPr>
                <w:rFonts w:cs="Times New Roman"/>
                <w:sz w:val="16"/>
                <w:szCs w:val="16"/>
              </w:rPr>
              <w:t xml:space="preserve">или от 0 </w:t>
            </w:r>
            <w:r w:rsidR="00854691">
              <w:rPr>
                <w:rFonts w:cs="Times New Roman"/>
                <w:sz w:val="16"/>
                <w:szCs w:val="16"/>
              </w:rPr>
              <w:br/>
            </w:r>
            <w:r w:rsidRPr="00403131">
              <w:rPr>
                <w:rFonts w:cs="Times New Roman"/>
                <w:sz w:val="16"/>
                <w:szCs w:val="16"/>
              </w:rPr>
              <w:t xml:space="preserve">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xml:space="preserve">, в зависимости </w:t>
            </w:r>
            <w:r w:rsidR="00854691">
              <w:rPr>
                <w:rFonts w:cs="Times New Roman"/>
                <w:sz w:val="16"/>
                <w:szCs w:val="16"/>
              </w:rPr>
              <w:br/>
            </w:r>
            <w:r w:rsidRPr="00403131">
              <w:rPr>
                <w:rFonts w:cs="Times New Roman"/>
                <w:sz w:val="16"/>
                <w:szCs w:val="16"/>
              </w:rPr>
              <w:t>от того, какой из этих интервалов короче</w:t>
            </w:r>
          </w:p>
        </w:tc>
        <w:tc>
          <w:tcPr>
            <w:tcW w:w="812" w:type="dxa"/>
            <w:tcBorders>
              <w:top w:val="single" w:sz="4" w:space="0" w:color="auto"/>
              <w:bottom w:val="single" w:sz="4" w:space="0" w:color="auto"/>
            </w:tcBorders>
            <w:shd w:val="clear" w:color="auto" w:fill="auto"/>
          </w:tcPr>
          <w:p w14:paraId="2F5B51AE"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±3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5D59540E"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2,5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46FA80BE"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4F3F94D9" w14:textId="77777777" w:rsidTr="00071C73">
        <w:trPr>
          <w:cantSplit/>
        </w:trPr>
        <w:tc>
          <w:tcPr>
            <w:tcW w:w="1554" w:type="dxa"/>
            <w:tcBorders>
              <w:top w:val="single" w:sz="4" w:space="0" w:color="auto"/>
              <w:bottom w:val="single" w:sz="4" w:space="0" w:color="auto"/>
            </w:tcBorders>
            <w:shd w:val="clear" w:color="auto" w:fill="auto"/>
          </w:tcPr>
          <w:p w14:paraId="442415A2"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максимального значения результирующей ΔV</w:t>
            </w:r>
          </w:p>
        </w:tc>
        <w:tc>
          <w:tcPr>
            <w:tcW w:w="1568" w:type="dxa"/>
            <w:tcBorders>
              <w:top w:val="single" w:sz="4" w:space="0" w:color="auto"/>
              <w:bottom w:val="single" w:sz="4" w:space="0" w:color="auto"/>
            </w:tcBorders>
            <w:shd w:val="clear" w:color="auto" w:fill="auto"/>
          </w:tcPr>
          <w:p w14:paraId="375EC0CB"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684CE9">
              <w:rPr>
                <w:rFonts w:eastAsia="Calibri" w:cs="Times New Roman"/>
                <w:sz w:val="16"/>
                <w:szCs w:val="16"/>
              </w:rPr>
              <w:t>—</w:t>
            </w:r>
            <w:r w:rsidRPr="00403131">
              <w:rPr>
                <w:rFonts w:eastAsia="Calibri" w:cs="Times New Roman"/>
                <w:sz w:val="16"/>
                <w:szCs w:val="16"/>
              </w:rPr>
              <w:t xml:space="preserve"> </w:t>
            </w:r>
            <w:r w:rsidR="00684CE9">
              <w:rPr>
                <w:rFonts w:eastAsia="Calibri" w:cs="Times New Roman"/>
                <w:sz w:val="16"/>
                <w:szCs w:val="16"/>
              </w:rPr>
              <w:br/>
            </w:r>
            <w:r w:rsidRPr="00403131">
              <w:rPr>
                <w:rFonts w:eastAsia="Calibri" w:cs="Times New Roman"/>
                <w:sz w:val="16"/>
                <w:szCs w:val="16"/>
              </w:rPr>
              <w:t xml:space="preserve">не требуется </w:t>
            </w:r>
            <w:r w:rsidR="00F05FD4">
              <w:rPr>
                <w:rFonts w:eastAsia="Calibri" w:cs="Times New Roman"/>
                <w:sz w:val="16"/>
                <w:szCs w:val="16"/>
              </w:rPr>
              <w:br/>
            </w:r>
            <w:r w:rsidRPr="00403131">
              <w:rPr>
                <w:rFonts w:eastAsia="Calibri" w:cs="Times New Roman"/>
                <w:sz w:val="16"/>
                <w:szCs w:val="16"/>
              </w:rPr>
              <w:t xml:space="preserve">при регистрации соответствующего ускорения с </w:t>
            </w:r>
            <w:r w:rsidR="00F05FD4">
              <w:rPr>
                <w:rFonts w:eastAsia="Calibri" w:cs="Times New Roman"/>
                <w:sz w:val="16"/>
                <w:szCs w:val="16"/>
              </w:rPr>
              <w:br/>
            </w:r>
            <w:r w:rsidRPr="00403131">
              <w:rPr>
                <w:rFonts w:eastAsia="Calibri" w:cs="Times New Roman"/>
                <w:sz w:val="16"/>
                <w:szCs w:val="16"/>
              </w:rPr>
              <w:t>частотой ≥500 Гц</w:t>
            </w:r>
          </w:p>
        </w:tc>
        <w:tc>
          <w:tcPr>
            <w:tcW w:w="1764" w:type="dxa"/>
            <w:tcBorders>
              <w:top w:val="single" w:sz="4" w:space="0" w:color="auto"/>
              <w:bottom w:val="single" w:sz="4" w:space="0" w:color="auto"/>
            </w:tcBorders>
            <w:shd w:val="clear" w:color="auto" w:fill="auto"/>
          </w:tcPr>
          <w:p w14:paraId="4916F686" w14:textId="57CFFDEF"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или от 0 до времени окончания события плюс 30 </w:t>
            </w:r>
            <w:proofErr w:type="spellStart"/>
            <w:r w:rsidRPr="00403131">
              <w:rPr>
                <w:rFonts w:cs="Times New Roman"/>
                <w:sz w:val="16"/>
                <w:szCs w:val="16"/>
              </w:rPr>
              <w:t>мс</w:t>
            </w:r>
            <w:proofErr w:type="spellEnd"/>
            <w:r w:rsidRPr="00403131">
              <w:rPr>
                <w:rFonts w:cs="Times New Roman"/>
                <w:sz w:val="16"/>
                <w:szCs w:val="16"/>
              </w:rPr>
              <w:t xml:space="preserve">, </w:t>
            </w:r>
            <w:r w:rsidR="00180DC9">
              <w:rPr>
                <w:rFonts w:cs="Times New Roman"/>
                <w:sz w:val="16"/>
                <w:szCs w:val="16"/>
              </w:rPr>
              <w:br/>
            </w:r>
            <w:r w:rsidRPr="00403131">
              <w:rPr>
                <w:rFonts w:cs="Times New Roman"/>
                <w:sz w:val="16"/>
                <w:szCs w:val="16"/>
              </w:rPr>
              <w:t>в зависимости от того, какой из этих интервалов короче</w:t>
            </w:r>
          </w:p>
        </w:tc>
        <w:tc>
          <w:tcPr>
            <w:tcW w:w="867" w:type="dxa"/>
            <w:tcBorders>
              <w:top w:val="single" w:sz="4" w:space="0" w:color="auto"/>
              <w:bottom w:val="single" w:sz="4" w:space="0" w:color="auto"/>
            </w:tcBorders>
            <w:shd w:val="clear" w:color="auto" w:fill="auto"/>
          </w:tcPr>
          <w:p w14:paraId="10FC5729"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3BA889A0" w14:textId="77777777" w:rsidR="00403131" w:rsidRPr="00403131" w:rsidRDefault="00403131" w:rsidP="00684CE9">
            <w:pPr>
              <w:spacing w:before="40" w:after="100" w:line="200" w:lineRule="atLeast"/>
              <w:ind w:right="26"/>
              <w:rPr>
                <w:rFonts w:cs="Times New Roman"/>
                <w:sz w:val="16"/>
                <w:szCs w:val="16"/>
              </w:rPr>
            </w:pPr>
            <w:r w:rsidRPr="00403131">
              <w:rPr>
                <w:rFonts w:cs="Times New Roman"/>
                <w:sz w:val="16"/>
                <w:szCs w:val="16"/>
              </w:rPr>
              <w:t xml:space="preserve">0–300 </w:t>
            </w:r>
            <w:proofErr w:type="spellStart"/>
            <w:r w:rsidRPr="00403131">
              <w:rPr>
                <w:rFonts w:cs="Times New Roman"/>
                <w:sz w:val="16"/>
                <w:szCs w:val="16"/>
              </w:rPr>
              <w:t>мс</w:t>
            </w:r>
            <w:proofErr w:type="spellEnd"/>
            <w:r w:rsidRPr="00403131">
              <w:rPr>
                <w:rFonts w:cs="Times New Roman"/>
                <w:sz w:val="16"/>
                <w:szCs w:val="16"/>
              </w:rPr>
              <w:t xml:space="preserve"> </w:t>
            </w:r>
            <w:r w:rsidR="00F05FD4">
              <w:rPr>
                <w:rFonts w:cs="Times New Roman"/>
                <w:sz w:val="16"/>
                <w:szCs w:val="16"/>
              </w:rPr>
              <w:br/>
            </w:r>
            <w:r w:rsidRPr="00403131">
              <w:rPr>
                <w:rFonts w:cs="Times New Roman"/>
                <w:sz w:val="16"/>
                <w:szCs w:val="16"/>
              </w:rPr>
              <w:t xml:space="preserve">или от 0 до времени окончания события </w:t>
            </w:r>
            <w:r w:rsidR="00F05FD4">
              <w:rPr>
                <w:rFonts w:cs="Times New Roman"/>
                <w:sz w:val="16"/>
                <w:szCs w:val="16"/>
              </w:rPr>
              <w:br/>
            </w:r>
            <w:r w:rsidRPr="00403131">
              <w:rPr>
                <w:rFonts w:cs="Times New Roman"/>
                <w:sz w:val="16"/>
                <w:szCs w:val="16"/>
              </w:rPr>
              <w:t xml:space="preserve">плюс 30 </w:t>
            </w:r>
            <w:proofErr w:type="spellStart"/>
            <w:r w:rsidRPr="00403131">
              <w:rPr>
                <w:rFonts w:cs="Times New Roman"/>
                <w:sz w:val="16"/>
                <w:szCs w:val="16"/>
              </w:rPr>
              <w:t>мс</w:t>
            </w:r>
            <w:proofErr w:type="spellEnd"/>
            <w:r w:rsidRPr="00403131">
              <w:rPr>
                <w:rFonts w:cs="Times New Roman"/>
                <w:sz w:val="16"/>
                <w:szCs w:val="16"/>
              </w:rPr>
              <w:t xml:space="preserve">, в зависимости </w:t>
            </w:r>
            <w:r w:rsidR="00F05FD4">
              <w:rPr>
                <w:rFonts w:cs="Times New Roman"/>
                <w:sz w:val="16"/>
                <w:szCs w:val="16"/>
              </w:rPr>
              <w:br/>
            </w:r>
            <w:r w:rsidRPr="00403131">
              <w:rPr>
                <w:rFonts w:cs="Times New Roman"/>
                <w:sz w:val="16"/>
                <w:szCs w:val="16"/>
              </w:rPr>
              <w:t>от того, какой из этих интервалов короче</w:t>
            </w:r>
          </w:p>
        </w:tc>
        <w:tc>
          <w:tcPr>
            <w:tcW w:w="812" w:type="dxa"/>
            <w:tcBorders>
              <w:top w:val="single" w:sz="4" w:space="0" w:color="auto"/>
              <w:bottom w:val="single" w:sz="4" w:space="0" w:color="auto"/>
            </w:tcBorders>
            <w:shd w:val="clear" w:color="auto" w:fill="auto"/>
          </w:tcPr>
          <w:p w14:paraId="4BB48EC6"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±3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68D61EFD"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2,5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796FC0AD"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6A94268D" w14:textId="77777777" w:rsidTr="00071C73">
        <w:trPr>
          <w:cantSplit/>
        </w:trPr>
        <w:tc>
          <w:tcPr>
            <w:tcW w:w="1554" w:type="dxa"/>
            <w:tcBorders>
              <w:top w:val="single" w:sz="4" w:space="0" w:color="auto"/>
              <w:bottom w:val="single" w:sz="4" w:space="0" w:color="auto"/>
            </w:tcBorders>
            <w:shd w:val="clear" w:color="auto" w:fill="auto"/>
          </w:tcPr>
          <w:p w14:paraId="553E272A"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Число оборотов двигателя в минуту</w:t>
            </w:r>
          </w:p>
        </w:tc>
        <w:tc>
          <w:tcPr>
            <w:tcW w:w="1568" w:type="dxa"/>
            <w:tcBorders>
              <w:top w:val="single" w:sz="4" w:space="0" w:color="auto"/>
              <w:bottom w:val="single" w:sz="4" w:space="0" w:color="auto"/>
            </w:tcBorders>
            <w:shd w:val="clear" w:color="auto" w:fill="auto"/>
          </w:tcPr>
          <w:p w14:paraId="4C716A65"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60B935D"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7521151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11344B43"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От 0 до 10 000 об/</w:t>
            </w:r>
            <w:r w:rsidR="00684CE9">
              <w:rPr>
                <w:rFonts w:cs="Times New Roman"/>
                <w:sz w:val="16"/>
                <w:szCs w:val="16"/>
              </w:rPr>
              <w:br/>
            </w:r>
            <w:r w:rsidRPr="00403131">
              <w:rPr>
                <w:rFonts w:cs="Times New Roman"/>
                <w:sz w:val="16"/>
                <w:szCs w:val="16"/>
              </w:rPr>
              <w:t>мин</w:t>
            </w:r>
          </w:p>
        </w:tc>
        <w:tc>
          <w:tcPr>
            <w:tcW w:w="812" w:type="dxa"/>
            <w:tcBorders>
              <w:top w:val="single" w:sz="4" w:space="0" w:color="auto"/>
              <w:bottom w:val="single" w:sz="4" w:space="0" w:color="auto"/>
            </w:tcBorders>
            <w:shd w:val="clear" w:color="auto" w:fill="auto"/>
          </w:tcPr>
          <w:p w14:paraId="1E380CB4"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±100 об/</w:t>
            </w:r>
            <w:r w:rsidR="00684CE9">
              <w:rPr>
                <w:rFonts w:eastAsia="Calibri" w:cs="Times New Roman"/>
                <w:sz w:val="16"/>
                <w:szCs w:val="16"/>
              </w:rPr>
              <w:t xml:space="preserve"> </w:t>
            </w:r>
            <w:r w:rsidRPr="00403131">
              <w:rPr>
                <w:rFonts w:eastAsia="Calibri" w:cs="Times New Roman"/>
                <w:sz w:val="16"/>
                <w:szCs w:val="16"/>
              </w:rPr>
              <w:t>мин</w:t>
            </w:r>
            <w:r w:rsidRPr="004E4084">
              <w:rPr>
                <w:rFonts w:cs="Times New Roman"/>
                <w:sz w:val="16"/>
                <w:szCs w:val="16"/>
                <w:vertAlign w:val="superscript"/>
              </w:rPr>
              <w:footnoteReference w:id="19"/>
            </w:r>
          </w:p>
        </w:tc>
        <w:tc>
          <w:tcPr>
            <w:tcW w:w="1050" w:type="dxa"/>
            <w:tcBorders>
              <w:top w:val="single" w:sz="4" w:space="0" w:color="auto"/>
              <w:bottom w:val="single" w:sz="4" w:space="0" w:color="auto"/>
            </w:tcBorders>
            <w:shd w:val="clear" w:color="auto" w:fill="auto"/>
          </w:tcPr>
          <w:p w14:paraId="674C142E"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100 об/мин</w:t>
            </w:r>
          </w:p>
        </w:tc>
        <w:tc>
          <w:tcPr>
            <w:tcW w:w="946" w:type="dxa"/>
            <w:tcBorders>
              <w:top w:val="single" w:sz="4" w:space="0" w:color="auto"/>
              <w:bottom w:val="single" w:sz="4" w:space="0" w:color="auto"/>
            </w:tcBorders>
          </w:tcPr>
          <w:p w14:paraId="6CAF0ACA"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123DDEAC"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D0C49B5" w14:textId="77777777" w:rsidTr="00071C73">
        <w:trPr>
          <w:cantSplit/>
        </w:trPr>
        <w:tc>
          <w:tcPr>
            <w:tcW w:w="1554" w:type="dxa"/>
            <w:tcBorders>
              <w:top w:val="single" w:sz="4" w:space="0" w:color="auto"/>
              <w:bottom w:val="single" w:sz="4" w:space="0" w:color="auto"/>
            </w:tcBorders>
            <w:shd w:val="clear" w:color="auto" w:fill="auto"/>
          </w:tcPr>
          <w:p w14:paraId="5097E6A8"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Угол крена транспортного средства</w:t>
            </w:r>
          </w:p>
        </w:tc>
        <w:tc>
          <w:tcPr>
            <w:tcW w:w="1568" w:type="dxa"/>
            <w:tcBorders>
              <w:top w:val="single" w:sz="4" w:space="0" w:color="auto"/>
              <w:bottom w:val="single" w:sz="4" w:space="0" w:color="auto"/>
            </w:tcBorders>
            <w:shd w:val="clear" w:color="auto" w:fill="auto"/>
          </w:tcPr>
          <w:p w14:paraId="6E78A966"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Если регистрируется</w:t>
            </w:r>
          </w:p>
        </w:tc>
        <w:tc>
          <w:tcPr>
            <w:tcW w:w="1764" w:type="dxa"/>
            <w:tcBorders>
              <w:top w:val="single" w:sz="4" w:space="0" w:color="auto"/>
              <w:bottom w:val="single" w:sz="4" w:space="0" w:color="auto"/>
            </w:tcBorders>
            <w:shd w:val="clear" w:color="auto" w:fill="auto"/>
          </w:tcPr>
          <w:p w14:paraId="26079D40"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–1,0 до 5,0 сек</w:t>
            </w:r>
            <w:r w:rsidRPr="00684CE9">
              <w:rPr>
                <w:rFonts w:cs="Times New Roman"/>
                <w:sz w:val="16"/>
                <w:szCs w:val="16"/>
                <w:vertAlign w:val="superscript"/>
              </w:rPr>
              <w:t>9</w:t>
            </w:r>
          </w:p>
        </w:tc>
        <w:tc>
          <w:tcPr>
            <w:tcW w:w="867" w:type="dxa"/>
            <w:tcBorders>
              <w:top w:val="single" w:sz="4" w:space="0" w:color="auto"/>
              <w:bottom w:val="single" w:sz="4" w:space="0" w:color="auto"/>
            </w:tcBorders>
            <w:shd w:val="clear" w:color="auto" w:fill="auto"/>
          </w:tcPr>
          <w:p w14:paraId="0D286902"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10</w:t>
            </w:r>
          </w:p>
        </w:tc>
        <w:tc>
          <w:tcPr>
            <w:tcW w:w="1078" w:type="dxa"/>
            <w:tcBorders>
              <w:top w:val="single" w:sz="4" w:space="0" w:color="auto"/>
              <w:bottom w:val="single" w:sz="4" w:space="0" w:color="auto"/>
            </w:tcBorders>
            <w:shd w:val="clear" w:color="auto" w:fill="auto"/>
          </w:tcPr>
          <w:p w14:paraId="62513383" w14:textId="77777777" w:rsidR="00403131" w:rsidRPr="00403131" w:rsidRDefault="00403131" w:rsidP="00684CE9">
            <w:pPr>
              <w:spacing w:before="40" w:after="100" w:line="200" w:lineRule="atLeast"/>
              <w:rPr>
                <w:rFonts w:cs="Times New Roman"/>
                <w:sz w:val="16"/>
                <w:szCs w:val="16"/>
              </w:rPr>
            </w:pPr>
            <w:r w:rsidRPr="00403131">
              <w:rPr>
                <w:rFonts w:cs="Times New Roman"/>
                <w:sz w:val="16"/>
                <w:szCs w:val="16"/>
              </w:rPr>
              <w:t xml:space="preserve">От </w:t>
            </w:r>
            <w:r w:rsidR="00684CE9">
              <w:rPr>
                <w:rFonts w:cs="Times New Roman"/>
                <w:sz w:val="16"/>
                <w:szCs w:val="16"/>
              </w:rPr>
              <w:br/>
            </w:r>
            <w:r w:rsidRPr="00403131">
              <w:rPr>
                <w:rFonts w:cs="Times New Roman"/>
                <w:sz w:val="16"/>
                <w:szCs w:val="16"/>
              </w:rPr>
              <w:t xml:space="preserve">–1 080 град. до </w:t>
            </w:r>
            <w:r w:rsidR="00684CE9">
              <w:rPr>
                <w:rFonts w:cs="Times New Roman"/>
                <w:sz w:val="16"/>
                <w:szCs w:val="16"/>
              </w:rPr>
              <w:br/>
            </w:r>
            <w:r w:rsidRPr="00403131">
              <w:rPr>
                <w:rFonts w:cs="Times New Roman"/>
                <w:sz w:val="16"/>
                <w:szCs w:val="16"/>
              </w:rPr>
              <w:t>+1 080 град.</w:t>
            </w:r>
          </w:p>
        </w:tc>
        <w:tc>
          <w:tcPr>
            <w:tcW w:w="812" w:type="dxa"/>
            <w:tcBorders>
              <w:top w:val="single" w:sz="4" w:space="0" w:color="auto"/>
              <w:bottom w:val="single" w:sz="4" w:space="0" w:color="auto"/>
            </w:tcBorders>
            <w:shd w:val="clear" w:color="auto" w:fill="auto"/>
          </w:tcPr>
          <w:p w14:paraId="603214D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±10 %</w:t>
            </w:r>
          </w:p>
        </w:tc>
        <w:tc>
          <w:tcPr>
            <w:tcW w:w="1050" w:type="dxa"/>
            <w:tcBorders>
              <w:top w:val="single" w:sz="4" w:space="0" w:color="auto"/>
              <w:bottom w:val="single" w:sz="4" w:space="0" w:color="auto"/>
            </w:tcBorders>
            <w:shd w:val="clear" w:color="auto" w:fill="auto"/>
          </w:tcPr>
          <w:p w14:paraId="7C5727D1"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10 град.</w:t>
            </w:r>
          </w:p>
        </w:tc>
        <w:tc>
          <w:tcPr>
            <w:tcW w:w="946" w:type="dxa"/>
            <w:tcBorders>
              <w:top w:val="single" w:sz="4" w:space="0" w:color="auto"/>
              <w:bottom w:val="single" w:sz="4" w:space="0" w:color="auto"/>
            </w:tcBorders>
          </w:tcPr>
          <w:p w14:paraId="369F6C58"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5C6E9BA0" w14:textId="77777777" w:rsidTr="00071C73">
        <w:trPr>
          <w:cantSplit/>
        </w:trPr>
        <w:tc>
          <w:tcPr>
            <w:tcW w:w="1554" w:type="dxa"/>
            <w:tcBorders>
              <w:top w:val="single" w:sz="4" w:space="0" w:color="auto"/>
              <w:bottom w:val="single" w:sz="4" w:space="0" w:color="auto"/>
            </w:tcBorders>
            <w:shd w:val="clear" w:color="auto" w:fill="auto"/>
          </w:tcPr>
          <w:p w14:paraId="7B746125"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Величина крена транспортного средства</w:t>
            </w:r>
          </w:p>
        </w:tc>
        <w:tc>
          <w:tcPr>
            <w:tcW w:w="1568" w:type="dxa"/>
            <w:tcBorders>
              <w:top w:val="single" w:sz="4" w:space="0" w:color="auto"/>
              <w:bottom w:val="single" w:sz="4" w:space="0" w:color="auto"/>
            </w:tcBorders>
            <w:shd w:val="clear" w:color="auto" w:fill="auto"/>
          </w:tcPr>
          <w:p w14:paraId="3ABFB1B7"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 если установлена и используется в алгоритме управления системы защиты от опрокидывания</w:t>
            </w:r>
          </w:p>
        </w:tc>
        <w:tc>
          <w:tcPr>
            <w:tcW w:w="1764" w:type="dxa"/>
            <w:tcBorders>
              <w:top w:val="single" w:sz="4" w:space="0" w:color="auto"/>
              <w:bottom w:val="single" w:sz="4" w:space="0" w:color="auto"/>
            </w:tcBorders>
            <w:shd w:val="clear" w:color="auto" w:fill="auto"/>
          </w:tcPr>
          <w:p w14:paraId="67119B43"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–1,0 до 5,0 сек</w:t>
            </w:r>
            <w:r w:rsidRPr="00684CE9">
              <w:rPr>
                <w:rFonts w:cs="Times New Roman"/>
                <w:sz w:val="16"/>
                <w:szCs w:val="16"/>
                <w:vertAlign w:val="superscript"/>
              </w:rPr>
              <w:footnoteReference w:id="20"/>
            </w:r>
          </w:p>
        </w:tc>
        <w:tc>
          <w:tcPr>
            <w:tcW w:w="867" w:type="dxa"/>
            <w:tcBorders>
              <w:top w:val="single" w:sz="4" w:space="0" w:color="auto"/>
              <w:bottom w:val="single" w:sz="4" w:space="0" w:color="auto"/>
            </w:tcBorders>
            <w:shd w:val="clear" w:color="auto" w:fill="auto"/>
          </w:tcPr>
          <w:p w14:paraId="297E34C1"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10</w:t>
            </w:r>
          </w:p>
        </w:tc>
        <w:tc>
          <w:tcPr>
            <w:tcW w:w="1078" w:type="dxa"/>
            <w:tcBorders>
              <w:top w:val="single" w:sz="4" w:space="0" w:color="auto"/>
              <w:bottom w:val="single" w:sz="4" w:space="0" w:color="auto"/>
            </w:tcBorders>
            <w:shd w:val="clear" w:color="auto" w:fill="auto"/>
          </w:tcPr>
          <w:p w14:paraId="69BA9AAA"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От –240 до </w:t>
            </w:r>
            <w:r w:rsidR="00684CE9">
              <w:rPr>
                <w:rFonts w:cs="Times New Roman"/>
                <w:sz w:val="16"/>
                <w:szCs w:val="16"/>
              </w:rPr>
              <w:br/>
            </w:r>
            <w:r w:rsidRPr="00403131">
              <w:rPr>
                <w:rFonts w:cs="Times New Roman"/>
                <w:sz w:val="16"/>
                <w:szCs w:val="16"/>
              </w:rPr>
              <w:t>+ 240 град./</w:t>
            </w:r>
            <w:r w:rsidR="00684CE9">
              <w:rPr>
                <w:rFonts w:cs="Times New Roman"/>
                <w:sz w:val="16"/>
                <w:szCs w:val="16"/>
              </w:rPr>
              <w:t xml:space="preserve"> </w:t>
            </w:r>
            <w:r w:rsidRPr="00403131">
              <w:rPr>
                <w:rFonts w:cs="Times New Roman"/>
                <w:sz w:val="16"/>
                <w:szCs w:val="16"/>
              </w:rPr>
              <w:t>сек</w:t>
            </w:r>
          </w:p>
        </w:tc>
        <w:tc>
          <w:tcPr>
            <w:tcW w:w="812" w:type="dxa"/>
            <w:tcBorders>
              <w:top w:val="single" w:sz="4" w:space="0" w:color="auto"/>
              <w:bottom w:val="single" w:sz="4" w:space="0" w:color="auto"/>
            </w:tcBorders>
            <w:shd w:val="clear" w:color="auto" w:fill="auto"/>
          </w:tcPr>
          <w:p w14:paraId="36CC61B2"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+/- 10</w:t>
            </w:r>
            <w:r w:rsidR="00F05FD4">
              <w:rPr>
                <w:rFonts w:eastAsia="Calibri" w:cs="Times New Roman"/>
                <w:sz w:val="16"/>
                <w:szCs w:val="16"/>
                <w:lang w:val="en-US"/>
              </w:rPr>
              <w:t xml:space="preserve"> </w:t>
            </w:r>
            <w:r w:rsidRPr="00403131">
              <w:rPr>
                <w:rFonts w:eastAsia="Calibri" w:cs="Times New Roman"/>
                <w:sz w:val="16"/>
                <w:szCs w:val="16"/>
              </w:rPr>
              <w:t>%</w:t>
            </w:r>
            <w:r w:rsidRPr="004E4084">
              <w:rPr>
                <w:rFonts w:cs="Times New Roman"/>
                <w:sz w:val="16"/>
                <w:szCs w:val="16"/>
                <w:vertAlign w:val="superscript"/>
              </w:rPr>
              <w:footnoteReference w:id="21"/>
            </w:r>
          </w:p>
        </w:tc>
        <w:tc>
          <w:tcPr>
            <w:tcW w:w="1050" w:type="dxa"/>
            <w:tcBorders>
              <w:top w:val="single" w:sz="4" w:space="0" w:color="auto"/>
              <w:bottom w:val="single" w:sz="4" w:space="0" w:color="auto"/>
            </w:tcBorders>
            <w:shd w:val="clear" w:color="auto" w:fill="auto"/>
          </w:tcPr>
          <w:p w14:paraId="59CCBFC1"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1 град./сек</w:t>
            </w:r>
          </w:p>
        </w:tc>
        <w:tc>
          <w:tcPr>
            <w:tcW w:w="946" w:type="dxa"/>
            <w:tcBorders>
              <w:top w:val="single" w:sz="4" w:space="0" w:color="auto"/>
              <w:bottom w:val="single" w:sz="4" w:space="0" w:color="auto"/>
            </w:tcBorders>
          </w:tcPr>
          <w:p w14:paraId="1EE54401"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7F29414" w14:textId="77777777" w:rsidTr="00071C73">
        <w:trPr>
          <w:cantSplit/>
        </w:trPr>
        <w:tc>
          <w:tcPr>
            <w:tcW w:w="1554" w:type="dxa"/>
            <w:tcBorders>
              <w:top w:val="single" w:sz="4" w:space="0" w:color="auto"/>
              <w:bottom w:val="single" w:sz="4" w:space="0" w:color="auto"/>
            </w:tcBorders>
            <w:shd w:val="clear" w:color="auto" w:fill="auto"/>
          </w:tcPr>
          <w:p w14:paraId="1A552AFC"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lastRenderedPageBreak/>
              <w:t>Функциональная активность АБС</w:t>
            </w:r>
          </w:p>
        </w:tc>
        <w:tc>
          <w:tcPr>
            <w:tcW w:w="1568" w:type="dxa"/>
            <w:tcBorders>
              <w:top w:val="single" w:sz="4" w:space="0" w:color="auto"/>
              <w:bottom w:val="single" w:sz="4" w:space="0" w:color="auto"/>
            </w:tcBorders>
            <w:shd w:val="clear" w:color="auto" w:fill="auto"/>
          </w:tcPr>
          <w:p w14:paraId="505EC190"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E349E1B"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23A2681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28813FD6" w14:textId="77777777" w:rsidR="00403131" w:rsidRPr="00403131" w:rsidRDefault="00403131" w:rsidP="00684CE9">
            <w:pPr>
              <w:spacing w:before="40" w:after="100" w:line="200" w:lineRule="atLeast"/>
              <w:ind w:right="26"/>
              <w:rPr>
                <w:rFonts w:cs="Times New Roman"/>
                <w:sz w:val="16"/>
                <w:szCs w:val="16"/>
              </w:rPr>
            </w:pPr>
            <w:r w:rsidRPr="00403131">
              <w:rPr>
                <w:rFonts w:cs="Times New Roman"/>
                <w:sz w:val="16"/>
                <w:szCs w:val="16"/>
              </w:rPr>
              <w:t xml:space="preserve">Неисправна, активна, </w:t>
            </w:r>
            <w:proofErr w:type="gramStart"/>
            <w:r w:rsidRPr="00403131">
              <w:rPr>
                <w:rFonts w:cs="Times New Roman"/>
                <w:sz w:val="16"/>
                <w:szCs w:val="16"/>
              </w:rPr>
              <w:t>за</w:t>
            </w:r>
            <w:r w:rsidR="00684CE9">
              <w:rPr>
                <w:rFonts w:cs="Times New Roman"/>
                <w:sz w:val="16"/>
                <w:szCs w:val="16"/>
              </w:rPr>
              <w:t>-</w:t>
            </w:r>
            <w:proofErr w:type="spellStart"/>
            <w:r w:rsidRPr="00403131">
              <w:rPr>
                <w:rFonts w:cs="Times New Roman"/>
                <w:sz w:val="16"/>
                <w:szCs w:val="16"/>
              </w:rPr>
              <w:t>действована</w:t>
            </w:r>
            <w:proofErr w:type="spellEnd"/>
            <w:proofErr w:type="gramEnd"/>
            <w:r w:rsidRPr="00684CE9">
              <w:rPr>
                <w:rFonts w:cs="Times New Roman"/>
                <w:sz w:val="16"/>
                <w:szCs w:val="16"/>
                <w:vertAlign w:val="superscript"/>
              </w:rPr>
              <w:footnoteReference w:id="22"/>
            </w:r>
          </w:p>
        </w:tc>
        <w:tc>
          <w:tcPr>
            <w:tcW w:w="812" w:type="dxa"/>
            <w:tcBorders>
              <w:top w:val="single" w:sz="4" w:space="0" w:color="auto"/>
              <w:bottom w:val="single" w:sz="4" w:space="0" w:color="auto"/>
            </w:tcBorders>
            <w:shd w:val="clear" w:color="auto" w:fill="auto"/>
          </w:tcPr>
          <w:p w14:paraId="017AAEAA"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A8B72E4"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Неисправна, активна, задействована</w:t>
            </w:r>
            <w:r w:rsidRPr="004E4084">
              <w:rPr>
                <w:rFonts w:cs="Times New Roman"/>
                <w:sz w:val="16"/>
                <w:szCs w:val="16"/>
                <w:vertAlign w:val="superscript"/>
              </w:rPr>
              <w:t>13</w:t>
            </w:r>
          </w:p>
        </w:tc>
        <w:tc>
          <w:tcPr>
            <w:tcW w:w="946" w:type="dxa"/>
            <w:tcBorders>
              <w:top w:val="single" w:sz="4" w:space="0" w:color="auto"/>
              <w:bottom w:val="single" w:sz="4" w:space="0" w:color="auto"/>
            </w:tcBorders>
          </w:tcPr>
          <w:p w14:paraId="32C38B71"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12C94199"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4DE6525D" w14:textId="77777777" w:rsidR="00403131" w:rsidRPr="00403131" w:rsidRDefault="00403131" w:rsidP="00403131">
            <w:pPr>
              <w:suppressAutoHyphens w:val="0"/>
              <w:spacing w:before="40" w:after="100" w:line="200" w:lineRule="atLeast"/>
              <w:rPr>
                <w:rFonts w:eastAsia="Calibri" w:cs="Times New Roman"/>
                <w:sz w:val="16"/>
                <w:szCs w:val="16"/>
              </w:rPr>
            </w:pPr>
            <w:r w:rsidRPr="00403131">
              <w:rPr>
                <w:rFonts w:eastAsia="Calibri" w:cs="Times New Roman"/>
                <w:sz w:val="16"/>
                <w:szCs w:val="16"/>
              </w:rPr>
              <w:t>к опрокидыванию</w:t>
            </w:r>
          </w:p>
        </w:tc>
      </w:tr>
      <w:tr w:rsidR="00071C73" w:rsidRPr="008B1879" w14:paraId="5FB67174" w14:textId="77777777" w:rsidTr="00071C73">
        <w:trPr>
          <w:cantSplit/>
        </w:trPr>
        <w:tc>
          <w:tcPr>
            <w:tcW w:w="1554" w:type="dxa"/>
            <w:tcBorders>
              <w:top w:val="single" w:sz="4" w:space="0" w:color="auto"/>
              <w:bottom w:val="single" w:sz="4" w:space="0" w:color="auto"/>
            </w:tcBorders>
            <w:shd w:val="clear" w:color="auto" w:fill="auto"/>
          </w:tcPr>
          <w:p w14:paraId="50277205"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Контроль устойчивости</w:t>
            </w:r>
          </w:p>
        </w:tc>
        <w:tc>
          <w:tcPr>
            <w:tcW w:w="1568" w:type="dxa"/>
            <w:tcBorders>
              <w:top w:val="single" w:sz="4" w:space="0" w:color="auto"/>
              <w:bottom w:val="single" w:sz="4" w:space="0" w:color="auto"/>
            </w:tcBorders>
            <w:shd w:val="clear" w:color="auto" w:fill="auto"/>
          </w:tcPr>
          <w:p w14:paraId="144E10D9"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1E8FEF2"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3289408A"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567DB191" w14:textId="77777777" w:rsidR="00403131" w:rsidRPr="00403131" w:rsidRDefault="00403131" w:rsidP="00684CE9">
            <w:pPr>
              <w:spacing w:before="40" w:after="100" w:line="200" w:lineRule="atLeast"/>
              <w:rPr>
                <w:rFonts w:cs="Times New Roman"/>
                <w:sz w:val="16"/>
                <w:szCs w:val="16"/>
              </w:rPr>
            </w:pPr>
            <w:r w:rsidRPr="00403131">
              <w:rPr>
                <w:rFonts w:cs="Times New Roman"/>
                <w:sz w:val="16"/>
                <w:szCs w:val="16"/>
              </w:rPr>
              <w:t>Неисправен, вкл., выкл., за</w:t>
            </w:r>
            <w:r w:rsidR="00684CE9">
              <w:rPr>
                <w:rFonts w:cs="Times New Roman"/>
                <w:sz w:val="16"/>
                <w:szCs w:val="16"/>
              </w:rPr>
              <w:t>-</w:t>
            </w:r>
            <w:r w:rsidRPr="00403131">
              <w:rPr>
                <w:rFonts w:cs="Times New Roman"/>
                <w:sz w:val="16"/>
                <w:szCs w:val="16"/>
              </w:rPr>
              <w:t>действован</w:t>
            </w:r>
            <w:r w:rsidRPr="00684CE9">
              <w:rPr>
                <w:rFonts w:cs="Times New Roman"/>
                <w:sz w:val="16"/>
                <w:szCs w:val="16"/>
                <w:vertAlign w:val="superscript"/>
              </w:rPr>
              <w:t>13</w:t>
            </w:r>
          </w:p>
        </w:tc>
        <w:tc>
          <w:tcPr>
            <w:tcW w:w="812" w:type="dxa"/>
            <w:tcBorders>
              <w:top w:val="single" w:sz="4" w:space="0" w:color="auto"/>
              <w:bottom w:val="single" w:sz="4" w:space="0" w:color="auto"/>
            </w:tcBorders>
            <w:shd w:val="clear" w:color="auto" w:fill="auto"/>
          </w:tcPr>
          <w:p w14:paraId="2F11F3C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EC2B711"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Неисправен, вкл., выкл., задействован</w:t>
            </w:r>
            <w:r w:rsidRPr="004E4084">
              <w:rPr>
                <w:rFonts w:cs="Times New Roman"/>
                <w:sz w:val="16"/>
                <w:szCs w:val="16"/>
                <w:vertAlign w:val="superscript"/>
              </w:rPr>
              <w:t>13</w:t>
            </w:r>
          </w:p>
        </w:tc>
        <w:tc>
          <w:tcPr>
            <w:tcW w:w="946" w:type="dxa"/>
            <w:tcBorders>
              <w:top w:val="single" w:sz="4" w:space="0" w:color="auto"/>
              <w:bottom w:val="single" w:sz="4" w:space="0" w:color="auto"/>
            </w:tcBorders>
          </w:tcPr>
          <w:p w14:paraId="6EF5FED5"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6E3E34A7"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6376CD7F" w14:textId="77777777" w:rsidR="00403131" w:rsidRPr="00403131" w:rsidRDefault="00403131" w:rsidP="00403131">
            <w:pPr>
              <w:suppressAutoHyphens w:val="0"/>
              <w:spacing w:before="40" w:after="100" w:line="200" w:lineRule="atLeast"/>
              <w:rPr>
                <w:rFonts w:eastAsia="Calibri" w:cs="Times New Roman"/>
                <w:sz w:val="16"/>
                <w:szCs w:val="16"/>
              </w:rPr>
            </w:pPr>
            <w:r w:rsidRPr="00403131">
              <w:rPr>
                <w:rFonts w:eastAsia="Calibri" w:cs="Times New Roman"/>
                <w:sz w:val="16"/>
                <w:szCs w:val="16"/>
              </w:rPr>
              <w:t>к опрокидыванию</w:t>
            </w:r>
          </w:p>
        </w:tc>
      </w:tr>
      <w:tr w:rsidR="00071C73" w:rsidRPr="008B1879" w14:paraId="2B8C9AFC" w14:textId="77777777" w:rsidTr="00071C73">
        <w:trPr>
          <w:cantSplit/>
        </w:trPr>
        <w:tc>
          <w:tcPr>
            <w:tcW w:w="1554" w:type="dxa"/>
            <w:tcBorders>
              <w:bottom w:val="single" w:sz="4" w:space="0" w:color="auto"/>
            </w:tcBorders>
            <w:shd w:val="clear" w:color="auto" w:fill="auto"/>
          </w:tcPr>
          <w:p w14:paraId="752B53B1"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Поворот рулевого колеса</w:t>
            </w:r>
          </w:p>
        </w:tc>
        <w:tc>
          <w:tcPr>
            <w:tcW w:w="1568" w:type="dxa"/>
            <w:tcBorders>
              <w:bottom w:val="single" w:sz="4" w:space="0" w:color="auto"/>
            </w:tcBorders>
            <w:shd w:val="clear" w:color="auto" w:fill="auto"/>
          </w:tcPr>
          <w:p w14:paraId="1A36A45D"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bottom w:val="single" w:sz="4" w:space="0" w:color="auto"/>
            </w:tcBorders>
            <w:shd w:val="clear" w:color="auto" w:fill="auto"/>
          </w:tcPr>
          <w:p w14:paraId="3D4C4F63"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bottom w:val="single" w:sz="4" w:space="0" w:color="auto"/>
            </w:tcBorders>
            <w:shd w:val="clear" w:color="auto" w:fill="auto"/>
          </w:tcPr>
          <w:p w14:paraId="338E6D5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bottom w:val="single" w:sz="4" w:space="0" w:color="auto"/>
            </w:tcBorders>
            <w:shd w:val="clear" w:color="auto" w:fill="auto"/>
          </w:tcPr>
          <w:p w14:paraId="7A069845" w14:textId="77777777" w:rsidR="00403131" w:rsidRPr="00403131" w:rsidRDefault="00403131" w:rsidP="00684CE9">
            <w:pPr>
              <w:spacing w:before="40" w:after="100" w:line="200" w:lineRule="atLeast"/>
              <w:ind w:right="26"/>
              <w:rPr>
                <w:rFonts w:cs="Times New Roman"/>
                <w:sz w:val="16"/>
                <w:szCs w:val="16"/>
              </w:rPr>
            </w:pPr>
            <w:r w:rsidRPr="00403131">
              <w:rPr>
                <w:rFonts w:cs="Times New Roman"/>
                <w:sz w:val="16"/>
                <w:szCs w:val="16"/>
              </w:rPr>
              <w:t xml:space="preserve">От –250 град. по часовой стрелке </w:t>
            </w:r>
            <w:r w:rsidR="00F05FD4">
              <w:rPr>
                <w:rFonts w:cs="Times New Roman"/>
                <w:sz w:val="16"/>
                <w:szCs w:val="16"/>
              </w:rPr>
              <w:br/>
            </w:r>
            <w:r w:rsidRPr="00403131">
              <w:rPr>
                <w:rFonts w:cs="Times New Roman"/>
                <w:sz w:val="16"/>
                <w:szCs w:val="16"/>
              </w:rPr>
              <w:t>до +250 град. против часовой стрелки</w:t>
            </w:r>
          </w:p>
        </w:tc>
        <w:tc>
          <w:tcPr>
            <w:tcW w:w="812" w:type="dxa"/>
            <w:tcBorders>
              <w:bottom w:val="single" w:sz="4" w:space="0" w:color="auto"/>
            </w:tcBorders>
            <w:shd w:val="clear" w:color="auto" w:fill="auto"/>
          </w:tcPr>
          <w:p w14:paraId="6A0C8933"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±5</w:t>
            </w:r>
            <w:r w:rsidR="00684CE9">
              <w:rPr>
                <w:rFonts w:eastAsia="Calibri" w:cs="Times New Roman"/>
                <w:sz w:val="16"/>
                <w:szCs w:val="16"/>
              </w:rPr>
              <w:t xml:space="preserve"> </w:t>
            </w:r>
            <w:r w:rsidRPr="00403131">
              <w:rPr>
                <w:rFonts w:eastAsia="Calibri" w:cs="Times New Roman"/>
                <w:sz w:val="16"/>
                <w:szCs w:val="16"/>
              </w:rPr>
              <w:t>%</w:t>
            </w:r>
          </w:p>
        </w:tc>
        <w:tc>
          <w:tcPr>
            <w:tcW w:w="1050" w:type="dxa"/>
            <w:tcBorders>
              <w:bottom w:val="single" w:sz="4" w:space="0" w:color="auto"/>
            </w:tcBorders>
            <w:shd w:val="clear" w:color="auto" w:fill="auto"/>
          </w:tcPr>
          <w:p w14:paraId="7DF8465C"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±1</w:t>
            </w:r>
            <w:r w:rsidR="00684CE9">
              <w:rPr>
                <w:rFonts w:cs="Times New Roman"/>
                <w:sz w:val="16"/>
                <w:szCs w:val="16"/>
              </w:rPr>
              <w:t xml:space="preserve"> </w:t>
            </w:r>
            <w:r w:rsidRPr="00403131">
              <w:rPr>
                <w:rFonts w:cs="Times New Roman"/>
                <w:sz w:val="16"/>
                <w:szCs w:val="16"/>
              </w:rPr>
              <w:t>%</w:t>
            </w:r>
          </w:p>
        </w:tc>
        <w:tc>
          <w:tcPr>
            <w:tcW w:w="946" w:type="dxa"/>
            <w:tcBorders>
              <w:bottom w:val="single" w:sz="4" w:space="0" w:color="auto"/>
            </w:tcBorders>
          </w:tcPr>
          <w:p w14:paraId="38B039A6"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BA06374"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 xml:space="preserve">к опрокидыванию </w:t>
            </w:r>
          </w:p>
          <w:p w14:paraId="3314444A"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tc>
      </w:tr>
      <w:tr w:rsidR="00071C73" w:rsidRPr="008B1879" w14:paraId="5E7342EA" w14:textId="77777777" w:rsidTr="00071C73">
        <w:trPr>
          <w:cantSplit/>
        </w:trPr>
        <w:tc>
          <w:tcPr>
            <w:tcW w:w="1554" w:type="dxa"/>
            <w:tcBorders>
              <w:top w:val="single" w:sz="4" w:space="0" w:color="auto"/>
              <w:bottom w:val="single" w:sz="4" w:space="0" w:color="auto"/>
            </w:tcBorders>
            <w:shd w:val="clear" w:color="auto" w:fill="auto"/>
          </w:tcPr>
          <w:p w14:paraId="4C226FB1"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ремня безопасности сидящего впереди пассажира</w:t>
            </w:r>
          </w:p>
        </w:tc>
        <w:tc>
          <w:tcPr>
            <w:tcW w:w="1568" w:type="dxa"/>
            <w:tcBorders>
              <w:top w:val="single" w:sz="4" w:space="0" w:color="auto"/>
              <w:bottom w:val="single" w:sz="4" w:space="0" w:color="auto"/>
            </w:tcBorders>
            <w:shd w:val="clear" w:color="auto" w:fill="auto"/>
          </w:tcPr>
          <w:p w14:paraId="6023B157"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45740DA"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325FDAC4"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2585670" w14:textId="77777777" w:rsidR="00403131" w:rsidRPr="00403131" w:rsidRDefault="00403131" w:rsidP="00684CE9">
            <w:pPr>
              <w:spacing w:before="40" w:after="100" w:line="200" w:lineRule="atLeast"/>
              <w:ind w:right="26"/>
              <w:rPr>
                <w:rFonts w:cs="Times New Roman"/>
                <w:sz w:val="16"/>
                <w:szCs w:val="16"/>
              </w:rPr>
            </w:pPr>
            <w:r w:rsidRPr="00403131">
              <w:rPr>
                <w:rFonts w:cs="Times New Roman"/>
                <w:sz w:val="16"/>
                <w:szCs w:val="16"/>
              </w:rPr>
              <w:t>Пристегнут, не пристегнут</w:t>
            </w:r>
          </w:p>
        </w:tc>
        <w:tc>
          <w:tcPr>
            <w:tcW w:w="812" w:type="dxa"/>
            <w:tcBorders>
              <w:top w:val="single" w:sz="4" w:space="0" w:color="auto"/>
              <w:bottom w:val="single" w:sz="4" w:space="0" w:color="auto"/>
            </w:tcBorders>
            <w:shd w:val="clear" w:color="auto" w:fill="auto"/>
          </w:tcPr>
          <w:p w14:paraId="31F8DA3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32D8F794"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Пристегнут, не пристегнут</w:t>
            </w:r>
          </w:p>
        </w:tc>
        <w:tc>
          <w:tcPr>
            <w:tcW w:w="946" w:type="dxa"/>
            <w:tcBorders>
              <w:top w:val="single" w:sz="4" w:space="0" w:color="auto"/>
              <w:bottom w:val="single" w:sz="4" w:space="0" w:color="auto"/>
            </w:tcBorders>
          </w:tcPr>
          <w:p w14:paraId="489EC30E"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0DADC535"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 xml:space="preserve">к опрокидыванию </w:t>
            </w:r>
          </w:p>
        </w:tc>
      </w:tr>
      <w:tr w:rsidR="00071C73" w:rsidRPr="008B1879" w14:paraId="701C4CE5" w14:textId="77777777" w:rsidTr="00071C73">
        <w:trPr>
          <w:cantSplit/>
        </w:trPr>
        <w:tc>
          <w:tcPr>
            <w:tcW w:w="1554" w:type="dxa"/>
            <w:tcBorders>
              <w:top w:val="single" w:sz="4" w:space="0" w:color="auto"/>
              <w:bottom w:val="single" w:sz="4" w:space="0" w:color="auto"/>
            </w:tcBorders>
            <w:shd w:val="clear" w:color="auto" w:fill="auto"/>
          </w:tcPr>
          <w:p w14:paraId="06DB01D9"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блокировки подушки безопасности сидящего впереди пассажира</w:t>
            </w:r>
          </w:p>
        </w:tc>
        <w:tc>
          <w:tcPr>
            <w:tcW w:w="1568" w:type="dxa"/>
            <w:tcBorders>
              <w:top w:val="single" w:sz="4" w:space="0" w:color="auto"/>
              <w:bottom w:val="single" w:sz="4" w:space="0" w:color="auto"/>
            </w:tcBorders>
            <w:shd w:val="clear" w:color="auto" w:fill="auto"/>
          </w:tcPr>
          <w:p w14:paraId="1AE29875"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01FF83F2"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42757A4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FE206AA" w14:textId="77777777" w:rsidR="00403131" w:rsidRPr="00403131" w:rsidRDefault="00403131" w:rsidP="00684CE9">
            <w:pPr>
              <w:spacing w:before="40" w:after="100" w:line="200" w:lineRule="atLeast"/>
              <w:rPr>
                <w:rFonts w:cs="Times New Roman"/>
                <w:sz w:val="16"/>
                <w:szCs w:val="16"/>
              </w:rPr>
            </w:pPr>
            <w:r w:rsidRPr="00403131">
              <w:rPr>
                <w:rFonts w:cs="Times New Roman"/>
                <w:sz w:val="16"/>
                <w:szCs w:val="16"/>
              </w:rPr>
              <w:t>Заблокирована или не заблокирована</w:t>
            </w:r>
          </w:p>
        </w:tc>
        <w:tc>
          <w:tcPr>
            <w:tcW w:w="812" w:type="dxa"/>
            <w:tcBorders>
              <w:top w:val="single" w:sz="4" w:space="0" w:color="auto"/>
              <w:bottom w:val="single" w:sz="4" w:space="0" w:color="auto"/>
            </w:tcBorders>
            <w:shd w:val="clear" w:color="auto" w:fill="auto"/>
          </w:tcPr>
          <w:p w14:paraId="0D2669B3"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15B1A583"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Заблокирована или не </w:t>
            </w:r>
            <w:proofErr w:type="spellStart"/>
            <w:proofErr w:type="gramStart"/>
            <w:r w:rsidRPr="00403131">
              <w:rPr>
                <w:rFonts w:cs="Times New Roman"/>
                <w:sz w:val="16"/>
                <w:szCs w:val="16"/>
              </w:rPr>
              <w:t>заблокиро</w:t>
            </w:r>
            <w:r w:rsidR="00F05FD4">
              <w:rPr>
                <w:rFonts w:cs="Times New Roman"/>
                <w:sz w:val="16"/>
                <w:szCs w:val="16"/>
              </w:rPr>
              <w:t>-</w:t>
            </w:r>
            <w:r w:rsidRPr="00403131">
              <w:rPr>
                <w:rFonts w:cs="Times New Roman"/>
                <w:sz w:val="16"/>
                <w:szCs w:val="16"/>
              </w:rPr>
              <w:t>вана</w:t>
            </w:r>
            <w:proofErr w:type="spellEnd"/>
            <w:proofErr w:type="gramEnd"/>
          </w:p>
        </w:tc>
        <w:tc>
          <w:tcPr>
            <w:tcW w:w="946" w:type="dxa"/>
            <w:tcBorders>
              <w:top w:val="single" w:sz="4" w:space="0" w:color="auto"/>
              <w:bottom w:val="single" w:sz="4" w:space="0" w:color="auto"/>
            </w:tcBorders>
          </w:tcPr>
          <w:p w14:paraId="5B274FE1"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0E305AE9"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703D305E" w14:textId="77777777" w:rsidTr="00071C73">
        <w:trPr>
          <w:cantSplit/>
        </w:trPr>
        <w:tc>
          <w:tcPr>
            <w:tcW w:w="1554" w:type="dxa"/>
            <w:tcBorders>
              <w:top w:val="single" w:sz="4" w:space="0" w:color="auto"/>
              <w:bottom w:val="single" w:sz="4" w:space="0" w:color="auto"/>
            </w:tcBorders>
            <w:shd w:val="clear" w:color="auto" w:fill="auto"/>
          </w:tcPr>
          <w:p w14:paraId="08BEEC80"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до n-</w:t>
            </w:r>
            <w:proofErr w:type="spellStart"/>
            <w:r w:rsidRPr="00403131">
              <w:rPr>
                <w:rFonts w:cs="Times New Roman"/>
                <w:sz w:val="16"/>
                <w:szCs w:val="16"/>
              </w:rPr>
              <w:t>го</w:t>
            </w:r>
            <w:proofErr w:type="spellEnd"/>
            <w:r w:rsidRPr="00403131">
              <w:rPr>
                <w:rFonts w:cs="Times New Roman"/>
                <w:sz w:val="16"/>
                <w:szCs w:val="16"/>
              </w:rPr>
              <w:t xml:space="preserve"> этапа развертывания фронтальной подушки безопасности со стороны водителя</w:t>
            </w:r>
            <w:r w:rsidRPr="00C249EE">
              <w:rPr>
                <w:rFonts w:cs="Times New Roman"/>
                <w:sz w:val="16"/>
                <w:szCs w:val="16"/>
                <w:vertAlign w:val="superscript"/>
              </w:rPr>
              <w:t>4</w:t>
            </w:r>
          </w:p>
        </w:tc>
        <w:tc>
          <w:tcPr>
            <w:tcW w:w="1568" w:type="dxa"/>
            <w:tcBorders>
              <w:top w:val="single" w:sz="4" w:space="0" w:color="auto"/>
              <w:bottom w:val="single" w:sz="4" w:space="0" w:color="auto"/>
            </w:tcBorders>
            <w:shd w:val="clear" w:color="auto" w:fill="auto"/>
          </w:tcPr>
          <w:p w14:paraId="1F838EFE" w14:textId="71AC315E"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если </w:t>
            </w:r>
            <w:r w:rsidR="00180DC9">
              <w:rPr>
                <w:rFonts w:eastAsia="Calibri" w:cs="Times New Roman"/>
                <w:sz w:val="16"/>
                <w:szCs w:val="16"/>
              </w:rPr>
              <w:br/>
            </w:r>
            <w:r w:rsidRPr="00403131">
              <w:rPr>
                <w:rFonts w:eastAsia="Calibri" w:cs="Times New Roman"/>
                <w:sz w:val="16"/>
                <w:szCs w:val="16"/>
              </w:rPr>
              <w:t xml:space="preserve">со стороны водителя установлена фронтальная </w:t>
            </w:r>
            <w:r w:rsidR="00180DC9">
              <w:rPr>
                <w:rFonts w:eastAsia="Calibri" w:cs="Times New Roman"/>
                <w:sz w:val="16"/>
                <w:szCs w:val="16"/>
              </w:rPr>
              <w:br/>
            </w:r>
            <w:r w:rsidRPr="00403131">
              <w:rPr>
                <w:rFonts w:eastAsia="Calibri" w:cs="Times New Roman"/>
                <w:sz w:val="16"/>
                <w:szCs w:val="16"/>
              </w:rPr>
              <w:t>подушка безопасности с многоэтапным нагнетательным устройством</w:t>
            </w:r>
          </w:p>
        </w:tc>
        <w:tc>
          <w:tcPr>
            <w:tcW w:w="1764" w:type="dxa"/>
            <w:tcBorders>
              <w:top w:val="single" w:sz="4" w:space="0" w:color="auto"/>
              <w:bottom w:val="single" w:sz="4" w:space="0" w:color="auto"/>
            </w:tcBorders>
            <w:shd w:val="clear" w:color="auto" w:fill="auto"/>
          </w:tcPr>
          <w:p w14:paraId="15116B5C"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58506E07"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099F8EF"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4DEF9C00"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7C408829"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52B476C4"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4DA2D5E4" w14:textId="77777777" w:rsidTr="00071C73">
        <w:trPr>
          <w:cantSplit/>
        </w:trPr>
        <w:tc>
          <w:tcPr>
            <w:tcW w:w="1554" w:type="dxa"/>
            <w:tcBorders>
              <w:top w:val="single" w:sz="4" w:space="0" w:color="auto"/>
              <w:bottom w:val="single" w:sz="4" w:space="0" w:color="auto"/>
            </w:tcBorders>
            <w:shd w:val="clear" w:color="auto" w:fill="auto"/>
          </w:tcPr>
          <w:p w14:paraId="767566F4"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до n-</w:t>
            </w:r>
            <w:proofErr w:type="spellStart"/>
            <w:r w:rsidRPr="00403131">
              <w:rPr>
                <w:rFonts w:cs="Times New Roman"/>
                <w:sz w:val="16"/>
                <w:szCs w:val="16"/>
              </w:rPr>
              <w:t>го</w:t>
            </w:r>
            <w:proofErr w:type="spellEnd"/>
            <w:r w:rsidRPr="00403131">
              <w:rPr>
                <w:rFonts w:cs="Times New Roman"/>
                <w:sz w:val="16"/>
                <w:szCs w:val="16"/>
              </w:rPr>
              <w:t xml:space="preserve"> этапа развертывания фронтальной подушки безопасности </w:t>
            </w:r>
            <w:r w:rsidR="002F1142">
              <w:rPr>
                <w:rFonts w:cs="Times New Roman"/>
                <w:sz w:val="16"/>
                <w:szCs w:val="16"/>
              </w:rPr>
              <w:br/>
            </w:r>
            <w:r w:rsidRPr="00403131">
              <w:rPr>
                <w:rFonts w:cs="Times New Roman"/>
                <w:sz w:val="16"/>
                <w:szCs w:val="16"/>
              </w:rPr>
              <w:t xml:space="preserve">со стороны </w:t>
            </w:r>
            <w:r w:rsidR="002F1142">
              <w:rPr>
                <w:rFonts w:cs="Times New Roman"/>
                <w:sz w:val="16"/>
                <w:szCs w:val="16"/>
              </w:rPr>
              <w:br/>
            </w:r>
            <w:r w:rsidRPr="00403131">
              <w:rPr>
                <w:rFonts w:cs="Times New Roman"/>
                <w:sz w:val="16"/>
                <w:szCs w:val="16"/>
              </w:rPr>
              <w:t>сидящего впереди пассажира</w:t>
            </w:r>
            <w:r w:rsidRPr="00C249EE">
              <w:rPr>
                <w:rFonts w:cs="Times New Roman"/>
                <w:sz w:val="16"/>
                <w:szCs w:val="16"/>
                <w:vertAlign w:val="superscript"/>
              </w:rPr>
              <w:footnoteReference w:id="23"/>
            </w:r>
          </w:p>
        </w:tc>
        <w:tc>
          <w:tcPr>
            <w:tcW w:w="1568" w:type="dxa"/>
            <w:tcBorders>
              <w:top w:val="single" w:sz="4" w:space="0" w:color="auto"/>
              <w:bottom w:val="single" w:sz="4" w:space="0" w:color="auto"/>
            </w:tcBorders>
            <w:shd w:val="clear" w:color="auto" w:fill="auto"/>
          </w:tcPr>
          <w:p w14:paraId="10FB928F" w14:textId="75EECCDF"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если </w:t>
            </w:r>
            <w:r w:rsidR="00180DC9">
              <w:rPr>
                <w:rFonts w:eastAsia="Calibri" w:cs="Times New Roman"/>
                <w:sz w:val="16"/>
                <w:szCs w:val="16"/>
              </w:rPr>
              <w:br/>
            </w:r>
            <w:r w:rsidRPr="00403131">
              <w:rPr>
                <w:rFonts w:eastAsia="Calibri" w:cs="Times New Roman"/>
                <w:sz w:val="16"/>
                <w:szCs w:val="16"/>
              </w:rPr>
              <w:t xml:space="preserve">со стороны сидящего впереди пассажира установлена фронтальная </w:t>
            </w:r>
            <w:r w:rsidR="00180DC9">
              <w:rPr>
                <w:rFonts w:eastAsia="Calibri" w:cs="Times New Roman"/>
                <w:sz w:val="16"/>
                <w:szCs w:val="16"/>
              </w:rPr>
              <w:br/>
            </w:r>
            <w:r w:rsidRPr="00403131">
              <w:rPr>
                <w:rFonts w:eastAsia="Calibri" w:cs="Times New Roman"/>
                <w:sz w:val="16"/>
                <w:szCs w:val="16"/>
              </w:rPr>
              <w:t>подушка безопасности с многоэтапным нагнетательным устройством</w:t>
            </w:r>
          </w:p>
        </w:tc>
        <w:tc>
          <w:tcPr>
            <w:tcW w:w="1764" w:type="dxa"/>
            <w:tcBorders>
              <w:top w:val="single" w:sz="4" w:space="0" w:color="auto"/>
              <w:bottom w:val="single" w:sz="4" w:space="0" w:color="auto"/>
            </w:tcBorders>
            <w:shd w:val="clear" w:color="auto" w:fill="auto"/>
          </w:tcPr>
          <w:p w14:paraId="1E322B6D"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05B8C646"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1C9B1E75"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05EC3CB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52E29DAF"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5AC834EA"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4D45EC5D" w14:textId="77777777" w:rsidTr="00071C73">
        <w:trPr>
          <w:cantSplit/>
        </w:trPr>
        <w:tc>
          <w:tcPr>
            <w:tcW w:w="1554" w:type="dxa"/>
            <w:tcBorders>
              <w:top w:val="single" w:sz="4" w:space="0" w:color="auto"/>
              <w:bottom w:val="single" w:sz="4" w:space="0" w:color="auto"/>
            </w:tcBorders>
            <w:shd w:val="clear" w:color="auto" w:fill="auto"/>
          </w:tcPr>
          <w:p w14:paraId="7AF46058"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срабатывания боковой подушки безопасности со стороны водителя</w:t>
            </w:r>
          </w:p>
        </w:tc>
        <w:tc>
          <w:tcPr>
            <w:tcW w:w="1568" w:type="dxa"/>
            <w:tcBorders>
              <w:top w:val="single" w:sz="4" w:space="0" w:color="auto"/>
              <w:bottom w:val="single" w:sz="4" w:space="0" w:color="auto"/>
            </w:tcBorders>
            <w:shd w:val="clear" w:color="auto" w:fill="auto"/>
          </w:tcPr>
          <w:p w14:paraId="0C210BFB"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AD540F9"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122A716B"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014DCB26"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207729E7"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168F4622"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118242B6"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498E1B8E" w14:textId="77777777" w:rsidTr="00071C73">
        <w:trPr>
          <w:cantSplit/>
        </w:trPr>
        <w:tc>
          <w:tcPr>
            <w:tcW w:w="1554" w:type="dxa"/>
            <w:tcBorders>
              <w:top w:val="single" w:sz="4" w:space="0" w:color="auto"/>
              <w:bottom w:val="single" w:sz="4" w:space="0" w:color="auto"/>
            </w:tcBorders>
            <w:shd w:val="clear" w:color="auto" w:fill="auto"/>
          </w:tcPr>
          <w:p w14:paraId="0E897C60"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срабатывания боковой подушки безопасности со стороны сидящего впереди пассажира</w:t>
            </w:r>
          </w:p>
        </w:tc>
        <w:tc>
          <w:tcPr>
            <w:tcW w:w="1568" w:type="dxa"/>
            <w:tcBorders>
              <w:top w:val="single" w:sz="4" w:space="0" w:color="auto"/>
              <w:bottom w:val="single" w:sz="4" w:space="0" w:color="auto"/>
            </w:tcBorders>
            <w:shd w:val="clear" w:color="auto" w:fill="auto"/>
          </w:tcPr>
          <w:p w14:paraId="4B751CBB"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FFFFFF" w:themeFill="background1"/>
          </w:tcPr>
          <w:p w14:paraId="66DC1211"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FFFFFF" w:themeFill="background1"/>
          </w:tcPr>
          <w:p w14:paraId="23ADF1BD"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FFFFFF" w:themeFill="background1"/>
          </w:tcPr>
          <w:p w14:paraId="631FB826"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FFFFFF" w:themeFill="background1"/>
          </w:tcPr>
          <w:p w14:paraId="52E87780"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FFFFFF" w:themeFill="background1"/>
          </w:tcPr>
          <w:p w14:paraId="3B3D4058"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shd w:val="clear" w:color="auto" w:fill="FFFFFF" w:themeFill="background1"/>
          </w:tcPr>
          <w:p w14:paraId="37DA3773"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tc>
      </w:tr>
      <w:tr w:rsidR="00071C73" w:rsidRPr="008B1879" w14:paraId="57D68576" w14:textId="77777777" w:rsidTr="00071C73">
        <w:trPr>
          <w:cantSplit/>
        </w:trPr>
        <w:tc>
          <w:tcPr>
            <w:tcW w:w="1554" w:type="dxa"/>
            <w:tcBorders>
              <w:top w:val="single" w:sz="4" w:space="0" w:color="auto"/>
              <w:bottom w:val="single" w:sz="4" w:space="0" w:color="auto"/>
            </w:tcBorders>
            <w:shd w:val="clear" w:color="auto" w:fill="auto"/>
          </w:tcPr>
          <w:p w14:paraId="6BC3FC30"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lastRenderedPageBreak/>
              <w:t>Время срабатывания боковой шторки/ трубчатой подушки безопасности со стороны водителя</w:t>
            </w:r>
          </w:p>
        </w:tc>
        <w:tc>
          <w:tcPr>
            <w:tcW w:w="1568" w:type="dxa"/>
            <w:tcBorders>
              <w:top w:val="single" w:sz="4" w:space="0" w:color="auto"/>
              <w:bottom w:val="single" w:sz="4" w:space="0" w:color="auto"/>
            </w:tcBorders>
            <w:shd w:val="clear" w:color="auto" w:fill="auto"/>
          </w:tcPr>
          <w:p w14:paraId="58AEA2F7"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FFFFFF" w:themeFill="background1"/>
          </w:tcPr>
          <w:p w14:paraId="3EAEBC5E"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FFFFFF" w:themeFill="background1"/>
          </w:tcPr>
          <w:p w14:paraId="507D256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FFFFFF" w:themeFill="background1"/>
          </w:tcPr>
          <w:p w14:paraId="6C11F182"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FFFFFF" w:themeFill="background1"/>
          </w:tcPr>
          <w:p w14:paraId="076AEE6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FFFFFF" w:themeFill="background1"/>
          </w:tcPr>
          <w:p w14:paraId="2C49C283"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shd w:val="clear" w:color="auto" w:fill="FFFFFF" w:themeFill="background1"/>
          </w:tcPr>
          <w:p w14:paraId="24B7D92F"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3C139F64"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08255A6A" w14:textId="77777777" w:rsidTr="00071C73">
        <w:trPr>
          <w:cantSplit/>
        </w:trPr>
        <w:tc>
          <w:tcPr>
            <w:tcW w:w="1554" w:type="dxa"/>
            <w:tcBorders>
              <w:top w:val="single" w:sz="4" w:space="0" w:color="auto"/>
              <w:bottom w:val="single" w:sz="4" w:space="0" w:color="auto"/>
            </w:tcBorders>
            <w:shd w:val="clear" w:color="auto" w:fill="auto"/>
          </w:tcPr>
          <w:p w14:paraId="5BCADA4E"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Время срабатывания боковой шторки/ трубчатой подушки безопасности со стороны пассажира</w:t>
            </w:r>
          </w:p>
        </w:tc>
        <w:tc>
          <w:tcPr>
            <w:tcW w:w="1568" w:type="dxa"/>
            <w:tcBorders>
              <w:top w:val="single" w:sz="4" w:space="0" w:color="auto"/>
              <w:bottom w:val="single" w:sz="4" w:space="0" w:color="auto"/>
            </w:tcBorders>
            <w:shd w:val="clear" w:color="auto" w:fill="auto"/>
          </w:tcPr>
          <w:p w14:paraId="1025C565"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4126C1E"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21CA65C2"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6CAE996B"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014084D4"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23345C4F"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2AC60B62"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0AAF74ED"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02B9B6FC" w14:textId="77777777" w:rsidTr="00071C73">
        <w:trPr>
          <w:cantSplit/>
        </w:trPr>
        <w:tc>
          <w:tcPr>
            <w:tcW w:w="1554" w:type="dxa"/>
            <w:tcBorders>
              <w:top w:val="single" w:sz="4" w:space="0" w:color="auto"/>
              <w:bottom w:val="single" w:sz="4" w:space="0" w:color="auto"/>
            </w:tcBorders>
            <w:shd w:val="clear" w:color="auto" w:fill="auto"/>
          </w:tcPr>
          <w:p w14:paraId="1C0A5A15"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Время </w:t>
            </w:r>
            <w:r w:rsidR="002F1142">
              <w:rPr>
                <w:rFonts w:cs="Times New Roman"/>
                <w:sz w:val="16"/>
                <w:szCs w:val="16"/>
              </w:rPr>
              <w:br/>
            </w:r>
            <w:r w:rsidRPr="00403131">
              <w:rPr>
                <w:rFonts w:cs="Times New Roman"/>
                <w:sz w:val="16"/>
                <w:szCs w:val="16"/>
              </w:rPr>
              <w:t xml:space="preserve">срабатывания </w:t>
            </w:r>
            <w:proofErr w:type="spellStart"/>
            <w:r w:rsidRPr="00403131">
              <w:rPr>
                <w:rFonts w:cs="Times New Roman"/>
                <w:sz w:val="16"/>
                <w:szCs w:val="16"/>
              </w:rPr>
              <w:t>преднатяжителя</w:t>
            </w:r>
            <w:proofErr w:type="spellEnd"/>
            <w:r w:rsidRPr="00403131">
              <w:rPr>
                <w:rFonts w:cs="Times New Roman"/>
                <w:sz w:val="16"/>
                <w:szCs w:val="16"/>
              </w:rPr>
              <w:t xml:space="preserve"> ремня безопасности со стороны </w:t>
            </w:r>
            <w:r w:rsidR="005F222D">
              <w:rPr>
                <w:rFonts w:cs="Times New Roman"/>
                <w:sz w:val="16"/>
                <w:szCs w:val="16"/>
              </w:rPr>
              <w:br/>
            </w:r>
            <w:r w:rsidRPr="00403131">
              <w:rPr>
                <w:rFonts w:cs="Times New Roman"/>
                <w:sz w:val="16"/>
                <w:szCs w:val="16"/>
              </w:rPr>
              <w:t>водителя</w:t>
            </w:r>
          </w:p>
        </w:tc>
        <w:tc>
          <w:tcPr>
            <w:tcW w:w="1568" w:type="dxa"/>
            <w:tcBorders>
              <w:top w:val="single" w:sz="4" w:space="0" w:color="auto"/>
              <w:bottom w:val="single" w:sz="4" w:space="0" w:color="auto"/>
            </w:tcBorders>
            <w:shd w:val="clear" w:color="auto" w:fill="auto"/>
          </w:tcPr>
          <w:p w14:paraId="542E90FC"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97D025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6BCF2C86"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05EC12FC"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4CA0FC3A"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 xml:space="preserve">±2 </w:t>
            </w:r>
            <w:proofErr w:type="spellStart"/>
            <w:r w:rsidR="00403131"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56F91D21"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2DDF4F95"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6AFCE3BD"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60B7F73" w14:textId="77777777" w:rsidTr="00071C73">
        <w:trPr>
          <w:cantSplit/>
        </w:trPr>
        <w:tc>
          <w:tcPr>
            <w:tcW w:w="1554" w:type="dxa"/>
            <w:tcBorders>
              <w:top w:val="single" w:sz="4" w:space="0" w:color="auto"/>
              <w:bottom w:val="single" w:sz="4" w:space="0" w:color="auto"/>
            </w:tcBorders>
            <w:shd w:val="clear" w:color="auto" w:fill="auto"/>
          </w:tcPr>
          <w:p w14:paraId="29AD95A0" w14:textId="65366C3D"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Время </w:t>
            </w:r>
            <w:r w:rsidR="002F1142">
              <w:rPr>
                <w:rFonts w:cs="Times New Roman"/>
                <w:sz w:val="16"/>
                <w:szCs w:val="16"/>
              </w:rPr>
              <w:br/>
            </w:r>
            <w:r w:rsidRPr="00403131">
              <w:rPr>
                <w:rFonts w:cs="Times New Roman"/>
                <w:sz w:val="16"/>
                <w:szCs w:val="16"/>
              </w:rPr>
              <w:t xml:space="preserve">срабатывания </w:t>
            </w:r>
            <w:proofErr w:type="spellStart"/>
            <w:r w:rsidRPr="00403131">
              <w:rPr>
                <w:rFonts w:cs="Times New Roman"/>
                <w:sz w:val="16"/>
                <w:szCs w:val="16"/>
              </w:rPr>
              <w:t>преднатяжителя</w:t>
            </w:r>
            <w:proofErr w:type="spellEnd"/>
            <w:r w:rsidRPr="00403131">
              <w:rPr>
                <w:rFonts w:cs="Times New Roman"/>
                <w:sz w:val="16"/>
                <w:szCs w:val="16"/>
              </w:rPr>
              <w:t xml:space="preserve"> ремня безопасности со стороны </w:t>
            </w:r>
            <w:r w:rsidR="00180DC9">
              <w:rPr>
                <w:rFonts w:cs="Times New Roman"/>
                <w:sz w:val="16"/>
                <w:szCs w:val="16"/>
              </w:rPr>
              <w:br/>
            </w:r>
            <w:r w:rsidRPr="00403131">
              <w:rPr>
                <w:rFonts w:cs="Times New Roman"/>
                <w:sz w:val="16"/>
                <w:szCs w:val="16"/>
              </w:rPr>
              <w:t>сидящего впереди пассажира</w:t>
            </w:r>
          </w:p>
        </w:tc>
        <w:tc>
          <w:tcPr>
            <w:tcW w:w="1568" w:type="dxa"/>
            <w:tcBorders>
              <w:top w:val="single" w:sz="4" w:space="0" w:color="auto"/>
              <w:bottom w:val="single" w:sz="4" w:space="0" w:color="auto"/>
            </w:tcBorders>
            <w:shd w:val="clear" w:color="auto" w:fill="auto"/>
          </w:tcPr>
          <w:p w14:paraId="0351D7D3"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5D162B6"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7CC4CEA3"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53830FD"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77BC116E"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 xml:space="preserve">±2 </w:t>
            </w:r>
            <w:proofErr w:type="spellStart"/>
            <w:r w:rsidR="00403131"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04F599A8"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5D147CB3"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7600C17B"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6494F98D" w14:textId="77777777" w:rsidTr="00071C73">
        <w:trPr>
          <w:cantSplit/>
        </w:trPr>
        <w:tc>
          <w:tcPr>
            <w:tcW w:w="1554" w:type="dxa"/>
            <w:tcBorders>
              <w:top w:val="single" w:sz="4" w:space="0" w:color="auto"/>
              <w:bottom w:val="single" w:sz="4" w:space="0" w:color="auto"/>
            </w:tcBorders>
            <w:shd w:val="clear" w:color="auto" w:fill="auto"/>
          </w:tcPr>
          <w:p w14:paraId="52252AAE"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позиционного переключателя сиденья водителя в крайнем переднем положении</w:t>
            </w:r>
          </w:p>
        </w:tc>
        <w:tc>
          <w:tcPr>
            <w:tcW w:w="1568" w:type="dxa"/>
            <w:tcBorders>
              <w:top w:val="single" w:sz="4" w:space="0" w:color="auto"/>
              <w:bottom w:val="single" w:sz="4" w:space="0" w:color="auto"/>
            </w:tcBorders>
            <w:shd w:val="clear" w:color="auto" w:fill="auto"/>
          </w:tcPr>
          <w:p w14:paraId="76E32F1F"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2F1142">
              <w:rPr>
                <w:rFonts w:eastAsia="Calibri" w:cs="Times New Roman"/>
                <w:sz w:val="16"/>
                <w:szCs w:val="16"/>
              </w:rPr>
              <w:br/>
            </w:r>
            <w:r w:rsidRPr="00403131">
              <w:rPr>
                <w:rFonts w:eastAsia="Calibri" w:cs="Times New Roman"/>
                <w:sz w:val="16"/>
                <w:szCs w:val="16"/>
              </w:rPr>
              <w:t xml:space="preserve">если установлен </w:t>
            </w:r>
            <w:r w:rsidR="002F1142">
              <w:rPr>
                <w:rFonts w:eastAsia="Calibri" w:cs="Times New Roman"/>
                <w:sz w:val="16"/>
                <w:szCs w:val="16"/>
              </w:rPr>
              <w:br/>
            </w:r>
            <w:r w:rsidRPr="00403131">
              <w:rPr>
                <w:rFonts w:eastAsia="Calibri" w:cs="Times New Roman"/>
                <w:sz w:val="16"/>
                <w:szCs w:val="16"/>
              </w:rPr>
              <w:t>и служит для обеспечения срабатывания</w:t>
            </w:r>
          </w:p>
        </w:tc>
        <w:tc>
          <w:tcPr>
            <w:tcW w:w="1764" w:type="dxa"/>
            <w:tcBorders>
              <w:top w:val="single" w:sz="4" w:space="0" w:color="auto"/>
              <w:bottom w:val="single" w:sz="4" w:space="0" w:color="auto"/>
            </w:tcBorders>
            <w:shd w:val="clear" w:color="auto" w:fill="auto"/>
          </w:tcPr>
          <w:p w14:paraId="0493B74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31EA810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0C657EEE"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Да или нет</w:t>
            </w:r>
          </w:p>
        </w:tc>
        <w:tc>
          <w:tcPr>
            <w:tcW w:w="812" w:type="dxa"/>
            <w:tcBorders>
              <w:top w:val="single" w:sz="4" w:space="0" w:color="auto"/>
              <w:bottom w:val="single" w:sz="4" w:space="0" w:color="auto"/>
            </w:tcBorders>
            <w:shd w:val="clear" w:color="auto" w:fill="auto"/>
          </w:tcPr>
          <w:p w14:paraId="2CC33492"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7C4A326"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Да или нет</w:t>
            </w:r>
          </w:p>
        </w:tc>
        <w:tc>
          <w:tcPr>
            <w:tcW w:w="946" w:type="dxa"/>
            <w:tcBorders>
              <w:top w:val="single" w:sz="4" w:space="0" w:color="auto"/>
              <w:bottom w:val="single" w:sz="4" w:space="0" w:color="auto"/>
            </w:tcBorders>
          </w:tcPr>
          <w:p w14:paraId="2DB3C80A"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650DFC4D"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7C3B9A26" w14:textId="77777777" w:rsidTr="00071C73">
        <w:trPr>
          <w:cantSplit/>
        </w:trPr>
        <w:tc>
          <w:tcPr>
            <w:tcW w:w="1554" w:type="dxa"/>
            <w:tcBorders>
              <w:top w:val="single" w:sz="4" w:space="0" w:color="auto"/>
              <w:bottom w:val="single" w:sz="4" w:space="0" w:color="auto"/>
            </w:tcBorders>
            <w:shd w:val="clear" w:color="auto" w:fill="auto"/>
          </w:tcPr>
          <w:p w14:paraId="42367F6C" w14:textId="0DC306C9"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позиционного переключателя сиденья сидящего впереди пассажира </w:t>
            </w:r>
            <w:r w:rsidR="005F222D">
              <w:rPr>
                <w:rFonts w:cs="Times New Roman"/>
                <w:sz w:val="16"/>
                <w:szCs w:val="16"/>
              </w:rPr>
              <w:br/>
            </w:r>
            <w:r w:rsidRPr="00403131">
              <w:rPr>
                <w:rFonts w:cs="Times New Roman"/>
                <w:sz w:val="16"/>
                <w:szCs w:val="16"/>
              </w:rPr>
              <w:t xml:space="preserve">в крайнем </w:t>
            </w:r>
            <w:r w:rsidR="00180DC9">
              <w:rPr>
                <w:rFonts w:cs="Times New Roman"/>
                <w:sz w:val="16"/>
                <w:szCs w:val="16"/>
              </w:rPr>
              <w:br/>
            </w:r>
            <w:r w:rsidRPr="00403131">
              <w:rPr>
                <w:rFonts w:cs="Times New Roman"/>
                <w:sz w:val="16"/>
                <w:szCs w:val="16"/>
              </w:rPr>
              <w:t xml:space="preserve">переднем </w:t>
            </w:r>
            <w:r w:rsidR="00180DC9">
              <w:rPr>
                <w:rFonts w:cs="Times New Roman"/>
                <w:sz w:val="16"/>
                <w:szCs w:val="16"/>
              </w:rPr>
              <w:br/>
            </w:r>
            <w:r w:rsidRPr="00403131">
              <w:rPr>
                <w:rFonts w:cs="Times New Roman"/>
                <w:sz w:val="16"/>
                <w:szCs w:val="16"/>
              </w:rPr>
              <w:t>положении</w:t>
            </w:r>
          </w:p>
        </w:tc>
        <w:tc>
          <w:tcPr>
            <w:tcW w:w="1568" w:type="dxa"/>
            <w:tcBorders>
              <w:top w:val="single" w:sz="4" w:space="0" w:color="auto"/>
              <w:bottom w:val="single" w:sz="4" w:space="0" w:color="auto"/>
            </w:tcBorders>
            <w:shd w:val="clear" w:color="auto" w:fill="auto"/>
          </w:tcPr>
          <w:p w14:paraId="3FC32CF9"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 xml:space="preserve">Обязательно, </w:t>
            </w:r>
            <w:r w:rsidR="002F1142">
              <w:rPr>
                <w:rFonts w:eastAsia="Calibri" w:cs="Times New Roman"/>
                <w:sz w:val="16"/>
                <w:szCs w:val="16"/>
              </w:rPr>
              <w:br/>
            </w:r>
            <w:r w:rsidRPr="00403131">
              <w:rPr>
                <w:rFonts w:eastAsia="Calibri" w:cs="Times New Roman"/>
                <w:sz w:val="16"/>
                <w:szCs w:val="16"/>
              </w:rPr>
              <w:t>если установлен и</w:t>
            </w:r>
            <w:r w:rsidR="002F1142">
              <w:rPr>
                <w:rFonts w:eastAsia="Calibri" w:cs="Times New Roman"/>
                <w:sz w:val="16"/>
                <w:szCs w:val="16"/>
              </w:rPr>
              <w:t> </w:t>
            </w:r>
            <w:r w:rsidRPr="00403131">
              <w:rPr>
                <w:rFonts w:eastAsia="Calibri" w:cs="Times New Roman"/>
                <w:sz w:val="16"/>
                <w:szCs w:val="16"/>
              </w:rPr>
              <w:t>служит для обеспечения срабатывания</w:t>
            </w:r>
          </w:p>
        </w:tc>
        <w:tc>
          <w:tcPr>
            <w:tcW w:w="1764" w:type="dxa"/>
            <w:tcBorders>
              <w:top w:val="single" w:sz="4" w:space="0" w:color="auto"/>
              <w:bottom w:val="single" w:sz="4" w:space="0" w:color="auto"/>
            </w:tcBorders>
            <w:shd w:val="clear" w:color="auto" w:fill="auto"/>
          </w:tcPr>
          <w:p w14:paraId="3DA12506"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6A16257A"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6EA8B267"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Да или нет</w:t>
            </w:r>
          </w:p>
        </w:tc>
        <w:tc>
          <w:tcPr>
            <w:tcW w:w="812" w:type="dxa"/>
            <w:tcBorders>
              <w:top w:val="single" w:sz="4" w:space="0" w:color="auto"/>
              <w:bottom w:val="single" w:sz="4" w:space="0" w:color="auto"/>
            </w:tcBorders>
            <w:shd w:val="clear" w:color="auto" w:fill="auto"/>
          </w:tcPr>
          <w:p w14:paraId="58D107A3"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661ED98B"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Да или нет</w:t>
            </w:r>
          </w:p>
        </w:tc>
        <w:tc>
          <w:tcPr>
            <w:tcW w:w="946" w:type="dxa"/>
            <w:tcBorders>
              <w:top w:val="single" w:sz="4" w:space="0" w:color="auto"/>
              <w:bottom w:val="single" w:sz="4" w:space="0" w:color="auto"/>
            </w:tcBorders>
          </w:tcPr>
          <w:p w14:paraId="488CA7D3"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70F2CEE"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711BDA56" w14:textId="77777777" w:rsidTr="00071C73">
        <w:trPr>
          <w:cantSplit/>
        </w:trPr>
        <w:tc>
          <w:tcPr>
            <w:tcW w:w="1554" w:type="dxa"/>
            <w:tcBorders>
              <w:top w:val="single" w:sz="4" w:space="0" w:color="auto"/>
              <w:bottom w:val="single" w:sz="4" w:space="0" w:color="auto"/>
            </w:tcBorders>
            <w:shd w:val="clear" w:color="auto" w:fill="auto"/>
          </w:tcPr>
          <w:p w14:paraId="15958F08"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Тип роста водителя</w:t>
            </w:r>
          </w:p>
        </w:tc>
        <w:tc>
          <w:tcPr>
            <w:tcW w:w="1568" w:type="dxa"/>
            <w:tcBorders>
              <w:top w:val="single" w:sz="4" w:space="0" w:color="auto"/>
              <w:bottom w:val="single" w:sz="4" w:space="0" w:color="auto"/>
            </w:tcBorders>
            <w:shd w:val="clear" w:color="auto" w:fill="auto"/>
          </w:tcPr>
          <w:p w14:paraId="259CD6B0"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Если регистрируется</w:t>
            </w:r>
          </w:p>
        </w:tc>
        <w:tc>
          <w:tcPr>
            <w:tcW w:w="1764" w:type="dxa"/>
            <w:tcBorders>
              <w:top w:val="single" w:sz="4" w:space="0" w:color="auto"/>
              <w:bottom w:val="single" w:sz="4" w:space="0" w:color="auto"/>
            </w:tcBorders>
            <w:shd w:val="clear" w:color="auto" w:fill="auto"/>
          </w:tcPr>
          <w:p w14:paraId="0CE4DAEF"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42AFB0C1"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691CC336" w14:textId="77777777" w:rsidR="00403131" w:rsidRPr="00403131" w:rsidRDefault="00403131" w:rsidP="00A442D7">
            <w:pPr>
              <w:spacing w:before="40" w:after="100" w:line="200" w:lineRule="atLeast"/>
              <w:rPr>
                <w:rFonts w:cs="Times New Roman"/>
                <w:sz w:val="16"/>
                <w:szCs w:val="16"/>
              </w:rPr>
            </w:pPr>
            <w:r w:rsidRPr="00403131">
              <w:rPr>
                <w:rFonts w:cs="Times New Roman"/>
                <w:sz w:val="16"/>
                <w:szCs w:val="16"/>
              </w:rPr>
              <w:t xml:space="preserve">5-й </w:t>
            </w:r>
            <w:proofErr w:type="spellStart"/>
            <w:r w:rsidRPr="00403131">
              <w:rPr>
                <w:rFonts w:cs="Times New Roman"/>
                <w:sz w:val="16"/>
                <w:szCs w:val="16"/>
              </w:rPr>
              <w:t>процен</w:t>
            </w:r>
            <w:proofErr w:type="spellEnd"/>
            <w:r w:rsidR="00F05FD4">
              <w:rPr>
                <w:rFonts w:cs="Times New Roman"/>
                <w:sz w:val="16"/>
                <w:szCs w:val="16"/>
              </w:rPr>
              <w:t>-</w:t>
            </w:r>
            <w:r w:rsidRPr="00403131">
              <w:rPr>
                <w:rFonts w:cs="Times New Roman"/>
                <w:sz w:val="16"/>
                <w:szCs w:val="16"/>
              </w:rPr>
              <w:t>тиль женщин или выше</w:t>
            </w:r>
          </w:p>
        </w:tc>
        <w:tc>
          <w:tcPr>
            <w:tcW w:w="812" w:type="dxa"/>
            <w:tcBorders>
              <w:top w:val="single" w:sz="4" w:space="0" w:color="auto"/>
              <w:bottom w:val="single" w:sz="4" w:space="0" w:color="auto"/>
            </w:tcBorders>
            <w:shd w:val="clear" w:color="auto" w:fill="auto"/>
          </w:tcPr>
          <w:p w14:paraId="0F79EC6D"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36FC419"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Да или нет</w:t>
            </w:r>
          </w:p>
        </w:tc>
        <w:tc>
          <w:tcPr>
            <w:tcW w:w="946" w:type="dxa"/>
            <w:tcBorders>
              <w:top w:val="single" w:sz="4" w:space="0" w:color="auto"/>
              <w:bottom w:val="single" w:sz="4" w:space="0" w:color="auto"/>
            </w:tcBorders>
          </w:tcPr>
          <w:p w14:paraId="01C2DD42"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2BAEEF37"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347E8F5E" w14:textId="77777777" w:rsidTr="00071C73">
        <w:trPr>
          <w:cantSplit/>
        </w:trPr>
        <w:tc>
          <w:tcPr>
            <w:tcW w:w="1554" w:type="dxa"/>
            <w:tcBorders>
              <w:top w:val="single" w:sz="4" w:space="0" w:color="auto"/>
              <w:bottom w:val="single" w:sz="4" w:space="0" w:color="auto"/>
            </w:tcBorders>
            <w:shd w:val="clear" w:color="auto" w:fill="auto"/>
          </w:tcPr>
          <w:p w14:paraId="5493FF6A"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Тип роста сидящего впереди пассажира</w:t>
            </w:r>
          </w:p>
        </w:tc>
        <w:tc>
          <w:tcPr>
            <w:tcW w:w="1568" w:type="dxa"/>
            <w:tcBorders>
              <w:top w:val="single" w:sz="4" w:space="0" w:color="auto"/>
              <w:bottom w:val="single" w:sz="4" w:space="0" w:color="auto"/>
            </w:tcBorders>
            <w:shd w:val="clear" w:color="auto" w:fill="auto"/>
          </w:tcPr>
          <w:p w14:paraId="4CBA6E2F"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Если регистрируется</w:t>
            </w:r>
          </w:p>
        </w:tc>
        <w:tc>
          <w:tcPr>
            <w:tcW w:w="1764" w:type="dxa"/>
            <w:tcBorders>
              <w:top w:val="single" w:sz="4" w:space="0" w:color="auto"/>
              <w:bottom w:val="single" w:sz="4" w:space="0" w:color="auto"/>
            </w:tcBorders>
            <w:shd w:val="clear" w:color="auto" w:fill="auto"/>
          </w:tcPr>
          <w:p w14:paraId="2721D166"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576B051A"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3FAFA87D" w14:textId="77777777" w:rsidR="00403131" w:rsidRPr="00403131" w:rsidRDefault="00403131" w:rsidP="00950090">
            <w:pPr>
              <w:spacing w:before="40" w:after="100" w:line="200" w:lineRule="atLeast"/>
              <w:rPr>
                <w:rFonts w:cs="Times New Roman"/>
                <w:sz w:val="16"/>
                <w:szCs w:val="16"/>
              </w:rPr>
            </w:pPr>
            <w:r w:rsidRPr="00403131">
              <w:rPr>
                <w:rFonts w:cs="Times New Roman"/>
                <w:sz w:val="16"/>
                <w:szCs w:val="16"/>
              </w:rPr>
              <w:t xml:space="preserve">Американский АИМ HIII </w:t>
            </w:r>
            <w:r w:rsidR="00950090">
              <w:rPr>
                <w:rFonts w:cs="Times New Roman"/>
                <w:sz w:val="16"/>
                <w:szCs w:val="16"/>
              </w:rPr>
              <w:br/>
            </w:r>
            <w:r w:rsidRPr="00403131">
              <w:rPr>
                <w:rFonts w:cs="Times New Roman"/>
                <w:sz w:val="16"/>
                <w:szCs w:val="16"/>
              </w:rPr>
              <w:t>6-летнего ребенка или АИМ Q6 либо манекен меньшего размера</w:t>
            </w:r>
          </w:p>
        </w:tc>
        <w:tc>
          <w:tcPr>
            <w:tcW w:w="812" w:type="dxa"/>
            <w:tcBorders>
              <w:top w:val="single" w:sz="4" w:space="0" w:color="auto"/>
              <w:bottom w:val="single" w:sz="4" w:space="0" w:color="auto"/>
            </w:tcBorders>
            <w:shd w:val="clear" w:color="auto" w:fill="auto"/>
          </w:tcPr>
          <w:p w14:paraId="50DF886B"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2A8155E0"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Да или нет</w:t>
            </w:r>
          </w:p>
        </w:tc>
        <w:tc>
          <w:tcPr>
            <w:tcW w:w="946" w:type="dxa"/>
            <w:tcBorders>
              <w:top w:val="single" w:sz="4" w:space="0" w:color="auto"/>
              <w:bottom w:val="single" w:sz="4" w:space="0" w:color="auto"/>
            </w:tcBorders>
          </w:tcPr>
          <w:p w14:paraId="3EC84685"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2446357C"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35F98792" w14:textId="77777777" w:rsidTr="00071C73">
        <w:trPr>
          <w:cantSplit/>
        </w:trPr>
        <w:tc>
          <w:tcPr>
            <w:tcW w:w="1554" w:type="dxa"/>
            <w:tcBorders>
              <w:top w:val="single" w:sz="4" w:space="0" w:color="auto"/>
              <w:bottom w:val="single" w:sz="4" w:space="0" w:color="auto"/>
            </w:tcBorders>
            <w:shd w:val="clear" w:color="auto" w:fill="auto"/>
          </w:tcPr>
          <w:p w14:paraId="764EE143"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ремней безопасности сидящих сзади пассажиров</w:t>
            </w:r>
          </w:p>
        </w:tc>
        <w:tc>
          <w:tcPr>
            <w:tcW w:w="1568" w:type="dxa"/>
            <w:tcBorders>
              <w:top w:val="single" w:sz="4" w:space="0" w:color="auto"/>
              <w:bottom w:val="single" w:sz="4" w:space="0" w:color="auto"/>
            </w:tcBorders>
            <w:shd w:val="clear" w:color="auto" w:fill="auto"/>
          </w:tcPr>
          <w:p w14:paraId="4B24B88E"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AC90B1B"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6DBBFDB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60027AA7" w14:textId="77777777" w:rsidR="00403131" w:rsidRPr="00403131" w:rsidRDefault="00403131" w:rsidP="00A442D7">
            <w:pPr>
              <w:spacing w:before="40" w:after="100" w:line="200" w:lineRule="atLeast"/>
              <w:rPr>
                <w:rFonts w:cs="Times New Roman"/>
                <w:sz w:val="16"/>
                <w:szCs w:val="16"/>
              </w:rPr>
            </w:pPr>
            <w:r w:rsidRPr="00403131">
              <w:rPr>
                <w:rFonts w:cs="Times New Roman"/>
                <w:sz w:val="16"/>
                <w:szCs w:val="16"/>
              </w:rPr>
              <w:t>Пристегнуты, не пристегнуты</w:t>
            </w:r>
          </w:p>
        </w:tc>
        <w:tc>
          <w:tcPr>
            <w:tcW w:w="812" w:type="dxa"/>
            <w:tcBorders>
              <w:top w:val="single" w:sz="4" w:space="0" w:color="auto"/>
              <w:bottom w:val="single" w:sz="4" w:space="0" w:color="auto"/>
            </w:tcBorders>
            <w:shd w:val="clear" w:color="auto" w:fill="auto"/>
          </w:tcPr>
          <w:p w14:paraId="5A2832A8"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32C36A4"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Пристегнуты, не </w:t>
            </w:r>
            <w:proofErr w:type="spellStart"/>
            <w:proofErr w:type="gramStart"/>
            <w:r w:rsidRPr="00403131">
              <w:rPr>
                <w:rFonts w:cs="Times New Roman"/>
                <w:sz w:val="16"/>
                <w:szCs w:val="16"/>
              </w:rPr>
              <w:t>пристег-нуты</w:t>
            </w:r>
            <w:proofErr w:type="spellEnd"/>
            <w:proofErr w:type="gramEnd"/>
          </w:p>
        </w:tc>
        <w:tc>
          <w:tcPr>
            <w:tcW w:w="946" w:type="dxa"/>
            <w:tcBorders>
              <w:top w:val="single" w:sz="4" w:space="0" w:color="auto"/>
              <w:bottom w:val="single" w:sz="4" w:space="0" w:color="auto"/>
            </w:tcBorders>
          </w:tcPr>
          <w:p w14:paraId="623902B9"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402A688C"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36A3EDD5" w14:textId="77777777" w:rsidTr="00071C73">
        <w:trPr>
          <w:cantSplit/>
        </w:trPr>
        <w:tc>
          <w:tcPr>
            <w:tcW w:w="1554" w:type="dxa"/>
            <w:tcBorders>
              <w:top w:val="single" w:sz="4" w:space="0" w:color="auto"/>
              <w:bottom w:val="single" w:sz="4" w:space="0" w:color="auto"/>
            </w:tcBorders>
            <w:shd w:val="clear" w:color="auto" w:fill="auto"/>
          </w:tcPr>
          <w:p w14:paraId="40D2B52B"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предупреждающего сигнала системы контроля давления </w:t>
            </w:r>
            <w:r w:rsidR="002F1142">
              <w:rPr>
                <w:rFonts w:cs="Times New Roman"/>
                <w:sz w:val="16"/>
                <w:szCs w:val="16"/>
              </w:rPr>
              <w:br/>
            </w:r>
            <w:r w:rsidRPr="00403131">
              <w:rPr>
                <w:rFonts w:cs="Times New Roman"/>
                <w:sz w:val="16"/>
                <w:szCs w:val="16"/>
              </w:rPr>
              <w:t>в шинах (СКДШ)</w:t>
            </w:r>
          </w:p>
        </w:tc>
        <w:tc>
          <w:tcPr>
            <w:tcW w:w="1568" w:type="dxa"/>
            <w:tcBorders>
              <w:top w:val="single" w:sz="4" w:space="0" w:color="auto"/>
              <w:bottom w:val="single" w:sz="4" w:space="0" w:color="auto"/>
            </w:tcBorders>
            <w:shd w:val="clear" w:color="auto" w:fill="auto"/>
          </w:tcPr>
          <w:p w14:paraId="6E7D173F"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4FF1C9EA"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–1,0 секунда относительно нулевого момента времени</w:t>
            </w:r>
          </w:p>
        </w:tc>
        <w:tc>
          <w:tcPr>
            <w:tcW w:w="867" w:type="dxa"/>
            <w:tcBorders>
              <w:top w:val="single" w:sz="4" w:space="0" w:color="auto"/>
              <w:bottom w:val="single" w:sz="4" w:space="0" w:color="auto"/>
            </w:tcBorders>
            <w:shd w:val="clear" w:color="auto" w:fill="auto"/>
          </w:tcPr>
          <w:p w14:paraId="09DC03EE"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588F86D8"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1534EDF4"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403131"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2A99692E"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Вкл., выкл.</w:t>
            </w:r>
          </w:p>
        </w:tc>
        <w:tc>
          <w:tcPr>
            <w:tcW w:w="946" w:type="dxa"/>
            <w:tcBorders>
              <w:top w:val="single" w:sz="4" w:space="0" w:color="auto"/>
              <w:bottom w:val="single" w:sz="4" w:space="0" w:color="auto"/>
            </w:tcBorders>
          </w:tcPr>
          <w:p w14:paraId="5A64E4BF"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6BA867D3"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6914DD59" w14:textId="77777777" w:rsidTr="00071C73">
        <w:trPr>
          <w:cantSplit/>
        </w:trPr>
        <w:tc>
          <w:tcPr>
            <w:tcW w:w="1554" w:type="dxa"/>
            <w:tcBorders>
              <w:top w:val="single" w:sz="4" w:space="0" w:color="auto"/>
              <w:bottom w:val="single" w:sz="4" w:space="0" w:color="auto"/>
            </w:tcBorders>
            <w:shd w:val="clear" w:color="auto" w:fill="auto"/>
          </w:tcPr>
          <w:p w14:paraId="49E7D8AC"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Продольное ускорение</w:t>
            </w:r>
          </w:p>
          <w:p w14:paraId="5E702596"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(до аварии)</w:t>
            </w:r>
          </w:p>
        </w:tc>
        <w:tc>
          <w:tcPr>
            <w:tcW w:w="1568" w:type="dxa"/>
            <w:tcBorders>
              <w:top w:val="single" w:sz="4" w:space="0" w:color="auto"/>
              <w:bottom w:val="single" w:sz="4" w:space="0" w:color="auto"/>
            </w:tcBorders>
            <w:shd w:val="clear" w:color="auto" w:fill="auto"/>
          </w:tcPr>
          <w:p w14:paraId="0F5EC2F0"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416923B0" w14:textId="0DE7FBA1"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798B011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 Гц</w:t>
            </w:r>
          </w:p>
        </w:tc>
        <w:tc>
          <w:tcPr>
            <w:tcW w:w="1078" w:type="dxa"/>
            <w:tcBorders>
              <w:top w:val="single" w:sz="4" w:space="0" w:color="auto"/>
              <w:bottom w:val="single" w:sz="4" w:space="0" w:color="auto"/>
            </w:tcBorders>
            <w:shd w:val="clear" w:color="auto" w:fill="auto"/>
          </w:tcPr>
          <w:p w14:paraId="64B677C5"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От –1,5 g </w:t>
            </w:r>
            <w:r w:rsidR="00F05FD4">
              <w:rPr>
                <w:rFonts w:cs="Times New Roman"/>
                <w:sz w:val="16"/>
                <w:szCs w:val="16"/>
              </w:rPr>
              <w:br/>
            </w:r>
            <w:r w:rsidRPr="00403131">
              <w:rPr>
                <w:rFonts w:cs="Times New Roman"/>
                <w:sz w:val="16"/>
                <w:szCs w:val="16"/>
              </w:rPr>
              <w:t>до +1,5 g</w:t>
            </w:r>
          </w:p>
        </w:tc>
        <w:tc>
          <w:tcPr>
            <w:tcW w:w="812" w:type="dxa"/>
            <w:tcBorders>
              <w:top w:val="single" w:sz="4" w:space="0" w:color="auto"/>
              <w:bottom w:val="single" w:sz="4" w:space="0" w:color="auto"/>
            </w:tcBorders>
            <w:shd w:val="clear" w:color="auto" w:fill="auto"/>
          </w:tcPr>
          <w:p w14:paraId="471DB049"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A442D7" w:rsidRPr="00403131">
              <w:rPr>
                <w:rFonts w:eastAsia="Calibri" w:cs="Times New Roman"/>
                <w:sz w:val="16"/>
                <w:szCs w:val="16"/>
              </w:rPr>
              <w:t>±</w:t>
            </w:r>
            <w:r w:rsidR="00403131" w:rsidRPr="00403131">
              <w:rPr>
                <w:rFonts w:eastAsia="Calibri" w:cs="Times New Roman"/>
                <w:sz w:val="16"/>
                <w:szCs w:val="16"/>
              </w:rPr>
              <w:t>10</w:t>
            </w:r>
            <w:r w:rsidR="00A442D7">
              <w:rPr>
                <w:rFonts w:eastAsia="Calibri" w:cs="Times New Roman"/>
                <w:sz w:val="16"/>
                <w:szCs w:val="16"/>
              </w:rPr>
              <w:t xml:space="preserve"> </w:t>
            </w:r>
            <w:r w:rsidR="00403131" w:rsidRPr="00403131">
              <w:rPr>
                <w:rFonts w:eastAsia="Calibri" w:cs="Times New Roman"/>
                <w:sz w:val="16"/>
                <w:szCs w:val="16"/>
              </w:rPr>
              <w:t>%</w:t>
            </w:r>
          </w:p>
        </w:tc>
        <w:tc>
          <w:tcPr>
            <w:tcW w:w="1050" w:type="dxa"/>
            <w:tcBorders>
              <w:top w:val="single" w:sz="4" w:space="0" w:color="auto"/>
              <w:bottom w:val="single" w:sz="4" w:space="0" w:color="auto"/>
            </w:tcBorders>
            <w:shd w:val="clear" w:color="auto" w:fill="auto"/>
          </w:tcPr>
          <w:p w14:paraId="5900B3B0"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0,1 g</w:t>
            </w:r>
          </w:p>
        </w:tc>
        <w:tc>
          <w:tcPr>
            <w:tcW w:w="946" w:type="dxa"/>
            <w:tcBorders>
              <w:top w:val="single" w:sz="4" w:space="0" w:color="auto"/>
              <w:bottom w:val="single" w:sz="4" w:space="0" w:color="auto"/>
            </w:tcBorders>
          </w:tcPr>
          <w:p w14:paraId="0AFA589B"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4125FAD7" w14:textId="77777777" w:rsidR="00403131" w:rsidRPr="00403131" w:rsidRDefault="00403131" w:rsidP="00403131">
            <w:pPr>
              <w:suppressAutoHyphens w:val="0"/>
              <w:spacing w:before="40" w:after="100" w:line="200" w:lineRule="atLeast"/>
              <w:rPr>
                <w:rFonts w:eastAsia="Calibri" w:cs="Times New Roman"/>
                <w:sz w:val="16"/>
                <w:szCs w:val="16"/>
              </w:rPr>
            </w:pPr>
            <w:r w:rsidRPr="00403131">
              <w:rPr>
                <w:rFonts w:eastAsia="Calibri" w:cs="Times New Roman"/>
                <w:sz w:val="16"/>
                <w:szCs w:val="16"/>
              </w:rPr>
              <w:t>к УУДД</w:t>
            </w:r>
          </w:p>
        </w:tc>
      </w:tr>
      <w:tr w:rsidR="00071C73" w:rsidRPr="008B1879" w14:paraId="29E936C2" w14:textId="77777777" w:rsidTr="00071C73">
        <w:trPr>
          <w:cantSplit/>
        </w:trPr>
        <w:tc>
          <w:tcPr>
            <w:tcW w:w="1554" w:type="dxa"/>
            <w:tcBorders>
              <w:top w:val="single" w:sz="4" w:space="0" w:color="auto"/>
              <w:bottom w:val="single" w:sz="4" w:space="0" w:color="auto"/>
            </w:tcBorders>
            <w:shd w:val="clear" w:color="auto" w:fill="auto"/>
          </w:tcPr>
          <w:p w14:paraId="607C97F7"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lastRenderedPageBreak/>
              <w:t>Боковое ускорение</w:t>
            </w:r>
          </w:p>
          <w:p w14:paraId="26DEC981"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(до аварии)</w:t>
            </w:r>
          </w:p>
        </w:tc>
        <w:tc>
          <w:tcPr>
            <w:tcW w:w="1568" w:type="dxa"/>
            <w:tcBorders>
              <w:top w:val="single" w:sz="4" w:space="0" w:color="auto"/>
              <w:bottom w:val="single" w:sz="4" w:space="0" w:color="auto"/>
            </w:tcBorders>
            <w:shd w:val="clear" w:color="auto" w:fill="auto"/>
          </w:tcPr>
          <w:p w14:paraId="4BE52D7C"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20EBCCC"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5F222D">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7A6DB446" w14:textId="77777777" w:rsidR="00403131" w:rsidRPr="00403131" w:rsidRDefault="00403131" w:rsidP="00A442D7">
            <w:pPr>
              <w:spacing w:before="40" w:after="100" w:line="200" w:lineRule="atLeast"/>
              <w:ind w:right="113"/>
              <w:rPr>
                <w:rFonts w:eastAsia="Calibri" w:cs="Times New Roman"/>
                <w:sz w:val="16"/>
                <w:szCs w:val="16"/>
              </w:rPr>
            </w:pPr>
            <w:r w:rsidRPr="00403131">
              <w:rPr>
                <w:rFonts w:eastAsia="Calibri" w:cs="Times New Roman"/>
                <w:sz w:val="16"/>
                <w:szCs w:val="16"/>
              </w:rPr>
              <w:t>2 Гц</w:t>
            </w:r>
          </w:p>
        </w:tc>
        <w:tc>
          <w:tcPr>
            <w:tcW w:w="1078" w:type="dxa"/>
            <w:tcBorders>
              <w:top w:val="single" w:sz="4" w:space="0" w:color="auto"/>
              <w:bottom w:val="single" w:sz="4" w:space="0" w:color="auto"/>
            </w:tcBorders>
            <w:shd w:val="clear" w:color="auto" w:fill="auto"/>
          </w:tcPr>
          <w:p w14:paraId="5DA9DD49"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От –1,0 g </w:t>
            </w:r>
            <w:r w:rsidR="00F05FD4">
              <w:rPr>
                <w:rFonts w:cs="Times New Roman"/>
                <w:sz w:val="16"/>
                <w:szCs w:val="16"/>
              </w:rPr>
              <w:br/>
            </w:r>
            <w:r w:rsidRPr="00403131">
              <w:rPr>
                <w:rFonts w:cs="Times New Roman"/>
                <w:sz w:val="16"/>
                <w:szCs w:val="16"/>
              </w:rPr>
              <w:t>до +1,0 g</w:t>
            </w:r>
          </w:p>
        </w:tc>
        <w:tc>
          <w:tcPr>
            <w:tcW w:w="812" w:type="dxa"/>
            <w:tcBorders>
              <w:top w:val="single" w:sz="4" w:space="0" w:color="auto"/>
              <w:bottom w:val="single" w:sz="4" w:space="0" w:color="auto"/>
            </w:tcBorders>
            <w:shd w:val="clear" w:color="auto" w:fill="auto"/>
          </w:tcPr>
          <w:p w14:paraId="589B1D19" w14:textId="77777777" w:rsidR="00403131" w:rsidRPr="00403131" w:rsidRDefault="002F1142" w:rsidP="00403131">
            <w:pPr>
              <w:spacing w:before="40" w:after="100" w:line="200" w:lineRule="atLeast"/>
              <w:ind w:right="113"/>
              <w:rPr>
                <w:rFonts w:eastAsia="Calibri" w:cs="Times New Roman"/>
                <w:sz w:val="16"/>
                <w:szCs w:val="16"/>
              </w:rPr>
            </w:pPr>
            <w:r>
              <w:rPr>
                <w:rFonts w:eastAsia="Calibri" w:cs="Times New Roman"/>
                <w:sz w:val="16"/>
                <w:szCs w:val="16"/>
              </w:rPr>
              <w:t xml:space="preserve"> </w:t>
            </w:r>
            <w:r w:rsidR="00A442D7" w:rsidRPr="00403131">
              <w:rPr>
                <w:rFonts w:eastAsia="Calibri" w:cs="Times New Roman"/>
                <w:sz w:val="16"/>
                <w:szCs w:val="16"/>
              </w:rPr>
              <w:t>±</w:t>
            </w:r>
            <w:r w:rsidR="00403131" w:rsidRPr="00403131">
              <w:rPr>
                <w:rFonts w:eastAsia="Calibri" w:cs="Times New Roman"/>
                <w:sz w:val="16"/>
                <w:szCs w:val="16"/>
              </w:rPr>
              <w:t>10</w:t>
            </w:r>
            <w:r w:rsidR="00A442D7">
              <w:rPr>
                <w:rFonts w:eastAsia="Calibri" w:cs="Times New Roman"/>
                <w:sz w:val="16"/>
                <w:szCs w:val="16"/>
              </w:rPr>
              <w:t xml:space="preserve"> </w:t>
            </w:r>
            <w:r w:rsidR="00403131" w:rsidRPr="00403131">
              <w:rPr>
                <w:rFonts w:eastAsia="Calibri" w:cs="Times New Roman"/>
                <w:sz w:val="16"/>
                <w:szCs w:val="16"/>
              </w:rPr>
              <w:t>%</w:t>
            </w:r>
          </w:p>
        </w:tc>
        <w:tc>
          <w:tcPr>
            <w:tcW w:w="1050" w:type="dxa"/>
            <w:tcBorders>
              <w:top w:val="single" w:sz="4" w:space="0" w:color="auto"/>
              <w:bottom w:val="single" w:sz="4" w:space="0" w:color="auto"/>
            </w:tcBorders>
            <w:shd w:val="clear" w:color="auto" w:fill="auto"/>
          </w:tcPr>
          <w:p w14:paraId="51B83148"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0,1 g</w:t>
            </w:r>
          </w:p>
        </w:tc>
        <w:tc>
          <w:tcPr>
            <w:tcW w:w="946" w:type="dxa"/>
            <w:tcBorders>
              <w:top w:val="single" w:sz="4" w:space="0" w:color="auto"/>
              <w:bottom w:val="single" w:sz="4" w:space="0" w:color="auto"/>
            </w:tcBorders>
          </w:tcPr>
          <w:p w14:paraId="224771E6"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 xml:space="preserve">к плоскости </w:t>
            </w:r>
          </w:p>
        </w:tc>
      </w:tr>
      <w:tr w:rsidR="00071C73" w:rsidRPr="008B1879" w14:paraId="486DE409" w14:textId="77777777" w:rsidTr="00071C73">
        <w:trPr>
          <w:cantSplit/>
        </w:trPr>
        <w:tc>
          <w:tcPr>
            <w:tcW w:w="1554" w:type="dxa"/>
            <w:tcBorders>
              <w:top w:val="single" w:sz="4" w:space="0" w:color="auto"/>
              <w:bottom w:val="single" w:sz="4" w:space="0" w:color="auto"/>
            </w:tcBorders>
            <w:shd w:val="clear" w:color="auto" w:fill="auto"/>
          </w:tcPr>
          <w:p w14:paraId="72E67EC6" w14:textId="77777777" w:rsidR="00403131" w:rsidRPr="00403131" w:rsidRDefault="00403131" w:rsidP="005F222D">
            <w:pPr>
              <w:pageBreakBefore/>
              <w:spacing w:before="40" w:after="100" w:line="200" w:lineRule="atLeast"/>
              <w:ind w:right="66"/>
              <w:rPr>
                <w:rFonts w:cs="Times New Roman"/>
                <w:sz w:val="16"/>
                <w:szCs w:val="16"/>
              </w:rPr>
            </w:pPr>
            <w:r w:rsidRPr="00403131">
              <w:rPr>
                <w:rFonts w:cs="Times New Roman"/>
                <w:sz w:val="16"/>
                <w:szCs w:val="16"/>
              </w:rPr>
              <w:t>Скорость рыскания</w:t>
            </w:r>
          </w:p>
        </w:tc>
        <w:tc>
          <w:tcPr>
            <w:tcW w:w="1568" w:type="dxa"/>
            <w:tcBorders>
              <w:top w:val="single" w:sz="4" w:space="0" w:color="auto"/>
              <w:bottom w:val="single" w:sz="4" w:space="0" w:color="auto"/>
            </w:tcBorders>
            <w:shd w:val="clear" w:color="auto" w:fill="auto"/>
          </w:tcPr>
          <w:p w14:paraId="0F9A6B04"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208404F" w14:textId="17AD0238"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0197F7F6"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3E104300"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 xml:space="preserve">От –75 до </w:t>
            </w:r>
            <w:r w:rsidR="00950090">
              <w:rPr>
                <w:rFonts w:cs="Times New Roman"/>
                <w:sz w:val="16"/>
                <w:szCs w:val="16"/>
              </w:rPr>
              <w:br/>
            </w:r>
            <w:r w:rsidRPr="00403131">
              <w:rPr>
                <w:rFonts w:cs="Times New Roman"/>
                <w:sz w:val="16"/>
                <w:szCs w:val="16"/>
              </w:rPr>
              <w:t>+75 град./сек</w:t>
            </w:r>
          </w:p>
        </w:tc>
        <w:tc>
          <w:tcPr>
            <w:tcW w:w="812" w:type="dxa"/>
            <w:tcBorders>
              <w:top w:val="single" w:sz="4" w:space="0" w:color="auto"/>
              <w:bottom w:val="single" w:sz="4" w:space="0" w:color="auto"/>
            </w:tcBorders>
            <w:shd w:val="clear" w:color="auto" w:fill="auto"/>
          </w:tcPr>
          <w:p w14:paraId="10E73E68"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±10</w:t>
            </w:r>
            <w:r w:rsidR="00A442D7">
              <w:rPr>
                <w:rFonts w:eastAsia="Calibri" w:cs="Times New Roman"/>
                <w:sz w:val="16"/>
                <w:szCs w:val="16"/>
              </w:rPr>
              <w:t xml:space="preserve"> </w:t>
            </w:r>
            <w:r w:rsidRPr="00403131">
              <w:rPr>
                <w:rFonts w:eastAsia="Calibri" w:cs="Times New Roman"/>
                <w:sz w:val="16"/>
                <w:szCs w:val="16"/>
              </w:rPr>
              <w:t>% от полного диапазона значений датчика</w:t>
            </w:r>
          </w:p>
        </w:tc>
        <w:tc>
          <w:tcPr>
            <w:tcW w:w="1050" w:type="dxa"/>
            <w:tcBorders>
              <w:top w:val="single" w:sz="4" w:space="0" w:color="auto"/>
              <w:bottom w:val="single" w:sz="4" w:space="0" w:color="auto"/>
            </w:tcBorders>
            <w:shd w:val="clear" w:color="auto" w:fill="auto"/>
          </w:tcPr>
          <w:p w14:paraId="1251CDD6"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0,1</w:t>
            </w:r>
          </w:p>
        </w:tc>
        <w:tc>
          <w:tcPr>
            <w:tcW w:w="946" w:type="dxa"/>
            <w:tcBorders>
              <w:top w:val="single" w:sz="4" w:space="0" w:color="auto"/>
              <w:bottom w:val="single" w:sz="4" w:space="0" w:color="auto"/>
            </w:tcBorders>
          </w:tcPr>
          <w:p w14:paraId="67524B1B"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B1825C5" w14:textId="77777777" w:rsidR="00403131" w:rsidRPr="00403131" w:rsidRDefault="00403131" w:rsidP="00403131">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02CD951B" w14:textId="77777777" w:rsidTr="00071C73">
        <w:trPr>
          <w:cantSplit/>
        </w:trPr>
        <w:tc>
          <w:tcPr>
            <w:tcW w:w="1554" w:type="dxa"/>
            <w:tcBorders>
              <w:top w:val="single" w:sz="4" w:space="0" w:color="auto"/>
              <w:bottom w:val="single" w:sz="4" w:space="0" w:color="auto"/>
            </w:tcBorders>
            <w:shd w:val="clear" w:color="auto" w:fill="auto"/>
          </w:tcPr>
          <w:p w14:paraId="3AD21592"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 xml:space="preserve">Состояние </w:t>
            </w:r>
            <w:proofErr w:type="spellStart"/>
            <w:r w:rsidRPr="00403131">
              <w:rPr>
                <w:rFonts w:cs="Times New Roman"/>
                <w:sz w:val="16"/>
                <w:szCs w:val="16"/>
              </w:rPr>
              <w:t>противопробуксо-вочной</w:t>
            </w:r>
            <w:proofErr w:type="spellEnd"/>
            <w:r w:rsidRPr="00403131">
              <w:rPr>
                <w:rFonts w:cs="Times New Roman"/>
                <w:sz w:val="16"/>
                <w:szCs w:val="16"/>
              </w:rPr>
              <w:t xml:space="preserve"> тормозной системы</w:t>
            </w:r>
          </w:p>
        </w:tc>
        <w:tc>
          <w:tcPr>
            <w:tcW w:w="1568" w:type="dxa"/>
            <w:tcBorders>
              <w:top w:val="single" w:sz="4" w:space="0" w:color="auto"/>
              <w:bottom w:val="single" w:sz="4" w:space="0" w:color="auto"/>
            </w:tcBorders>
            <w:shd w:val="clear" w:color="auto" w:fill="auto"/>
          </w:tcPr>
          <w:p w14:paraId="289255E3"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 в отсутствие системы ЭКУ</w:t>
            </w:r>
          </w:p>
        </w:tc>
        <w:tc>
          <w:tcPr>
            <w:tcW w:w="1764" w:type="dxa"/>
            <w:tcBorders>
              <w:top w:val="single" w:sz="4" w:space="0" w:color="auto"/>
              <w:bottom w:val="single" w:sz="4" w:space="0" w:color="auto"/>
            </w:tcBorders>
            <w:shd w:val="clear" w:color="auto" w:fill="auto"/>
          </w:tcPr>
          <w:p w14:paraId="10F5A2C2" w14:textId="633AD0B2"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3A71B648"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376ABEC6"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15258ADF"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C4D57CA" w14:textId="1DA480D3"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Активна, </w:t>
            </w:r>
            <w:r w:rsidR="005F222D">
              <w:rPr>
                <w:rFonts w:cs="Times New Roman"/>
                <w:sz w:val="16"/>
                <w:szCs w:val="16"/>
              </w:rPr>
              <w:br/>
            </w:r>
            <w:r w:rsidRPr="00403131">
              <w:rPr>
                <w:rFonts w:cs="Times New Roman"/>
                <w:sz w:val="16"/>
                <w:szCs w:val="16"/>
              </w:rPr>
              <w:t xml:space="preserve">неисправна, выкл. либо вкл., но без </w:t>
            </w:r>
            <w:r w:rsidR="00180DC9">
              <w:rPr>
                <w:rFonts w:cs="Times New Roman"/>
                <w:sz w:val="16"/>
                <w:szCs w:val="16"/>
              </w:rPr>
              <w:br/>
            </w:r>
            <w:r w:rsidRPr="00403131">
              <w:rPr>
                <w:rFonts w:cs="Times New Roman"/>
                <w:sz w:val="16"/>
                <w:szCs w:val="16"/>
              </w:rPr>
              <w:t>задействования</w:t>
            </w:r>
          </w:p>
        </w:tc>
        <w:tc>
          <w:tcPr>
            <w:tcW w:w="946" w:type="dxa"/>
            <w:tcBorders>
              <w:top w:val="single" w:sz="4" w:space="0" w:color="auto"/>
              <w:bottom w:val="single" w:sz="4" w:space="0" w:color="auto"/>
            </w:tcBorders>
          </w:tcPr>
          <w:p w14:paraId="1E2DC4DD"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CE61C03"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55E91AF9" w14:textId="77777777" w:rsidTr="00071C73">
        <w:trPr>
          <w:cantSplit/>
        </w:trPr>
        <w:tc>
          <w:tcPr>
            <w:tcW w:w="1554" w:type="dxa"/>
            <w:tcBorders>
              <w:top w:val="single" w:sz="4" w:space="0" w:color="auto"/>
            </w:tcBorders>
            <w:shd w:val="clear" w:color="auto" w:fill="auto"/>
          </w:tcPr>
          <w:p w14:paraId="23DDE382"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Состояние ОСЭТ</w:t>
            </w:r>
          </w:p>
        </w:tc>
        <w:tc>
          <w:tcPr>
            <w:tcW w:w="1568" w:type="dxa"/>
            <w:tcBorders>
              <w:top w:val="single" w:sz="4" w:space="0" w:color="auto"/>
            </w:tcBorders>
            <w:shd w:val="clear" w:color="auto" w:fill="auto"/>
          </w:tcPr>
          <w:p w14:paraId="126DBCA3"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tcBorders>
            <w:shd w:val="clear" w:color="auto" w:fill="auto"/>
          </w:tcPr>
          <w:p w14:paraId="16EA6B7F" w14:textId="626518E6"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tcBorders>
            <w:shd w:val="clear" w:color="auto" w:fill="auto"/>
          </w:tcPr>
          <w:p w14:paraId="3A2A960B"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tcBorders>
            <w:shd w:val="clear" w:color="auto" w:fill="auto"/>
          </w:tcPr>
          <w:p w14:paraId="0ECAF299"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tcBorders>
            <w:shd w:val="clear" w:color="auto" w:fill="auto"/>
          </w:tcPr>
          <w:p w14:paraId="1AC99FD1"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tcBorders>
            <w:shd w:val="clear" w:color="auto" w:fill="auto"/>
          </w:tcPr>
          <w:p w14:paraId="4404CC4C" w14:textId="77777777"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Активна, задействована, неисправна, выкл., </w:t>
            </w:r>
            <w:r w:rsidR="00403F71">
              <w:rPr>
                <w:rFonts w:cs="Times New Roman"/>
                <w:sz w:val="16"/>
                <w:szCs w:val="16"/>
              </w:rPr>
              <w:br/>
            </w:r>
            <w:r w:rsidRPr="00403131">
              <w:rPr>
                <w:rFonts w:cs="Times New Roman"/>
                <w:sz w:val="16"/>
                <w:szCs w:val="16"/>
              </w:rPr>
              <w:t>не активна</w:t>
            </w:r>
          </w:p>
        </w:tc>
        <w:tc>
          <w:tcPr>
            <w:tcW w:w="946" w:type="dxa"/>
            <w:tcBorders>
              <w:top w:val="single" w:sz="4" w:space="0" w:color="auto"/>
            </w:tcBorders>
          </w:tcPr>
          <w:p w14:paraId="071E625E"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33B0730F"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133AE829"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634ABF3C" w14:textId="77777777" w:rsidTr="00071C73">
        <w:trPr>
          <w:cantSplit/>
        </w:trPr>
        <w:tc>
          <w:tcPr>
            <w:tcW w:w="1554" w:type="dxa"/>
            <w:tcBorders>
              <w:top w:val="single" w:sz="4" w:space="0" w:color="auto"/>
              <w:bottom w:val="single" w:sz="4" w:space="0" w:color="auto"/>
            </w:tcBorders>
            <w:shd w:val="clear" w:color="auto" w:fill="auto"/>
          </w:tcPr>
          <w:p w14:paraId="6ABCB77E"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Система поддержания заданной скорости</w:t>
            </w:r>
          </w:p>
        </w:tc>
        <w:tc>
          <w:tcPr>
            <w:tcW w:w="1568" w:type="dxa"/>
            <w:tcBorders>
              <w:top w:val="single" w:sz="4" w:space="0" w:color="auto"/>
              <w:bottom w:val="single" w:sz="4" w:space="0" w:color="auto"/>
            </w:tcBorders>
            <w:shd w:val="clear" w:color="auto" w:fill="auto"/>
          </w:tcPr>
          <w:p w14:paraId="64D85256"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9DB86DB" w14:textId="5B792065"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55D162B0"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5CC3DFB0"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61695666"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212483BD" w14:textId="4AEEE370"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Активна, </w:t>
            </w:r>
            <w:r w:rsidR="00A442D7">
              <w:rPr>
                <w:rFonts w:cs="Times New Roman"/>
                <w:sz w:val="16"/>
                <w:szCs w:val="16"/>
              </w:rPr>
              <w:br/>
            </w:r>
            <w:r w:rsidRPr="00403131">
              <w:rPr>
                <w:rFonts w:cs="Times New Roman"/>
                <w:sz w:val="16"/>
                <w:szCs w:val="16"/>
              </w:rPr>
              <w:t xml:space="preserve">неисправна, выкл. либо вкл., но без </w:t>
            </w:r>
            <w:r w:rsidR="00180DC9">
              <w:rPr>
                <w:rFonts w:cs="Times New Roman"/>
                <w:sz w:val="16"/>
                <w:szCs w:val="16"/>
              </w:rPr>
              <w:br/>
            </w:r>
            <w:r w:rsidRPr="00403131">
              <w:rPr>
                <w:rFonts w:cs="Times New Roman"/>
                <w:sz w:val="16"/>
                <w:szCs w:val="16"/>
              </w:rPr>
              <w:t>задействования</w:t>
            </w:r>
          </w:p>
        </w:tc>
        <w:tc>
          <w:tcPr>
            <w:tcW w:w="946" w:type="dxa"/>
            <w:tcBorders>
              <w:top w:val="single" w:sz="4" w:space="0" w:color="auto"/>
              <w:bottom w:val="single" w:sz="4" w:space="0" w:color="auto"/>
            </w:tcBorders>
          </w:tcPr>
          <w:p w14:paraId="10DEA6BB"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48AF08D5"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7DF2B65B"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14C4AEB5" w14:textId="77777777" w:rsidTr="00071C73">
        <w:trPr>
          <w:cantSplit/>
        </w:trPr>
        <w:tc>
          <w:tcPr>
            <w:tcW w:w="1554" w:type="dxa"/>
            <w:tcBorders>
              <w:top w:val="single" w:sz="4" w:space="0" w:color="auto"/>
              <w:bottom w:val="single" w:sz="4" w:space="0" w:color="auto"/>
            </w:tcBorders>
            <w:shd w:val="clear" w:color="auto" w:fill="auto"/>
          </w:tcPr>
          <w:p w14:paraId="45975C81"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 xml:space="preserve">Состояние адаптивной системы поддержания заданной скорости (система автоматизированного вождения, </w:t>
            </w:r>
            <w:r w:rsidR="002F1142">
              <w:rPr>
                <w:rFonts w:cs="Times New Roman"/>
                <w:sz w:val="16"/>
                <w:szCs w:val="16"/>
              </w:rPr>
              <w:br/>
            </w:r>
            <w:r w:rsidRPr="00403131">
              <w:rPr>
                <w:rFonts w:cs="Times New Roman"/>
                <w:sz w:val="16"/>
                <w:szCs w:val="16"/>
              </w:rPr>
              <w:t>уровень 1)</w:t>
            </w:r>
          </w:p>
        </w:tc>
        <w:tc>
          <w:tcPr>
            <w:tcW w:w="1568" w:type="dxa"/>
            <w:tcBorders>
              <w:top w:val="single" w:sz="4" w:space="0" w:color="auto"/>
              <w:bottom w:val="single" w:sz="4" w:space="0" w:color="auto"/>
            </w:tcBorders>
            <w:shd w:val="clear" w:color="auto" w:fill="auto"/>
          </w:tcPr>
          <w:p w14:paraId="5AC4966E"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42CBE46F" w14:textId="50DCB1A9"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 xml:space="preserve">От –5,0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23075470"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6B3F058E"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6BC5139E"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028E7822" w14:textId="49980FC9"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Активна, </w:t>
            </w:r>
            <w:r w:rsidR="00A442D7">
              <w:rPr>
                <w:rFonts w:cs="Times New Roman"/>
                <w:sz w:val="16"/>
                <w:szCs w:val="16"/>
              </w:rPr>
              <w:br/>
            </w:r>
            <w:r w:rsidRPr="00403131">
              <w:rPr>
                <w:rFonts w:cs="Times New Roman"/>
                <w:sz w:val="16"/>
                <w:szCs w:val="16"/>
              </w:rPr>
              <w:t xml:space="preserve">неисправна, выкл. либо вкл., но без </w:t>
            </w:r>
            <w:r w:rsidR="00180DC9">
              <w:rPr>
                <w:rFonts w:cs="Times New Roman"/>
                <w:sz w:val="16"/>
                <w:szCs w:val="16"/>
              </w:rPr>
              <w:br/>
            </w:r>
            <w:r w:rsidRPr="00403131">
              <w:rPr>
                <w:rFonts w:cs="Times New Roman"/>
                <w:sz w:val="16"/>
                <w:szCs w:val="16"/>
              </w:rPr>
              <w:t>задействования</w:t>
            </w:r>
          </w:p>
        </w:tc>
        <w:tc>
          <w:tcPr>
            <w:tcW w:w="946" w:type="dxa"/>
            <w:tcBorders>
              <w:top w:val="single" w:sz="4" w:space="0" w:color="auto"/>
              <w:bottom w:val="single" w:sz="4" w:space="0" w:color="auto"/>
            </w:tcBorders>
          </w:tcPr>
          <w:p w14:paraId="2EA35AD6"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4BE09D35"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p w14:paraId="02FBE674"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3E737E73" w14:textId="77777777" w:rsidTr="00071C73">
        <w:trPr>
          <w:cantSplit/>
        </w:trPr>
        <w:tc>
          <w:tcPr>
            <w:tcW w:w="1554" w:type="dxa"/>
            <w:tcBorders>
              <w:top w:val="single" w:sz="4" w:space="0" w:color="auto"/>
              <w:bottom w:val="single" w:sz="4" w:space="0" w:color="auto"/>
            </w:tcBorders>
            <w:shd w:val="clear" w:color="auto" w:fill="auto"/>
          </w:tcPr>
          <w:p w14:paraId="586F22EE"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 xml:space="preserve">Время срабатывания вторичной системы обеспечения безопасности УУДД </w:t>
            </w:r>
          </w:p>
        </w:tc>
        <w:tc>
          <w:tcPr>
            <w:tcW w:w="1568" w:type="dxa"/>
            <w:tcBorders>
              <w:top w:val="single" w:sz="4" w:space="0" w:color="auto"/>
              <w:bottom w:val="single" w:sz="4" w:space="0" w:color="auto"/>
            </w:tcBorders>
            <w:shd w:val="clear" w:color="auto" w:fill="auto"/>
          </w:tcPr>
          <w:p w14:paraId="3A9BF8C0"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0CA2B3FF" w14:textId="77777777"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Во время события</w:t>
            </w:r>
          </w:p>
        </w:tc>
        <w:tc>
          <w:tcPr>
            <w:tcW w:w="867" w:type="dxa"/>
            <w:tcBorders>
              <w:top w:val="single" w:sz="4" w:space="0" w:color="auto"/>
              <w:bottom w:val="single" w:sz="4" w:space="0" w:color="auto"/>
            </w:tcBorders>
            <w:shd w:val="clear" w:color="auto" w:fill="auto"/>
          </w:tcPr>
          <w:p w14:paraId="58DFF3BC"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29652AF"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7BEEBFD0"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 xml:space="preserve">±2 </w:t>
            </w:r>
            <w:proofErr w:type="spellStart"/>
            <w:r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11419044" w14:textId="77777777"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1B48445E"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tc>
      </w:tr>
      <w:tr w:rsidR="00071C73" w:rsidRPr="008B1879" w14:paraId="14AD23C5" w14:textId="77777777" w:rsidTr="00071C73">
        <w:trPr>
          <w:cantSplit/>
        </w:trPr>
        <w:tc>
          <w:tcPr>
            <w:tcW w:w="1554" w:type="dxa"/>
            <w:tcBorders>
              <w:top w:val="single" w:sz="4" w:space="0" w:color="auto"/>
              <w:bottom w:val="single" w:sz="4" w:space="0" w:color="auto"/>
            </w:tcBorders>
            <w:shd w:val="clear" w:color="auto" w:fill="auto"/>
          </w:tcPr>
          <w:p w14:paraId="6FC6D35F"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Состояние предупреждающего сигнала вторичной системы обеспечения безопасности УУДД</w:t>
            </w:r>
            <w:r w:rsidRPr="00A442D7">
              <w:rPr>
                <w:rFonts w:cs="Times New Roman"/>
                <w:sz w:val="16"/>
                <w:szCs w:val="16"/>
                <w:vertAlign w:val="superscript"/>
              </w:rPr>
              <w:footnoteReference w:id="24"/>
            </w:r>
          </w:p>
        </w:tc>
        <w:tc>
          <w:tcPr>
            <w:tcW w:w="1568" w:type="dxa"/>
            <w:tcBorders>
              <w:top w:val="single" w:sz="4" w:space="0" w:color="auto"/>
              <w:bottom w:val="single" w:sz="4" w:space="0" w:color="auto"/>
            </w:tcBorders>
            <w:shd w:val="clear" w:color="auto" w:fill="auto"/>
          </w:tcPr>
          <w:p w14:paraId="39A7DC4C"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7BB21F4" w14:textId="3D987A9C"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 xml:space="preserve">От –1,1 до 0 сек относительно </w:t>
            </w:r>
            <w:r w:rsidR="00180DC9">
              <w:rPr>
                <w:rFonts w:cs="Times New Roman"/>
                <w:sz w:val="16"/>
                <w:szCs w:val="16"/>
              </w:rPr>
              <w:br/>
            </w:r>
            <w:r w:rsidRPr="00403131">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61127F61"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1DADA241"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29364E50"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23671D78" w14:textId="77777777"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Вкл. или выкл.</w:t>
            </w:r>
          </w:p>
        </w:tc>
        <w:tc>
          <w:tcPr>
            <w:tcW w:w="946" w:type="dxa"/>
            <w:tcBorders>
              <w:top w:val="single" w:sz="4" w:space="0" w:color="auto"/>
              <w:bottom w:val="single" w:sz="4" w:space="0" w:color="auto"/>
            </w:tcBorders>
          </w:tcPr>
          <w:p w14:paraId="45E2463B"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УУДД</w:t>
            </w:r>
          </w:p>
        </w:tc>
      </w:tr>
      <w:tr w:rsidR="00071C73" w:rsidRPr="008B1879" w14:paraId="77ED6CEA" w14:textId="77777777" w:rsidTr="00071C73">
        <w:trPr>
          <w:cantSplit/>
        </w:trPr>
        <w:tc>
          <w:tcPr>
            <w:tcW w:w="1554" w:type="dxa"/>
            <w:tcBorders>
              <w:top w:val="single" w:sz="4" w:space="0" w:color="auto"/>
              <w:bottom w:val="single" w:sz="4" w:space="0" w:color="auto"/>
            </w:tcBorders>
            <w:shd w:val="clear" w:color="auto" w:fill="auto"/>
          </w:tcPr>
          <w:p w14:paraId="51420A57"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Состояние ремня безопасности сидящего впереди пассажира в среднем положении регулировки</w:t>
            </w:r>
          </w:p>
        </w:tc>
        <w:tc>
          <w:tcPr>
            <w:tcW w:w="1568" w:type="dxa"/>
            <w:tcBorders>
              <w:top w:val="single" w:sz="4" w:space="0" w:color="auto"/>
              <w:bottom w:val="single" w:sz="4" w:space="0" w:color="auto"/>
            </w:tcBorders>
            <w:shd w:val="clear" w:color="auto" w:fill="auto"/>
          </w:tcPr>
          <w:p w14:paraId="6D939A46"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2925422" w14:textId="77777777"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–1,0 сек</w:t>
            </w:r>
          </w:p>
        </w:tc>
        <w:tc>
          <w:tcPr>
            <w:tcW w:w="867" w:type="dxa"/>
            <w:tcBorders>
              <w:top w:val="single" w:sz="4" w:space="0" w:color="auto"/>
              <w:bottom w:val="single" w:sz="4" w:space="0" w:color="auto"/>
            </w:tcBorders>
            <w:shd w:val="clear" w:color="auto" w:fill="auto"/>
          </w:tcPr>
          <w:p w14:paraId="52B27AFC"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424FF33"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Пристегнут, не пристегнут</w:t>
            </w:r>
          </w:p>
        </w:tc>
        <w:tc>
          <w:tcPr>
            <w:tcW w:w="812" w:type="dxa"/>
            <w:tcBorders>
              <w:top w:val="single" w:sz="4" w:space="0" w:color="auto"/>
              <w:bottom w:val="single" w:sz="4" w:space="0" w:color="auto"/>
            </w:tcBorders>
            <w:shd w:val="clear" w:color="auto" w:fill="auto"/>
          </w:tcPr>
          <w:p w14:paraId="3A5EFF59"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6976DF88" w14:textId="69A27286"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Пристегнут, не </w:t>
            </w:r>
            <w:proofErr w:type="spellStart"/>
            <w:proofErr w:type="gramStart"/>
            <w:r w:rsidRPr="00403131">
              <w:rPr>
                <w:rFonts w:cs="Times New Roman"/>
                <w:sz w:val="16"/>
                <w:szCs w:val="16"/>
              </w:rPr>
              <w:t>пристег</w:t>
            </w:r>
            <w:proofErr w:type="spellEnd"/>
            <w:r w:rsidR="00180DC9">
              <w:rPr>
                <w:rFonts w:cs="Times New Roman"/>
                <w:sz w:val="16"/>
                <w:szCs w:val="16"/>
              </w:rPr>
              <w:t>-</w:t>
            </w:r>
            <w:r w:rsidRPr="00403131">
              <w:rPr>
                <w:rFonts w:cs="Times New Roman"/>
                <w:sz w:val="16"/>
                <w:szCs w:val="16"/>
              </w:rPr>
              <w:t>нут</w:t>
            </w:r>
            <w:proofErr w:type="gramEnd"/>
          </w:p>
        </w:tc>
        <w:tc>
          <w:tcPr>
            <w:tcW w:w="946" w:type="dxa"/>
            <w:tcBorders>
              <w:top w:val="single" w:sz="4" w:space="0" w:color="auto"/>
              <w:bottom w:val="single" w:sz="4" w:space="0" w:color="auto"/>
            </w:tcBorders>
          </w:tcPr>
          <w:p w14:paraId="106A5B52"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5B3E1661"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05036E38" w14:textId="77777777" w:rsidTr="00071C73">
        <w:trPr>
          <w:cantSplit/>
        </w:trPr>
        <w:tc>
          <w:tcPr>
            <w:tcW w:w="1554" w:type="dxa"/>
            <w:tcBorders>
              <w:top w:val="single" w:sz="4" w:space="0" w:color="auto"/>
              <w:bottom w:val="single" w:sz="4" w:space="0" w:color="auto"/>
            </w:tcBorders>
            <w:shd w:val="clear" w:color="auto" w:fill="auto"/>
          </w:tcPr>
          <w:p w14:paraId="6A783980"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t xml:space="preserve">Центральная подушка безопасности </w:t>
            </w:r>
            <w:r w:rsidR="002F1142">
              <w:rPr>
                <w:rFonts w:cs="Times New Roman"/>
                <w:sz w:val="16"/>
                <w:szCs w:val="16"/>
              </w:rPr>
              <w:br/>
            </w:r>
            <w:r w:rsidRPr="00403131">
              <w:rPr>
                <w:rFonts w:cs="Times New Roman"/>
                <w:sz w:val="16"/>
                <w:szCs w:val="16"/>
              </w:rPr>
              <w:t>для защиты от бокового удара с противоположной стороны</w:t>
            </w:r>
          </w:p>
        </w:tc>
        <w:tc>
          <w:tcPr>
            <w:tcW w:w="1568" w:type="dxa"/>
            <w:tcBorders>
              <w:top w:val="single" w:sz="4" w:space="0" w:color="auto"/>
              <w:bottom w:val="single" w:sz="4" w:space="0" w:color="auto"/>
            </w:tcBorders>
            <w:shd w:val="clear" w:color="auto" w:fill="auto"/>
          </w:tcPr>
          <w:p w14:paraId="2142E44E" w14:textId="77777777" w:rsidR="00403131" w:rsidRPr="00403131" w:rsidRDefault="00403131" w:rsidP="005F222D">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E3D4108" w14:textId="77777777"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Во время события</w:t>
            </w:r>
          </w:p>
        </w:tc>
        <w:tc>
          <w:tcPr>
            <w:tcW w:w="867" w:type="dxa"/>
            <w:tcBorders>
              <w:top w:val="single" w:sz="4" w:space="0" w:color="auto"/>
              <w:bottom w:val="single" w:sz="4" w:space="0" w:color="auto"/>
            </w:tcBorders>
            <w:shd w:val="clear" w:color="auto" w:fill="auto"/>
          </w:tcPr>
          <w:p w14:paraId="2EF48854"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761ECFBC"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 xml:space="preserve">0–250 </w:t>
            </w:r>
            <w:proofErr w:type="spellStart"/>
            <w:r w:rsidRPr="00403131">
              <w:rPr>
                <w:rFonts w:cs="Times New Roman"/>
                <w:sz w:val="16"/>
                <w:szCs w:val="16"/>
              </w:rPr>
              <w:t>мс</w:t>
            </w:r>
            <w:proofErr w:type="spellEnd"/>
          </w:p>
        </w:tc>
        <w:tc>
          <w:tcPr>
            <w:tcW w:w="812" w:type="dxa"/>
            <w:tcBorders>
              <w:top w:val="single" w:sz="4" w:space="0" w:color="auto"/>
              <w:bottom w:val="single" w:sz="4" w:space="0" w:color="auto"/>
            </w:tcBorders>
            <w:shd w:val="clear" w:color="auto" w:fill="auto"/>
          </w:tcPr>
          <w:p w14:paraId="17145B9B" w14:textId="77777777" w:rsidR="00403131" w:rsidRPr="00403131" w:rsidRDefault="00A442D7" w:rsidP="005F222D">
            <w:pPr>
              <w:spacing w:before="40" w:after="100" w:line="200" w:lineRule="atLeast"/>
              <w:ind w:right="113"/>
              <w:rPr>
                <w:rFonts w:eastAsia="Calibri" w:cs="Times New Roman"/>
                <w:sz w:val="16"/>
                <w:szCs w:val="16"/>
              </w:rPr>
            </w:pPr>
            <w:r w:rsidRPr="00403131">
              <w:rPr>
                <w:rFonts w:eastAsia="Calibri" w:cs="Times New Roman"/>
                <w:sz w:val="16"/>
                <w:szCs w:val="16"/>
              </w:rPr>
              <w:t>±</w:t>
            </w:r>
            <w:r w:rsidR="00403131" w:rsidRPr="00403131">
              <w:rPr>
                <w:rFonts w:eastAsia="Calibri" w:cs="Times New Roman"/>
                <w:sz w:val="16"/>
                <w:szCs w:val="16"/>
              </w:rPr>
              <w:t xml:space="preserve">2 </w:t>
            </w:r>
            <w:proofErr w:type="spellStart"/>
            <w:r w:rsidR="00403131" w:rsidRPr="00403131">
              <w:rPr>
                <w:rFonts w:eastAsia="Calibri" w:cs="Times New Roman"/>
                <w:sz w:val="16"/>
                <w:szCs w:val="16"/>
              </w:rPr>
              <w:t>мс</w:t>
            </w:r>
            <w:proofErr w:type="spellEnd"/>
          </w:p>
        </w:tc>
        <w:tc>
          <w:tcPr>
            <w:tcW w:w="1050" w:type="dxa"/>
            <w:tcBorders>
              <w:top w:val="single" w:sz="4" w:space="0" w:color="auto"/>
              <w:bottom w:val="single" w:sz="4" w:space="0" w:color="auto"/>
            </w:tcBorders>
            <w:shd w:val="clear" w:color="auto" w:fill="auto"/>
          </w:tcPr>
          <w:p w14:paraId="030B09FA" w14:textId="77777777"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1 </w:t>
            </w:r>
            <w:proofErr w:type="spellStart"/>
            <w:r w:rsidRPr="00403131">
              <w:rPr>
                <w:rFonts w:cs="Times New Roman"/>
                <w:sz w:val="16"/>
                <w:szCs w:val="16"/>
              </w:rPr>
              <w:t>мс</w:t>
            </w:r>
            <w:proofErr w:type="spellEnd"/>
          </w:p>
        </w:tc>
        <w:tc>
          <w:tcPr>
            <w:tcW w:w="946" w:type="dxa"/>
            <w:tcBorders>
              <w:top w:val="single" w:sz="4" w:space="0" w:color="auto"/>
              <w:bottom w:val="single" w:sz="4" w:space="0" w:color="auto"/>
            </w:tcBorders>
          </w:tcPr>
          <w:p w14:paraId="598A65EE"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плоскости</w:t>
            </w:r>
          </w:p>
          <w:p w14:paraId="2D753873" w14:textId="77777777" w:rsidR="00403131" w:rsidRPr="00403131" w:rsidRDefault="00403131" w:rsidP="005F222D">
            <w:pPr>
              <w:suppressAutoHyphens w:val="0"/>
              <w:spacing w:before="40" w:after="100" w:line="200" w:lineRule="atLeast"/>
              <w:ind w:right="113"/>
              <w:rPr>
                <w:rFonts w:eastAsia="Calibri" w:cs="Times New Roman"/>
                <w:sz w:val="16"/>
                <w:szCs w:val="16"/>
              </w:rPr>
            </w:pPr>
            <w:r w:rsidRPr="00403131">
              <w:rPr>
                <w:rFonts w:eastAsia="Calibri" w:cs="Times New Roman"/>
                <w:sz w:val="16"/>
                <w:szCs w:val="16"/>
              </w:rPr>
              <w:t>к опрокидыванию</w:t>
            </w:r>
          </w:p>
        </w:tc>
      </w:tr>
      <w:tr w:rsidR="00071C73" w:rsidRPr="008B1879" w14:paraId="5E1DCEC8" w14:textId="77777777" w:rsidTr="00071C73">
        <w:trPr>
          <w:cantSplit/>
        </w:trPr>
        <w:tc>
          <w:tcPr>
            <w:tcW w:w="1554" w:type="dxa"/>
            <w:tcBorders>
              <w:top w:val="single" w:sz="4" w:space="0" w:color="auto"/>
              <w:bottom w:val="single" w:sz="4" w:space="0" w:color="auto"/>
            </w:tcBorders>
            <w:shd w:val="clear" w:color="auto" w:fill="auto"/>
          </w:tcPr>
          <w:p w14:paraId="6FA81708" w14:textId="77777777" w:rsidR="00403131" w:rsidRPr="00403131" w:rsidRDefault="00403131" w:rsidP="005F222D">
            <w:pPr>
              <w:spacing w:before="40" w:after="100" w:line="200" w:lineRule="atLeast"/>
              <w:ind w:right="66"/>
              <w:rPr>
                <w:rFonts w:cs="Times New Roman"/>
                <w:sz w:val="16"/>
                <w:szCs w:val="16"/>
              </w:rPr>
            </w:pPr>
            <w:r w:rsidRPr="00403131">
              <w:rPr>
                <w:rFonts w:cs="Times New Roman"/>
                <w:sz w:val="16"/>
                <w:szCs w:val="16"/>
              </w:rPr>
              <w:lastRenderedPageBreak/>
              <w:t>Состояние системы предупреждения о выходе из полосы движения</w:t>
            </w:r>
          </w:p>
        </w:tc>
        <w:tc>
          <w:tcPr>
            <w:tcW w:w="1568" w:type="dxa"/>
            <w:tcBorders>
              <w:top w:val="single" w:sz="4" w:space="0" w:color="auto"/>
              <w:bottom w:val="single" w:sz="4" w:space="0" w:color="auto"/>
            </w:tcBorders>
            <w:shd w:val="clear" w:color="auto" w:fill="auto"/>
          </w:tcPr>
          <w:p w14:paraId="1E88930E" w14:textId="77777777" w:rsidR="00403131" w:rsidRPr="00403131" w:rsidRDefault="00403131" w:rsidP="005F222D">
            <w:pPr>
              <w:spacing w:before="40" w:after="100" w:line="200" w:lineRule="atLeast"/>
              <w:ind w:right="28"/>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87E5161" w14:textId="77777777" w:rsidR="00403131" w:rsidRPr="00403131" w:rsidRDefault="00403131" w:rsidP="005F222D">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2104F984"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56E4F96B" w14:textId="77777777" w:rsidR="00403131" w:rsidRPr="00403131" w:rsidRDefault="00403131" w:rsidP="005F222D">
            <w:pPr>
              <w:spacing w:before="40" w:after="100" w:line="200" w:lineRule="atLeast"/>
              <w:ind w:right="113"/>
              <w:rPr>
                <w:rFonts w:cs="Times New Roman"/>
                <w:sz w:val="16"/>
                <w:szCs w:val="16"/>
              </w:rPr>
            </w:pPr>
            <w:r w:rsidRPr="00403131">
              <w:rPr>
                <w:rFonts w:cs="Times New Roman"/>
                <w:sz w:val="16"/>
                <w:szCs w:val="16"/>
              </w:rPr>
              <w:t>Н/П</w:t>
            </w:r>
            <w:bookmarkStart w:id="23" w:name="_GoBack"/>
            <w:bookmarkEnd w:id="23"/>
          </w:p>
        </w:tc>
        <w:tc>
          <w:tcPr>
            <w:tcW w:w="812" w:type="dxa"/>
            <w:tcBorders>
              <w:top w:val="single" w:sz="4" w:space="0" w:color="auto"/>
              <w:bottom w:val="single" w:sz="4" w:space="0" w:color="auto"/>
            </w:tcBorders>
            <w:shd w:val="clear" w:color="auto" w:fill="auto"/>
          </w:tcPr>
          <w:p w14:paraId="29416E1E" w14:textId="77777777" w:rsidR="00403131" w:rsidRPr="00403131" w:rsidRDefault="00403131" w:rsidP="005F222D">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4E2A2C1F" w14:textId="77777777" w:rsidR="00403131" w:rsidRPr="00403131" w:rsidRDefault="00403131" w:rsidP="005F222D">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подачи предупреждающего сигнала, </w:t>
            </w:r>
            <w:r w:rsidR="00A442D7">
              <w:rPr>
                <w:rFonts w:cs="Times New Roman"/>
                <w:sz w:val="16"/>
                <w:szCs w:val="16"/>
              </w:rPr>
              <w:br/>
            </w:r>
            <w:r w:rsidRPr="00403131">
              <w:rPr>
                <w:rFonts w:cs="Times New Roman"/>
                <w:sz w:val="16"/>
                <w:szCs w:val="16"/>
              </w:rPr>
              <w:t xml:space="preserve">вкл. </w:t>
            </w:r>
            <w:r w:rsidR="00A442D7">
              <w:rPr>
                <w:rFonts w:cs="Times New Roman"/>
                <w:sz w:val="16"/>
                <w:szCs w:val="16"/>
              </w:rPr>
              <w:t>—</w:t>
            </w:r>
            <w:r w:rsidRPr="00403131">
              <w:rPr>
                <w:rFonts w:cs="Times New Roman"/>
                <w:sz w:val="16"/>
                <w:szCs w:val="16"/>
              </w:rPr>
              <w:t xml:space="preserve"> предупреждающий сигнал слева, вкл. </w:t>
            </w:r>
            <w:r w:rsidR="00A442D7">
              <w:rPr>
                <w:rFonts w:cs="Times New Roman"/>
                <w:sz w:val="16"/>
                <w:szCs w:val="16"/>
              </w:rPr>
              <w:t>—</w:t>
            </w:r>
            <w:r w:rsidRPr="00403131">
              <w:rPr>
                <w:rFonts w:cs="Times New Roman"/>
                <w:sz w:val="16"/>
                <w:szCs w:val="16"/>
              </w:rPr>
              <w:t xml:space="preserve"> предупреждающий сигнал справа</w:t>
            </w:r>
          </w:p>
        </w:tc>
        <w:tc>
          <w:tcPr>
            <w:tcW w:w="946" w:type="dxa"/>
            <w:tcBorders>
              <w:top w:val="single" w:sz="4" w:space="0" w:color="auto"/>
              <w:bottom w:val="single" w:sz="4" w:space="0" w:color="auto"/>
            </w:tcBorders>
          </w:tcPr>
          <w:p w14:paraId="42EB7615" w14:textId="77777777" w:rsidR="00403131" w:rsidRPr="00403131" w:rsidRDefault="00403131" w:rsidP="005F222D">
            <w:pPr>
              <w:suppressAutoHyphens w:val="0"/>
              <w:spacing w:before="40" w:after="100" w:line="200" w:lineRule="atLeast"/>
              <w:ind w:right="113"/>
              <w:rPr>
                <w:rFonts w:eastAsia="Calibri" w:cs="Times New Roman"/>
                <w:sz w:val="16"/>
                <w:szCs w:val="16"/>
              </w:rPr>
            </w:pPr>
          </w:p>
        </w:tc>
      </w:tr>
      <w:tr w:rsidR="00071C73" w:rsidRPr="008B1879" w14:paraId="2E5894FB" w14:textId="77777777" w:rsidTr="00071C73">
        <w:trPr>
          <w:cantSplit/>
        </w:trPr>
        <w:tc>
          <w:tcPr>
            <w:tcW w:w="1554" w:type="dxa"/>
            <w:tcBorders>
              <w:top w:val="single" w:sz="4" w:space="0" w:color="auto"/>
              <w:bottom w:val="single" w:sz="4" w:space="0" w:color="auto"/>
            </w:tcBorders>
            <w:shd w:val="clear" w:color="auto" w:fill="auto"/>
          </w:tcPr>
          <w:p w14:paraId="3892AF9D"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корректировочной функции рулевого управления (КФРУ)</w:t>
            </w:r>
          </w:p>
        </w:tc>
        <w:tc>
          <w:tcPr>
            <w:tcW w:w="1568" w:type="dxa"/>
            <w:tcBorders>
              <w:top w:val="single" w:sz="4" w:space="0" w:color="auto"/>
              <w:bottom w:val="single" w:sz="4" w:space="0" w:color="auto"/>
            </w:tcBorders>
            <w:shd w:val="clear" w:color="auto" w:fill="auto"/>
          </w:tcPr>
          <w:p w14:paraId="6E67F585"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2542E734"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12AC8159"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7EEAE36F"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14240AB2"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45BAFB65"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314B3C64"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7A441867" w14:textId="77777777" w:rsidTr="00071C73">
        <w:trPr>
          <w:cantSplit/>
        </w:trPr>
        <w:tc>
          <w:tcPr>
            <w:tcW w:w="1554" w:type="dxa"/>
            <w:tcBorders>
              <w:top w:val="single" w:sz="4" w:space="0" w:color="auto"/>
              <w:bottom w:val="single" w:sz="4" w:space="0" w:color="auto"/>
            </w:tcBorders>
            <w:shd w:val="clear" w:color="auto" w:fill="auto"/>
          </w:tcPr>
          <w:p w14:paraId="1758340F"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экстренной функции рулевого управления (ЭФРУ)</w:t>
            </w:r>
          </w:p>
        </w:tc>
        <w:tc>
          <w:tcPr>
            <w:tcW w:w="1568" w:type="dxa"/>
            <w:tcBorders>
              <w:top w:val="single" w:sz="4" w:space="0" w:color="auto"/>
              <w:bottom w:val="single" w:sz="4" w:space="0" w:color="auto"/>
            </w:tcBorders>
            <w:shd w:val="clear" w:color="auto" w:fill="auto"/>
          </w:tcPr>
          <w:p w14:paraId="2DD1D2E1"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593DAC0"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743BEFDB"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3A6DAB48"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1C50B36A"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EFF9D35"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0F3EE0D6"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2A23D8A6" w14:textId="77777777" w:rsidTr="00071C73">
        <w:trPr>
          <w:cantSplit/>
        </w:trPr>
        <w:tc>
          <w:tcPr>
            <w:tcW w:w="1554" w:type="dxa"/>
            <w:tcBorders>
              <w:top w:val="single" w:sz="4" w:space="0" w:color="auto"/>
              <w:bottom w:val="single" w:sz="4" w:space="0" w:color="auto"/>
            </w:tcBorders>
            <w:shd w:val="clear" w:color="auto" w:fill="auto"/>
          </w:tcPr>
          <w:p w14:paraId="21691D22"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автоматизированной функции рулевого управления (АФРУ) </w:t>
            </w:r>
            <w:r w:rsidRPr="00403131">
              <w:rPr>
                <w:rFonts w:cs="Times New Roman"/>
                <w:sz w:val="16"/>
                <w:szCs w:val="16"/>
              </w:rPr>
              <w:br/>
              <w:t>категории А</w:t>
            </w:r>
          </w:p>
        </w:tc>
        <w:tc>
          <w:tcPr>
            <w:tcW w:w="1568" w:type="dxa"/>
            <w:tcBorders>
              <w:top w:val="single" w:sz="4" w:space="0" w:color="auto"/>
              <w:bottom w:val="single" w:sz="4" w:space="0" w:color="auto"/>
            </w:tcBorders>
            <w:shd w:val="clear" w:color="auto" w:fill="auto"/>
          </w:tcPr>
          <w:p w14:paraId="588F629D"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0FC702E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60C6C735"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44D5290D"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4094A7A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21F1440F"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3FCCAD5E"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7CFE9F91" w14:textId="77777777" w:rsidTr="00071C73">
        <w:trPr>
          <w:cantSplit/>
        </w:trPr>
        <w:tc>
          <w:tcPr>
            <w:tcW w:w="1554" w:type="dxa"/>
            <w:tcBorders>
              <w:top w:val="single" w:sz="4" w:space="0" w:color="auto"/>
              <w:bottom w:val="single" w:sz="4" w:space="0" w:color="auto"/>
            </w:tcBorders>
            <w:shd w:val="clear" w:color="auto" w:fill="auto"/>
          </w:tcPr>
          <w:p w14:paraId="3C3B288E"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автоматизированной функции рулевого управления (АФРУ) </w:t>
            </w:r>
            <w:r w:rsidRPr="00403131">
              <w:rPr>
                <w:rFonts w:cs="Times New Roman"/>
                <w:sz w:val="16"/>
                <w:szCs w:val="16"/>
              </w:rPr>
              <w:br/>
              <w:t>категории B1</w:t>
            </w:r>
          </w:p>
        </w:tc>
        <w:tc>
          <w:tcPr>
            <w:tcW w:w="1568" w:type="dxa"/>
            <w:tcBorders>
              <w:top w:val="single" w:sz="4" w:space="0" w:color="auto"/>
              <w:bottom w:val="single" w:sz="4" w:space="0" w:color="auto"/>
            </w:tcBorders>
            <w:shd w:val="clear" w:color="auto" w:fill="auto"/>
          </w:tcPr>
          <w:p w14:paraId="448F97AB"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3BA4AEB"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2CD9045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1C8972AD"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6001193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2531EA17"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Неисправна, выкл., вкл. без задействования, вкл. – полное задействование</w:t>
            </w:r>
          </w:p>
        </w:tc>
        <w:tc>
          <w:tcPr>
            <w:tcW w:w="946" w:type="dxa"/>
            <w:tcBorders>
              <w:top w:val="single" w:sz="4" w:space="0" w:color="auto"/>
              <w:bottom w:val="single" w:sz="4" w:space="0" w:color="auto"/>
            </w:tcBorders>
          </w:tcPr>
          <w:p w14:paraId="06EE3F4A"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317FFCF8" w14:textId="77777777" w:rsidTr="00071C73">
        <w:trPr>
          <w:cantSplit/>
        </w:trPr>
        <w:tc>
          <w:tcPr>
            <w:tcW w:w="1554" w:type="dxa"/>
            <w:tcBorders>
              <w:top w:val="single" w:sz="4" w:space="0" w:color="auto"/>
              <w:bottom w:val="single" w:sz="4" w:space="0" w:color="auto"/>
            </w:tcBorders>
            <w:shd w:val="clear" w:color="auto" w:fill="auto"/>
          </w:tcPr>
          <w:p w14:paraId="4F3C8BE4"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автоматизированной функции рулевого управления (АФРУ) </w:t>
            </w:r>
            <w:r w:rsidRPr="00403131">
              <w:rPr>
                <w:rFonts w:cs="Times New Roman"/>
                <w:sz w:val="16"/>
                <w:szCs w:val="16"/>
              </w:rPr>
              <w:br/>
              <w:t>категории B2</w:t>
            </w:r>
          </w:p>
        </w:tc>
        <w:tc>
          <w:tcPr>
            <w:tcW w:w="1568" w:type="dxa"/>
            <w:tcBorders>
              <w:top w:val="single" w:sz="4" w:space="0" w:color="auto"/>
              <w:bottom w:val="single" w:sz="4" w:space="0" w:color="auto"/>
            </w:tcBorders>
            <w:shd w:val="clear" w:color="auto" w:fill="auto"/>
          </w:tcPr>
          <w:p w14:paraId="60CF7A60"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29698D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3671E2B2"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4A128CCC"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44B0488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39DC05EA"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48DBC0CB"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15274440" w14:textId="77777777" w:rsidTr="00071C73">
        <w:trPr>
          <w:cantSplit/>
        </w:trPr>
        <w:tc>
          <w:tcPr>
            <w:tcW w:w="1554" w:type="dxa"/>
            <w:tcBorders>
              <w:top w:val="single" w:sz="4" w:space="0" w:color="auto"/>
              <w:bottom w:val="single" w:sz="4" w:space="0" w:color="auto"/>
            </w:tcBorders>
            <w:shd w:val="clear" w:color="auto" w:fill="auto"/>
          </w:tcPr>
          <w:p w14:paraId="16188C0A"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автоматизированной функции рулевого управления (АФРУ) </w:t>
            </w:r>
            <w:r w:rsidRPr="00403131">
              <w:rPr>
                <w:rFonts w:cs="Times New Roman"/>
                <w:sz w:val="16"/>
                <w:szCs w:val="16"/>
              </w:rPr>
              <w:br/>
              <w:t>категории C</w:t>
            </w:r>
          </w:p>
        </w:tc>
        <w:tc>
          <w:tcPr>
            <w:tcW w:w="1568" w:type="dxa"/>
            <w:tcBorders>
              <w:top w:val="single" w:sz="4" w:space="0" w:color="auto"/>
              <w:bottom w:val="single" w:sz="4" w:space="0" w:color="auto"/>
            </w:tcBorders>
            <w:shd w:val="clear" w:color="auto" w:fill="auto"/>
          </w:tcPr>
          <w:p w14:paraId="46C11C39"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964803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1F9778BA"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10FF3AA2"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2A792222"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041F3E8F"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3DAF9D03"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539FC4D7" w14:textId="77777777" w:rsidTr="00071C73">
        <w:trPr>
          <w:cantSplit/>
        </w:trPr>
        <w:tc>
          <w:tcPr>
            <w:tcW w:w="1554" w:type="dxa"/>
            <w:tcBorders>
              <w:top w:val="single" w:sz="4" w:space="0" w:color="auto"/>
              <w:bottom w:val="single" w:sz="4" w:space="0" w:color="auto"/>
            </w:tcBorders>
            <w:shd w:val="clear" w:color="auto" w:fill="auto"/>
          </w:tcPr>
          <w:p w14:paraId="1E71FBA8"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 xml:space="preserve">Состояние автоматизированной функции рулевого управления (АФРУ) </w:t>
            </w:r>
            <w:r w:rsidRPr="00403131">
              <w:rPr>
                <w:rFonts w:cs="Times New Roman"/>
                <w:sz w:val="16"/>
                <w:szCs w:val="16"/>
              </w:rPr>
              <w:br/>
              <w:t>категории D</w:t>
            </w:r>
          </w:p>
        </w:tc>
        <w:tc>
          <w:tcPr>
            <w:tcW w:w="1568" w:type="dxa"/>
            <w:tcBorders>
              <w:top w:val="single" w:sz="4" w:space="0" w:color="auto"/>
              <w:bottom w:val="single" w:sz="4" w:space="0" w:color="auto"/>
            </w:tcBorders>
            <w:shd w:val="clear" w:color="auto" w:fill="auto"/>
          </w:tcPr>
          <w:p w14:paraId="15D01C8C"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BE3E96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217DACEC"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6D5F9C7E"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080387E9"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0A81AC1F"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2BB4D6C3"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04012DE5" w14:textId="77777777" w:rsidTr="00071C73">
        <w:trPr>
          <w:cantSplit/>
        </w:trPr>
        <w:tc>
          <w:tcPr>
            <w:tcW w:w="1554" w:type="dxa"/>
            <w:tcBorders>
              <w:top w:val="single" w:sz="4" w:space="0" w:color="auto"/>
              <w:bottom w:val="single" w:sz="4" w:space="0" w:color="auto"/>
            </w:tcBorders>
            <w:shd w:val="clear" w:color="auto" w:fill="auto"/>
          </w:tcPr>
          <w:p w14:paraId="334F4951"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lastRenderedPageBreak/>
              <w:t xml:space="preserve">Состояние автоматизированной функции рулевого управления (АФРУ) </w:t>
            </w:r>
            <w:r w:rsidRPr="00403131">
              <w:rPr>
                <w:rFonts w:cs="Times New Roman"/>
                <w:sz w:val="16"/>
                <w:szCs w:val="16"/>
              </w:rPr>
              <w:br/>
              <w:t>категории E</w:t>
            </w:r>
          </w:p>
        </w:tc>
        <w:tc>
          <w:tcPr>
            <w:tcW w:w="1568" w:type="dxa"/>
            <w:tcBorders>
              <w:top w:val="single" w:sz="4" w:space="0" w:color="auto"/>
              <w:bottom w:val="single" w:sz="4" w:space="0" w:color="auto"/>
            </w:tcBorders>
            <w:shd w:val="clear" w:color="auto" w:fill="auto"/>
          </w:tcPr>
          <w:p w14:paraId="03BC80C5"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1A4BEF5"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583EC273"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7AB6A2F2"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4" w:space="0" w:color="auto"/>
            </w:tcBorders>
            <w:shd w:val="clear" w:color="auto" w:fill="auto"/>
          </w:tcPr>
          <w:p w14:paraId="4B9610B4"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4" w:space="0" w:color="auto"/>
            </w:tcBorders>
            <w:shd w:val="clear" w:color="auto" w:fill="auto"/>
          </w:tcPr>
          <w:p w14:paraId="570BADB8"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выкл., вкл. без задействования, вкл. </w:t>
            </w:r>
            <w:r w:rsidR="00A442D7">
              <w:rPr>
                <w:rFonts w:cs="Times New Roman"/>
                <w:sz w:val="16"/>
                <w:szCs w:val="16"/>
              </w:rPr>
              <w:t>—</w:t>
            </w:r>
            <w:r w:rsidRPr="00403131">
              <w:rPr>
                <w:rFonts w:cs="Times New Roman"/>
                <w:sz w:val="16"/>
                <w:szCs w:val="16"/>
              </w:rPr>
              <w:t xml:space="preserve"> полное задействование</w:t>
            </w:r>
          </w:p>
        </w:tc>
        <w:tc>
          <w:tcPr>
            <w:tcW w:w="946" w:type="dxa"/>
            <w:tcBorders>
              <w:top w:val="single" w:sz="4" w:space="0" w:color="auto"/>
              <w:bottom w:val="single" w:sz="4" w:space="0" w:color="auto"/>
            </w:tcBorders>
          </w:tcPr>
          <w:p w14:paraId="76144DFF"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r w:rsidR="00071C73" w:rsidRPr="008B1879" w14:paraId="26E608B4" w14:textId="77777777" w:rsidTr="00071C73">
        <w:trPr>
          <w:cantSplit/>
        </w:trPr>
        <w:tc>
          <w:tcPr>
            <w:tcW w:w="1554" w:type="dxa"/>
            <w:tcBorders>
              <w:top w:val="single" w:sz="4" w:space="0" w:color="auto"/>
              <w:bottom w:val="single" w:sz="12" w:space="0" w:color="auto"/>
            </w:tcBorders>
            <w:shd w:val="clear" w:color="auto" w:fill="auto"/>
          </w:tcPr>
          <w:p w14:paraId="3C4A6037" w14:textId="77777777" w:rsidR="00403131" w:rsidRPr="00403131" w:rsidRDefault="00403131" w:rsidP="00C249EE">
            <w:pPr>
              <w:spacing w:before="40" w:after="100" w:line="200" w:lineRule="atLeast"/>
              <w:ind w:right="66"/>
              <w:rPr>
                <w:rFonts w:cs="Times New Roman"/>
                <w:sz w:val="16"/>
                <w:szCs w:val="16"/>
              </w:rPr>
            </w:pPr>
            <w:r w:rsidRPr="00403131">
              <w:rPr>
                <w:rFonts w:cs="Times New Roman"/>
                <w:sz w:val="16"/>
                <w:szCs w:val="16"/>
              </w:rPr>
              <w:t>Состояние системы вызова экстренных оперативных служб</w:t>
            </w:r>
          </w:p>
        </w:tc>
        <w:tc>
          <w:tcPr>
            <w:tcW w:w="1568" w:type="dxa"/>
            <w:tcBorders>
              <w:top w:val="single" w:sz="4" w:space="0" w:color="auto"/>
              <w:bottom w:val="single" w:sz="12" w:space="0" w:color="auto"/>
            </w:tcBorders>
            <w:shd w:val="clear" w:color="auto" w:fill="auto"/>
          </w:tcPr>
          <w:p w14:paraId="0C59F666" w14:textId="77777777" w:rsidR="00403131" w:rsidRPr="00403131" w:rsidRDefault="00403131" w:rsidP="00071C73">
            <w:pPr>
              <w:spacing w:before="40" w:after="100" w:line="200" w:lineRule="atLeast"/>
              <w:ind w:right="26"/>
              <w:rPr>
                <w:rFonts w:eastAsia="Calibri" w:cs="Times New Roman"/>
                <w:sz w:val="16"/>
                <w:szCs w:val="16"/>
              </w:rPr>
            </w:pPr>
            <w:r w:rsidRPr="00403131">
              <w:rPr>
                <w:rFonts w:eastAsia="Calibri" w:cs="Times New Roman"/>
                <w:sz w:val="16"/>
                <w:szCs w:val="16"/>
              </w:rPr>
              <w:t>Обязательно</w:t>
            </w:r>
          </w:p>
        </w:tc>
        <w:tc>
          <w:tcPr>
            <w:tcW w:w="1764" w:type="dxa"/>
            <w:tcBorders>
              <w:top w:val="single" w:sz="4" w:space="0" w:color="auto"/>
              <w:bottom w:val="single" w:sz="12" w:space="0" w:color="auto"/>
            </w:tcBorders>
            <w:shd w:val="clear" w:color="auto" w:fill="auto"/>
          </w:tcPr>
          <w:p w14:paraId="724E676A" w14:textId="77777777" w:rsidR="00403131" w:rsidRPr="00403131" w:rsidRDefault="00403131" w:rsidP="004E4084">
            <w:pPr>
              <w:spacing w:before="40" w:after="100" w:line="200" w:lineRule="atLeast"/>
              <w:ind w:right="26"/>
              <w:rPr>
                <w:rFonts w:cs="Times New Roman"/>
                <w:sz w:val="16"/>
                <w:szCs w:val="16"/>
              </w:rPr>
            </w:pPr>
            <w:r w:rsidRPr="00403131">
              <w:rPr>
                <w:rFonts w:cs="Times New Roman"/>
                <w:sz w:val="16"/>
                <w:szCs w:val="16"/>
              </w:rPr>
              <w:t>Во время события</w:t>
            </w:r>
          </w:p>
        </w:tc>
        <w:tc>
          <w:tcPr>
            <w:tcW w:w="867" w:type="dxa"/>
            <w:tcBorders>
              <w:top w:val="single" w:sz="4" w:space="0" w:color="auto"/>
              <w:bottom w:val="single" w:sz="12" w:space="0" w:color="auto"/>
            </w:tcBorders>
            <w:shd w:val="clear" w:color="auto" w:fill="auto"/>
          </w:tcPr>
          <w:p w14:paraId="44E24ED6"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78" w:type="dxa"/>
            <w:tcBorders>
              <w:top w:val="single" w:sz="4" w:space="0" w:color="auto"/>
              <w:bottom w:val="single" w:sz="12" w:space="0" w:color="auto"/>
            </w:tcBorders>
            <w:shd w:val="clear" w:color="auto" w:fill="auto"/>
          </w:tcPr>
          <w:p w14:paraId="38F72F00" w14:textId="77777777" w:rsidR="00403131" w:rsidRPr="00403131" w:rsidRDefault="00403131" w:rsidP="00403131">
            <w:pPr>
              <w:spacing w:before="40" w:after="100" w:line="200" w:lineRule="atLeast"/>
              <w:ind w:right="113"/>
              <w:rPr>
                <w:rFonts w:cs="Times New Roman"/>
                <w:sz w:val="16"/>
                <w:szCs w:val="16"/>
              </w:rPr>
            </w:pPr>
            <w:r w:rsidRPr="00403131">
              <w:rPr>
                <w:rFonts w:cs="Times New Roman"/>
                <w:sz w:val="16"/>
                <w:szCs w:val="16"/>
              </w:rPr>
              <w:t>Н/П</w:t>
            </w:r>
          </w:p>
        </w:tc>
        <w:tc>
          <w:tcPr>
            <w:tcW w:w="812" w:type="dxa"/>
            <w:tcBorders>
              <w:top w:val="single" w:sz="4" w:space="0" w:color="auto"/>
              <w:bottom w:val="single" w:sz="12" w:space="0" w:color="auto"/>
            </w:tcBorders>
            <w:shd w:val="clear" w:color="auto" w:fill="auto"/>
          </w:tcPr>
          <w:p w14:paraId="7DD2E2DF" w14:textId="77777777" w:rsidR="00403131" w:rsidRPr="00403131" w:rsidRDefault="00403131" w:rsidP="00403131">
            <w:pPr>
              <w:spacing w:before="40" w:after="100" w:line="200" w:lineRule="atLeast"/>
              <w:ind w:right="113"/>
              <w:rPr>
                <w:rFonts w:eastAsia="Calibri" w:cs="Times New Roman"/>
                <w:sz w:val="16"/>
                <w:szCs w:val="16"/>
              </w:rPr>
            </w:pPr>
            <w:r w:rsidRPr="00403131">
              <w:rPr>
                <w:rFonts w:eastAsia="Calibri" w:cs="Times New Roman"/>
                <w:sz w:val="16"/>
                <w:szCs w:val="16"/>
              </w:rPr>
              <w:t>Н/П</w:t>
            </w:r>
          </w:p>
        </w:tc>
        <w:tc>
          <w:tcPr>
            <w:tcW w:w="1050" w:type="dxa"/>
            <w:tcBorders>
              <w:top w:val="single" w:sz="4" w:space="0" w:color="auto"/>
              <w:bottom w:val="single" w:sz="12" w:space="0" w:color="auto"/>
            </w:tcBorders>
            <w:shd w:val="clear" w:color="auto" w:fill="auto"/>
          </w:tcPr>
          <w:p w14:paraId="1E5676FB" w14:textId="77777777" w:rsidR="00403131" w:rsidRPr="00403131" w:rsidRDefault="00403131" w:rsidP="00403131">
            <w:pPr>
              <w:suppressAutoHyphens w:val="0"/>
              <w:spacing w:before="40" w:after="100" w:line="200" w:lineRule="atLeast"/>
              <w:ind w:right="39"/>
              <w:rPr>
                <w:rFonts w:cs="Times New Roman"/>
                <w:sz w:val="16"/>
                <w:szCs w:val="16"/>
              </w:rPr>
            </w:pPr>
            <w:r w:rsidRPr="00403131">
              <w:rPr>
                <w:rFonts w:cs="Times New Roman"/>
                <w:sz w:val="16"/>
                <w:szCs w:val="16"/>
              </w:rPr>
              <w:t xml:space="preserve">Неисправна, вкл. без автоматического инициирования экстренного вызова, вкл. </w:t>
            </w:r>
            <w:r w:rsidR="00A442D7">
              <w:rPr>
                <w:rFonts w:cs="Times New Roman"/>
                <w:sz w:val="16"/>
                <w:szCs w:val="16"/>
              </w:rPr>
              <w:t>—</w:t>
            </w:r>
            <w:r w:rsidRPr="00403131">
              <w:rPr>
                <w:rFonts w:cs="Times New Roman"/>
                <w:sz w:val="16"/>
                <w:szCs w:val="16"/>
              </w:rPr>
              <w:t xml:space="preserve"> автоматическое инициирование экстренного вызова</w:t>
            </w:r>
          </w:p>
        </w:tc>
        <w:tc>
          <w:tcPr>
            <w:tcW w:w="946" w:type="dxa"/>
            <w:tcBorders>
              <w:top w:val="single" w:sz="4" w:space="0" w:color="auto"/>
              <w:bottom w:val="single" w:sz="12" w:space="0" w:color="auto"/>
            </w:tcBorders>
          </w:tcPr>
          <w:p w14:paraId="761F394C" w14:textId="77777777" w:rsidR="00403131" w:rsidRPr="00403131" w:rsidRDefault="00403131" w:rsidP="00403131">
            <w:pPr>
              <w:suppressAutoHyphens w:val="0"/>
              <w:spacing w:before="40" w:after="100" w:line="200" w:lineRule="atLeast"/>
              <w:ind w:right="113"/>
              <w:rPr>
                <w:rFonts w:eastAsia="Calibri" w:cs="Times New Roman"/>
                <w:sz w:val="16"/>
                <w:szCs w:val="16"/>
              </w:rPr>
            </w:pPr>
          </w:p>
        </w:tc>
      </w:tr>
    </w:tbl>
    <w:bookmarkEnd w:id="22"/>
    <w:p w14:paraId="61E8B10A" w14:textId="77777777" w:rsidR="00FD355D" w:rsidRPr="008A1E97" w:rsidRDefault="00FD355D" w:rsidP="00FD355D">
      <w:pPr>
        <w:spacing w:before="240"/>
        <w:jc w:val="center"/>
        <w:rPr>
          <w:u w:val="single"/>
        </w:rPr>
      </w:pPr>
      <w:r w:rsidRPr="008A1E97">
        <w:rPr>
          <w:u w:val="single"/>
        </w:rPr>
        <w:tab/>
      </w:r>
      <w:r w:rsidRPr="008A1E97">
        <w:rPr>
          <w:u w:val="single"/>
        </w:rPr>
        <w:tab/>
      </w:r>
      <w:r w:rsidRPr="008A1E97">
        <w:rPr>
          <w:u w:val="single"/>
        </w:rPr>
        <w:tab/>
      </w:r>
    </w:p>
    <w:sectPr w:rsidR="00FD355D" w:rsidRPr="008A1E97" w:rsidSect="00FD355D">
      <w:headerReference w:type="even" r:id="rId28"/>
      <w:headerReference w:type="default" r:id="rId29"/>
      <w:footerReference w:type="even" r:id="rId30"/>
      <w:footerReference w:type="default" r:id="rId3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1463" w14:textId="77777777" w:rsidR="005D0596" w:rsidRPr="00A312BC" w:rsidRDefault="005D0596" w:rsidP="00A312BC"/>
  </w:endnote>
  <w:endnote w:type="continuationSeparator" w:id="0">
    <w:p w14:paraId="0FA43AE0" w14:textId="77777777" w:rsidR="005D0596" w:rsidRPr="00A312BC" w:rsidRDefault="005D05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2F4E" w14:textId="77777777" w:rsidR="005D0596" w:rsidRPr="009A328C" w:rsidRDefault="005D0596">
    <w:pPr>
      <w:pStyle w:val="a8"/>
    </w:pPr>
    <w:r w:rsidRPr="009A328C">
      <w:rPr>
        <w:b/>
        <w:sz w:val="18"/>
      </w:rPr>
      <w:fldChar w:fldCharType="begin"/>
    </w:r>
    <w:r w:rsidRPr="009A328C">
      <w:rPr>
        <w:b/>
        <w:sz w:val="18"/>
      </w:rPr>
      <w:instrText xml:space="preserve"> PAGE  \* MERGEFORMAT </w:instrText>
    </w:r>
    <w:r w:rsidRPr="009A328C">
      <w:rPr>
        <w:b/>
        <w:sz w:val="18"/>
      </w:rPr>
      <w:fldChar w:fldCharType="separate"/>
    </w:r>
    <w:r w:rsidRPr="009A328C">
      <w:rPr>
        <w:b/>
        <w:noProof/>
        <w:sz w:val="18"/>
      </w:rPr>
      <w:t>2</w:t>
    </w:r>
    <w:r w:rsidRPr="009A328C">
      <w:rPr>
        <w:b/>
        <w:sz w:val="18"/>
      </w:rPr>
      <w:fldChar w:fldCharType="end"/>
    </w:r>
    <w:r>
      <w:rPr>
        <w:b/>
        <w:sz w:val="18"/>
      </w:rPr>
      <w:tab/>
    </w:r>
    <w:r>
      <w:t>GE.20-17482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BF63" w14:textId="77777777" w:rsidR="005D0596" w:rsidRPr="00FD355D" w:rsidRDefault="005D0596" w:rsidP="00FD355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FD355D">
      <w:t>GE.20-17482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92AC" w14:textId="77777777" w:rsidR="005D0596" w:rsidRPr="00FD355D" w:rsidRDefault="005D0596" w:rsidP="00FD355D">
    <w:pPr>
      <w:pStyle w:val="a8"/>
      <w:rPr>
        <w:b/>
        <w:sz w:val="18"/>
      </w:rPr>
    </w:pPr>
    <w:r>
      <w:t>GE.</w:t>
    </w:r>
    <w:r w:rsidRPr="00FD355D">
      <w:t>20</w:t>
    </w:r>
    <w:r>
      <w:t>-</w:t>
    </w:r>
    <w:r w:rsidRPr="00FD355D">
      <w:t>17482</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02E7" w14:textId="77777777" w:rsidR="005D0596" w:rsidRPr="00032297" w:rsidRDefault="005D0596" w:rsidP="00032297">
    <w:pPr>
      <w:pStyle w:val="a8"/>
      <w:rPr>
        <w:b/>
        <w:sz w:val="18"/>
      </w:rPr>
    </w:pPr>
    <w:r>
      <w:t>GE.</w:t>
    </w:r>
    <w:r w:rsidRPr="00032297">
      <w:t>20</w:t>
    </w:r>
    <w:r>
      <w:t>-</w:t>
    </w:r>
    <w:r w:rsidRPr="00032297">
      <w:t>17482</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B475" w14:textId="77777777" w:rsidR="005D0596" w:rsidRPr="001E47CF" w:rsidRDefault="005D0596" w:rsidP="009A328C">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19B88867" wp14:editId="57558EC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17482  (</w:t>
    </w:r>
    <w:proofErr w:type="gramEnd"/>
    <w:r>
      <w:t>R)</w:t>
    </w:r>
    <w:r>
      <w:rPr>
        <w:noProof/>
      </w:rPr>
      <w:drawing>
        <wp:anchor distT="0" distB="0" distL="114300" distR="114300" simplePos="0" relativeHeight="251659264" behindDoc="0" locked="0" layoutInCell="1" allowOverlap="1" wp14:anchorId="0853BE24" wp14:editId="0FB22DF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280121  010221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5459" w14:textId="77777777" w:rsidR="005D0596" w:rsidRPr="00032297" w:rsidRDefault="005D0596" w:rsidP="00032297">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032297">
      <w:t>GE.20-17482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FCED" w14:textId="77777777" w:rsidR="005D0596" w:rsidRPr="009A328C" w:rsidRDefault="005D0596" w:rsidP="009A328C">
    <w:pPr>
      <w:spacing w:before="120" w:line="240" w:lineRule="auto"/>
    </w:pPr>
    <w:r>
      <w:t>GE.</w:t>
    </w:r>
    <w:r>
      <w:rPr>
        <w:b/>
        <w:noProof/>
        <w:lang w:val="fr-CH" w:eastAsia="fr-CH"/>
      </w:rPr>
      <w:drawing>
        <wp:anchor distT="0" distB="0" distL="114300" distR="114300" simplePos="0" relativeHeight="251661312" behindDoc="0" locked="0" layoutInCell="1" allowOverlap="1" wp14:anchorId="419B249E" wp14:editId="77D895D7">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17482  (</w:t>
    </w:r>
    <w:proofErr w:type="gramEnd"/>
    <w:r>
      <w:t>R)</w:t>
    </w:r>
    <w:r>
      <w:rPr>
        <w:noProof/>
      </w:rPr>
      <w:drawing>
        <wp:anchor distT="0" distB="0" distL="114300" distR="114300" simplePos="0" relativeHeight="251662336" behindDoc="0" locked="0" layoutInCell="1" allowOverlap="1" wp14:anchorId="4AF94E25" wp14:editId="5937B0CA">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475B" w14:textId="77777777" w:rsidR="005D0596" w:rsidRPr="00604254" w:rsidRDefault="005D0596" w:rsidP="0060425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604254">
      <w:t>GE.20-17482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C033" w14:textId="77777777" w:rsidR="005D0596" w:rsidRPr="00604254" w:rsidRDefault="005D0596" w:rsidP="00604254">
    <w:pPr>
      <w:pStyle w:val="a8"/>
      <w:rPr>
        <w:b/>
        <w:sz w:val="18"/>
      </w:rPr>
    </w:pPr>
    <w:r>
      <w:t>GE.</w:t>
    </w:r>
    <w:r w:rsidRPr="00604254">
      <w:t>20</w:t>
    </w:r>
    <w:r>
      <w:t>-</w:t>
    </w:r>
    <w:r w:rsidRPr="00604254">
      <w:t>17482</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2329" w14:textId="77777777" w:rsidR="005D0596" w:rsidRPr="00C43A25" w:rsidRDefault="005D0596" w:rsidP="00C43A2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C43A25">
      <w:t>GE.20-17482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0EBF" w14:textId="77777777" w:rsidR="005D0596" w:rsidRPr="00C43A25" w:rsidRDefault="005D0596" w:rsidP="00C43A25">
    <w:pPr>
      <w:pStyle w:val="a8"/>
      <w:rPr>
        <w:b/>
        <w:sz w:val="18"/>
      </w:rPr>
    </w:pPr>
    <w:r>
      <w:t>GE.</w:t>
    </w:r>
    <w:r w:rsidRPr="00C43A25">
      <w:t>20</w:t>
    </w:r>
    <w:r>
      <w:t>-</w:t>
    </w:r>
    <w:r w:rsidRPr="00C43A25">
      <w:t>17482</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8CBE" w14:textId="77777777" w:rsidR="005D0596" w:rsidRPr="001075E9" w:rsidRDefault="005D0596" w:rsidP="001075E9">
      <w:pPr>
        <w:tabs>
          <w:tab w:val="right" w:pos="2155"/>
        </w:tabs>
        <w:spacing w:after="80" w:line="240" w:lineRule="auto"/>
        <w:ind w:left="680"/>
        <w:rPr>
          <w:u w:val="single"/>
        </w:rPr>
      </w:pPr>
      <w:r>
        <w:rPr>
          <w:u w:val="single"/>
        </w:rPr>
        <w:tab/>
      </w:r>
    </w:p>
  </w:footnote>
  <w:footnote w:type="continuationSeparator" w:id="0">
    <w:p w14:paraId="60CB8C09" w14:textId="77777777" w:rsidR="005D0596" w:rsidRDefault="005D0596" w:rsidP="00407B78">
      <w:pPr>
        <w:tabs>
          <w:tab w:val="right" w:pos="2155"/>
        </w:tabs>
        <w:spacing w:after="80"/>
        <w:ind w:left="680"/>
        <w:rPr>
          <w:u w:val="single"/>
        </w:rPr>
      </w:pPr>
      <w:r>
        <w:rPr>
          <w:u w:val="single"/>
        </w:rPr>
        <w:tab/>
      </w:r>
    </w:p>
  </w:footnote>
  <w:footnote w:id="1">
    <w:p w14:paraId="48861CEF" w14:textId="77777777" w:rsidR="005D0596" w:rsidRPr="003607DB" w:rsidRDefault="005D0596" w:rsidP="009A328C">
      <w:pPr>
        <w:pStyle w:val="ad"/>
      </w:pPr>
      <w:r>
        <w:tab/>
      </w:r>
      <w:r w:rsidRPr="002D0052">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 20), п. 20.37),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C10D7B6" w14:textId="77777777" w:rsidR="005D0596" w:rsidRPr="003607DB" w:rsidRDefault="005D0596" w:rsidP="009A328C">
      <w:pPr>
        <w:pStyle w:val="ad"/>
      </w:pPr>
      <w:r>
        <w:tab/>
      </w:r>
      <w:r w:rsidRPr="002D0052">
        <w:rPr>
          <w:sz w:val="20"/>
        </w:rPr>
        <w:t>**</w:t>
      </w:r>
      <w:r>
        <w:tab/>
        <w:t>Настоящий документ был запланирован к выпуску после установленного срока в силу обстоятельств, не зависящих от представившей его стороны.</w:t>
      </w:r>
    </w:p>
  </w:footnote>
  <w:footnote w:id="3">
    <w:p w14:paraId="0D30479F" w14:textId="77777777" w:rsidR="005D0596" w:rsidRPr="003607DB" w:rsidRDefault="005D0596" w:rsidP="009A328C">
      <w:pPr>
        <w:pStyle w:val="ad"/>
      </w:pPr>
      <w:r>
        <w:tab/>
      </w:r>
      <w:r w:rsidRPr="00D737E9">
        <w:rPr>
          <w:rStyle w:val="aa"/>
        </w:rPr>
        <w:footnoteRef/>
      </w:r>
      <w:r>
        <w:tab/>
        <w:t xml:space="preserve">Номер правил станет известен в момент вступления в силу настоящих правил ООН. Предполагается, что вместо [XXX] будет указан номер правил после того, как он станет известен. </w:t>
      </w:r>
    </w:p>
  </w:footnote>
  <w:footnote w:id="4">
    <w:p w14:paraId="103864D3" w14:textId="77777777" w:rsidR="005D0596" w:rsidRPr="003607DB" w:rsidRDefault="005D0596" w:rsidP="009A328C">
      <w:pPr>
        <w:pStyle w:val="ad"/>
        <w:widowControl w:val="0"/>
        <w:tabs>
          <w:tab w:val="clear" w:pos="1021"/>
          <w:tab w:val="right" w:pos="1020"/>
        </w:tabs>
      </w:pPr>
      <w:r>
        <w:tab/>
      </w:r>
      <w:r w:rsidRPr="00D737E9">
        <w:rPr>
          <w:rStyle w:val="aa"/>
        </w:rPr>
        <w:footnoteRef/>
      </w:r>
      <w:r>
        <w:tab/>
        <w:t xml:space="preserve">Номера страниц будут добавлены позднее.  </w:t>
      </w:r>
    </w:p>
  </w:footnote>
  <w:footnote w:id="5">
    <w:p w14:paraId="5E809FC2" w14:textId="77777777" w:rsidR="005D0596" w:rsidRPr="003607DB" w:rsidRDefault="005D0596" w:rsidP="009A328C">
      <w:pPr>
        <w:pStyle w:val="ad"/>
        <w:tabs>
          <w:tab w:val="clear" w:pos="1021"/>
          <w:tab w:val="right" w:pos="993"/>
        </w:tabs>
      </w:pPr>
      <w:r>
        <w:tab/>
      </w:r>
      <w:r w:rsidRPr="00D737E9">
        <w:rPr>
          <w:rStyle w:val="aa"/>
        </w:rPr>
        <w:footnoteRef/>
      </w:r>
      <w:r>
        <w:t xml:space="preserve"> </w:t>
      </w:r>
      <w:r>
        <w:tab/>
        <w:t>В соответствии с определениями, содержащимися в разделе 2 Сводной резолюции о конструкции транспортных средств (СР.3) (документ ECE/TRANS/WP.29/78/Rev.6) —</w:t>
      </w:r>
      <w:r w:rsidRPr="004263B3">
        <w:t xml:space="preserve"> </w:t>
      </w:r>
      <w:hyperlink r:id="rId1" w:history="1">
        <w:r w:rsidRPr="00255AFA">
          <w:rPr>
            <w:rStyle w:val="af1"/>
            <w:lang w:val="fr-FR"/>
          </w:rPr>
          <w:t>www</w:t>
        </w:r>
        <w:r w:rsidRPr="00255AFA">
          <w:rPr>
            <w:rStyle w:val="af1"/>
          </w:rPr>
          <w:t>.</w:t>
        </w:r>
        <w:proofErr w:type="spellStart"/>
        <w:r w:rsidRPr="00255AFA">
          <w:rPr>
            <w:rStyle w:val="af1"/>
            <w:lang w:val="fr-FR"/>
          </w:rPr>
          <w:t>unece</w:t>
        </w:r>
        <w:proofErr w:type="spellEnd"/>
        <w:r w:rsidRPr="00255AFA">
          <w:rPr>
            <w:rStyle w:val="af1"/>
          </w:rPr>
          <w:t>.</w:t>
        </w:r>
        <w:proofErr w:type="spellStart"/>
        <w:r w:rsidRPr="00255AFA">
          <w:rPr>
            <w:rStyle w:val="af1"/>
            <w:lang w:val="fr-FR"/>
          </w:rPr>
          <w:t>org</w:t>
        </w:r>
        <w:proofErr w:type="spellEnd"/>
        <w:r w:rsidRPr="00255AFA">
          <w:rPr>
            <w:rStyle w:val="af1"/>
          </w:rPr>
          <w:t>/</w:t>
        </w:r>
        <w:r w:rsidRPr="00255AFA">
          <w:rPr>
            <w:rStyle w:val="af1"/>
            <w:lang w:val="fr-FR"/>
          </w:rPr>
          <w:t>trans</w:t>
        </w:r>
        <w:r w:rsidRPr="00255AFA">
          <w:rPr>
            <w:rStyle w:val="af1"/>
          </w:rPr>
          <w:t>/</w:t>
        </w:r>
        <w:r w:rsidRPr="00255AFA">
          <w:rPr>
            <w:rStyle w:val="af1"/>
            <w:lang w:val="fr-FR"/>
          </w:rPr>
          <w:t>main</w:t>
        </w:r>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wp</w:t>
        </w:r>
        <w:proofErr w:type="spellEnd"/>
        <w:r w:rsidRPr="00255AFA">
          <w:rPr>
            <w:rStyle w:val="af1"/>
          </w:rPr>
          <w:t>29</w:t>
        </w:r>
        <w:proofErr w:type="spellStart"/>
        <w:r w:rsidRPr="00255AFA">
          <w:rPr>
            <w:rStyle w:val="af1"/>
            <w:lang w:val="fr-FR"/>
          </w:rPr>
          <w:t>wgs</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gen</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resolutions</w:t>
        </w:r>
        <w:proofErr w:type="spellEnd"/>
        <w:r w:rsidRPr="00255AFA">
          <w:rPr>
            <w:rStyle w:val="af1"/>
          </w:rPr>
          <w:t>.</w:t>
        </w:r>
        <w:r w:rsidRPr="00255AFA">
          <w:rPr>
            <w:rStyle w:val="af1"/>
            <w:lang w:val="fr-FR"/>
          </w:rPr>
          <w:t>html</w:t>
        </w:r>
      </w:hyperlink>
      <w:r>
        <w:t>.</w:t>
      </w:r>
    </w:p>
  </w:footnote>
  <w:footnote w:id="6">
    <w:p w14:paraId="077DBCA8" w14:textId="77777777" w:rsidR="005D0596" w:rsidRPr="003607DB" w:rsidRDefault="005D0596" w:rsidP="009A328C">
      <w:pPr>
        <w:pStyle w:val="ad"/>
      </w:pPr>
      <w:r w:rsidRPr="00D422FF">
        <w:tab/>
      </w:r>
      <w:r w:rsidRPr="00D737E9">
        <w:rPr>
          <w:rStyle w:val="aa"/>
        </w:rPr>
        <w:footnoteRef/>
      </w:r>
      <w: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w:t>
      </w:r>
      <w:r w:rsidRPr="004263B3">
        <w:t xml:space="preserve"> </w:t>
      </w:r>
      <w:hyperlink r:id="rId2" w:history="1">
        <w:r w:rsidRPr="00255AFA">
          <w:rPr>
            <w:rStyle w:val="af1"/>
            <w:lang w:val="fr-FR"/>
          </w:rPr>
          <w:t>www</w:t>
        </w:r>
        <w:r w:rsidRPr="00255AFA">
          <w:rPr>
            <w:rStyle w:val="af1"/>
          </w:rPr>
          <w:t>.</w:t>
        </w:r>
        <w:proofErr w:type="spellStart"/>
        <w:r w:rsidRPr="00255AFA">
          <w:rPr>
            <w:rStyle w:val="af1"/>
            <w:lang w:val="fr-FR"/>
          </w:rPr>
          <w:t>unece</w:t>
        </w:r>
        <w:proofErr w:type="spellEnd"/>
        <w:r w:rsidRPr="00255AFA">
          <w:rPr>
            <w:rStyle w:val="af1"/>
          </w:rPr>
          <w:t>.</w:t>
        </w:r>
        <w:proofErr w:type="spellStart"/>
        <w:r w:rsidRPr="00255AFA">
          <w:rPr>
            <w:rStyle w:val="af1"/>
            <w:lang w:val="fr-FR"/>
          </w:rPr>
          <w:t>org</w:t>
        </w:r>
        <w:proofErr w:type="spellEnd"/>
        <w:r w:rsidRPr="00255AFA">
          <w:rPr>
            <w:rStyle w:val="af1"/>
          </w:rPr>
          <w:t>/</w:t>
        </w:r>
        <w:r w:rsidRPr="00255AFA">
          <w:rPr>
            <w:rStyle w:val="af1"/>
            <w:lang w:val="fr-FR"/>
          </w:rPr>
          <w:t>trans</w:t>
        </w:r>
        <w:r w:rsidRPr="00255AFA">
          <w:rPr>
            <w:rStyle w:val="af1"/>
          </w:rPr>
          <w:t>/</w:t>
        </w:r>
        <w:r w:rsidRPr="00255AFA">
          <w:rPr>
            <w:rStyle w:val="af1"/>
            <w:lang w:val="fr-FR"/>
          </w:rPr>
          <w:t>main</w:t>
        </w:r>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wp</w:t>
        </w:r>
        <w:proofErr w:type="spellEnd"/>
        <w:r w:rsidRPr="00255AFA">
          <w:rPr>
            <w:rStyle w:val="af1"/>
          </w:rPr>
          <w:t>29</w:t>
        </w:r>
        <w:proofErr w:type="spellStart"/>
        <w:r w:rsidRPr="00255AFA">
          <w:rPr>
            <w:rStyle w:val="af1"/>
            <w:lang w:val="fr-FR"/>
          </w:rPr>
          <w:t>wgs</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gen</w:t>
        </w:r>
        <w:proofErr w:type="spellEnd"/>
        <w:r w:rsidRPr="00255AFA">
          <w:rPr>
            <w:rStyle w:val="af1"/>
          </w:rPr>
          <w:t>/</w:t>
        </w:r>
        <w:proofErr w:type="spellStart"/>
        <w:r w:rsidRPr="00255AFA">
          <w:rPr>
            <w:rStyle w:val="af1"/>
            <w:lang w:val="fr-FR"/>
          </w:rPr>
          <w:t>wp</w:t>
        </w:r>
        <w:proofErr w:type="spellEnd"/>
        <w:r w:rsidRPr="00255AFA">
          <w:rPr>
            <w:rStyle w:val="af1"/>
          </w:rPr>
          <w:t>29</w:t>
        </w:r>
        <w:proofErr w:type="spellStart"/>
        <w:r w:rsidRPr="00255AFA">
          <w:rPr>
            <w:rStyle w:val="af1"/>
            <w:lang w:val="fr-FR"/>
          </w:rPr>
          <w:t>resolutions</w:t>
        </w:r>
        <w:proofErr w:type="spellEnd"/>
        <w:r w:rsidRPr="00255AFA">
          <w:rPr>
            <w:rStyle w:val="af1"/>
          </w:rPr>
          <w:t>.</w:t>
        </w:r>
        <w:r w:rsidRPr="00255AFA">
          <w:rPr>
            <w:rStyle w:val="af1"/>
            <w:lang w:val="fr-FR"/>
          </w:rPr>
          <w:t>html</w:t>
        </w:r>
      </w:hyperlink>
      <w:r>
        <w:t>.</w:t>
      </w:r>
    </w:p>
  </w:footnote>
  <w:footnote w:id="7">
    <w:p w14:paraId="7DBB3113" w14:textId="77777777" w:rsidR="005D0596" w:rsidRPr="00DE00A5" w:rsidRDefault="005D0596" w:rsidP="009A328C">
      <w:pPr>
        <w:pStyle w:val="ad"/>
      </w:pPr>
      <w:r w:rsidRPr="00DE00A5">
        <w:tab/>
      </w:r>
      <w:r w:rsidRPr="00DE00A5">
        <w:rPr>
          <w:rStyle w:val="aa"/>
        </w:rPr>
        <w:footnoteRef/>
      </w:r>
      <w:r w:rsidRPr="00DE00A5">
        <w:tab/>
        <w:t xml:space="preserve">Это делается с помощью онлайновой платформы («/343 </w:t>
      </w:r>
      <w:proofErr w:type="spellStart"/>
      <w:r w:rsidRPr="00DE00A5">
        <w:t>Application</w:t>
      </w:r>
      <w:proofErr w:type="spellEnd"/>
      <w:r w:rsidRPr="00DE00A5">
        <w:t xml:space="preserve">»), предоставляемой ЕЭК ООН и предназначенной для обмена такой информацией: </w:t>
      </w:r>
      <w:hyperlink r:id="rId3" w:history="1">
        <w:r w:rsidRPr="004F6F93">
          <w:rPr>
            <w:rStyle w:val="af1"/>
          </w:rPr>
          <w:t>https://www.unece.org/trans/main/wp29/datasharing.html</w:t>
        </w:r>
      </w:hyperlink>
      <w:r w:rsidRPr="00DE00A5">
        <w:t>.</w:t>
      </w:r>
    </w:p>
  </w:footnote>
  <w:footnote w:id="8">
    <w:p w14:paraId="1156A103" w14:textId="77777777" w:rsidR="005D0596" w:rsidRDefault="005D0596" w:rsidP="00032297">
      <w:pPr>
        <w:pStyle w:val="ad"/>
      </w:pPr>
      <w:r>
        <w:tab/>
      </w:r>
      <w:r w:rsidRPr="00D706DC">
        <w:rPr>
          <w:vertAlign w:val="superscript"/>
        </w:rPr>
        <w:t>1</w:t>
      </w:r>
      <w:r>
        <w:tab/>
      </w:r>
      <w:r w:rsidRPr="00CD07B5">
        <w:t>Отличительный номер страны, которая предоставила/распространила/отмен</w:t>
      </w:r>
      <w:r>
        <w:t>ила официальное утверждение</w:t>
      </w:r>
      <w:r w:rsidRPr="00C82C2D">
        <w:t>/</w:t>
      </w:r>
      <w:r w:rsidRPr="00CD07B5">
        <w:t xml:space="preserve">отказала в официальном утверждении (см. положения </w:t>
      </w:r>
      <w:r>
        <w:t xml:space="preserve">настоящих </w:t>
      </w:r>
      <w:r w:rsidRPr="00CD07B5">
        <w:t>Правил, касающиеся официального утверждения).</w:t>
      </w:r>
    </w:p>
  </w:footnote>
  <w:footnote w:id="9">
    <w:p w14:paraId="436BB45A" w14:textId="77777777" w:rsidR="005D0596" w:rsidRDefault="005D0596" w:rsidP="00032297">
      <w:pPr>
        <w:pStyle w:val="ad"/>
      </w:pPr>
      <w:r>
        <w:tab/>
      </w:r>
      <w:r>
        <w:rPr>
          <w:rStyle w:val="aa"/>
        </w:rPr>
        <w:t>2</w:t>
      </w:r>
      <w:r>
        <w:t xml:space="preserve"> </w:t>
      </w:r>
      <w:r>
        <w:tab/>
      </w:r>
      <w:r w:rsidRPr="002B42CC">
        <w:t>Ненужное вычеркнуть.</w:t>
      </w:r>
    </w:p>
  </w:footnote>
  <w:footnote w:id="10">
    <w:p w14:paraId="15F2A662" w14:textId="77777777" w:rsidR="005D0596" w:rsidRPr="00BB1540" w:rsidRDefault="005D0596" w:rsidP="00FD355D">
      <w:pPr>
        <w:pStyle w:val="ad"/>
      </w:pPr>
      <w:r w:rsidRPr="008B1879">
        <w:rPr>
          <w:b/>
          <w:bCs/>
        </w:rPr>
        <w:tab/>
      </w:r>
      <w:r w:rsidRPr="00BB1540">
        <w:rPr>
          <w:rStyle w:val="aa"/>
        </w:rPr>
        <w:footnoteRef/>
      </w:r>
      <w:r w:rsidRPr="00BB1540">
        <w:rPr>
          <w:b/>
          <w:bCs/>
        </w:rPr>
        <w:tab/>
      </w:r>
      <w:r w:rsidRPr="00BB1540">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11">
    <w:p w14:paraId="18E5AE3C" w14:textId="77777777" w:rsidR="005D0596" w:rsidRPr="00BB1540" w:rsidRDefault="005D0596" w:rsidP="00FD355D">
      <w:pPr>
        <w:pStyle w:val="ad"/>
      </w:pPr>
      <w:r w:rsidRPr="00BB1540">
        <w:tab/>
      </w:r>
      <w:r w:rsidRPr="00BB1540">
        <w:rPr>
          <w:rStyle w:val="aa"/>
        </w:rPr>
        <w:footnoteRef/>
      </w:r>
      <w:r w:rsidRPr="00BB1540">
        <w:tab/>
        <w:t>Требование «обязательно» оговаривается условиями, подробно изложенными в разделе 1.</w:t>
      </w:r>
    </w:p>
  </w:footnote>
  <w:footnote w:id="12">
    <w:p w14:paraId="3E59E2DA" w14:textId="77777777" w:rsidR="005D0596" w:rsidRPr="00BB1540" w:rsidRDefault="005D0596" w:rsidP="00FD355D">
      <w:pPr>
        <w:pStyle w:val="ad"/>
      </w:pPr>
      <w:r w:rsidRPr="00BB1540">
        <w:tab/>
      </w:r>
      <w:r w:rsidRPr="00BB1540">
        <w:rPr>
          <w:rStyle w:val="aa"/>
          <w:szCs w:val="18"/>
        </w:rPr>
        <w:footnoteRef/>
      </w:r>
      <w:r w:rsidRPr="00BB1540">
        <w:t xml:space="preserve"> </w:t>
      </w:r>
      <w:r w:rsidRPr="00BB1540">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t> </w:t>
      </w:r>
      <w:r w:rsidRPr="00BB1540">
        <w:t>е. T = –1 должно происходить в интервале от –1,1 до 0 сек).</w:t>
      </w:r>
    </w:p>
  </w:footnote>
  <w:footnote w:id="13">
    <w:p w14:paraId="1960A1BC" w14:textId="77777777" w:rsidR="005D0596" w:rsidRPr="00BB1540" w:rsidRDefault="005D0596" w:rsidP="00FD355D">
      <w:pPr>
        <w:pStyle w:val="ad"/>
      </w:pPr>
      <w:r w:rsidRPr="00BB1540">
        <w:tab/>
      </w:r>
      <w:r w:rsidRPr="00BB1540">
        <w:rPr>
          <w:rStyle w:val="aa"/>
        </w:rPr>
        <w:footnoteRef/>
      </w:r>
      <w:r w:rsidRPr="00BB1540">
        <w:t xml:space="preserve"> </w:t>
      </w:r>
      <w:r w:rsidRPr="00BB1540">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4">
    <w:p w14:paraId="2B29694A" w14:textId="77777777" w:rsidR="005D0596" w:rsidRPr="00BB1540" w:rsidRDefault="005D0596" w:rsidP="00FD355D">
      <w:pPr>
        <w:pStyle w:val="ad"/>
      </w:pPr>
      <w:r w:rsidRPr="00BB1540">
        <w:tab/>
      </w:r>
      <w:r w:rsidRPr="00BB1540">
        <w:rPr>
          <w:vertAlign w:val="superscript"/>
          <w:lang w:val="en-US"/>
        </w:rPr>
        <w:footnoteRef/>
      </w:r>
      <w:r w:rsidRPr="00BB1540">
        <w:t xml:space="preserve"> </w:t>
      </w:r>
      <w:r w:rsidRPr="00BB1540">
        <w:tab/>
        <w:t xml:space="preserve">К событиям в «плоскости» относятся события, наступающие согласно пунктам 5.3.1.1, 5.3.1.2, и 5.3.1.3, а к событиям, затрагивающим «УУДД», </w:t>
      </w:r>
      <w:r>
        <w:t>—</w:t>
      </w:r>
      <w:r w:rsidRPr="00BB1540">
        <w:t xml:space="preserve"> события, наступающие согласно пункту</w:t>
      </w:r>
      <w:r>
        <w:t> </w:t>
      </w:r>
      <w:r w:rsidRPr="00BB1540">
        <w:t xml:space="preserve">5.3.1.4. </w:t>
      </w:r>
    </w:p>
  </w:footnote>
  <w:footnote w:id="15">
    <w:p w14:paraId="6EB8F400" w14:textId="77777777" w:rsidR="005D0596" w:rsidRPr="00BF1C3C" w:rsidRDefault="005D0596" w:rsidP="00FD355D">
      <w:pPr>
        <w:pStyle w:val="ad"/>
      </w:pPr>
      <w:r w:rsidRPr="00BF1C3C">
        <w:tab/>
      </w:r>
      <w:r w:rsidRPr="00BF1C3C">
        <w:rPr>
          <w:rStyle w:val="aa"/>
        </w:rPr>
        <w:footnoteRef/>
      </w:r>
      <w:r w:rsidRPr="00BF1C3C">
        <w:t xml:space="preserve"> </w:t>
      </w:r>
      <w:r w:rsidRPr="00BF1C3C">
        <w:tab/>
        <w:t>Цикл зажигания на момент выгрузки данных должен регистрироваться не в момент аварии, а в процессе выгрузки данных.</w:t>
      </w:r>
    </w:p>
  </w:footnote>
  <w:footnote w:id="16">
    <w:p w14:paraId="4875A613" w14:textId="77777777" w:rsidR="005D0596" w:rsidRPr="00A20186" w:rsidRDefault="005D0596" w:rsidP="00FD355D">
      <w:pPr>
        <w:pStyle w:val="ad"/>
      </w:pPr>
      <w:r w:rsidRPr="00714E06">
        <w:rPr>
          <w:color w:val="00B050"/>
        </w:rPr>
        <w:tab/>
      </w:r>
      <w:r w:rsidRPr="00A20186">
        <w:rPr>
          <w:rStyle w:val="aa"/>
        </w:rPr>
        <w:footnoteRef/>
      </w:r>
      <w:r w:rsidRPr="00A20186">
        <w:t xml:space="preserve"> </w:t>
      </w:r>
      <w:r w:rsidRPr="00A20186">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7">
    <w:p w14:paraId="64710D54" w14:textId="77777777" w:rsidR="005D0596" w:rsidRPr="00A20186" w:rsidRDefault="005D0596" w:rsidP="00FD355D">
      <w:pPr>
        <w:pStyle w:val="ad"/>
        <w:rPr>
          <w:strike/>
        </w:rPr>
      </w:pPr>
      <w:r w:rsidRPr="00A20186">
        <w:tab/>
      </w:r>
      <w:r w:rsidRPr="00A20186">
        <w:rPr>
          <w:rStyle w:val="aa"/>
        </w:rPr>
        <w:footnoteRef/>
      </w:r>
      <w:r w:rsidRPr="00A20186">
        <w:t xml:space="preserve"> </w:t>
      </w:r>
      <w:r w:rsidRPr="00A20186">
        <w:tab/>
        <w:t>«Если регистрируется» означает, что данные записываются в энергонезависимую память с целью последующей выгрузки.</w:t>
      </w:r>
    </w:p>
  </w:footnote>
  <w:footnote w:id="18">
    <w:p w14:paraId="601934F8" w14:textId="77777777" w:rsidR="005D0596" w:rsidRPr="00A20186" w:rsidRDefault="005D0596" w:rsidP="00FD355D">
      <w:pPr>
        <w:pStyle w:val="ad"/>
        <w:ind w:hanging="425"/>
      </w:pPr>
      <w:r w:rsidRPr="00A20186">
        <w:tab/>
      </w:r>
      <w:r w:rsidRPr="00A20186">
        <w:rPr>
          <w:rStyle w:val="aa"/>
        </w:rPr>
        <w:footnoteRef/>
      </w:r>
      <w:r w:rsidRPr="00A20186">
        <w:t xml:space="preserve"> </w:t>
      </w:r>
      <w:r w:rsidRPr="00A20186">
        <w:tab/>
        <w:t xml:space="preserve">Может регистрироваться с любым </w:t>
      </w:r>
      <w:proofErr w:type="spellStart"/>
      <w:r w:rsidRPr="00A20186">
        <w:t>временны́м</w:t>
      </w:r>
      <w:proofErr w:type="spellEnd"/>
      <w:r w:rsidRPr="00A20186">
        <w:t xml:space="preserve"> интервалом, при этом рекомендованный интервал составляет от –1,0 до 5,0 сек.</w:t>
      </w:r>
    </w:p>
  </w:footnote>
  <w:footnote w:id="19">
    <w:p w14:paraId="4211E5AF" w14:textId="77777777" w:rsidR="005D0596" w:rsidRPr="00A20186" w:rsidRDefault="005D0596" w:rsidP="00403131">
      <w:pPr>
        <w:pStyle w:val="ad"/>
      </w:pPr>
      <w:r w:rsidRPr="007D33F2">
        <w:rPr>
          <w:color w:val="00B050"/>
        </w:rPr>
        <w:tab/>
      </w:r>
      <w:r w:rsidRPr="00A20186">
        <w:rPr>
          <w:rStyle w:val="aa"/>
        </w:rPr>
        <w:footnoteRef/>
      </w:r>
      <w:r w:rsidRPr="00A20186">
        <w:t xml:space="preserve"> </w:t>
      </w:r>
      <w:r w:rsidRPr="00A20186">
        <w:tab/>
        <w:t>Эти элементы не обязательно должны удовлетворять требованиям в отношении точности и разрешения в ходе указанных краш-тестов.</w:t>
      </w:r>
    </w:p>
  </w:footnote>
  <w:footnote w:id="20">
    <w:p w14:paraId="43A55160" w14:textId="77777777" w:rsidR="005D0596" w:rsidRPr="00A20186" w:rsidRDefault="005D0596" w:rsidP="00403131">
      <w:pPr>
        <w:pStyle w:val="ad"/>
      </w:pPr>
      <w:r w:rsidRPr="00A20186">
        <w:tab/>
      </w:r>
      <w:r w:rsidRPr="00A20186">
        <w:rPr>
          <w:rStyle w:val="aa"/>
        </w:rPr>
        <w:footnoteRef/>
      </w:r>
      <w:r w:rsidRPr="00A20186">
        <w:t xml:space="preserve"> </w:t>
      </w:r>
      <w:r w:rsidRPr="00A20186">
        <w:tab/>
        <w:t xml:space="preserve">«Угол крена транспортного средства» может регистрироваться с любым </w:t>
      </w:r>
      <w:proofErr w:type="spellStart"/>
      <w:r w:rsidRPr="00A20186">
        <w:t>временны́м</w:t>
      </w:r>
      <w:proofErr w:type="spellEnd"/>
      <w:r w:rsidRPr="00A20186">
        <w:t xml:space="preserve"> интервалом, при этом рекомендованный интервал составляет от –1,0 до 5,0 сек.</w:t>
      </w:r>
    </w:p>
  </w:footnote>
  <w:footnote w:id="21">
    <w:p w14:paraId="382FB1CF" w14:textId="77777777" w:rsidR="005D0596" w:rsidRPr="00A20186" w:rsidRDefault="005D0596" w:rsidP="00403131">
      <w:pPr>
        <w:pStyle w:val="ad"/>
      </w:pPr>
      <w:r w:rsidRPr="00A20186">
        <w:tab/>
      </w:r>
      <w:r w:rsidRPr="00A20186">
        <w:rPr>
          <w:rStyle w:val="aa"/>
        </w:rPr>
        <w:footnoteRef/>
      </w:r>
      <w:r w:rsidRPr="00A20186">
        <w:t xml:space="preserve"> </w:t>
      </w:r>
      <w:r w:rsidRPr="00A20186">
        <w:tab/>
        <w:t>От полного диапазона значений датчика.</w:t>
      </w:r>
    </w:p>
  </w:footnote>
  <w:footnote w:id="22">
    <w:p w14:paraId="18C51530" w14:textId="77777777" w:rsidR="005D0596" w:rsidRPr="00A20186" w:rsidRDefault="005D0596" w:rsidP="00403131">
      <w:pPr>
        <w:pStyle w:val="ad"/>
      </w:pPr>
      <w:r w:rsidRPr="00A20186">
        <w:tab/>
      </w:r>
      <w:r w:rsidRPr="00A20186">
        <w:rPr>
          <w:rStyle w:val="aa"/>
        </w:rPr>
        <w:footnoteRef/>
      </w:r>
      <w:r w:rsidRPr="00A20186">
        <w:t xml:space="preserve"> </w:t>
      </w:r>
      <w:r w:rsidRPr="00A20186">
        <w:tab/>
        <w:t>Изготовителями могут предусматриваться другие состояния системы.</w:t>
      </w:r>
    </w:p>
  </w:footnote>
  <w:footnote w:id="23">
    <w:p w14:paraId="5BCA94BF" w14:textId="77777777" w:rsidR="005D0596" w:rsidRPr="00A20186" w:rsidRDefault="005D0596" w:rsidP="00403131">
      <w:pPr>
        <w:pStyle w:val="ad"/>
      </w:pPr>
      <w:r w:rsidRPr="00206D3A">
        <w:rPr>
          <w:color w:val="00B050"/>
        </w:rPr>
        <w:tab/>
      </w:r>
      <w:r w:rsidRPr="00A20186">
        <w:rPr>
          <w:rStyle w:val="aa"/>
        </w:rPr>
        <w:footnoteRef/>
      </w:r>
      <w:r w:rsidRPr="00A20186">
        <w:t xml:space="preserve"> </w:t>
      </w:r>
      <w:r w:rsidRPr="00A20186">
        <w:tab/>
        <w:t xml:space="preserve">Данный элемент перечисляется </w:t>
      </w:r>
      <w:r w:rsidRPr="00A20186">
        <w:rPr>
          <w:i/>
          <w:iCs/>
        </w:rPr>
        <w:t>n</w:t>
      </w:r>
      <w:r w:rsidRPr="00A20186">
        <w:t xml:space="preserve"> – 1 раз — по одному разу для каждого этапа развертывания многоэтапной системы подушек безопасности.</w:t>
      </w:r>
    </w:p>
  </w:footnote>
  <w:footnote w:id="24">
    <w:p w14:paraId="05B95A14" w14:textId="77777777" w:rsidR="005D0596" w:rsidRPr="00A20186" w:rsidRDefault="005D0596" w:rsidP="005F222D">
      <w:pPr>
        <w:pStyle w:val="ad"/>
      </w:pPr>
      <w:r w:rsidRPr="005F222D">
        <w:tab/>
      </w:r>
      <w:r w:rsidRPr="00A20186">
        <w:rPr>
          <w:rStyle w:val="aa"/>
        </w:rPr>
        <w:footnoteRef/>
      </w:r>
      <w:r w:rsidRPr="00A20186">
        <w:t xml:space="preserve"> </w:t>
      </w:r>
      <w:r w:rsidRPr="00A20186">
        <w:tab/>
        <w:t>Допускается возможность комбинирования различных индикаторов состояния системы обеспечения безопасности с предупреждающим сигналом подушки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C95B" w14:textId="5CEFC87B" w:rsidR="005D0596" w:rsidRPr="009A328C" w:rsidRDefault="005D0596">
    <w:pPr>
      <w:pStyle w:val="a5"/>
    </w:pPr>
    <w:fldSimple w:instr=" TITLE  \* MERGEFORMAT ">
      <w:r w:rsidR="006A7463">
        <w:t>ECE/TRANS/WP.29/2021/58</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6177" w14:textId="5289F9FF" w:rsidR="005D0596" w:rsidRPr="00FD355D" w:rsidRDefault="005D0596" w:rsidP="00FD355D">
    <w:pPr>
      <w:pStyle w:val="a5"/>
      <w:jc w:val="right"/>
    </w:pPr>
    <w:fldSimple w:instr=" TITLE  \* MERGEFORMAT ">
      <w:r w:rsidR="006A7463">
        <w:t>ECE/TRANS/WP.29/2021/58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2726" w14:textId="549DCDDF" w:rsidR="005D0596" w:rsidRPr="009A328C" w:rsidRDefault="005D0596" w:rsidP="009A328C">
    <w:pPr>
      <w:pStyle w:val="a5"/>
      <w:jc w:val="right"/>
    </w:pPr>
    <w:fldSimple w:instr=" TITLE  \* MERGEFORMAT ">
      <w:r w:rsidR="006A7463">
        <w:t>ECE/TRANS/WP.29/2021/58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7563" w14:textId="3E6F8D8E" w:rsidR="005D0596" w:rsidRPr="00032297" w:rsidRDefault="005D0596" w:rsidP="00032297">
    <w:pPr>
      <w:pStyle w:val="a5"/>
    </w:pPr>
    <w:fldSimple w:instr=" TITLE  \* MERGEFORMAT ">
      <w:r w:rsidR="006A7463">
        <w:t>ECE/TRANS/WP.29/2021/58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92AF" w14:textId="19E726FB" w:rsidR="005D0596" w:rsidRPr="00032297" w:rsidRDefault="005D0596" w:rsidP="00032297">
    <w:pPr>
      <w:pStyle w:val="a5"/>
      <w:jc w:val="right"/>
    </w:pPr>
    <w:fldSimple w:instr=" TITLE  \* MERGEFORMAT ">
      <w:r w:rsidR="006A7463">
        <w:t>ECE/TRANS/WP.29/2021/58</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3F13" w14:textId="4DFFF23C" w:rsidR="005D0596" w:rsidRPr="00604254" w:rsidRDefault="005D0596" w:rsidP="00604254">
    <w:pPr>
      <w:pStyle w:val="a5"/>
    </w:pPr>
    <w:fldSimple w:instr=" TITLE  \* MERGEFORMAT ">
      <w:r w:rsidR="006A7463">
        <w:t>ECE/TRANS/WP.29/2021/58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4DB2" w14:textId="73B403D4" w:rsidR="005D0596" w:rsidRPr="00604254" w:rsidRDefault="005D0596" w:rsidP="00604254">
    <w:pPr>
      <w:pStyle w:val="a5"/>
      <w:jc w:val="right"/>
    </w:pPr>
    <w:fldSimple w:instr=" TITLE  \* MERGEFORMAT ">
      <w:r w:rsidR="006A7463">
        <w:t>ECE/TRANS/WP.29/2021/58</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CE27" w14:textId="1B2FA193" w:rsidR="005D0596" w:rsidRPr="00C43A25" w:rsidRDefault="005D0596" w:rsidP="00C43A25">
    <w:pPr>
      <w:pStyle w:val="a5"/>
    </w:pPr>
    <w:fldSimple w:instr=" TITLE  \* MERGEFORMAT ">
      <w:r w:rsidR="006A7463">
        <w:t>ECE/TRANS/WP.29/2021/58</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0BF" w14:textId="43EBF365" w:rsidR="005D0596" w:rsidRPr="00C43A25" w:rsidRDefault="005D0596" w:rsidP="00C43A25">
    <w:pPr>
      <w:pStyle w:val="a5"/>
      <w:jc w:val="right"/>
    </w:pPr>
    <w:fldSimple w:instr=" TITLE  \* MERGEFORMAT ">
      <w:r w:rsidR="006A7463">
        <w:t>ECE/TRANS/WP.29/2021/58</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6F8A" w14:textId="70F1D7D7" w:rsidR="005D0596" w:rsidRPr="00FD355D" w:rsidRDefault="005D0596" w:rsidP="00FD355D">
    <w:pPr>
      <w:pStyle w:val="a5"/>
    </w:pPr>
    <w:fldSimple w:instr=" TITLE  \* MERGEFORMAT ">
      <w:r w:rsidR="006A7463">
        <w:t>ECE/TRANS/WP.29/2021/58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B5"/>
    <w:rsid w:val="00032297"/>
    <w:rsid w:val="00033EE1"/>
    <w:rsid w:val="00042B72"/>
    <w:rsid w:val="000558BD"/>
    <w:rsid w:val="00071C73"/>
    <w:rsid w:val="000B57E7"/>
    <w:rsid w:val="000B6373"/>
    <w:rsid w:val="000E4E5B"/>
    <w:rsid w:val="000F09DF"/>
    <w:rsid w:val="000F61B2"/>
    <w:rsid w:val="001075E9"/>
    <w:rsid w:val="0014152F"/>
    <w:rsid w:val="00147DA7"/>
    <w:rsid w:val="00180183"/>
    <w:rsid w:val="0018024D"/>
    <w:rsid w:val="00180DC9"/>
    <w:rsid w:val="0018649F"/>
    <w:rsid w:val="00196389"/>
    <w:rsid w:val="001B3EF6"/>
    <w:rsid w:val="001C7A89"/>
    <w:rsid w:val="001E47CF"/>
    <w:rsid w:val="0024198B"/>
    <w:rsid w:val="00255343"/>
    <w:rsid w:val="00265987"/>
    <w:rsid w:val="0027151D"/>
    <w:rsid w:val="002A2EFC"/>
    <w:rsid w:val="002B0106"/>
    <w:rsid w:val="002B74B1"/>
    <w:rsid w:val="002C0E18"/>
    <w:rsid w:val="002D5AAC"/>
    <w:rsid w:val="002E5067"/>
    <w:rsid w:val="002F1142"/>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3131"/>
    <w:rsid w:val="00403F71"/>
    <w:rsid w:val="00407B78"/>
    <w:rsid w:val="00424203"/>
    <w:rsid w:val="00452493"/>
    <w:rsid w:val="00453318"/>
    <w:rsid w:val="00454AF2"/>
    <w:rsid w:val="00454E07"/>
    <w:rsid w:val="00472C5C"/>
    <w:rsid w:val="00485F8A"/>
    <w:rsid w:val="004E05B7"/>
    <w:rsid w:val="004E4084"/>
    <w:rsid w:val="0050108D"/>
    <w:rsid w:val="00513081"/>
    <w:rsid w:val="00517901"/>
    <w:rsid w:val="00526683"/>
    <w:rsid w:val="00526DB8"/>
    <w:rsid w:val="00544BA1"/>
    <w:rsid w:val="005639C1"/>
    <w:rsid w:val="005709E0"/>
    <w:rsid w:val="00572E19"/>
    <w:rsid w:val="005764E0"/>
    <w:rsid w:val="005961C8"/>
    <w:rsid w:val="005966F1"/>
    <w:rsid w:val="005D0596"/>
    <w:rsid w:val="005D7914"/>
    <w:rsid w:val="005E26B5"/>
    <w:rsid w:val="005E2B41"/>
    <w:rsid w:val="005F0B42"/>
    <w:rsid w:val="005F222D"/>
    <w:rsid w:val="00604254"/>
    <w:rsid w:val="00613726"/>
    <w:rsid w:val="00617A43"/>
    <w:rsid w:val="006345DB"/>
    <w:rsid w:val="00640F49"/>
    <w:rsid w:val="00670C32"/>
    <w:rsid w:val="00680D03"/>
    <w:rsid w:val="00681A10"/>
    <w:rsid w:val="00684CE9"/>
    <w:rsid w:val="006A1ED8"/>
    <w:rsid w:val="006A7463"/>
    <w:rsid w:val="006C2031"/>
    <w:rsid w:val="006D461A"/>
    <w:rsid w:val="006F35EE"/>
    <w:rsid w:val="007021FF"/>
    <w:rsid w:val="00712895"/>
    <w:rsid w:val="00734ACB"/>
    <w:rsid w:val="00757357"/>
    <w:rsid w:val="00792497"/>
    <w:rsid w:val="00806737"/>
    <w:rsid w:val="00825F8D"/>
    <w:rsid w:val="00834B71"/>
    <w:rsid w:val="00854691"/>
    <w:rsid w:val="0086445C"/>
    <w:rsid w:val="00894693"/>
    <w:rsid w:val="008A08D7"/>
    <w:rsid w:val="008A37C8"/>
    <w:rsid w:val="008B6909"/>
    <w:rsid w:val="008D53B6"/>
    <w:rsid w:val="008F7609"/>
    <w:rsid w:val="00906890"/>
    <w:rsid w:val="00911BE4"/>
    <w:rsid w:val="00950090"/>
    <w:rsid w:val="00951972"/>
    <w:rsid w:val="009608F3"/>
    <w:rsid w:val="009A24AC"/>
    <w:rsid w:val="009A328C"/>
    <w:rsid w:val="009C59D7"/>
    <w:rsid w:val="009C6FE6"/>
    <w:rsid w:val="009D7E7D"/>
    <w:rsid w:val="00A14DA8"/>
    <w:rsid w:val="00A312BC"/>
    <w:rsid w:val="00A442D7"/>
    <w:rsid w:val="00A84021"/>
    <w:rsid w:val="00A84D35"/>
    <w:rsid w:val="00A917B3"/>
    <w:rsid w:val="00AB4B51"/>
    <w:rsid w:val="00AD666A"/>
    <w:rsid w:val="00B10CC7"/>
    <w:rsid w:val="00B36DF7"/>
    <w:rsid w:val="00B539E7"/>
    <w:rsid w:val="00B62458"/>
    <w:rsid w:val="00BC18B2"/>
    <w:rsid w:val="00BD33EE"/>
    <w:rsid w:val="00BE1CC7"/>
    <w:rsid w:val="00C106D6"/>
    <w:rsid w:val="00C119AE"/>
    <w:rsid w:val="00C249EE"/>
    <w:rsid w:val="00C34B33"/>
    <w:rsid w:val="00C43A25"/>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A7FA7"/>
    <w:rsid w:val="00ED0BDA"/>
    <w:rsid w:val="00EE142A"/>
    <w:rsid w:val="00EF1360"/>
    <w:rsid w:val="00EF3220"/>
    <w:rsid w:val="00F05FD4"/>
    <w:rsid w:val="00F2523A"/>
    <w:rsid w:val="00F43903"/>
    <w:rsid w:val="00F44E20"/>
    <w:rsid w:val="00F94155"/>
    <w:rsid w:val="00F9783F"/>
    <w:rsid w:val="00FD2EF7"/>
    <w:rsid w:val="00FD355D"/>
    <w:rsid w:val="00FE447E"/>
    <w:rsid w:val="00FF7DA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31BC9"/>
  <w15:docId w15:val="{88DDFDD2-0067-4450-BEBE-C8800A69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ootnote Text Char,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ootnote Text Char Знак,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A328C"/>
    <w:rPr>
      <w:lang w:val="ru-RU" w:eastAsia="en-US"/>
    </w:rPr>
  </w:style>
  <w:style w:type="character" w:customStyle="1" w:styleId="HChGChar">
    <w:name w:val="_ H _Ch_G Char"/>
    <w:link w:val="HChG"/>
    <w:rsid w:val="009A328C"/>
    <w:rPr>
      <w:b/>
      <w:sz w:val="28"/>
      <w:lang w:val="ru-RU" w:eastAsia="ru-RU"/>
    </w:rPr>
  </w:style>
  <w:style w:type="character" w:customStyle="1" w:styleId="H1GChar">
    <w:name w:val="_ H_1_G Char"/>
    <w:link w:val="H1G"/>
    <w:rsid w:val="009A328C"/>
    <w:rPr>
      <w:b/>
      <w:sz w:val="24"/>
      <w:lang w:val="ru-RU" w:eastAsia="ru-RU"/>
    </w:rPr>
  </w:style>
  <w:style w:type="paragraph" w:customStyle="1" w:styleId="SingleTxtGR">
    <w:name w:val="_ Single Txt_GR"/>
    <w:basedOn w:val="a"/>
    <w:link w:val="SingleTxtGR0"/>
    <w:qFormat/>
    <w:rsid w:val="0003229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032297"/>
    <w:rPr>
      <w:lang w:val="ru-RU" w:eastAsia="en-US"/>
    </w:rPr>
  </w:style>
  <w:style w:type="character" w:customStyle="1" w:styleId="H56GChar">
    <w:name w:val="_ H_5/6_G Char"/>
    <w:link w:val="H56G"/>
    <w:rsid w:val="00C34B33"/>
    <w:rPr>
      <w:lang w:val="ru-RU" w:eastAsia="ru-RU"/>
    </w:rPr>
  </w:style>
  <w:style w:type="character" w:styleId="af3">
    <w:name w:val="Unresolved Mention"/>
    <w:basedOn w:val="a0"/>
    <w:uiPriority w:val="99"/>
    <w:semiHidden/>
    <w:unhideWhenUsed/>
    <w:rsid w:val="001E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customXml" Target="../customXml/item2.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972BF-8C23-4357-AE40-557F314FCFB0}"/>
</file>

<file path=customXml/itemProps2.xml><?xml version="1.0" encoding="utf-8"?>
<ds:datastoreItem xmlns:ds="http://schemas.openxmlformats.org/officeDocument/2006/customXml" ds:itemID="{8BD3DCCE-68A3-45A6-92AC-2E9D5C2659CE}"/>
</file>

<file path=customXml/itemProps3.xml><?xml version="1.0" encoding="utf-8"?>
<ds:datastoreItem xmlns:ds="http://schemas.openxmlformats.org/officeDocument/2006/customXml" ds:itemID="{9400B09C-64C6-4668-8DC3-13B141EF4866}"/>
</file>

<file path=docProps/app.xml><?xml version="1.0" encoding="utf-8"?>
<Properties xmlns="http://schemas.openxmlformats.org/officeDocument/2006/extended-properties" xmlns:vt="http://schemas.openxmlformats.org/officeDocument/2006/docPropsVTypes">
  <Template>ECE.dotm</Template>
  <TotalTime>18</TotalTime>
  <Pages>26</Pages>
  <Words>6813</Words>
  <Characters>45676</Characters>
  <Application>Microsoft Office Word</Application>
  <DocSecurity>0</DocSecurity>
  <Lines>1945</Lines>
  <Paragraphs>834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ECE/TRANS/WP.29/2021/58</vt:lpstr>
      <vt:lpstr>A/</vt:lpstr>
      <vt:lpstr>A/</vt:lpstr>
    </vt:vector>
  </TitlesOfParts>
  <Company>DCM</Company>
  <LinksUpToDate>false</LinksUpToDate>
  <CharactersWithSpaces>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ECE/TRANS/WP.29/2021/58</dc:title>
  <dc:subject/>
  <dc:creator>Svetlana PROKOUDINA</dc:creator>
  <cp:keywords/>
  <cp:lastModifiedBy>Svetlana Prokoudina</cp:lastModifiedBy>
  <cp:revision>6</cp:revision>
  <cp:lastPrinted>2021-02-01T11:37:00Z</cp:lastPrinted>
  <dcterms:created xsi:type="dcterms:W3CDTF">2021-02-01T11:20:00Z</dcterms:created>
  <dcterms:modified xsi:type="dcterms:W3CDTF">2021-02-01T11:38:00Z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