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29CEEAF9" w14:textId="77777777" w:rsidTr="00C97039">
        <w:trPr>
          <w:trHeight w:hRule="exact" w:val="851"/>
        </w:trPr>
        <w:tc>
          <w:tcPr>
            <w:tcW w:w="1276" w:type="dxa"/>
            <w:tcBorders>
              <w:bottom w:val="single" w:sz="4" w:space="0" w:color="auto"/>
            </w:tcBorders>
          </w:tcPr>
          <w:p w14:paraId="20F3E2A1" w14:textId="77777777" w:rsidR="00F35BAF" w:rsidRPr="00DB58B5" w:rsidRDefault="00F35BAF" w:rsidP="000B38CB"/>
        </w:tc>
        <w:tc>
          <w:tcPr>
            <w:tcW w:w="2268" w:type="dxa"/>
            <w:tcBorders>
              <w:bottom w:val="single" w:sz="4" w:space="0" w:color="auto"/>
            </w:tcBorders>
            <w:vAlign w:val="bottom"/>
          </w:tcPr>
          <w:p w14:paraId="4749FE4C"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CAD9235" w14:textId="77777777" w:rsidR="00F35BAF" w:rsidRPr="00DB58B5" w:rsidRDefault="000B38CB" w:rsidP="000B38CB">
            <w:pPr>
              <w:jc w:val="right"/>
            </w:pPr>
            <w:r w:rsidRPr="000B38CB">
              <w:rPr>
                <w:sz w:val="40"/>
              </w:rPr>
              <w:t>ECE</w:t>
            </w:r>
            <w:r>
              <w:t>/TRANS/WP.29/GRVA/2021/14</w:t>
            </w:r>
          </w:p>
        </w:tc>
      </w:tr>
      <w:tr w:rsidR="00F35BAF" w:rsidRPr="00DB58B5" w14:paraId="0D29FC12" w14:textId="77777777" w:rsidTr="00C97039">
        <w:trPr>
          <w:trHeight w:hRule="exact" w:val="2835"/>
        </w:trPr>
        <w:tc>
          <w:tcPr>
            <w:tcW w:w="1276" w:type="dxa"/>
            <w:tcBorders>
              <w:top w:val="single" w:sz="4" w:space="0" w:color="auto"/>
              <w:bottom w:val="single" w:sz="12" w:space="0" w:color="auto"/>
            </w:tcBorders>
          </w:tcPr>
          <w:p w14:paraId="021925B5" w14:textId="77777777" w:rsidR="00F35BAF" w:rsidRPr="00DB58B5" w:rsidRDefault="00F35BAF" w:rsidP="00C97039">
            <w:pPr>
              <w:spacing w:before="120"/>
              <w:jc w:val="center"/>
            </w:pPr>
            <w:r>
              <w:rPr>
                <w:noProof/>
                <w:lang w:eastAsia="fr-CH"/>
              </w:rPr>
              <w:drawing>
                <wp:inline distT="0" distB="0" distL="0" distR="0" wp14:anchorId="1737E32F" wp14:editId="561338D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9C83CAA"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1CC0A2C" w14:textId="77777777" w:rsidR="00F35BAF" w:rsidRDefault="000B38CB" w:rsidP="00C97039">
            <w:pPr>
              <w:spacing w:before="240"/>
            </w:pPr>
            <w:proofErr w:type="spellStart"/>
            <w:r>
              <w:t>Distr</w:t>
            </w:r>
            <w:proofErr w:type="spellEnd"/>
            <w:r>
              <w:t>. générale</w:t>
            </w:r>
          </w:p>
          <w:p w14:paraId="7BAEFE3E" w14:textId="77777777" w:rsidR="000B38CB" w:rsidRDefault="000B38CB" w:rsidP="000B38CB">
            <w:pPr>
              <w:spacing w:line="240" w:lineRule="exact"/>
            </w:pPr>
            <w:r>
              <w:t>20 novembre 2020</w:t>
            </w:r>
          </w:p>
          <w:p w14:paraId="035C7C93" w14:textId="77777777" w:rsidR="000B38CB" w:rsidRDefault="000B38CB" w:rsidP="000B38CB">
            <w:pPr>
              <w:spacing w:line="240" w:lineRule="exact"/>
            </w:pPr>
            <w:r>
              <w:t>Français</w:t>
            </w:r>
          </w:p>
          <w:p w14:paraId="0E23C42F" w14:textId="77777777" w:rsidR="000B38CB" w:rsidRPr="00DB58B5" w:rsidRDefault="000B38CB" w:rsidP="000B38CB">
            <w:pPr>
              <w:spacing w:line="240" w:lineRule="exact"/>
            </w:pPr>
            <w:r>
              <w:t>Original : anglais</w:t>
            </w:r>
          </w:p>
        </w:tc>
      </w:tr>
    </w:tbl>
    <w:p w14:paraId="1EB7EC79" w14:textId="77777777" w:rsidR="007F20FA" w:rsidRPr="000312C0" w:rsidRDefault="007F20FA" w:rsidP="007F20FA">
      <w:pPr>
        <w:spacing w:before="120"/>
        <w:rPr>
          <w:b/>
          <w:sz w:val="28"/>
          <w:szCs w:val="28"/>
        </w:rPr>
      </w:pPr>
      <w:r w:rsidRPr="000312C0">
        <w:rPr>
          <w:b/>
          <w:sz w:val="28"/>
          <w:szCs w:val="28"/>
        </w:rPr>
        <w:t>Commission économique pour l’Europe</w:t>
      </w:r>
    </w:p>
    <w:p w14:paraId="10F79EB3" w14:textId="77777777" w:rsidR="007F20FA" w:rsidRDefault="007F20FA" w:rsidP="007F20FA">
      <w:pPr>
        <w:spacing w:before="120"/>
        <w:rPr>
          <w:sz w:val="28"/>
          <w:szCs w:val="28"/>
        </w:rPr>
      </w:pPr>
      <w:r w:rsidRPr="00685843">
        <w:rPr>
          <w:sz w:val="28"/>
          <w:szCs w:val="28"/>
        </w:rPr>
        <w:t>Comité des transports intérieurs</w:t>
      </w:r>
    </w:p>
    <w:p w14:paraId="068FEA1C" w14:textId="77777777" w:rsidR="000B38CB" w:rsidRPr="000B38CB" w:rsidRDefault="000B38CB" w:rsidP="000B38CB">
      <w:pPr>
        <w:spacing w:before="120"/>
        <w:rPr>
          <w:b/>
          <w:sz w:val="24"/>
          <w:szCs w:val="24"/>
          <w:lang w:val="fr-FR"/>
        </w:rPr>
      </w:pPr>
      <w:r w:rsidRPr="000B38CB">
        <w:rPr>
          <w:b/>
          <w:bCs/>
          <w:sz w:val="24"/>
          <w:szCs w:val="24"/>
          <w:lang w:val="fr-FR"/>
        </w:rPr>
        <w:t xml:space="preserve">Forum mondial de l’harmonisation </w:t>
      </w:r>
      <w:r>
        <w:rPr>
          <w:b/>
          <w:bCs/>
          <w:sz w:val="24"/>
          <w:szCs w:val="24"/>
          <w:lang w:val="fr-FR"/>
        </w:rPr>
        <w:br/>
      </w:r>
      <w:r w:rsidRPr="000B38CB">
        <w:rPr>
          <w:b/>
          <w:bCs/>
          <w:sz w:val="24"/>
          <w:szCs w:val="24"/>
          <w:lang w:val="fr-FR"/>
        </w:rPr>
        <w:t>des Règlements concernant les véhicules</w:t>
      </w:r>
    </w:p>
    <w:p w14:paraId="5A14E6AC" w14:textId="77777777" w:rsidR="000B38CB" w:rsidRPr="00D11177" w:rsidRDefault="000B38CB" w:rsidP="000B38CB">
      <w:pPr>
        <w:spacing w:before="120"/>
        <w:rPr>
          <w:b/>
          <w:lang w:val="fr-FR"/>
        </w:rPr>
      </w:pPr>
      <w:bookmarkStart w:id="0" w:name="_Hlk518466992"/>
      <w:r>
        <w:rPr>
          <w:b/>
          <w:bCs/>
          <w:lang w:val="fr-FR"/>
        </w:rPr>
        <w:t>Groupe de travail des véhicules automatisés/autonomes et connectés</w:t>
      </w:r>
      <w:bookmarkEnd w:id="0"/>
    </w:p>
    <w:p w14:paraId="6EE23EA8" w14:textId="77777777" w:rsidR="000B38CB" w:rsidRPr="00D11177" w:rsidRDefault="000B38CB" w:rsidP="000B38CB">
      <w:pPr>
        <w:spacing w:before="120"/>
        <w:rPr>
          <w:b/>
          <w:lang w:val="fr-FR"/>
        </w:rPr>
      </w:pPr>
      <w:r>
        <w:rPr>
          <w:b/>
          <w:bCs/>
          <w:lang w:val="fr-FR"/>
        </w:rPr>
        <w:t>Neuvième session</w:t>
      </w:r>
    </w:p>
    <w:p w14:paraId="788A9BA1" w14:textId="77777777" w:rsidR="000B38CB" w:rsidRPr="00D11177" w:rsidRDefault="000B38CB" w:rsidP="000B38CB">
      <w:pPr>
        <w:rPr>
          <w:lang w:val="fr-FR"/>
        </w:rPr>
      </w:pPr>
      <w:r>
        <w:rPr>
          <w:lang w:val="fr-FR"/>
        </w:rPr>
        <w:t>Point 5 b) de l’ordre du jour provisoire</w:t>
      </w:r>
    </w:p>
    <w:p w14:paraId="78815F34" w14:textId="77777777" w:rsidR="000B38CB" w:rsidRPr="00D11177" w:rsidRDefault="000B38CB" w:rsidP="000B38CB">
      <w:pPr>
        <w:rPr>
          <w:b/>
          <w:lang w:val="fr-FR"/>
        </w:rPr>
      </w:pPr>
      <w:r>
        <w:rPr>
          <w:b/>
          <w:bCs/>
          <w:lang w:val="fr-FR"/>
        </w:rPr>
        <w:t>Véhicules connectés :</w:t>
      </w:r>
    </w:p>
    <w:p w14:paraId="162E4781" w14:textId="77777777" w:rsidR="000B38CB" w:rsidRPr="00D11177" w:rsidRDefault="000B38CB" w:rsidP="000B38CB">
      <w:pPr>
        <w:rPr>
          <w:b/>
          <w:bCs/>
          <w:lang w:val="fr-FR"/>
        </w:rPr>
      </w:pPr>
      <w:r>
        <w:rPr>
          <w:b/>
          <w:bCs/>
          <w:lang w:val="fr-FR"/>
        </w:rPr>
        <w:t>Mises à jour des logiciels et questions relatives aux mises à jour à distance</w:t>
      </w:r>
    </w:p>
    <w:p w14:paraId="0879CBDA" w14:textId="77777777" w:rsidR="000B38CB" w:rsidRPr="00D11177" w:rsidRDefault="000B38CB" w:rsidP="000B38CB">
      <w:pPr>
        <w:pStyle w:val="HChG"/>
        <w:rPr>
          <w:lang w:val="fr-FR"/>
        </w:rPr>
      </w:pPr>
      <w:r>
        <w:rPr>
          <w:lang w:val="fr-FR"/>
        </w:rPr>
        <w:tab/>
      </w:r>
      <w:r>
        <w:rPr>
          <w:lang w:val="fr-FR"/>
        </w:rPr>
        <w:tab/>
        <w:t>Proposition de rectificatif au Règlement ONU n</w:t>
      </w:r>
      <w:r w:rsidRPr="00D11177">
        <w:rPr>
          <w:vertAlign w:val="superscript"/>
          <w:lang w:val="fr-FR"/>
        </w:rPr>
        <w:t>o</w:t>
      </w:r>
      <w:r>
        <w:rPr>
          <w:lang w:val="fr-FR"/>
        </w:rPr>
        <w:t xml:space="preserve"> [156] </w:t>
      </w:r>
      <w:r>
        <w:rPr>
          <w:lang w:val="fr-FR"/>
        </w:rPr>
        <w:br/>
      </w:r>
      <w:r>
        <w:rPr>
          <w:lang w:val="fr-FR"/>
        </w:rPr>
        <w:t xml:space="preserve">(Mises à jour logicielles et systèmes de gestion </w:t>
      </w:r>
      <w:r>
        <w:rPr>
          <w:lang w:val="fr-FR"/>
        </w:rPr>
        <w:br/>
      </w:r>
      <w:r>
        <w:rPr>
          <w:lang w:val="fr-FR"/>
        </w:rPr>
        <w:t>des mises à jour logicielles)</w:t>
      </w:r>
    </w:p>
    <w:p w14:paraId="438E0F36" w14:textId="77777777" w:rsidR="000B38CB" w:rsidRPr="00D11177" w:rsidRDefault="000B38CB" w:rsidP="000B38CB">
      <w:pPr>
        <w:pStyle w:val="H1G"/>
        <w:rPr>
          <w:szCs w:val="24"/>
          <w:lang w:val="fr-FR"/>
        </w:rPr>
      </w:pPr>
      <w:r>
        <w:rPr>
          <w:lang w:val="fr-FR"/>
        </w:rPr>
        <w:tab/>
      </w:r>
      <w:r>
        <w:rPr>
          <w:lang w:val="fr-FR"/>
        </w:rPr>
        <w:tab/>
        <w:t xml:space="preserve">Communication de l’expert du Comité européen des groupements </w:t>
      </w:r>
      <w:r>
        <w:rPr>
          <w:lang w:val="fr-FR"/>
        </w:rPr>
        <w:br/>
      </w:r>
      <w:r>
        <w:rPr>
          <w:lang w:val="fr-FR"/>
        </w:rPr>
        <w:t>de constructeurs du machinisme agricole</w:t>
      </w:r>
      <w:r w:rsidRPr="000B38CB">
        <w:rPr>
          <w:rStyle w:val="Appelnotedebasdep"/>
          <w:b w:val="0"/>
          <w:bCs/>
          <w:sz w:val="20"/>
          <w:vertAlign w:val="baseline"/>
          <w:lang w:val="fr-FR"/>
        </w:rPr>
        <w:footnoteReference w:customMarkFollows="1" w:id="2"/>
        <w:t>*</w:t>
      </w:r>
    </w:p>
    <w:p w14:paraId="3BEA5A1E" w14:textId="77777777" w:rsidR="000B38CB" w:rsidRPr="00D11177" w:rsidRDefault="000B38CB" w:rsidP="000B38CB">
      <w:pPr>
        <w:keepNext/>
        <w:keepLines/>
        <w:spacing w:before="360" w:after="240"/>
        <w:ind w:left="1134" w:right="1134" w:firstLine="567"/>
        <w:jc w:val="both"/>
        <w:rPr>
          <w:lang w:val="fr-FR"/>
        </w:rPr>
      </w:pPr>
      <w:r>
        <w:rPr>
          <w:lang w:val="fr-FR"/>
        </w:rPr>
        <w:t>Le texte ci-après a été établi par l’expert du Comité européen des groupements de constructeurs du machinisme agricole (CEMA). Les modifications qu’il est proposé d’apporter au texte actuel du Règlement figurent en caractères gras pour les ajouts et biffés pour les suppressions.</w:t>
      </w:r>
    </w:p>
    <w:p w14:paraId="28900006" w14:textId="77777777" w:rsidR="000B38CB" w:rsidRPr="00D11177" w:rsidRDefault="000B38CB" w:rsidP="000B38CB">
      <w:pPr>
        <w:pStyle w:val="SingleTxtG"/>
        <w:rPr>
          <w:lang w:val="fr-FR"/>
        </w:rPr>
      </w:pPr>
      <w:r w:rsidRPr="00D11177">
        <w:rPr>
          <w:lang w:val="fr-FR"/>
        </w:rPr>
        <w:br w:type="page"/>
      </w:r>
    </w:p>
    <w:p w14:paraId="375DB8D4" w14:textId="77777777" w:rsidR="000B38CB" w:rsidRPr="00D11177" w:rsidRDefault="000B38CB" w:rsidP="000B38CB">
      <w:pPr>
        <w:pStyle w:val="HChG"/>
        <w:rPr>
          <w:lang w:val="fr-FR"/>
        </w:rPr>
      </w:pPr>
      <w:r>
        <w:rPr>
          <w:lang w:val="fr-FR"/>
        </w:rPr>
        <w:lastRenderedPageBreak/>
        <w:tab/>
        <w:t>I.</w:t>
      </w:r>
      <w:r>
        <w:rPr>
          <w:lang w:val="fr-FR"/>
        </w:rPr>
        <w:tab/>
        <w:t>Proposition</w:t>
      </w:r>
    </w:p>
    <w:p w14:paraId="21885DE8" w14:textId="77777777" w:rsidR="000B38CB" w:rsidRPr="00D11177" w:rsidRDefault="000B38CB" w:rsidP="000B38CB">
      <w:pPr>
        <w:keepNext/>
        <w:keepLines/>
        <w:spacing w:after="120"/>
        <w:ind w:left="2268" w:right="1134" w:hanging="1134"/>
        <w:jc w:val="both"/>
        <w:rPr>
          <w:rFonts w:eastAsia="Malgun Gothic"/>
          <w:lang w:val="fr-FR"/>
        </w:rPr>
      </w:pPr>
      <w:r>
        <w:rPr>
          <w:i/>
          <w:iCs/>
          <w:lang w:val="fr-FR"/>
        </w:rPr>
        <w:t>Paragraphe 1.1</w:t>
      </w:r>
      <w:r>
        <w:rPr>
          <w:lang w:val="fr-FR"/>
        </w:rPr>
        <w:t>, lire :</w:t>
      </w:r>
    </w:p>
    <w:p w14:paraId="07874C4D" w14:textId="77777777" w:rsidR="000B38CB" w:rsidRPr="00D11177" w:rsidRDefault="000B38CB" w:rsidP="000B38CB">
      <w:pPr>
        <w:pStyle w:val="SingleTxtG"/>
        <w:ind w:left="2268" w:hanging="1134"/>
        <w:rPr>
          <w:lang w:val="fr-FR"/>
        </w:rPr>
      </w:pPr>
      <w:r>
        <w:rPr>
          <w:lang w:val="fr-FR"/>
        </w:rPr>
        <w:t>« 1.1</w:t>
      </w:r>
      <w:r>
        <w:rPr>
          <w:lang w:val="fr-FR"/>
        </w:rPr>
        <w:tab/>
        <w:t>Le présent Règlement s’applique aux véhicules des catégories M, N</w:t>
      </w:r>
      <w:r>
        <w:rPr>
          <w:strike/>
          <w:lang w:val="fr-FR"/>
        </w:rPr>
        <w:t>,</w:t>
      </w:r>
      <w:r>
        <w:rPr>
          <w:lang w:val="fr-FR"/>
        </w:rPr>
        <w:t xml:space="preserve"> et O</w:t>
      </w:r>
      <w:r>
        <w:rPr>
          <w:strike/>
          <w:lang w:val="fr-FR"/>
        </w:rPr>
        <w:t>, R, S et T</w:t>
      </w:r>
      <w:r>
        <w:rPr>
          <w:lang w:val="fr-FR"/>
        </w:rPr>
        <w:t xml:space="preserve"> qui autorisent les mises à jour logicielles. ».</w:t>
      </w:r>
    </w:p>
    <w:p w14:paraId="6C86D03B" w14:textId="77777777" w:rsidR="000B38CB" w:rsidRPr="00D11177" w:rsidRDefault="000B38CB" w:rsidP="000B38CB">
      <w:pPr>
        <w:pStyle w:val="HChG"/>
        <w:rPr>
          <w:lang w:val="fr-FR"/>
        </w:rPr>
      </w:pPr>
      <w:r>
        <w:rPr>
          <w:lang w:val="fr-FR"/>
        </w:rPr>
        <w:tab/>
        <w:t>II.</w:t>
      </w:r>
      <w:r>
        <w:rPr>
          <w:lang w:val="fr-FR"/>
        </w:rPr>
        <w:tab/>
        <w:t>Justification</w:t>
      </w:r>
    </w:p>
    <w:p w14:paraId="0AEF525C" w14:textId="77777777" w:rsidR="000B38CB" w:rsidRPr="00D11177" w:rsidRDefault="000B38CB" w:rsidP="000B38CB">
      <w:pPr>
        <w:spacing w:after="120"/>
        <w:ind w:left="1134" w:right="1134"/>
        <w:jc w:val="both"/>
        <w:rPr>
          <w:lang w:val="fr-FR"/>
        </w:rPr>
      </w:pPr>
      <w:r>
        <w:rPr>
          <w:lang w:val="fr-FR"/>
        </w:rPr>
        <w:t>1.</w:t>
      </w:r>
      <w:r>
        <w:rPr>
          <w:lang w:val="fr-FR"/>
        </w:rPr>
        <w:tab/>
        <w:t>À la sixième session du GRVA, en mars 2020, le CEMA a présenté une proposition visant à modifier les documents ECE/TRANS/WP29/GRVA/2020/3 et ECE/TRANS/WP29/GRVA/2020/4 de façon à ce que les véhicules des catégories R, S et T (machines agricoles) soient temporairement exclus du champ d’application des projets de Règlements ONU n</w:t>
      </w:r>
      <w:r w:rsidRPr="00D11177">
        <w:rPr>
          <w:vertAlign w:val="superscript"/>
          <w:lang w:val="fr-FR"/>
        </w:rPr>
        <w:t>os</w:t>
      </w:r>
      <w:r>
        <w:rPr>
          <w:lang w:val="fr-FR"/>
        </w:rPr>
        <w:t xml:space="preserve"> [155] et [156].</w:t>
      </w:r>
    </w:p>
    <w:p w14:paraId="1A374EB1" w14:textId="77777777" w:rsidR="000B38CB" w:rsidRPr="00D11177" w:rsidRDefault="000B38CB" w:rsidP="000B38CB">
      <w:pPr>
        <w:spacing w:after="120"/>
        <w:ind w:left="1134" w:right="1134"/>
        <w:jc w:val="both"/>
        <w:rPr>
          <w:lang w:val="fr-FR"/>
        </w:rPr>
      </w:pPr>
      <w:r>
        <w:rPr>
          <w:lang w:val="fr-FR"/>
        </w:rPr>
        <w:t>2.</w:t>
      </w:r>
      <w:r>
        <w:rPr>
          <w:lang w:val="fr-FR"/>
        </w:rPr>
        <w:tab/>
        <w:t>Il convient, à cet égard, de noter qu’à la sixième session du GRVA, des crochets entouraient une partie des catégories entrant dans le champ d’application des deux Règlements susmentionnés (« </w:t>
      </w:r>
      <w:r w:rsidRPr="00D11177">
        <w:rPr>
          <w:lang w:val="fr-FR"/>
        </w:rPr>
        <w:t xml:space="preserve">M, N, [O, R, S </w:t>
      </w:r>
      <w:r>
        <w:rPr>
          <w:lang w:val="fr-FR"/>
        </w:rPr>
        <w:t>et</w:t>
      </w:r>
      <w:r w:rsidRPr="00D11177">
        <w:rPr>
          <w:lang w:val="fr-FR"/>
        </w:rPr>
        <w:t xml:space="preserve"> T]</w:t>
      </w:r>
      <w:r>
        <w:rPr>
          <w:lang w:val="fr-FR"/>
        </w:rPr>
        <w:t> »).</w:t>
      </w:r>
    </w:p>
    <w:p w14:paraId="56D2A9C7" w14:textId="77777777" w:rsidR="00F9573C" w:rsidRDefault="000B38CB" w:rsidP="000B38CB">
      <w:pPr>
        <w:pStyle w:val="SingleTxtG"/>
        <w:rPr>
          <w:lang w:val="fr-FR"/>
        </w:rPr>
      </w:pPr>
      <w:r>
        <w:rPr>
          <w:lang w:val="fr-FR"/>
        </w:rPr>
        <w:t>3.</w:t>
      </w:r>
      <w:r>
        <w:rPr>
          <w:lang w:val="fr-FR"/>
        </w:rPr>
        <w:tab/>
        <w:t>La proposition du CEMA figurant dans le document informel GRVA-06-03 a été adoptée par le GRVA, après avoir reçu l’appui des experts du Royaume-Uni de Grande-Bretagne et d’Irlande du Nord, de l’Italie et de la Commission européenne. En outre, le CEMA a été invité à examiner le texte des projets de Règlements ONU n</w:t>
      </w:r>
      <w:r w:rsidRPr="00E12DED">
        <w:rPr>
          <w:vertAlign w:val="superscript"/>
          <w:lang w:val="fr-FR"/>
        </w:rPr>
        <w:t>os</w:t>
      </w:r>
      <w:r>
        <w:rPr>
          <w:lang w:val="fr-FR"/>
        </w:rPr>
        <w:t xml:space="preserve"> [155] et [156] afin que les catégories R, S et T puissent être intégrées à leur champ d’application au moyen d’un futur amendement, le texte actue</w:t>
      </w:r>
      <w:bookmarkStart w:id="1" w:name="_GoBack"/>
      <w:bookmarkEnd w:id="1"/>
      <w:r>
        <w:rPr>
          <w:lang w:val="fr-FR"/>
        </w:rPr>
        <w:t>l du Règlement ONU n</w:t>
      </w:r>
      <w:r w:rsidRPr="00E12DED">
        <w:rPr>
          <w:vertAlign w:val="superscript"/>
          <w:lang w:val="fr-FR"/>
        </w:rPr>
        <w:t>o</w:t>
      </w:r>
      <w:r>
        <w:rPr>
          <w:lang w:val="fr-FR"/>
        </w:rPr>
        <w:t xml:space="preserve"> [156] ayant été établi selon une approche axée sur les véhicules routiers uniquement, sans la participation d’aucun représentant des constructeurs du machinisme agricole.</w:t>
      </w:r>
    </w:p>
    <w:p w14:paraId="6AC80A16" w14:textId="77777777" w:rsidR="000B38CB" w:rsidRPr="000B38CB" w:rsidRDefault="000B38CB" w:rsidP="000B38CB">
      <w:pPr>
        <w:pStyle w:val="SingleTxtG"/>
        <w:spacing w:before="240" w:after="0"/>
        <w:jc w:val="center"/>
        <w:rPr>
          <w:u w:val="single"/>
        </w:rPr>
      </w:pPr>
      <w:r>
        <w:rPr>
          <w:u w:val="single"/>
        </w:rPr>
        <w:tab/>
      </w:r>
      <w:r>
        <w:rPr>
          <w:u w:val="single"/>
        </w:rPr>
        <w:tab/>
      </w:r>
      <w:r>
        <w:rPr>
          <w:u w:val="single"/>
        </w:rPr>
        <w:tab/>
      </w:r>
      <w:r>
        <w:rPr>
          <w:u w:val="single"/>
        </w:rPr>
        <w:tab/>
      </w:r>
    </w:p>
    <w:sectPr w:rsidR="000B38CB" w:rsidRPr="000B38CB" w:rsidSect="000B38C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1633A" w14:textId="77777777" w:rsidR="004806B0" w:rsidRDefault="004806B0" w:rsidP="00F95C08">
      <w:pPr>
        <w:spacing w:line="240" w:lineRule="auto"/>
      </w:pPr>
    </w:p>
  </w:endnote>
  <w:endnote w:type="continuationSeparator" w:id="0">
    <w:p w14:paraId="27D5858C" w14:textId="77777777" w:rsidR="004806B0" w:rsidRPr="00AC3823" w:rsidRDefault="004806B0" w:rsidP="00AC3823">
      <w:pPr>
        <w:pStyle w:val="Pieddepage"/>
      </w:pPr>
    </w:p>
  </w:endnote>
  <w:endnote w:type="continuationNotice" w:id="1">
    <w:p w14:paraId="1F2DA7CF" w14:textId="77777777" w:rsidR="004806B0" w:rsidRDefault="004806B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7F0DA" w14:textId="77777777" w:rsidR="000B38CB" w:rsidRPr="000B38CB" w:rsidRDefault="000B38CB" w:rsidP="000B38CB">
    <w:pPr>
      <w:pStyle w:val="Pieddepage"/>
      <w:tabs>
        <w:tab w:val="right" w:pos="9638"/>
      </w:tabs>
    </w:pPr>
    <w:r w:rsidRPr="000B38CB">
      <w:rPr>
        <w:b/>
        <w:sz w:val="18"/>
      </w:rPr>
      <w:fldChar w:fldCharType="begin"/>
    </w:r>
    <w:r w:rsidRPr="000B38CB">
      <w:rPr>
        <w:b/>
        <w:sz w:val="18"/>
      </w:rPr>
      <w:instrText xml:space="preserve"> PAGE  \* MERGEFORMAT </w:instrText>
    </w:r>
    <w:r w:rsidRPr="000B38CB">
      <w:rPr>
        <w:b/>
        <w:sz w:val="18"/>
      </w:rPr>
      <w:fldChar w:fldCharType="separate"/>
    </w:r>
    <w:r w:rsidRPr="000B38CB">
      <w:rPr>
        <w:b/>
        <w:noProof/>
        <w:sz w:val="18"/>
      </w:rPr>
      <w:t>2</w:t>
    </w:r>
    <w:r w:rsidRPr="000B38CB">
      <w:rPr>
        <w:b/>
        <w:sz w:val="18"/>
      </w:rPr>
      <w:fldChar w:fldCharType="end"/>
    </w:r>
    <w:r>
      <w:rPr>
        <w:b/>
        <w:sz w:val="18"/>
      </w:rPr>
      <w:tab/>
    </w:r>
    <w:r>
      <w:t>GE.20-15681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D3298" w14:textId="77777777" w:rsidR="000B38CB" w:rsidRPr="000B38CB" w:rsidRDefault="000B38CB" w:rsidP="000B38CB">
    <w:pPr>
      <w:pStyle w:val="Pieddepage"/>
      <w:tabs>
        <w:tab w:val="right" w:pos="9638"/>
      </w:tabs>
      <w:rPr>
        <w:b/>
        <w:sz w:val="18"/>
      </w:rPr>
    </w:pPr>
    <w:r>
      <w:t>GE.20-15681</w:t>
    </w:r>
    <w:r>
      <w:tab/>
    </w:r>
    <w:r w:rsidRPr="000B38CB">
      <w:rPr>
        <w:b/>
        <w:sz w:val="18"/>
      </w:rPr>
      <w:fldChar w:fldCharType="begin"/>
    </w:r>
    <w:r w:rsidRPr="000B38CB">
      <w:rPr>
        <w:b/>
        <w:sz w:val="18"/>
      </w:rPr>
      <w:instrText xml:space="preserve"> PAGE  \* MERGEFORMAT </w:instrText>
    </w:r>
    <w:r w:rsidRPr="000B38CB">
      <w:rPr>
        <w:b/>
        <w:sz w:val="18"/>
      </w:rPr>
      <w:fldChar w:fldCharType="separate"/>
    </w:r>
    <w:r w:rsidRPr="000B38CB">
      <w:rPr>
        <w:b/>
        <w:noProof/>
        <w:sz w:val="18"/>
      </w:rPr>
      <w:t>3</w:t>
    </w:r>
    <w:r w:rsidRPr="000B38C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750B3" w14:textId="77777777" w:rsidR="007F20FA" w:rsidRPr="000B38CB" w:rsidRDefault="000B38CB" w:rsidP="000B38CB">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36C1EF53" wp14:editId="49070AEF">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20-15681  (F)</w:t>
    </w:r>
    <w:r>
      <w:rPr>
        <w:noProof/>
        <w:sz w:val="20"/>
      </w:rPr>
      <w:drawing>
        <wp:anchor distT="0" distB="0" distL="114300" distR="114300" simplePos="0" relativeHeight="251660288" behindDoc="0" locked="0" layoutInCell="1" allowOverlap="1" wp14:anchorId="6F5A723E" wp14:editId="7BDD9AF2">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071220    071220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8908D" w14:textId="77777777" w:rsidR="004806B0" w:rsidRPr="00AC3823" w:rsidRDefault="004806B0" w:rsidP="00AC3823">
      <w:pPr>
        <w:pStyle w:val="Pieddepage"/>
        <w:tabs>
          <w:tab w:val="right" w:pos="2155"/>
        </w:tabs>
        <w:spacing w:after="80" w:line="240" w:lineRule="atLeast"/>
        <w:ind w:left="680"/>
        <w:rPr>
          <w:u w:val="single"/>
        </w:rPr>
      </w:pPr>
      <w:r>
        <w:rPr>
          <w:u w:val="single"/>
        </w:rPr>
        <w:tab/>
      </w:r>
    </w:p>
  </w:footnote>
  <w:footnote w:type="continuationSeparator" w:id="0">
    <w:p w14:paraId="68652071" w14:textId="77777777" w:rsidR="004806B0" w:rsidRPr="00AC3823" w:rsidRDefault="004806B0" w:rsidP="00AC3823">
      <w:pPr>
        <w:pStyle w:val="Pieddepage"/>
        <w:tabs>
          <w:tab w:val="right" w:pos="2155"/>
        </w:tabs>
        <w:spacing w:after="80" w:line="240" w:lineRule="atLeast"/>
        <w:ind w:left="680"/>
        <w:rPr>
          <w:u w:val="single"/>
        </w:rPr>
      </w:pPr>
      <w:r>
        <w:rPr>
          <w:u w:val="single"/>
        </w:rPr>
        <w:tab/>
      </w:r>
    </w:p>
  </w:footnote>
  <w:footnote w:type="continuationNotice" w:id="1">
    <w:p w14:paraId="6237F32B" w14:textId="77777777" w:rsidR="004806B0" w:rsidRPr="00AC3823" w:rsidRDefault="004806B0">
      <w:pPr>
        <w:spacing w:line="240" w:lineRule="auto"/>
        <w:rPr>
          <w:sz w:val="2"/>
          <w:szCs w:val="2"/>
        </w:rPr>
      </w:pPr>
    </w:p>
  </w:footnote>
  <w:footnote w:id="2">
    <w:p w14:paraId="7F8E41CD" w14:textId="77777777" w:rsidR="000B38CB" w:rsidRDefault="000B38CB" w:rsidP="000B38CB">
      <w:pPr>
        <w:pStyle w:val="Notedebasdepage"/>
        <w:rPr>
          <w:lang w:val="fr-FR"/>
        </w:rPr>
      </w:pPr>
      <w:r w:rsidRPr="000B38CB">
        <w:rPr>
          <w:sz w:val="20"/>
          <w:lang w:val="fr-FR"/>
        </w:rPr>
        <w:tab/>
        <w:t>*</w:t>
      </w:r>
      <w:r w:rsidRPr="000B38CB">
        <w:rPr>
          <w:sz w:val="20"/>
          <w:lang w:val="fr-FR"/>
        </w:rPr>
        <w:tab/>
      </w:r>
      <w:r>
        <w:rPr>
          <w:lang w:val="fr-FR"/>
        </w:rPr>
        <w:t>Conformément au programme de travail du Comité des transports intérieurs pour 2021 tel qu’il figure dans le projet de budget-programme pour 2021 (A/75/6 (chap. 20), par. 20.51), le Forum mondial a pour mission d’élaborer, d’harmoniser et de mettre à jour les Règlements ONU en vue d’améliorer les caractéristiques fonctionnelles des véhicules. Le présent document est soumis en vertu de ce mandat.</w:t>
      </w:r>
    </w:p>
    <w:p w14:paraId="0F7F5A79" w14:textId="77777777" w:rsidR="000B38CB" w:rsidRPr="00D11177" w:rsidRDefault="000B38CB" w:rsidP="000B38CB">
      <w:pPr>
        <w:pStyle w:val="Notedebasdepage"/>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3F3B6" w14:textId="594CCE20" w:rsidR="000B38CB" w:rsidRPr="000B38CB" w:rsidRDefault="000B38CB">
    <w:pPr>
      <w:pStyle w:val="En-tte"/>
    </w:pPr>
    <w:fldSimple w:instr=" TITLE  \* MERGEFORMAT ">
      <w:r w:rsidR="007F0CB6">
        <w:t>ECE/TRANS/WP.29/GRVA/2021/14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8B8D2" w14:textId="12DF309A" w:rsidR="000B38CB" w:rsidRPr="000B38CB" w:rsidRDefault="000B38CB" w:rsidP="000B38CB">
    <w:pPr>
      <w:pStyle w:val="En-tte"/>
      <w:jc w:val="right"/>
    </w:pPr>
    <w:fldSimple w:instr=" TITLE  \* MERGEFORMAT ">
      <w:r w:rsidR="007F0CB6">
        <w:t>ECE/TRANS/WP.29/GRVA/2021/14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6B0"/>
    <w:rsid w:val="00017F94"/>
    <w:rsid w:val="00023842"/>
    <w:rsid w:val="000334F9"/>
    <w:rsid w:val="00045FEB"/>
    <w:rsid w:val="0007796D"/>
    <w:rsid w:val="000B38CB"/>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06B0"/>
    <w:rsid w:val="004837D8"/>
    <w:rsid w:val="004E2EED"/>
    <w:rsid w:val="004E468C"/>
    <w:rsid w:val="005505B7"/>
    <w:rsid w:val="00573BE5"/>
    <w:rsid w:val="00586ED3"/>
    <w:rsid w:val="00596AA9"/>
    <w:rsid w:val="0071601D"/>
    <w:rsid w:val="007A62E6"/>
    <w:rsid w:val="007F0CB6"/>
    <w:rsid w:val="007F20FA"/>
    <w:rsid w:val="0080684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D3439C"/>
    <w:rsid w:val="00D7622E"/>
    <w:rsid w:val="00DA01BF"/>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9B57B4"/>
  <w15:docId w15:val="{D61B5F08-3B08-458B-96B0-B2A789561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4_GR,Fußnotenzeichen"/>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E Fußnotentext,footnote text,Fußnotentext Ursprung,Footnote Text Char Char,Footnote Text Char Char Char Char,Footnote Text1,Footnote Text Char Char Char,Fußnotentext Char1,Fußnotentext Char Char,Fußnotentext Char2,Fußn"/>
    <w:basedOn w:val="Normal"/>
    <w:link w:val="NotedebasdepageCar"/>
    <w:uiPriority w:val="99"/>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E Fußnotentext Car,footnote text Car,Fußnotentext Ursprung Car,Footnote Text Char Char Car,Footnote Text Char Char Char Char Car,Footnote Text1 Car,Footnote Text Char Char Char Car,Fußnotentext Char1 Car"/>
    <w:basedOn w:val="Policepardfaut"/>
    <w:link w:val="Notedebasdepage"/>
    <w:uiPriority w:val="99"/>
    <w:qFormat/>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rsid w:val="000B38CB"/>
    <w:rPr>
      <w:rFonts w:ascii="Times New Roman" w:eastAsiaTheme="minorHAnsi" w:hAnsi="Times New Roman" w:cs="Times New Roman"/>
      <w:sz w:val="20"/>
      <w:szCs w:val="20"/>
      <w:lang w:eastAsia="en-US"/>
    </w:rPr>
  </w:style>
  <w:style w:type="character" w:customStyle="1" w:styleId="H1GChar">
    <w:name w:val="_ H_1_G Char"/>
    <w:link w:val="H1G"/>
    <w:rsid w:val="000B38CB"/>
    <w:rPr>
      <w:rFonts w:ascii="Times New Roman" w:eastAsiaTheme="minorHAnsi" w:hAnsi="Times New Roman" w:cs="Times New Roman"/>
      <w:b/>
      <w:sz w:val="24"/>
      <w:szCs w:val="20"/>
      <w:lang w:eastAsia="en-US"/>
    </w:rPr>
  </w:style>
  <w:style w:type="character" w:customStyle="1" w:styleId="HChGChar">
    <w:name w:val="_ H _Ch_G Char"/>
    <w:link w:val="HChG"/>
    <w:rsid w:val="000B38CB"/>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2</Pages>
  <Words>307</Words>
  <Characters>2154</Characters>
  <Application>Microsoft Office Word</Application>
  <DocSecurity>0</DocSecurity>
  <Lines>179</Lines>
  <Paragraphs>98</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ECE/TRANS/WP.29/GRVA/2021/14</dc:title>
  <dc:subject/>
  <dc:creator>Maud DARICHE</dc:creator>
  <cp:keywords/>
  <cp:lastModifiedBy>Maud Dariche</cp:lastModifiedBy>
  <cp:revision>3</cp:revision>
  <cp:lastPrinted>2020-12-07T08:56:00Z</cp:lastPrinted>
  <dcterms:created xsi:type="dcterms:W3CDTF">2020-12-07T08:56:00Z</dcterms:created>
  <dcterms:modified xsi:type="dcterms:W3CDTF">2020-12-07T08:57:00Z</dcterms:modified>
</cp:coreProperties>
</file>