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2ADB169" w14:textId="77777777" w:rsidTr="00C97039">
        <w:trPr>
          <w:trHeight w:hRule="exact" w:val="851"/>
        </w:trPr>
        <w:tc>
          <w:tcPr>
            <w:tcW w:w="1276" w:type="dxa"/>
            <w:tcBorders>
              <w:bottom w:val="single" w:sz="4" w:space="0" w:color="auto"/>
            </w:tcBorders>
          </w:tcPr>
          <w:p w14:paraId="567F70FA" w14:textId="77777777" w:rsidR="00F35BAF" w:rsidRPr="00DB58B5" w:rsidRDefault="00F35BAF" w:rsidP="0067263F"/>
        </w:tc>
        <w:tc>
          <w:tcPr>
            <w:tcW w:w="2268" w:type="dxa"/>
            <w:tcBorders>
              <w:bottom w:val="single" w:sz="4" w:space="0" w:color="auto"/>
            </w:tcBorders>
            <w:vAlign w:val="bottom"/>
          </w:tcPr>
          <w:p w14:paraId="721E14B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0E8269" w14:textId="77777777" w:rsidR="00F35BAF" w:rsidRPr="00DB58B5" w:rsidRDefault="0067263F" w:rsidP="0067263F">
            <w:pPr>
              <w:jc w:val="right"/>
            </w:pPr>
            <w:r w:rsidRPr="0067263F">
              <w:rPr>
                <w:sz w:val="40"/>
              </w:rPr>
              <w:t>ECE</w:t>
            </w:r>
            <w:r>
              <w:t>/TRANS/WP.29/GRVA/2021/8</w:t>
            </w:r>
          </w:p>
        </w:tc>
      </w:tr>
      <w:tr w:rsidR="00F35BAF" w:rsidRPr="00DB58B5" w14:paraId="0852901A" w14:textId="77777777" w:rsidTr="00C97039">
        <w:trPr>
          <w:trHeight w:hRule="exact" w:val="2835"/>
        </w:trPr>
        <w:tc>
          <w:tcPr>
            <w:tcW w:w="1276" w:type="dxa"/>
            <w:tcBorders>
              <w:top w:val="single" w:sz="4" w:space="0" w:color="auto"/>
              <w:bottom w:val="single" w:sz="12" w:space="0" w:color="auto"/>
            </w:tcBorders>
          </w:tcPr>
          <w:p w14:paraId="6C7BFCFB" w14:textId="77777777" w:rsidR="00F35BAF" w:rsidRPr="00DB58B5" w:rsidRDefault="00F35BAF" w:rsidP="00C97039">
            <w:pPr>
              <w:spacing w:before="120"/>
              <w:jc w:val="center"/>
            </w:pPr>
            <w:r>
              <w:rPr>
                <w:noProof/>
                <w:lang w:eastAsia="fr-CH"/>
              </w:rPr>
              <w:drawing>
                <wp:inline distT="0" distB="0" distL="0" distR="0" wp14:anchorId="09D5BBDB" wp14:editId="679464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A5225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2358DE" w14:textId="77777777" w:rsidR="00F35BAF" w:rsidRDefault="0067263F" w:rsidP="00C97039">
            <w:pPr>
              <w:spacing w:before="240"/>
            </w:pPr>
            <w:r>
              <w:t>Distr. générale</w:t>
            </w:r>
          </w:p>
          <w:p w14:paraId="1C1520D5" w14:textId="77777777" w:rsidR="0067263F" w:rsidRDefault="0067263F" w:rsidP="0067263F">
            <w:pPr>
              <w:spacing w:line="240" w:lineRule="exact"/>
            </w:pPr>
            <w:r>
              <w:t>20 novembre 2020</w:t>
            </w:r>
          </w:p>
          <w:p w14:paraId="7199393B" w14:textId="77777777" w:rsidR="0067263F" w:rsidRDefault="0067263F" w:rsidP="0067263F">
            <w:pPr>
              <w:spacing w:line="240" w:lineRule="exact"/>
            </w:pPr>
            <w:r>
              <w:t>Français</w:t>
            </w:r>
          </w:p>
          <w:p w14:paraId="1E3592EF" w14:textId="77777777" w:rsidR="0067263F" w:rsidRPr="00DB58B5" w:rsidRDefault="0067263F" w:rsidP="0067263F">
            <w:pPr>
              <w:spacing w:line="240" w:lineRule="exact"/>
            </w:pPr>
            <w:r>
              <w:t>Original : anglais</w:t>
            </w:r>
          </w:p>
        </w:tc>
      </w:tr>
    </w:tbl>
    <w:p w14:paraId="626EEE8A" w14:textId="77777777" w:rsidR="007F20FA" w:rsidRPr="000312C0" w:rsidRDefault="007F20FA" w:rsidP="007F20FA">
      <w:pPr>
        <w:spacing w:before="120"/>
        <w:rPr>
          <w:b/>
          <w:sz w:val="28"/>
          <w:szCs w:val="28"/>
        </w:rPr>
      </w:pPr>
      <w:r w:rsidRPr="000312C0">
        <w:rPr>
          <w:b/>
          <w:sz w:val="28"/>
          <w:szCs w:val="28"/>
        </w:rPr>
        <w:t>Commission économique pour l’Europe</w:t>
      </w:r>
    </w:p>
    <w:p w14:paraId="54C20DB5" w14:textId="77777777" w:rsidR="007F20FA" w:rsidRDefault="007F20FA" w:rsidP="007F20FA">
      <w:pPr>
        <w:spacing w:before="120"/>
        <w:rPr>
          <w:sz w:val="28"/>
          <w:szCs w:val="28"/>
        </w:rPr>
      </w:pPr>
      <w:r w:rsidRPr="00685843">
        <w:rPr>
          <w:sz w:val="28"/>
          <w:szCs w:val="28"/>
        </w:rPr>
        <w:t>Comité des transports intérieurs</w:t>
      </w:r>
    </w:p>
    <w:p w14:paraId="3394AFF9" w14:textId="77777777" w:rsidR="0067263F" w:rsidRPr="00586221" w:rsidRDefault="0067263F" w:rsidP="0067263F">
      <w:pPr>
        <w:spacing w:before="120"/>
        <w:rPr>
          <w:b/>
          <w:sz w:val="24"/>
          <w:szCs w:val="24"/>
          <w:lang w:val="fr-FR"/>
        </w:rPr>
      </w:pPr>
      <w:r w:rsidRPr="00586221">
        <w:rPr>
          <w:b/>
          <w:bCs/>
          <w:sz w:val="24"/>
          <w:szCs w:val="24"/>
          <w:lang w:val="fr-FR"/>
        </w:rPr>
        <w:t>Forum mondial de l</w:t>
      </w:r>
      <w:r>
        <w:rPr>
          <w:b/>
          <w:bCs/>
          <w:sz w:val="24"/>
          <w:szCs w:val="24"/>
          <w:lang w:val="fr-FR"/>
        </w:rPr>
        <w:t>’</w:t>
      </w:r>
      <w:r w:rsidRPr="00586221">
        <w:rPr>
          <w:b/>
          <w:bCs/>
          <w:sz w:val="24"/>
          <w:szCs w:val="24"/>
          <w:lang w:val="fr-FR"/>
        </w:rPr>
        <w:t xml:space="preserve">harmonisation </w:t>
      </w:r>
      <w:r>
        <w:rPr>
          <w:b/>
          <w:bCs/>
          <w:sz w:val="24"/>
          <w:szCs w:val="24"/>
          <w:lang w:val="fr-FR"/>
        </w:rPr>
        <w:br/>
      </w:r>
      <w:r w:rsidRPr="00586221">
        <w:rPr>
          <w:b/>
          <w:bCs/>
          <w:sz w:val="24"/>
          <w:szCs w:val="24"/>
          <w:lang w:val="fr-FR"/>
        </w:rPr>
        <w:t>des Règlements concernant les véhicules</w:t>
      </w:r>
    </w:p>
    <w:p w14:paraId="6A2FA76A" w14:textId="77777777" w:rsidR="0067263F" w:rsidRPr="001873C7" w:rsidRDefault="0067263F" w:rsidP="0067263F">
      <w:pPr>
        <w:spacing w:before="120"/>
        <w:rPr>
          <w:b/>
          <w:lang w:val="fr-FR"/>
        </w:rPr>
      </w:pPr>
      <w:bookmarkStart w:id="0" w:name="_Hlk518466992"/>
      <w:r>
        <w:rPr>
          <w:b/>
          <w:bCs/>
          <w:lang w:val="fr-FR"/>
        </w:rPr>
        <w:t>Groupe de travail des véhicules automatisés/autonomes et connectés</w:t>
      </w:r>
      <w:bookmarkEnd w:id="0"/>
    </w:p>
    <w:p w14:paraId="4136840B" w14:textId="77777777" w:rsidR="0067263F" w:rsidRPr="001873C7" w:rsidRDefault="0067263F" w:rsidP="0067263F">
      <w:pPr>
        <w:spacing w:before="120"/>
        <w:rPr>
          <w:b/>
          <w:lang w:val="fr-FR"/>
        </w:rPr>
      </w:pPr>
      <w:r>
        <w:rPr>
          <w:b/>
          <w:bCs/>
          <w:lang w:val="fr-FR"/>
        </w:rPr>
        <w:t>Neuvième session</w:t>
      </w:r>
    </w:p>
    <w:p w14:paraId="63748178" w14:textId="77777777" w:rsidR="0067263F" w:rsidRPr="001873C7" w:rsidRDefault="0067263F" w:rsidP="0067263F">
      <w:pPr>
        <w:rPr>
          <w:lang w:val="fr-FR"/>
        </w:rPr>
      </w:pPr>
      <w:r>
        <w:rPr>
          <w:lang w:val="fr-FR"/>
        </w:rPr>
        <w:t>Point 6 a) de l’ordre du jour provisoire</w:t>
      </w:r>
    </w:p>
    <w:p w14:paraId="0797D2E1" w14:textId="77777777" w:rsidR="0067263F" w:rsidRPr="001873C7" w:rsidRDefault="0067263F" w:rsidP="0067263F">
      <w:pPr>
        <w:rPr>
          <w:b/>
          <w:lang w:val="fr-FR"/>
        </w:rPr>
      </w:pPr>
      <w:r>
        <w:rPr>
          <w:b/>
          <w:bCs/>
          <w:lang w:val="fr-FR"/>
        </w:rPr>
        <w:t>Règlement ONU n</w:t>
      </w:r>
      <w:r>
        <w:rPr>
          <w:b/>
          <w:bCs/>
          <w:vertAlign w:val="superscript"/>
          <w:lang w:val="fr-FR"/>
        </w:rPr>
        <w:t>o</w:t>
      </w:r>
      <w:r>
        <w:rPr>
          <w:b/>
          <w:bCs/>
          <w:lang w:val="fr-FR"/>
        </w:rPr>
        <w:t xml:space="preserve"> 79 (Équipement de direction) :</w:t>
      </w:r>
    </w:p>
    <w:p w14:paraId="6681C5FF" w14:textId="77777777" w:rsidR="0067263F" w:rsidRPr="001873C7" w:rsidRDefault="0067263F" w:rsidP="0067263F">
      <w:pPr>
        <w:rPr>
          <w:b/>
          <w:bCs/>
          <w:lang w:val="fr-FR"/>
        </w:rPr>
      </w:pPr>
      <w:r>
        <w:rPr>
          <w:b/>
          <w:bCs/>
          <w:lang w:val="fr-FR"/>
        </w:rPr>
        <w:t>Fonction de direction à commande automatique</w:t>
      </w:r>
      <w:r>
        <w:rPr>
          <w:lang w:val="fr-FR"/>
        </w:rPr>
        <w:t xml:space="preserve"> </w:t>
      </w:r>
    </w:p>
    <w:p w14:paraId="1B95B3B0" w14:textId="77777777" w:rsidR="0067263F" w:rsidRPr="001873C7" w:rsidRDefault="0067263F" w:rsidP="0067263F">
      <w:pPr>
        <w:pStyle w:val="HChG"/>
        <w:rPr>
          <w:lang w:val="fr-FR"/>
        </w:rPr>
      </w:pPr>
      <w:r>
        <w:rPr>
          <w:lang w:val="fr-FR"/>
        </w:rPr>
        <w:tab/>
      </w:r>
      <w:r>
        <w:rPr>
          <w:lang w:val="fr-FR"/>
        </w:rPr>
        <w:tab/>
        <w:t xml:space="preserve">Proposition de complément à la série 03 d’amendements </w:t>
      </w:r>
      <w:r>
        <w:rPr>
          <w:lang w:val="fr-FR"/>
        </w:rPr>
        <w:br/>
        <w:t>au Règlement ONU n</w:t>
      </w:r>
      <w:r>
        <w:rPr>
          <w:vertAlign w:val="superscript"/>
          <w:lang w:val="fr-FR"/>
        </w:rPr>
        <w:t>o</w:t>
      </w:r>
      <w:r>
        <w:rPr>
          <w:lang w:val="fr-FR"/>
        </w:rPr>
        <w:t xml:space="preserve"> 79 (Équipement de direction) </w:t>
      </w:r>
    </w:p>
    <w:p w14:paraId="591B1791" w14:textId="77777777" w:rsidR="0067263F" w:rsidRPr="001873C7" w:rsidRDefault="0067263F" w:rsidP="0067263F">
      <w:pPr>
        <w:pStyle w:val="H1G"/>
        <w:rPr>
          <w:szCs w:val="24"/>
          <w:lang w:val="fr-FR"/>
        </w:rPr>
      </w:pPr>
      <w:r>
        <w:rPr>
          <w:lang w:val="fr-FR"/>
        </w:rPr>
        <w:tab/>
      </w:r>
      <w:r>
        <w:rPr>
          <w:lang w:val="fr-FR"/>
        </w:rPr>
        <w:tab/>
        <w:t xml:space="preserve">Communication des experts de l’Organisation internationale </w:t>
      </w:r>
      <w:r>
        <w:rPr>
          <w:lang w:val="fr-FR"/>
        </w:rPr>
        <w:br/>
        <w:t xml:space="preserve">des constructeurs d’automobiles et de l’Association européenne </w:t>
      </w:r>
      <w:r>
        <w:rPr>
          <w:lang w:val="fr-FR"/>
        </w:rPr>
        <w:br/>
        <w:t>des fournisseurs de l’automobile</w:t>
      </w:r>
      <w:r w:rsidRPr="0067263F">
        <w:rPr>
          <w:rStyle w:val="Appelnotedebasdep"/>
          <w:b w:val="0"/>
          <w:bCs/>
          <w:sz w:val="20"/>
          <w:vertAlign w:val="baseline"/>
          <w:lang w:val="fr-FR"/>
        </w:rPr>
        <w:footnoteReference w:customMarkFollows="1" w:id="2"/>
        <w:t>*</w:t>
      </w:r>
    </w:p>
    <w:p w14:paraId="7F63EB17" w14:textId="77777777" w:rsidR="0067263F" w:rsidRPr="001873C7" w:rsidRDefault="0067263F" w:rsidP="0067263F">
      <w:pPr>
        <w:pStyle w:val="SingleTxtG"/>
        <w:rPr>
          <w:lang w:val="fr-FR"/>
        </w:rPr>
      </w:pPr>
      <w:r>
        <w:rPr>
          <w:lang w:val="fr-FR"/>
        </w:rPr>
        <w:tab/>
      </w:r>
      <w:r>
        <w:rPr>
          <w:lang w:val="fr-FR"/>
        </w:rPr>
        <w:tab/>
        <w:t>Le texte ci-après, établi par les experts de l’Organisation internationale des constructeurs d’automobiles (OICA) et de l’Association européenne des fournisseurs de l’automobile (CLEPA), est fondé sur le document informel GRVA-07-29. Les modifications qu’il est proposé d’apporter au texte actuel du Règlement figurent en caractères gras pour les ajouts et biffés pour les suppressions.</w:t>
      </w:r>
    </w:p>
    <w:p w14:paraId="373ED442" w14:textId="77777777" w:rsidR="0067263F" w:rsidRPr="001873C7" w:rsidRDefault="0067263F" w:rsidP="0067263F">
      <w:pPr>
        <w:suppressAutoHyphens w:val="0"/>
        <w:spacing w:line="240" w:lineRule="auto"/>
        <w:rPr>
          <w:lang w:val="fr-FR"/>
        </w:rPr>
      </w:pPr>
      <w:r w:rsidRPr="001873C7">
        <w:rPr>
          <w:lang w:val="fr-FR"/>
        </w:rPr>
        <w:br w:type="page"/>
      </w:r>
    </w:p>
    <w:p w14:paraId="0061A80B" w14:textId="77777777" w:rsidR="0067263F" w:rsidRPr="009545DF" w:rsidRDefault="0067263F" w:rsidP="0067263F">
      <w:pPr>
        <w:pStyle w:val="HChG"/>
      </w:pPr>
      <w:r>
        <w:lastRenderedPageBreak/>
        <w:tab/>
      </w:r>
      <w:r w:rsidRPr="009545DF">
        <w:t>I.</w:t>
      </w:r>
      <w:r w:rsidRPr="009545DF">
        <w:tab/>
      </w:r>
      <w:r>
        <w:rPr>
          <w:lang w:val="fr-FR"/>
        </w:rPr>
        <w:t>Proposition</w:t>
      </w:r>
    </w:p>
    <w:p w14:paraId="3D786D16" w14:textId="77777777" w:rsidR="0067263F" w:rsidRPr="009545DF" w:rsidRDefault="0067263F" w:rsidP="0067263F">
      <w:pPr>
        <w:pStyle w:val="SingleTxtG"/>
        <w:rPr>
          <w:iCs/>
        </w:rPr>
      </w:pPr>
      <w:r>
        <w:rPr>
          <w:i/>
          <w:iCs/>
          <w:lang w:val="fr-FR"/>
        </w:rPr>
        <w:t>Paragraphe 5.6.2.2.3</w:t>
      </w:r>
      <w:r>
        <w:rPr>
          <w:lang w:val="fr-FR"/>
        </w:rPr>
        <w:t>, lire :</w:t>
      </w:r>
    </w:p>
    <w:p w14:paraId="4FFDBC96" w14:textId="77777777" w:rsidR="0067263F" w:rsidRPr="001873C7" w:rsidRDefault="0067263F" w:rsidP="0067263F">
      <w:pPr>
        <w:pStyle w:val="SingleTxtG"/>
        <w:ind w:left="2268" w:hanging="1134"/>
        <w:rPr>
          <w:rFonts w:eastAsia="Yu Mincho"/>
          <w:lang w:val="fr-FR"/>
        </w:rPr>
      </w:pPr>
      <w:r>
        <w:rPr>
          <w:lang w:val="fr-FR"/>
        </w:rPr>
        <w:t>« 5.6.2.2.3</w:t>
      </w:r>
      <w:r>
        <w:rPr>
          <w:lang w:val="fr-FR"/>
        </w:rPr>
        <w:tab/>
        <w:t xml:space="preserve">Lorsqu’il atteint les conditions limites visées au paragraphe 5.6.2.3.1.1 du présent Règlement (par exemple, l’accélération latérale maximale indiquée </w:t>
      </w:r>
      <w:proofErr w:type="spellStart"/>
      <w:r>
        <w:rPr>
          <w:lang w:val="fr-FR"/>
        </w:rPr>
        <w:t>ay</w:t>
      </w:r>
      <w:r>
        <w:rPr>
          <w:vertAlign w:val="subscript"/>
          <w:lang w:val="fr-FR"/>
        </w:rPr>
        <w:t>smax</w:t>
      </w:r>
      <w:proofErr w:type="spellEnd"/>
      <w:r>
        <w:rPr>
          <w:lang w:val="fr-FR"/>
        </w:rPr>
        <w:t xml:space="preserve">), en l’absence de toute action du conducteur sur la commande de direction et lorsqu’une roue avant du véhicule franchit les marques routières, le système doit continuer à fournir une assistance </w:t>
      </w:r>
      <w:r>
        <w:rPr>
          <w:b/>
          <w:bCs/>
          <w:lang w:val="fr-FR"/>
        </w:rPr>
        <w:t>dans la mesure du possible, comme décrit dans le concept de sécurité du constructeur du véhicule</w:t>
      </w:r>
      <w:r>
        <w:rPr>
          <w:lang w:val="fr-FR"/>
        </w:rPr>
        <w:t>, et informer clairement le conducteur de son état par un signal visuel ainsi que par un signal sonore ou haptique.</w:t>
      </w:r>
    </w:p>
    <w:p w14:paraId="54389551" w14:textId="77777777" w:rsidR="0067263F" w:rsidRPr="001873C7" w:rsidRDefault="0067263F" w:rsidP="0067263F">
      <w:pPr>
        <w:pStyle w:val="SingleTxtG"/>
        <w:ind w:left="2268"/>
        <w:rPr>
          <w:rFonts w:eastAsia="Yu Mincho"/>
          <w:lang w:val="fr-FR"/>
        </w:rPr>
      </w:pPr>
      <w:r>
        <w:rPr>
          <w:lang w:val="fr-FR"/>
        </w:rPr>
        <w:tab/>
        <w:t>Pour les véhicules ... Règlement ONU n</w:t>
      </w:r>
      <w:r>
        <w:rPr>
          <w:vertAlign w:val="superscript"/>
          <w:lang w:val="fr-FR"/>
        </w:rPr>
        <w:t>o</w:t>
      </w:r>
      <w:r>
        <w:rPr>
          <w:lang w:val="fr-FR"/>
        </w:rPr>
        <w:t xml:space="preserve"> 130. ».</w:t>
      </w:r>
    </w:p>
    <w:p w14:paraId="19C52190" w14:textId="77777777" w:rsidR="0067263F" w:rsidRPr="001873C7" w:rsidRDefault="0067263F" w:rsidP="0067263F">
      <w:pPr>
        <w:pStyle w:val="HChG"/>
        <w:rPr>
          <w:lang w:val="fr-FR"/>
        </w:rPr>
      </w:pPr>
      <w:r>
        <w:rPr>
          <w:lang w:val="fr-FR"/>
        </w:rPr>
        <w:tab/>
        <w:t>II.</w:t>
      </w:r>
      <w:r>
        <w:rPr>
          <w:lang w:val="fr-FR"/>
        </w:rPr>
        <w:tab/>
        <w:t>Justification</w:t>
      </w:r>
    </w:p>
    <w:p w14:paraId="3AA562AF" w14:textId="77777777" w:rsidR="00F9573C" w:rsidRDefault="0067263F" w:rsidP="0067263F">
      <w:pPr>
        <w:pStyle w:val="SingleTxtG"/>
        <w:rPr>
          <w:lang w:val="fr-FR"/>
        </w:rPr>
      </w:pPr>
      <w:r>
        <w:rPr>
          <w:lang w:val="fr-FR"/>
        </w:rPr>
        <w:tab/>
      </w:r>
      <w:r>
        <w:rPr>
          <w:lang w:val="fr-FR"/>
        </w:rPr>
        <w:tab/>
        <w:t>L’objectif de la présente proposition d’amendement est de clarifier le texte actuel en ce qui concerne l’assistance que doit continuer d’apporter une fonction de direction à commande automatique de catégorie B1 dans le cas où les conditions limites sont atteintes. Il doit être précisé que dans certaines circonstances, par exemple lorsqu’il n’y a pas de marques routières, ou lorsque le véhicule s’est déjà sensiblement déporté en dehors de la voie, la voie peut ne plus être reconnue et le système  peut ne plus pouvoir ou ne plus pouvoir raisonnablement apporter une assistance.</w:t>
      </w:r>
    </w:p>
    <w:p w14:paraId="75C7B773" w14:textId="77777777" w:rsidR="0067263F" w:rsidRPr="0067263F" w:rsidRDefault="0067263F" w:rsidP="0067263F">
      <w:pPr>
        <w:pStyle w:val="SingleTxtG"/>
        <w:spacing w:before="240" w:after="0"/>
        <w:jc w:val="center"/>
        <w:rPr>
          <w:u w:val="single"/>
        </w:rPr>
      </w:pPr>
      <w:r>
        <w:rPr>
          <w:u w:val="single"/>
        </w:rPr>
        <w:tab/>
      </w:r>
      <w:r>
        <w:rPr>
          <w:u w:val="single"/>
        </w:rPr>
        <w:tab/>
      </w:r>
      <w:r>
        <w:rPr>
          <w:u w:val="single"/>
        </w:rPr>
        <w:tab/>
      </w:r>
      <w:r w:rsidR="002318C7">
        <w:rPr>
          <w:u w:val="single"/>
        </w:rPr>
        <w:tab/>
      </w:r>
    </w:p>
    <w:sectPr w:rsidR="0067263F" w:rsidRPr="0067263F" w:rsidSect="0067263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50AD4" w14:textId="77777777" w:rsidR="00AE1C55" w:rsidRDefault="00AE1C55" w:rsidP="00F95C08">
      <w:pPr>
        <w:spacing w:line="240" w:lineRule="auto"/>
      </w:pPr>
    </w:p>
  </w:endnote>
  <w:endnote w:type="continuationSeparator" w:id="0">
    <w:p w14:paraId="26D39EB9" w14:textId="77777777" w:rsidR="00AE1C55" w:rsidRPr="00AC3823" w:rsidRDefault="00AE1C55" w:rsidP="00AC3823">
      <w:pPr>
        <w:pStyle w:val="Pieddepage"/>
      </w:pPr>
    </w:p>
  </w:endnote>
  <w:endnote w:type="continuationNotice" w:id="1">
    <w:p w14:paraId="14FB7A9C" w14:textId="77777777" w:rsidR="00AE1C55" w:rsidRDefault="00AE1C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E6AF" w14:textId="77777777" w:rsidR="0067263F" w:rsidRPr="0067263F" w:rsidRDefault="0067263F" w:rsidP="0067263F">
    <w:pPr>
      <w:pStyle w:val="Pieddepage"/>
      <w:tabs>
        <w:tab w:val="right" w:pos="9638"/>
      </w:tabs>
    </w:pPr>
    <w:r w:rsidRPr="0067263F">
      <w:rPr>
        <w:b/>
        <w:sz w:val="18"/>
      </w:rPr>
      <w:fldChar w:fldCharType="begin"/>
    </w:r>
    <w:r w:rsidRPr="0067263F">
      <w:rPr>
        <w:b/>
        <w:sz w:val="18"/>
      </w:rPr>
      <w:instrText xml:space="preserve"> PAGE  \* MERGEFORMAT </w:instrText>
    </w:r>
    <w:r w:rsidRPr="0067263F">
      <w:rPr>
        <w:b/>
        <w:sz w:val="18"/>
      </w:rPr>
      <w:fldChar w:fldCharType="separate"/>
    </w:r>
    <w:r w:rsidRPr="0067263F">
      <w:rPr>
        <w:b/>
        <w:noProof/>
        <w:sz w:val="18"/>
      </w:rPr>
      <w:t>2</w:t>
    </w:r>
    <w:r w:rsidRPr="0067263F">
      <w:rPr>
        <w:b/>
        <w:sz w:val="18"/>
      </w:rPr>
      <w:fldChar w:fldCharType="end"/>
    </w:r>
    <w:r>
      <w:rPr>
        <w:b/>
        <w:sz w:val="18"/>
      </w:rPr>
      <w:tab/>
    </w:r>
    <w:r>
      <w:t>GE.20-15672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CDA2" w14:textId="77777777" w:rsidR="0067263F" w:rsidRPr="0067263F" w:rsidRDefault="0067263F" w:rsidP="0067263F">
    <w:pPr>
      <w:pStyle w:val="Pieddepage"/>
      <w:tabs>
        <w:tab w:val="right" w:pos="9638"/>
      </w:tabs>
      <w:rPr>
        <w:b/>
        <w:sz w:val="18"/>
      </w:rPr>
    </w:pPr>
    <w:r>
      <w:t>GE.20-15672</w:t>
    </w:r>
    <w:r>
      <w:tab/>
    </w:r>
    <w:r w:rsidRPr="0067263F">
      <w:rPr>
        <w:b/>
        <w:sz w:val="18"/>
      </w:rPr>
      <w:fldChar w:fldCharType="begin"/>
    </w:r>
    <w:r w:rsidRPr="0067263F">
      <w:rPr>
        <w:b/>
        <w:sz w:val="18"/>
      </w:rPr>
      <w:instrText xml:space="preserve"> PAGE  \* MERGEFORMAT </w:instrText>
    </w:r>
    <w:r w:rsidRPr="0067263F">
      <w:rPr>
        <w:b/>
        <w:sz w:val="18"/>
      </w:rPr>
      <w:fldChar w:fldCharType="separate"/>
    </w:r>
    <w:r w:rsidRPr="0067263F">
      <w:rPr>
        <w:b/>
        <w:noProof/>
        <w:sz w:val="18"/>
      </w:rPr>
      <w:t>3</w:t>
    </w:r>
    <w:r w:rsidRPr="006726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4610" w14:textId="77777777" w:rsidR="007F20FA" w:rsidRPr="0067263F" w:rsidRDefault="0067263F" w:rsidP="0067263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A1D86E" wp14:editId="0AF8F4D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20-15672  (F)</w:t>
    </w:r>
    <w:r>
      <w:rPr>
        <w:noProof/>
        <w:sz w:val="20"/>
      </w:rPr>
      <w:drawing>
        <wp:anchor distT="0" distB="0" distL="114300" distR="114300" simplePos="0" relativeHeight="251660288" behindDoc="0" locked="0" layoutInCell="1" allowOverlap="1" wp14:anchorId="644C107F" wp14:editId="5521BCF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141220    141220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60160" w14:textId="77777777" w:rsidR="00AE1C55" w:rsidRPr="00AC3823" w:rsidRDefault="00AE1C55" w:rsidP="00AC3823">
      <w:pPr>
        <w:pStyle w:val="Pieddepage"/>
        <w:tabs>
          <w:tab w:val="right" w:pos="2155"/>
        </w:tabs>
        <w:spacing w:after="80" w:line="240" w:lineRule="atLeast"/>
        <w:ind w:left="680"/>
        <w:rPr>
          <w:u w:val="single"/>
        </w:rPr>
      </w:pPr>
      <w:r>
        <w:rPr>
          <w:u w:val="single"/>
        </w:rPr>
        <w:tab/>
      </w:r>
    </w:p>
  </w:footnote>
  <w:footnote w:type="continuationSeparator" w:id="0">
    <w:p w14:paraId="1C022B36" w14:textId="77777777" w:rsidR="00AE1C55" w:rsidRPr="00AC3823" w:rsidRDefault="00AE1C55" w:rsidP="00AC3823">
      <w:pPr>
        <w:pStyle w:val="Pieddepage"/>
        <w:tabs>
          <w:tab w:val="right" w:pos="2155"/>
        </w:tabs>
        <w:spacing w:after="80" w:line="240" w:lineRule="atLeast"/>
        <w:ind w:left="680"/>
        <w:rPr>
          <w:u w:val="single"/>
        </w:rPr>
      </w:pPr>
      <w:r>
        <w:rPr>
          <w:u w:val="single"/>
        </w:rPr>
        <w:tab/>
      </w:r>
    </w:p>
  </w:footnote>
  <w:footnote w:type="continuationNotice" w:id="1">
    <w:p w14:paraId="3404EE76" w14:textId="77777777" w:rsidR="00AE1C55" w:rsidRPr="00AC3823" w:rsidRDefault="00AE1C55">
      <w:pPr>
        <w:spacing w:line="240" w:lineRule="auto"/>
        <w:rPr>
          <w:sz w:val="2"/>
          <w:szCs w:val="2"/>
        </w:rPr>
      </w:pPr>
    </w:p>
  </w:footnote>
  <w:footnote w:id="2">
    <w:p w14:paraId="0A5C227C" w14:textId="77777777" w:rsidR="0067263F" w:rsidRDefault="0067263F" w:rsidP="0067263F">
      <w:pPr>
        <w:pStyle w:val="Notedebasdepage"/>
        <w:rPr>
          <w:lang w:val="fr-FR"/>
        </w:rPr>
      </w:pPr>
      <w:r w:rsidRPr="009545DF">
        <w:rPr>
          <w:sz w:val="20"/>
          <w:lang w:val="fr-FR"/>
        </w:rPr>
        <w:tab/>
        <w:t>*</w:t>
      </w:r>
      <w:r w:rsidRPr="009545DF">
        <w:rPr>
          <w:lang w:val="fr-FR"/>
        </w:rPr>
        <w:tab/>
      </w:r>
      <w:r>
        <w:rPr>
          <w:lang w:val="fr-FR"/>
        </w:rPr>
        <w:t>Conformément au programme de travail du Comité des transports intérieurs pour 2021 tel qu</w:t>
      </w:r>
      <w:r>
        <w:rPr>
          <w:lang w:val="fr-FR"/>
        </w:rPr>
        <w:t>’</w:t>
      </w:r>
      <w:r>
        <w:rPr>
          <w:lang w:val="fr-FR"/>
        </w:rPr>
        <w:t>il figure dans le projet de budget-programme pour 2021 (A/75/6 (Sect. 20), par. 20.51), le Forum mondial a pour mission d</w:t>
      </w:r>
      <w:r>
        <w:rPr>
          <w:lang w:val="fr-FR"/>
        </w:rPr>
        <w:t>’</w:t>
      </w:r>
      <w:r>
        <w:rPr>
          <w:lang w:val="fr-FR"/>
        </w:rPr>
        <w:t>élaborer, d</w:t>
      </w:r>
      <w:r>
        <w:rPr>
          <w:lang w:val="fr-FR"/>
        </w:rPr>
        <w:t>’</w:t>
      </w:r>
      <w:r>
        <w:rPr>
          <w:lang w:val="fr-FR"/>
        </w:rPr>
        <w:t>harmoniser et de mettre à jo</w:t>
      </w:r>
      <w:bookmarkStart w:id="1" w:name="_GoBack"/>
      <w:bookmarkEnd w:id="1"/>
      <w:r>
        <w:rPr>
          <w:lang w:val="fr-FR"/>
        </w:rPr>
        <w:t>ur les Règlements ONU en vue d</w:t>
      </w:r>
      <w:r>
        <w:rPr>
          <w:lang w:val="fr-FR"/>
        </w:rPr>
        <w:t>’</w:t>
      </w:r>
      <w:r>
        <w:rPr>
          <w:lang w:val="fr-FR"/>
        </w:rPr>
        <w:t>améliorer les caractéristiques fonctionnelles des véhicules. Le présent document est soumis en vertu de ce mandat.</w:t>
      </w:r>
    </w:p>
    <w:p w14:paraId="0BA3AA18" w14:textId="77777777" w:rsidR="0011489A" w:rsidRPr="001873C7" w:rsidRDefault="0011489A" w:rsidP="0067263F">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9AC9" w14:textId="367DEE06" w:rsidR="0067263F" w:rsidRPr="0067263F" w:rsidRDefault="0067263F">
    <w:pPr>
      <w:pStyle w:val="En-tte"/>
    </w:pPr>
    <w:fldSimple w:instr=" TITLE  \* MERGEFORMAT ">
      <w:r w:rsidR="00492A11">
        <w:t>ECE/TRANS/WP.29/GRVA/2021/8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5BD2" w14:textId="4AB26B8D" w:rsidR="0067263F" w:rsidRPr="0067263F" w:rsidRDefault="0067263F" w:rsidP="0067263F">
    <w:pPr>
      <w:pStyle w:val="En-tte"/>
      <w:jc w:val="right"/>
    </w:pPr>
    <w:fldSimple w:instr=" TITLE  \* MERGEFORMAT ">
      <w:r w:rsidR="00492A11">
        <w:t>ECE/TRANS/WP.29/GRVA/2021/8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55"/>
    <w:rsid w:val="00017F94"/>
    <w:rsid w:val="00023842"/>
    <w:rsid w:val="000334F9"/>
    <w:rsid w:val="00045FEB"/>
    <w:rsid w:val="0007796D"/>
    <w:rsid w:val="000B7790"/>
    <w:rsid w:val="00111F2F"/>
    <w:rsid w:val="0011489A"/>
    <w:rsid w:val="0014365E"/>
    <w:rsid w:val="00143C66"/>
    <w:rsid w:val="00176178"/>
    <w:rsid w:val="001F525A"/>
    <w:rsid w:val="00201148"/>
    <w:rsid w:val="00223272"/>
    <w:rsid w:val="002318C7"/>
    <w:rsid w:val="0024779E"/>
    <w:rsid w:val="00257168"/>
    <w:rsid w:val="002744B8"/>
    <w:rsid w:val="002832AC"/>
    <w:rsid w:val="002D7C93"/>
    <w:rsid w:val="00305801"/>
    <w:rsid w:val="003916DE"/>
    <w:rsid w:val="003A5C6E"/>
    <w:rsid w:val="00421996"/>
    <w:rsid w:val="00441C3B"/>
    <w:rsid w:val="00446FE5"/>
    <w:rsid w:val="00452396"/>
    <w:rsid w:val="00477EB2"/>
    <w:rsid w:val="004837D8"/>
    <w:rsid w:val="00492A11"/>
    <w:rsid w:val="004E2EED"/>
    <w:rsid w:val="004E468C"/>
    <w:rsid w:val="005505B7"/>
    <w:rsid w:val="00573BE5"/>
    <w:rsid w:val="00586ED3"/>
    <w:rsid w:val="00596AA9"/>
    <w:rsid w:val="0067263F"/>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1C55"/>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B81D50"/>
  <w15:docId w15:val="{1C84173C-0CE6-4A2B-AF47-C828E697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7263F"/>
    <w:rPr>
      <w:rFonts w:ascii="Times New Roman" w:eastAsiaTheme="minorHAnsi" w:hAnsi="Times New Roman" w:cs="Times New Roman"/>
      <w:sz w:val="20"/>
      <w:szCs w:val="20"/>
      <w:lang w:eastAsia="en-US"/>
    </w:rPr>
  </w:style>
  <w:style w:type="character" w:customStyle="1" w:styleId="H1GChar">
    <w:name w:val="_ H_1_G Char"/>
    <w:link w:val="H1G"/>
    <w:rsid w:val="0067263F"/>
    <w:rPr>
      <w:rFonts w:ascii="Times New Roman" w:eastAsiaTheme="minorHAnsi" w:hAnsi="Times New Roman" w:cs="Times New Roman"/>
      <w:b/>
      <w:sz w:val="24"/>
      <w:szCs w:val="20"/>
      <w:lang w:eastAsia="en-US"/>
    </w:rPr>
  </w:style>
  <w:style w:type="character" w:customStyle="1" w:styleId="HChGChar">
    <w:name w:val="_ H _Ch_G Char"/>
    <w:link w:val="HChG"/>
    <w:rsid w:val="0067263F"/>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304</Words>
  <Characters>2131</Characters>
  <Application>Microsoft Office Word</Application>
  <DocSecurity>0</DocSecurity>
  <Lines>177</Lines>
  <Paragraphs>97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ECE/TRANS/WP.29/GRVA/2021/8</dc:title>
  <dc:subject/>
  <dc:creator>Maud DARICHE</dc:creator>
  <cp:keywords/>
  <cp:lastModifiedBy>Maud Dariche</cp:lastModifiedBy>
  <cp:revision>3</cp:revision>
  <cp:lastPrinted>2020-12-14T15:54:00Z</cp:lastPrinted>
  <dcterms:created xsi:type="dcterms:W3CDTF">2020-12-14T15:54:00Z</dcterms:created>
  <dcterms:modified xsi:type="dcterms:W3CDTF">2020-12-14T15:55:00Z</dcterms:modified>
</cp:coreProperties>
</file>