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8AD3E1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5670B0" w14:textId="77777777" w:rsidR="002D5AAC" w:rsidRDefault="002D5AAC" w:rsidP="00B16F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82DF2B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5C45993" w14:textId="77777777" w:rsidR="002D5AAC" w:rsidRDefault="00B16FEF" w:rsidP="00B16FEF">
            <w:pPr>
              <w:jc w:val="right"/>
            </w:pPr>
            <w:r w:rsidRPr="00B16FEF">
              <w:rPr>
                <w:sz w:val="40"/>
              </w:rPr>
              <w:t>ECE</w:t>
            </w:r>
            <w:r>
              <w:t>/TRANS/WP.29/GRVA/2021/2</w:t>
            </w:r>
          </w:p>
        </w:tc>
      </w:tr>
      <w:tr w:rsidR="002D5AAC" w:rsidRPr="00B16FEF" w14:paraId="4A50AF6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348C9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D226BB" wp14:editId="14249E6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03581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B56A01A" w14:textId="77777777" w:rsidR="002D5AAC" w:rsidRDefault="00B16FE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48DF10" w14:textId="77777777" w:rsidR="00B16FEF" w:rsidRDefault="00B16FEF" w:rsidP="00B16F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November 2020</w:t>
            </w:r>
          </w:p>
          <w:p w14:paraId="57A22594" w14:textId="77777777" w:rsidR="00B16FEF" w:rsidRDefault="00B16FEF" w:rsidP="00B16F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2888486" w14:textId="77777777" w:rsidR="00B16FEF" w:rsidRPr="008D53B6" w:rsidRDefault="00B16FEF" w:rsidP="00B16F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4667232" w14:textId="77777777" w:rsidR="00B16FEF" w:rsidRPr="00C9367E" w:rsidRDefault="00B16FEF" w:rsidP="00B16FEF">
      <w:pPr>
        <w:spacing w:before="120" w:line="216" w:lineRule="auto"/>
        <w:rPr>
          <w:b/>
          <w:sz w:val="28"/>
          <w:szCs w:val="28"/>
        </w:rPr>
      </w:pPr>
      <w:r w:rsidRPr="00C9367E">
        <w:rPr>
          <w:b/>
          <w:sz w:val="28"/>
          <w:szCs w:val="28"/>
        </w:rPr>
        <w:t>Европейская экономическая комиссия</w:t>
      </w:r>
    </w:p>
    <w:p w14:paraId="393795DF" w14:textId="77777777" w:rsidR="00B16FEF" w:rsidRPr="00C9367E" w:rsidRDefault="00B16FEF" w:rsidP="00B16FEF">
      <w:pPr>
        <w:spacing w:before="120" w:after="120" w:line="216" w:lineRule="auto"/>
        <w:rPr>
          <w:sz w:val="28"/>
          <w:szCs w:val="28"/>
        </w:rPr>
      </w:pPr>
      <w:r w:rsidRPr="00C9367E">
        <w:rPr>
          <w:sz w:val="28"/>
          <w:szCs w:val="28"/>
        </w:rPr>
        <w:t>Комитет по внутреннему транспорту</w:t>
      </w:r>
    </w:p>
    <w:p w14:paraId="247D5E36" w14:textId="77777777" w:rsidR="00B16FEF" w:rsidRPr="00C9367E" w:rsidRDefault="00B16FEF" w:rsidP="00B16FEF">
      <w:pPr>
        <w:spacing w:before="120" w:after="120" w:line="216" w:lineRule="auto"/>
        <w:rPr>
          <w:b/>
          <w:sz w:val="24"/>
          <w:szCs w:val="24"/>
        </w:rPr>
      </w:pPr>
      <w:bookmarkStart w:id="0" w:name="_Hlk518466992"/>
      <w:r w:rsidRPr="00C9367E">
        <w:rPr>
          <w:b/>
          <w:sz w:val="24"/>
          <w:szCs w:val="24"/>
        </w:rPr>
        <w:t xml:space="preserve">Всемирный форум для согласования правил </w:t>
      </w:r>
      <w:r w:rsidRPr="00C9367E">
        <w:rPr>
          <w:b/>
          <w:sz w:val="24"/>
          <w:szCs w:val="24"/>
        </w:rPr>
        <w:br/>
        <w:t xml:space="preserve">в области транспортных средств </w:t>
      </w:r>
    </w:p>
    <w:p w14:paraId="7893FB0E" w14:textId="77777777" w:rsidR="00B16FEF" w:rsidRPr="00C9367E" w:rsidRDefault="00B16FEF" w:rsidP="00B16FEF">
      <w:pPr>
        <w:spacing w:before="120"/>
        <w:rPr>
          <w:b/>
        </w:rPr>
      </w:pPr>
      <w:r w:rsidRPr="00C9367E">
        <w:rPr>
          <w:b/>
          <w:bCs/>
        </w:rPr>
        <w:t xml:space="preserve">Рабочая группа по автоматизированным/автономным и </w:t>
      </w:r>
      <w:r w:rsidRPr="00C9367E">
        <w:rPr>
          <w:b/>
          <w:bCs/>
        </w:rPr>
        <w:br/>
        <w:t>подключенным транспортным средствам</w:t>
      </w:r>
      <w:bookmarkEnd w:id="0"/>
    </w:p>
    <w:p w14:paraId="60134630" w14:textId="77777777" w:rsidR="00B16FEF" w:rsidRPr="00C9367E" w:rsidRDefault="00B16FEF" w:rsidP="00B16FEF">
      <w:pPr>
        <w:spacing w:before="120"/>
        <w:rPr>
          <w:b/>
        </w:rPr>
      </w:pPr>
      <w:bookmarkStart w:id="1" w:name="OLE_LINK2"/>
      <w:r w:rsidRPr="00C9367E">
        <w:rPr>
          <w:b/>
        </w:rPr>
        <w:t>Девятая сессия</w:t>
      </w:r>
    </w:p>
    <w:p w14:paraId="5E789440" w14:textId="77777777" w:rsidR="00B16FEF" w:rsidRPr="00C9367E" w:rsidRDefault="00B16FEF" w:rsidP="00B16FEF">
      <w:r w:rsidRPr="00C9367E">
        <w:rPr>
          <w:bCs/>
        </w:rPr>
        <w:t xml:space="preserve">Пункт </w:t>
      </w:r>
      <w:r w:rsidRPr="00C9367E">
        <w:t>4 d) предварительной повестки дня</w:t>
      </w:r>
    </w:p>
    <w:p w14:paraId="52DC3BE8" w14:textId="77777777" w:rsidR="00B16FEF" w:rsidRPr="00C9367E" w:rsidRDefault="00B16FEF" w:rsidP="00B16FEF">
      <w:r w:rsidRPr="00C9367E">
        <w:rPr>
          <w:b/>
          <w:bCs/>
          <w:shd w:val="clear" w:color="auto" w:fill="FFFFFF"/>
        </w:rPr>
        <w:t xml:space="preserve">Автоматизированные/автономные и подключенные </w:t>
      </w:r>
      <w:r>
        <w:rPr>
          <w:b/>
          <w:bCs/>
          <w:shd w:val="clear" w:color="auto" w:fill="FFFFFF"/>
        </w:rPr>
        <w:br/>
      </w:r>
      <w:r w:rsidRPr="00C9367E">
        <w:rPr>
          <w:b/>
          <w:bCs/>
          <w:shd w:val="clear" w:color="auto" w:fill="FFFFFF"/>
        </w:rPr>
        <w:t xml:space="preserve">транспортные средства: Правила ООН, касающиеся </w:t>
      </w:r>
      <w:r>
        <w:rPr>
          <w:b/>
          <w:bCs/>
          <w:shd w:val="clear" w:color="auto" w:fill="FFFFFF"/>
        </w:rPr>
        <w:br/>
      </w:r>
      <w:r w:rsidRPr="00C9367E">
        <w:rPr>
          <w:b/>
          <w:bCs/>
          <w:shd w:val="clear" w:color="auto" w:fill="FFFFFF"/>
        </w:rPr>
        <w:t xml:space="preserve">автоматизированной системы удержания </w:t>
      </w:r>
      <w:r>
        <w:rPr>
          <w:b/>
          <w:bCs/>
          <w:shd w:val="clear" w:color="auto" w:fill="FFFFFF"/>
        </w:rPr>
        <w:br/>
      </w:r>
      <w:r w:rsidRPr="00C9367E">
        <w:rPr>
          <w:b/>
          <w:bCs/>
          <w:shd w:val="clear" w:color="auto" w:fill="FFFFFF"/>
        </w:rPr>
        <w:t>в пределах полосы движения</w:t>
      </w:r>
    </w:p>
    <w:p w14:paraId="65F31942" w14:textId="77777777" w:rsidR="00B16FEF" w:rsidRPr="00C9367E" w:rsidRDefault="00B16FEF" w:rsidP="00B16FEF">
      <w:pPr>
        <w:pStyle w:val="HChG"/>
      </w:pPr>
      <w:r w:rsidRPr="00C9367E">
        <w:tab/>
      </w:r>
      <w:r w:rsidRPr="00C9367E">
        <w:tab/>
      </w:r>
      <w:bookmarkEnd w:id="1"/>
      <w:r w:rsidRPr="00C9367E">
        <w:t>Предложение по поправкам к проекту правил ООН о</w:t>
      </w:r>
      <w:r>
        <w:rPr>
          <w:lang w:val="en-US"/>
        </w:rPr>
        <w:t> </w:t>
      </w:r>
      <w:r w:rsidRPr="00C9367E">
        <w:t>единообразных предписаниях, касающихся официального утверждения транспортных средств в</w:t>
      </w:r>
      <w:r>
        <w:rPr>
          <w:lang w:val="en-US"/>
        </w:rPr>
        <w:t> </w:t>
      </w:r>
      <w:r w:rsidRPr="00C9367E">
        <w:t>отношении автоматизированной системы удержания в</w:t>
      </w:r>
      <w:r>
        <w:rPr>
          <w:lang w:val="en-US"/>
        </w:rPr>
        <w:t> </w:t>
      </w:r>
      <w:r w:rsidRPr="00C9367E">
        <w:t>пределах полосы движения</w:t>
      </w:r>
    </w:p>
    <w:p w14:paraId="3A1CDAFC" w14:textId="77777777" w:rsidR="00B16FEF" w:rsidRPr="00B16FEF" w:rsidRDefault="00B16FEF" w:rsidP="00B16FEF">
      <w:pPr>
        <w:pStyle w:val="H1G"/>
        <w:rPr>
          <w:b w:val="0"/>
          <w:bCs/>
          <w:szCs w:val="24"/>
        </w:rPr>
      </w:pPr>
      <w:r w:rsidRPr="00C9367E">
        <w:tab/>
      </w:r>
      <w:r w:rsidRPr="00C9367E">
        <w:rPr>
          <w:rFonts w:asciiTheme="majorBidi" w:hAnsiTheme="majorBidi" w:cstheme="majorBidi"/>
        </w:rPr>
        <w:tab/>
      </w:r>
      <w:r w:rsidRPr="00C9367E">
        <w:rPr>
          <w:rFonts w:asciiTheme="majorBidi" w:hAnsiTheme="majorBidi" w:cstheme="majorBidi"/>
        </w:rPr>
        <w:tab/>
      </w:r>
      <w:r w:rsidRPr="00C9367E">
        <w:t>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</w:t>
      </w:r>
      <w:r w:rsidRPr="00B16FE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0009BF81" w14:textId="77777777" w:rsidR="00B16FEF" w:rsidRPr="00C9367E" w:rsidRDefault="00B16FEF" w:rsidP="00B16FEF">
      <w:pPr>
        <w:pStyle w:val="SingleTxtG"/>
      </w:pPr>
      <w:r w:rsidRPr="00C9367E">
        <w:tab/>
      </w:r>
      <w:r w:rsidRPr="00C9367E">
        <w:rPr>
          <w:shd w:val="clear" w:color="auto" w:fill="FFFFFF"/>
        </w:rPr>
        <w:t xml:space="preserve">Воспроизведенный ниже текст был подготовлен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(КСАОД). В его основу положен неофициальный документ </w:t>
      </w:r>
      <w:r w:rsidRPr="00C9367E">
        <w:t xml:space="preserve">GRVA-07-21. </w:t>
      </w:r>
      <w:r w:rsidRPr="00C9367E">
        <w:rPr>
          <w:shd w:val="clear" w:color="auto" w:fill="FFFFFF"/>
        </w:rPr>
        <w:t>Изменения к нынешнему тексту принятых Правил (</w:t>
      </w:r>
      <w:r w:rsidRPr="00C9367E">
        <w:rPr>
          <w:lang w:val="en-US"/>
        </w:rPr>
        <w:t>ECE</w:t>
      </w:r>
      <w:r w:rsidRPr="00C9367E">
        <w:t>/</w:t>
      </w:r>
      <w:r w:rsidRPr="00C9367E">
        <w:rPr>
          <w:lang w:val="en-US"/>
        </w:rPr>
        <w:t>TRANS</w:t>
      </w:r>
      <w:r w:rsidRPr="00C9367E">
        <w:t>/</w:t>
      </w:r>
      <w:r w:rsidRPr="00C9367E">
        <w:rPr>
          <w:lang w:val="en-US"/>
        </w:rPr>
        <w:t>WP</w:t>
      </w:r>
      <w:r w:rsidRPr="00C9367E">
        <w:t>.29/2020/81</w:t>
      </w:r>
      <w:r w:rsidRPr="00C9367E">
        <w:rPr>
          <w:shd w:val="clear" w:color="auto" w:fill="FFFFFF"/>
        </w:rPr>
        <w:t>) выделены жирным шрифтом в случае новых положений или зачеркиванием в случае исключенных элементов.</w:t>
      </w:r>
    </w:p>
    <w:p w14:paraId="1104760F" w14:textId="77777777" w:rsidR="00B16FEF" w:rsidRPr="00C9367E" w:rsidRDefault="00B16FEF" w:rsidP="00B16FEF">
      <w:pPr>
        <w:suppressAutoHyphens w:val="0"/>
        <w:spacing w:line="240" w:lineRule="auto"/>
      </w:pPr>
      <w:r w:rsidRPr="00C9367E">
        <w:br w:type="page"/>
      </w:r>
    </w:p>
    <w:p w14:paraId="7331C7C8" w14:textId="77777777" w:rsidR="00B16FEF" w:rsidRPr="00C9367E" w:rsidRDefault="00B16FEF" w:rsidP="00B16FEF">
      <w:pPr>
        <w:pStyle w:val="HChG"/>
      </w:pPr>
      <w:r w:rsidRPr="00C9367E">
        <w:lastRenderedPageBreak/>
        <w:tab/>
        <w:t>I.</w:t>
      </w:r>
      <w:r w:rsidRPr="00C9367E">
        <w:tab/>
        <w:t>Предложение</w:t>
      </w:r>
    </w:p>
    <w:p w14:paraId="57CA4334" w14:textId="77777777" w:rsidR="00B16FEF" w:rsidRPr="00C9367E" w:rsidRDefault="00B16FEF" w:rsidP="00B16FEF">
      <w:pPr>
        <w:pStyle w:val="para"/>
        <w:spacing w:line="240" w:lineRule="auto"/>
        <w:rPr>
          <w:lang w:val="ru-RU"/>
        </w:rPr>
      </w:pPr>
      <w:r w:rsidRPr="00C9367E">
        <w:rPr>
          <w:i/>
          <w:lang w:val="ru-RU"/>
        </w:rPr>
        <w:t>Пункт</w:t>
      </w:r>
      <w:r w:rsidRPr="00C9367E">
        <w:rPr>
          <w:i/>
        </w:rPr>
        <w:t xml:space="preserve"> 6.2.6 </w:t>
      </w:r>
      <w:r w:rsidRPr="00C9367E">
        <w:rPr>
          <w:shd w:val="clear" w:color="auto" w:fill="FFFFFF"/>
        </w:rPr>
        <w:t>изменить следующим образом</w:t>
      </w:r>
      <w:r w:rsidRPr="00C9367E">
        <w:rPr>
          <w:lang w:val="ru-RU"/>
        </w:rPr>
        <w:t>:</w:t>
      </w:r>
    </w:p>
    <w:p w14:paraId="0580F9C9" w14:textId="77777777" w:rsidR="00B16FEF" w:rsidRPr="00C9367E" w:rsidRDefault="00B16FEF" w:rsidP="00B16FEF">
      <w:pPr>
        <w:pStyle w:val="para"/>
        <w:adjustRightInd w:val="0"/>
        <w:snapToGrid w:val="0"/>
        <w:spacing w:line="240" w:lineRule="auto"/>
        <w:rPr>
          <w:lang w:val="ru-RU"/>
        </w:rPr>
      </w:pPr>
      <w:r w:rsidRPr="00C9367E">
        <w:rPr>
          <w:lang w:val="ru-RU" w:eastAsia="ja-JP"/>
        </w:rPr>
        <w:t>«</w:t>
      </w:r>
      <w:r w:rsidRPr="00C9367E">
        <w:rPr>
          <w:lang w:eastAsia="ja-JP"/>
        </w:rPr>
        <w:t>6.2.6</w:t>
      </w:r>
      <w:r w:rsidRPr="00C9367E">
        <w:rPr>
          <w:lang w:eastAsia="ja-JP"/>
        </w:rPr>
        <w:tab/>
      </w:r>
      <w:r w:rsidRPr="00C9367E">
        <w:rPr>
          <w:strike/>
          <w:lang w:val="ru-RU"/>
        </w:rPr>
        <w:t>При деактивации системы не должно происходить автоматического перехода к какой-либо функции, обеспечивающей непрерывное перемещение транспортного средства в продольной или поперечной плоскости (например, функция АФРУ категории В1).</w:t>
      </w:r>
    </w:p>
    <w:p w14:paraId="3FFB49F8" w14:textId="77777777" w:rsidR="00B16FEF" w:rsidRPr="00C9367E" w:rsidRDefault="00B16FEF" w:rsidP="00B16FEF">
      <w:pPr>
        <w:pStyle w:val="para"/>
        <w:adjustRightInd w:val="0"/>
        <w:snapToGrid w:val="0"/>
        <w:spacing w:line="240" w:lineRule="auto"/>
        <w:ind w:firstLine="0"/>
        <w:rPr>
          <w:strike/>
          <w:lang w:val="ru-RU"/>
        </w:rPr>
      </w:pPr>
      <w:r w:rsidRPr="00C9367E">
        <w:rPr>
          <w:strike/>
          <w:lang w:val="ru-RU"/>
        </w:rPr>
        <w:t>После деактивации корректировочная функция рулевого управления (КФРУ) может быть активирована, с тем чтобы водитель приспособился к выполнению задачи управления в поперечной плоскости путем постепенного уменьшения поддерживающегося усилия в этой плоскости.</w:t>
      </w:r>
    </w:p>
    <w:p w14:paraId="2651808B" w14:textId="77777777" w:rsidR="00B16FEF" w:rsidRPr="00C9367E" w:rsidRDefault="00B16FEF" w:rsidP="00B16FEF">
      <w:pPr>
        <w:pStyle w:val="para"/>
        <w:adjustRightInd w:val="0"/>
        <w:snapToGrid w:val="0"/>
        <w:spacing w:line="240" w:lineRule="auto"/>
        <w:ind w:firstLine="0"/>
        <w:rPr>
          <w:b/>
          <w:lang w:val="ru-RU" w:eastAsia="ja-JP"/>
        </w:rPr>
      </w:pPr>
      <w:r w:rsidRPr="00C9367E">
        <w:rPr>
          <w:b/>
          <w:lang w:val="ru-RU" w:eastAsia="ja-JP"/>
        </w:rPr>
        <w:t>При деактивации системы автоматический переход к той или иной функции, обеспечивающей непрерывное перемещение транспортного средства в продольной или поперечной плоскости (например, функция АФРУ категории В1), допускается только при условии выполнения всех следующих положений:</w:t>
      </w:r>
    </w:p>
    <w:p w14:paraId="1FBD18FC" w14:textId="77777777" w:rsidR="00B16FEF" w:rsidRPr="00C9367E" w:rsidRDefault="00B16FEF" w:rsidP="00B16FEF">
      <w:pPr>
        <w:pStyle w:val="para"/>
        <w:adjustRightInd w:val="0"/>
        <w:snapToGrid w:val="0"/>
        <w:spacing w:line="240" w:lineRule="auto"/>
        <w:ind w:left="2835" w:hanging="567"/>
        <w:rPr>
          <w:b/>
          <w:lang w:val="ru-RU" w:eastAsia="ja-JP"/>
        </w:rPr>
      </w:pPr>
      <w:r w:rsidRPr="00C9367E">
        <w:rPr>
          <w:b/>
          <w:lang w:val="en-US" w:eastAsia="ja-JP"/>
        </w:rPr>
        <w:t>a</w:t>
      </w:r>
      <w:r w:rsidRPr="00C9367E">
        <w:rPr>
          <w:b/>
          <w:lang w:val="ru-RU" w:eastAsia="ja-JP"/>
        </w:rPr>
        <w:t>)</w:t>
      </w:r>
      <w:r w:rsidRPr="00C9367E">
        <w:rPr>
          <w:b/>
          <w:lang w:val="ru-RU" w:eastAsia="ja-JP"/>
        </w:rPr>
        <w:tab/>
        <w:t>обеспечивается возможность четкого разграничения индикации состояния АСУП и любой другой функции, обеспечивающей непрерывный контроль за перемещением в продольной плоскости и/или боковой контроль;</w:t>
      </w:r>
    </w:p>
    <w:p w14:paraId="34742FC6" w14:textId="77777777" w:rsidR="00B16FEF" w:rsidRPr="00C9367E" w:rsidRDefault="00B16FEF" w:rsidP="00B16FEF">
      <w:pPr>
        <w:pStyle w:val="para"/>
        <w:adjustRightInd w:val="0"/>
        <w:snapToGrid w:val="0"/>
        <w:spacing w:line="240" w:lineRule="auto"/>
        <w:ind w:left="2835" w:hanging="567"/>
        <w:rPr>
          <w:b/>
          <w:lang w:val="ru-RU" w:eastAsia="ja-JP"/>
        </w:rPr>
      </w:pPr>
      <w:r w:rsidRPr="00C9367E">
        <w:rPr>
          <w:b/>
          <w:lang w:val="en-US" w:eastAsia="ja-JP"/>
        </w:rPr>
        <w:t>b</w:t>
      </w:r>
      <w:r w:rsidRPr="00C9367E">
        <w:rPr>
          <w:b/>
          <w:lang w:val="ru-RU" w:eastAsia="ja-JP"/>
        </w:rPr>
        <w:t>)</w:t>
      </w:r>
      <w:r w:rsidRPr="00C9367E">
        <w:rPr>
          <w:b/>
          <w:lang w:val="ru-RU" w:eastAsia="ja-JP"/>
        </w:rPr>
        <w:tab/>
        <w:t xml:space="preserve">за исключением АСУП данного транспортного средства требуемая по пункту 6.4.2.2 </w:t>
      </w:r>
      <w:r w:rsidRPr="00C9367E">
        <w:rPr>
          <w:b/>
          <w:lang w:val="en-US" w:eastAsia="ja-JP"/>
        </w:rPr>
        <w:t>b</w:t>
      </w:r>
      <w:r w:rsidRPr="00C9367E">
        <w:rPr>
          <w:b/>
          <w:lang w:val="ru-RU" w:eastAsia="ja-JP"/>
        </w:rPr>
        <w:t xml:space="preserve">) заметная индикация состояния </w:t>
      </w:r>
      <w:r w:rsidRPr="00C9367E">
        <w:rPr>
          <w:b/>
          <w:bCs/>
        </w:rPr>
        <w:t xml:space="preserve">не используется для любой другой функции, </w:t>
      </w:r>
      <w:r w:rsidRPr="00C9367E">
        <w:rPr>
          <w:b/>
          <w:lang w:val="ru-RU" w:eastAsia="ja-JP"/>
        </w:rPr>
        <w:t>обеспечивающей непрерывный боковой контроль и/или контроль за перемещением в продольной плоскости;</w:t>
      </w:r>
    </w:p>
    <w:p w14:paraId="6859898E" w14:textId="77777777" w:rsidR="00B16FEF" w:rsidRPr="00C9367E" w:rsidRDefault="00B16FEF" w:rsidP="00B16FEF">
      <w:pPr>
        <w:pStyle w:val="para"/>
        <w:adjustRightInd w:val="0"/>
        <w:snapToGrid w:val="0"/>
        <w:spacing w:line="240" w:lineRule="auto"/>
        <w:ind w:left="2835" w:right="992" w:hanging="567"/>
        <w:rPr>
          <w:b/>
          <w:lang w:val="ru-RU" w:eastAsia="ja-JP"/>
        </w:rPr>
      </w:pPr>
      <w:r w:rsidRPr="00C9367E">
        <w:rPr>
          <w:b/>
          <w:lang w:val="ru-RU" w:eastAsia="ja-JP"/>
        </w:rPr>
        <w:t>c)</w:t>
      </w:r>
      <w:r w:rsidRPr="00C9367E">
        <w:rPr>
          <w:b/>
          <w:lang w:val="ru-RU" w:eastAsia="ja-JP"/>
        </w:rPr>
        <w:tab/>
        <w:t xml:space="preserve">в момент официального утверждения типа технической службе представляются подлежащие оценке с ее стороны доказательства эффективности реализуемого способа индикации водителю, призванного </w:t>
      </w:r>
      <w:r w:rsidRPr="00C9367E">
        <w:rPr>
          <w:b/>
          <w:bCs/>
        </w:rPr>
        <w:t>обеспеч</w:t>
      </w:r>
      <w:r w:rsidRPr="00C9367E">
        <w:rPr>
          <w:b/>
          <w:bCs/>
          <w:lang w:val="ru-RU"/>
        </w:rPr>
        <w:t xml:space="preserve">ить </w:t>
      </w:r>
      <w:r w:rsidRPr="00C9367E">
        <w:rPr>
          <w:b/>
          <w:bCs/>
        </w:rPr>
        <w:t>осведомленност</w:t>
      </w:r>
      <w:r w:rsidRPr="00C9367E">
        <w:rPr>
          <w:b/>
          <w:bCs/>
          <w:lang w:val="ru-RU"/>
        </w:rPr>
        <w:t>ь</w:t>
      </w:r>
      <w:r w:rsidRPr="00C9367E">
        <w:rPr>
          <w:b/>
          <w:bCs/>
        </w:rPr>
        <w:t xml:space="preserve"> о режиме работы</w:t>
      </w:r>
      <w:r w:rsidRPr="00C9367E">
        <w:rPr>
          <w:b/>
          <w:bCs/>
          <w:lang w:val="ru-RU"/>
        </w:rPr>
        <w:t>;</w:t>
      </w:r>
    </w:p>
    <w:p w14:paraId="4DFF097E" w14:textId="77777777" w:rsidR="00B16FEF" w:rsidRPr="00C9367E" w:rsidRDefault="00B16FEF" w:rsidP="00B16FEF">
      <w:pPr>
        <w:pStyle w:val="para"/>
        <w:adjustRightInd w:val="0"/>
        <w:snapToGrid w:val="0"/>
        <w:spacing w:line="240" w:lineRule="auto"/>
        <w:ind w:left="2835" w:hanging="567"/>
        <w:rPr>
          <w:b/>
          <w:lang w:val="ru-RU" w:eastAsia="ja-JP"/>
        </w:rPr>
      </w:pPr>
      <w:r w:rsidRPr="00C9367E">
        <w:rPr>
          <w:b/>
          <w:lang w:val="en-US" w:eastAsia="ja-JP"/>
        </w:rPr>
        <w:t>d</w:t>
      </w:r>
      <w:r w:rsidRPr="00C9367E">
        <w:rPr>
          <w:b/>
          <w:lang w:val="ru-RU" w:eastAsia="ja-JP"/>
        </w:rPr>
        <w:t>)</w:t>
      </w:r>
      <w:r w:rsidRPr="00C9367E">
        <w:rPr>
          <w:b/>
          <w:lang w:val="ru-RU" w:eastAsia="ja-JP"/>
        </w:rPr>
        <w:tab/>
        <w:t xml:space="preserve">в функции, обеспечивающей непрерывное перемещение транспортного средства в продольной плоскости, переход на которую происходит после деактивации АСУП, реализованы подходы, позволяющие обеспечить </w:t>
      </w:r>
      <w:r w:rsidR="00BC057F" w:rsidRPr="00BC057F">
        <w:rPr>
          <w:b/>
          <w:lang w:val="ru-RU" w:eastAsia="ja-JP"/>
        </w:rPr>
        <w:t xml:space="preserve">— </w:t>
      </w:r>
      <w:r w:rsidRPr="00C9367E">
        <w:rPr>
          <w:b/>
          <w:lang w:val="ru-RU" w:eastAsia="ja-JP"/>
        </w:rPr>
        <w:t xml:space="preserve">после такого перехода </w:t>
      </w:r>
      <w:r w:rsidR="00BC057F" w:rsidRPr="00BC057F">
        <w:rPr>
          <w:b/>
          <w:lang w:val="ru-RU" w:eastAsia="ja-JP"/>
        </w:rPr>
        <w:t>—</w:t>
      </w:r>
      <w:r w:rsidRPr="00C9367E">
        <w:rPr>
          <w:b/>
          <w:lang w:val="ru-RU" w:eastAsia="ja-JP"/>
        </w:rPr>
        <w:t xml:space="preserve"> управляемость транспортного средства водителем (например, в плане ускорения) и соблюдение ныне действующего скоростного режима.</w:t>
      </w:r>
    </w:p>
    <w:p w14:paraId="4C1BF8BF" w14:textId="77777777" w:rsidR="00B16FEF" w:rsidRPr="00C9367E" w:rsidRDefault="00B16FEF" w:rsidP="00B16FEF">
      <w:pPr>
        <w:pStyle w:val="para"/>
        <w:adjustRightInd w:val="0"/>
        <w:snapToGrid w:val="0"/>
        <w:spacing w:line="240" w:lineRule="auto"/>
        <w:ind w:firstLine="0"/>
        <w:rPr>
          <w:lang w:val="ru-RU"/>
        </w:rPr>
      </w:pPr>
      <w:r w:rsidRPr="00C9367E">
        <w:rPr>
          <w:strike/>
          <w:lang w:val="ru-RU"/>
        </w:rPr>
        <w:t xml:space="preserve">Несмотря на оба вышеприведенных пункта, </w:t>
      </w:r>
      <w:proofErr w:type="spellStart"/>
      <w:r w:rsidRPr="00C9367E">
        <w:rPr>
          <w:strike/>
          <w:lang w:val="ru-RU"/>
        </w:rPr>
        <w:t>л</w:t>
      </w:r>
      <w:r w:rsidRPr="00C9367E">
        <w:rPr>
          <w:b/>
          <w:bCs/>
          <w:lang w:val="ru-RU"/>
        </w:rPr>
        <w:t>Л</w:t>
      </w:r>
      <w:r w:rsidRPr="00C9367E">
        <w:rPr>
          <w:lang w:val="ru-RU"/>
        </w:rPr>
        <w:t>юбая</w:t>
      </w:r>
      <w:proofErr w:type="spellEnd"/>
      <w:r w:rsidRPr="00C9367E">
        <w:rPr>
          <w:lang w:val="ru-RU"/>
        </w:rPr>
        <w:t xml:space="preserve"> другая система безопасности, обеспечивающая поддерживающееся усилие в продольной или поперечной плоскости в случае неминуемого столкновения (например, система автоматического экстренного торможения (САЭТ), система электронного контроля устойчивости (ЭКУ), вспомогательная тормозная система (ВТС) или корректировочная функция рулевого управления (КФРУ)), не должна отключаться в случае деактивации АСУП».</w:t>
      </w:r>
    </w:p>
    <w:p w14:paraId="68228649" w14:textId="77777777" w:rsidR="00B16FEF" w:rsidRPr="00C9367E" w:rsidRDefault="00B16FEF" w:rsidP="00B16FEF">
      <w:pPr>
        <w:pStyle w:val="HChG"/>
      </w:pPr>
      <w:r w:rsidRPr="00C9367E">
        <w:tab/>
        <w:t>II.</w:t>
      </w:r>
      <w:r w:rsidRPr="00C9367E">
        <w:tab/>
        <w:t>Обоснование</w:t>
      </w:r>
    </w:p>
    <w:p w14:paraId="0F8682A1" w14:textId="77777777" w:rsidR="00B16FEF" w:rsidRPr="00C9367E" w:rsidRDefault="00B16FEF" w:rsidP="00B16FEF">
      <w:pPr>
        <w:spacing w:after="120" w:line="240" w:lineRule="auto"/>
        <w:ind w:left="1134" w:right="1134"/>
        <w:jc w:val="both"/>
      </w:pPr>
      <w:r w:rsidRPr="00C9367E">
        <w:t>1.</w:t>
      </w:r>
      <w:r w:rsidRPr="00C9367E">
        <w:tab/>
        <w:t xml:space="preserve">Целью предлагаемой поправки является внесение положений, допускающих автоматическую активацию </w:t>
      </w:r>
      <w:r w:rsidR="00BC057F" w:rsidRPr="00BC057F">
        <w:t>—</w:t>
      </w:r>
      <w:r w:rsidRPr="00C9367E">
        <w:t xml:space="preserve"> после отключения АСУП </w:t>
      </w:r>
      <w:r w:rsidR="00BC057F" w:rsidRPr="00BC057F">
        <w:t>—</w:t>
      </w:r>
      <w:r w:rsidRPr="00C9367E">
        <w:t xml:space="preserve"> функций, обеспечивающих непрерывный боковой контроль и/или контроль за перемещением в продольной плоскости.</w:t>
      </w:r>
    </w:p>
    <w:p w14:paraId="364E0161" w14:textId="77777777" w:rsidR="00B16FEF" w:rsidRPr="00C9367E" w:rsidRDefault="00B16FEF" w:rsidP="00B16FEF">
      <w:pPr>
        <w:spacing w:after="120" w:line="240" w:lineRule="auto"/>
        <w:ind w:left="1134" w:right="1134"/>
        <w:jc w:val="both"/>
      </w:pPr>
      <w:r w:rsidRPr="00C9367E">
        <w:t>2.</w:t>
      </w:r>
      <w:r w:rsidRPr="00C9367E">
        <w:tab/>
        <w:t xml:space="preserve">Водителю все же придется </w:t>
      </w:r>
      <w:r w:rsidRPr="00C9367E">
        <w:rPr>
          <w:shd w:val="clear" w:color="auto" w:fill="FFFFFF"/>
        </w:rPr>
        <w:t xml:space="preserve">взять на себя ручное управление транспортным средством, как это оговорено в пункте 6.2.5 Правил, касающихся </w:t>
      </w:r>
      <w:r w:rsidRPr="00C9367E">
        <w:t xml:space="preserve">АСУП, однако затем он сможет автоматически </w:t>
      </w:r>
      <w:r w:rsidRPr="00C9367E">
        <w:rPr>
          <w:shd w:val="clear" w:color="auto" w:fill="FFFFFF"/>
        </w:rPr>
        <w:t>получать поддержку при выполнении задачи по управлению автомобилем.</w:t>
      </w:r>
    </w:p>
    <w:p w14:paraId="6997A420" w14:textId="77777777" w:rsidR="00B16FEF" w:rsidRPr="00C9367E" w:rsidRDefault="00B16FEF" w:rsidP="00B16FEF">
      <w:pPr>
        <w:spacing w:after="120" w:line="240" w:lineRule="auto"/>
        <w:ind w:left="1134" w:right="1134"/>
        <w:jc w:val="both"/>
        <w:rPr>
          <w:shd w:val="clear" w:color="auto" w:fill="FFFFFF"/>
        </w:rPr>
      </w:pPr>
      <w:r w:rsidRPr="00C9367E">
        <w:lastRenderedPageBreak/>
        <w:t>3.</w:t>
      </w:r>
      <w:r w:rsidRPr="00C9367E">
        <w:tab/>
      </w:r>
      <w:r w:rsidRPr="00C9367E">
        <w:rPr>
          <w:sz w:val="21"/>
          <w:szCs w:val="21"/>
          <w:shd w:val="clear" w:color="auto" w:fill="FFFFFF"/>
        </w:rPr>
        <w:t>Основным предметом озабоченности</w:t>
      </w:r>
      <w:r w:rsidRPr="00C9367E">
        <w:t xml:space="preserve"> для </w:t>
      </w:r>
      <w:r w:rsidRPr="00C9367E">
        <w:rPr>
          <w:shd w:val="clear" w:color="auto" w:fill="FFFFFF"/>
        </w:rPr>
        <w:t xml:space="preserve">неофициальной рабочей группы (НРГ) по автоматической функции рулевого управления в связи с данным вопросом при разработке касающихся </w:t>
      </w:r>
      <w:r w:rsidRPr="00C9367E">
        <w:t>АСУП</w:t>
      </w:r>
      <w:r w:rsidRPr="00C9367E">
        <w:rPr>
          <w:shd w:val="clear" w:color="auto" w:fill="FFFFFF"/>
        </w:rPr>
        <w:t xml:space="preserve"> предписаний была необходимость избежать </w:t>
      </w:r>
      <w:r w:rsidRPr="00BC057F">
        <w:rPr>
          <w:i/>
          <w:iCs/>
          <w:szCs w:val="20"/>
          <w:shd w:val="clear" w:color="auto" w:fill="FFFFFF"/>
        </w:rPr>
        <w:t>путаницы режимов</w:t>
      </w:r>
      <w:r w:rsidRPr="00BC057F">
        <w:rPr>
          <w:szCs w:val="20"/>
          <w:shd w:val="clear" w:color="auto" w:fill="FFFFFF"/>
        </w:rPr>
        <w:t>.</w:t>
      </w:r>
      <w:r w:rsidRPr="00C9367E">
        <w:rPr>
          <w:sz w:val="21"/>
          <w:szCs w:val="21"/>
          <w:shd w:val="clear" w:color="auto" w:fill="FFFFFF"/>
        </w:rPr>
        <w:t xml:space="preserve"> </w:t>
      </w:r>
      <w:r w:rsidRPr="00C9367E">
        <w:rPr>
          <w:shd w:val="clear" w:color="auto" w:fill="FFFFFF"/>
        </w:rPr>
        <w:t xml:space="preserve">Предлагаемые положения (первые три подпункта) направлены на решение этой проблемы за счет определения функциональных принципов, соблюдение которых необходимо для обеспечения осведомленности водителя о режиме работы при переходе </w:t>
      </w:r>
      <w:r w:rsidRPr="00C9367E">
        <w:t xml:space="preserve">в режим вспомоществования при вождении. </w:t>
      </w:r>
      <w:r w:rsidRPr="00C9367E">
        <w:rPr>
          <w:shd w:val="clear" w:color="auto" w:fill="FFFFFF"/>
        </w:rPr>
        <w:t xml:space="preserve">Кроме того, четвертый предлагаемый принцип призван обеспечить </w:t>
      </w:r>
      <w:r w:rsidR="00BC057F" w:rsidRPr="00BC057F">
        <w:rPr>
          <w:shd w:val="clear" w:color="auto" w:fill="FFFFFF"/>
        </w:rPr>
        <w:t>—</w:t>
      </w:r>
      <w:r w:rsidRPr="00C9367E">
        <w:rPr>
          <w:shd w:val="clear" w:color="auto" w:fill="FFFFFF"/>
        </w:rPr>
        <w:t xml:space="preserve"> после перехода от автоматизированного вождения к </w:t>
      </w:r>
      <w:r w:rsidRPr="00C9367E">
        <w:t>режиму вспомоществования при вождении</w:t>
      </w:r>
      <w:r w:rsidRPr="00C9367E">
        <w:rPr>
          <w:shd w:val="clear" w:color="auto" w:fill="FFFFFF"/>
        </w:rPr>
        <w:t xml:space="preserve"> </w:t>
      </w:r>
      <w:r w:rsidR="00BC057F" w:rsidRPr="00BC057F">
        <w:rPr>
          <w:shd w:val="clear" w:color="auto" w:fill="FFFFFF"/>
        </w:rPr>
        <w:t>—</w:t>
      </w:r>
      <w:r w:rsidRPr="00C9367E">
        <w:rPr>
          <w:shd w:val="clear" w:color="auto" w:fill="FFFFFF"/>
        </w:rPr>
        <w:t xml:space="preserve"> неизменную управляемость транспортного средства водителем и его подконтрольность последнему, с тем чтобы, например, ни скорость автомобиля, ни расстояние до следующего впереди транспортного средства, ни ускорение транспортного средства не претерпевали резких и неожиданных изменений.</w:t>
      </w:r>
    </w:p>
    <w:p w14:paraId="7980612C" w14:textId="77777777" w:rsidR="00B16FEF" w:rsidRPr="00C9367E" w:rsidRDefault="00B16FEF" w:rsidP="00B16FEF">
      <w:pPr>
        <w:adjustRightInd w:val="0"/>
        <w:snapToGrid w:val="0"/>
        <w:spacing w:after="120" w:line="240" w:lineRule="auto"/>
        <w:ind w:left="1134" w:right="1134"/>
        <w:jc w:val="both"/>
      </w:pPr>
      <w:r w:rsidRPr="00C9367E">
        <w:t>4.</w:t>
      </w:r>
      <w:r w:rsidRPr="00C9367E">
        <w:tab/>
        <w:t xml:space="preserve">Почему с точки зрения безопасности переход </w:t>
      </w:r>
      <w:r w:rsidR="00BC057F" w:rsidRPr="00BC057F">
        <w:t>—</w:t>
      </w:r>
      <w:r w:rsidRPr="00C9367E">
        <w:t xml:space="preserve"> после деактивации АСУП </w:t>
      </w:r>
      <w:r w:rsidR="00BC057F" w:rsidRPr="00BC057F">
        <w:t>—</w:t>
      </w:r>
      <w:r w:rsidRPr="00C9367E">
        <w:t xml:space="preserve"> в режим вспомоществования при вождении является предпочтительным?</w:t>
      </w:r>
    </w:p>
    <w:p w14:paraId="4D1CD75C" w14:textId="77777777" w:rsidR="00B16FEF" w:rsidRPr="00C9367E" w:rsidRDefault="00B16FEF" w:rsidP="003B3528">
      <w:pPr>
        <w:adjustRightInd w:val="0"/>
        <w:snapToGrid w:val="0"/>
        <w:spacing w:after="120" w:line="240" w:lineRule="auto"/>
        <w:ind w:left="1134" w:right="1134" w:firstLine="567"/>
        <w:jc w:val="both"/>
        <w:rPr>
          <w:shd w:val="clear" w:color="auto" w:fill="FFFFFF"/>
        </w:rPr>
      </w:pPr>
      <w:r w:rsidRPr="00C9367E">
        <w:t>a)</w:t>
      </w:r>
      <w:r w:rsidRPr="00C9367E">
        <w:tab/>
        <w:t xml:space="preserve">В условиях реализации изготовителем соответствующих подходов, направленных на </w:t>
      </w:r>
      <w:r w:rsidRPr="00C9367E">
        <w:rPr>
          <w:shd w:val="clear" w:color="auto" w:fill="FFFFFF"/>
        </w:rPr>
        <w:t>обеспечение осведомленности о режиме работы, чем выше степень оказываемого водителю содействия при возобновлении</w:t>
      </w:r>
      <w:r w:rsidRPr="00C9367E">
        <w:t xml:space="preserve"> </w:t>
      </w:r>
      <w:r w:rsidR="00BC057F" w:rsidRPr="00BC057F">
        <w:t>—</w:t>
      </w:r>
      <w:r w:rsidRPr="00C9367E">
        <w:t xml:space="preserve"> по запросу </w:t>
      </w:r>
      <w:bookmarkStart w:id="2" w:name="_Hlk58946791"/>
      <w:r w:rsidRPr="00C9367E">
        <w:t xml:space="preserve">АСУП </w:t>
      </w:r>
      <w:bookmarkEnd w:id="2"/>
      <w:r w:rsidR="00BC057F" w:rsidRPr="00BC057F">
        <w:t>—</w:t>
      </w:r>
      <w:r w:rsidRPr="00C9367E">
        <w:t xml:space="preserve"> функции ручного </w:t>
      </w:r>
      <w:r w:rsidRPr="00C9367E">
        <w:rPr>
          <w:shd w:val="clear" w:color="auto" w:fill="FFFFFF"/>
        </w:rPr>
        <w:t>управления, тем меньше риск возникновения критической ситуации. Хотя задействование оговоренных в третьем абзаце нынешнего пункта 6.2.6 систем безопасности допускается только когда критическая ситуация уже близка к критической, вспомогательная функция обеспечения непрерывного контроля за перемещением в продольной плоскости и/или бокового контроля поможет водителю отреагировать еще до возникновения критической ситуации.</w:t>
      </w:r>
    </w:p>
    <w:p w14:paraId="667EC05B" w14:textId="77777777" w:rsidR="00B16FEF" w:rsidRPr="00C9367E" w:rsidRDefault="00B16FEF" w:rsidP="003B3528">
      <w:pPr>
        <w:adjustRightInd w:val="0"/>
        <w:snapToGrid w:val="0"/>
        <w:spacing w:after="120" w:line="240" w:lineRule="auto"/>
        <w:ind w:left="1134" w:right="1134" w:firstLine="567"/>
        <w:jc w:val="both"/>
      </w:pPr>
      <w:r w:rsidRPr="00C9367E">
        <w:t>b)</w:t>
      </w:r>
      <w:r w:rsidRPr="00C9367E">
        <w:tab/>
        <w:t xml:space="preserve">Кроме того, согласно результатам проведенных исследований, </w:t>
      </w:r>
      <w:r w:rsidR="003B3528">
        <w:br/>
      </w:r>
      <w:r w:rsidRPr="00C9367E">
        <w:t xml:space="preserve">водители </w:t>
      </w:r>
      <w:r w:rsidR="00BC057F" w:rsidRPr="00BC057F">
        <w:t>—</w:t>
      </w:r>
      <w:r w:rsidRPr="00C9367E">
        <w:t xml:space="preserve"> вне зависимости от того, какие функции АСПВ задействованы до активации АСУП, </w:t>
      </w:r>
      <w:r w:rsidR="00BC057F" w:rsidRPr="00BC057F">
        <w:t>—</w:t>
      </w:r>
      <w:r w:rsidRPr="00C9367E">
        <w:t xml:space="preserve"> отдают предпочтение максимально возможной степени содействия при вождении, поскольку, по их словам, они никак не смогут держать в памяти очередность предыдущей активации и предпочитают распознаваемое поведение при максимально возможной степени содействия.</w:t>
      </w:r>
    </w:p>
    <w:p w14:paraId="27A65E64" w14:textId="77777777" w:rsidR="00B16FEF" w:rsidRPr="00C9367E" w:rsidRDefault="00B16FEF" w:rsidP="003B3528">
      <w:pPr>
        <w:adjustRightInd w:val="0"/>
        <w:snapToGrid w:val="0"/>
        <w:spacing w:after="120" w:line="240" w:lineRule="auto"/>
        <w:ind w:left="1134" w:right="1134" w:firstLine="567"/>
        <w:jc w:val="both"/>
      </w:pPr>
      <w:r w:rsidRPr="00C9367E">
        <w:t>c)</w:t>
      </w:r>
      <w:r w:rsidRPr="00C9367E">
        <w:tab/>
      </w:r>
      <w:r w:rsidRPr="00C9367E">
        <w:rPr>
          <w:shd w:val="clear" w:color="auto" w:fill="FFFFFF"/>
        </w:rPr>
        <w:t xml:space="preserve">Таким образом, вместо запрещения </w:t>
      </w:r>
      <w:r w:rsidR="00BC057F" w:rsidRPr="00BC057F">
        <w:rPr>
          <w:shd w:val="clear" w:color="auto" w:fill="FFFFFF"/>
        </w:rPr>
        <w:t>—</w:t>
      </w:r>
      <w:r w:rsidRPr="00C9367E">
        <w:rPr>
          <w:shd w:val="clear" w:color="auto" w:fill="FFFFFF"/>
        </w:rPr>
        <w:t xml:space="preserve"> из опасения </w:t>
      </w:r>
      <w:r w:rsidRPr="00C9367E">
        <w:rPr>
          <w:i/>
          <w:iCs/>
          <w:shd w:val="clear" w:color="auto" w:fill="FFFFFF"/>
        </w:rPr>
        <w:t xml:space="preserve">перепутать </w:t>
      </w:r>
      <w:r w:rsidR="003B3528">
        <w:rPr>
          <w:i/>
          <w:iCs/>
          <w:shd w:val="clear" w:color="auto" w:fill="FFFFFF"/>
        </w:rPr>
        <w:br/>
      </w:r>
      <w:bookmarkStart w:id="3" w:name="_GoBack"/>
      <w:bookmarkEnd w:id="3"/>
      <w:r w:rsidRPr="00C9367E">
        <w:rPr>
          <w:i/>
          <w:iCs/>
          <w:shd w:val="clear" w:color="auto" w:fill="FFFFFF"/>
        </w:rPr>
        <w:t>режимы</w:t>
      </w:r>
      <w:r w:rsidRPr="00C9367E">
        <w:rPr>
          <w:shd w:val="clear" w:color="auto" w:fill="FFFFFF"/>
        </w:rPr>
        <w:t xml:space="preserve"> </w:t>
      </w:r>
      <w:r w:rsidR="00BC057F" w:rsidRPr="003B3528">
        <w:rPr>
          <w:shd w:val="clear" w:color="auto" w:fill="FFFFFF"/>
        </w:rPr>
        <w:t>—</w:t>
      </w:r>
      <w:r w:rsidRPr="00C9367E">
        <w:rPr>
          <w:shd w:val="clear" w:color="auto" w:fill="FFFFFF"/>
        </w:rPr>
        <w:t xml:space="preserve"> такого перехода в режим </w:t>
      </w:r>
      <w:r w:rsidRPr="00C9367E">
        <w:t xml:space="preserve">вспомоществования при вождении надлежит </w:t>
      </w:r>
      <w:r w:rsidRPr="00C9367E">
        <w:rPr>
          <w:shd w:val="clear" w:color="auto" w:fill="FFFFFF"/>
        </w:rPr>
        <w:t xml:space="preserve">установить предлагаемые настоящей поправкой четкие принципиальные подходы к конструкционному исполнению системы, позволяющие осуществлять такой переход и обеспечить его потенциальную положительную отдачу в плане содействия водителю в возобновлении </w:t>
      </w:r>
      <w:r w:rsidRPr="00C9367E">
        <w:t xml:space="preserve">функции ручного </w:t>
      </w:r>
      <w:r w:rsidRPr="00C9367E">
        <w:rPr>
          <w:shd w:val="clear" w:color="auto" w:fill="FFFFFF"/>
        </w:rPr>
        <w:t>управления.</w:t>
      </w:r>
    </w:p>
    <w:p w14:paraId="347FFB6B" w14:textId="77777777" w:rsidR="00B16FEF" w:rsidRPr="00C9367E" w:rsidRDefault="00B16FEF" w:rsidP="00B16FEF">
      <w:pPr>
        <w:spacing w:before="240"/>
        <w:jc w:val="center"/>
        <w:rPr>
          <w:u w:val="single"/>
        </w:rPr>
      </w:pPr>
      <w:r w:rsidRPr="00C9367E">
        <w:rPr>
          <w:u w:val="single"/>
        </w:rPr>
        <w:tab/>
      </w:r>
      <w:r w:rsidRPr="00C9367E">
        <w:rPr>
          <w:u w:val="single"/>
        </w:rPr>
        <w:tab/>
      </w:r>
      <w:r w:rsidRPr="00C9367E">
        <w:rPr>
          <w:u w:val="single"/>
        </w:rPr>
        <w:tab/>
      </w:r>
    </w:p>
    <w:p w14:paraId="2CDD1096" w14:textId="77777777" w:rsidR="00E12C5F" w:rsidRPr="008D53B6" w:rsidRDefault="00E12C5F" w:rsidP="00D9145B"/>
    <w:sectPr w:rsidR="00E12C5F" w:rsidRPr="008D53B6" w:rsidSect="00B16F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C1260" w14:textId="77777777" w:rsidR="00B754E0" w:rsidRPr="00A312BC" w:rsidRDefault="00B754E0" w:rsidP="00A312BC"/>
  </w:endnote>
  <w:endnote w:type="continuationSeparator" w:id="0">
    <w:p w14:paraId="4DFB6609" w14:textId="77777777" w:rsidR="00B754E0" w:rsidRPr="00A312BC" w:rsidRDefault="00B754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17DDC" w14:textId="77777777" w:rsidR="00B16FEF" w:rsidRPr="00B16FEF" w:rsidRDefault="00B16FEF">
    <w:pPr>
      <w:pStyle w:val="a8"/>
    </w:pPr>
    <w:r w:rsidRPr="00B16FEF">
      <w:rPr>
        <w:b/>
        <w:sz w:val="18"/>
      </w:rPr>
      <w:fldChar w:fldCharType="begin"/>
    </w:r>
    <w:r w:rsidRPr="00B16FEF">
      <w:rPr>
        <w:b/>
        <w:sz w:val="18"/>
      </w:rPr>
      <w:instrText xml:space="preserve"> PAGE  \* MERGEFORMAT </w:instrText>
    </w:r>
    <w:r w:rsidRPr="00B16FEF">
      <w:rPr>
        <w:b/>
        <w:sz w:val="18"/>
      </w:rPr>
      <w:fldChar w:fldCharType="separate"/>
    </w:r>
    <w:r w:rsidRPr="00B16FEF">
      <w:rPr>
        <w:b/>
        <w:noProof/>
        <w:sz w:val="18"/>
      </w:rPr>
      <w:t>2</w:t>
    </w:r>
    <w:r w:rsidRPr="00B16FEF">
      <w:rPr>
        <w:b/>
        <w:sz w:val="18"/>
      </w:rPr>
      <w:fldChar w:fldCharType="end"/>
    </w:r>
    <w:r>
      <w:rPr>
        <w:b/>
        <w:sz w:val="18"/>
      </w:rPr>
      <w:tab/>
    </w:r>
    <w:r>
      <w:t>GE.20-15641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8C57F" w14:textId="77777777" w:rsidR="00B16FEF" w:rsidRPr="00B16FEF" w:rsidRDefault="00B16FEF" w:rsidP="00B16FEF">
    <w:pPr>
      <w:pStyle w:val="a8"/>
      <w:tabs>
        <w:tab w:val="clear" w:pos="9639"/>
        <w:tab w:val="right" w:pos="9638"/>
      </w:tabs>
      <w:rPr>
        <w:b/>
        <w:sz w:val="18"/>
      </w:rPr>
    </w:pPr>
    <w:r>
      <w:t>GE.20-15641</w:t>
    </w:r>
    <w:r>
      <w:tab/>
    </w:r>
    <w:r w:rsidRPr="00B16FEF">
      <w:rPr>
        <w:b/>
        <w:sz w:val="18"/>
      </w:rPr>
      <w:fldChar w:fldCharType="begin"/>
    </w:r>
    <w:r w:rsidRPr="00B16FEF">
      <w:rPr>
        <w:b/>
        <w:sz w:val="18"/>
      </w:rPr>
      <w:instrText xml:space="preserve"> PAGE  \* MERGEFORMAT </w:instrText>
    </w:r>
    <w:r w:rsidRPr="00B16FEF">
      <w:rPr>
        <w:b/>
        <w:sz w:val="18"/>
      </w:rPr>
      <w:fldChar w:fldCharType="separate"/>
    </w:r>
    <w:r w:rsidRPr="00B16FEF">
      <w:rPr>
        <w:b/>
        <w:noProof/>
        <w:sz w:val="18"/>
      </w:rPr>
      <w:t>3</w:t>
    </w:r>
    <w:r w:rsidRPr="00B16F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D7D80" w14:textId="77777777" w:rsidR="00042B72" w:rsidRPr="00B16FEF" w:rsidRDefault="00B16FEF" w:rsidP="00B16FE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26F0705" wp14:editId="086D2FA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20-15641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E95948" wp14:editId="3212E04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171220  171220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AE33C" w14:textId="77777777" w:rsidR="00B754E0" w:rsidRPr="001075E9" w:rsidRDefault="00B754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61B418" w14:textId="77777777" w:rsidR="00B754E0" w:rsidRDefault="00B754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328AFD" w14:textId="77777777" w:rsidR="00B16FEF" w:rsidRPr="00B16FEF" w:rsidRDefault="00B16FEF" w:rsidP="00B16FEF">
      <w:pPr>
        <w:pStyle w:val="ad"/>
        <w:rPr>
          <w:sz w:val="20"/>
        </w:rPr>
      </w:pPr>
      <w:r w:rsidRPr="00B16FEF">
        <w:rPr>
          <w:rStyle w:val="aa"/>
          <w:vertAlign w:val="baseline"/>
        </w:rPr>
        <w:tab/>
      </w:r>
      <w:r w:rsidRPr="00B16FEF">
        <w:rPr>
          <w:rStyle w:val="aa"/>
          <w:sz w:val="20"/>
          <w:vertAlign w:val="baseline"/>
        </w:rPr>
        <w:t>*</w:t>
      </w:r>
      <w:r w:rsidRPr="0089624E">
        <w:rPr>
          <w:rStyle w:val="aa"/>
          <w:sz w:val="20"/>
        </w:rPr>
        <w:tab/>
      </w:r>
      <w:r w:rsidRPr="0051047C">
        <w:rPr>
          <w:szCs w:val="18"/>
          <w:shd w:val="clear" w:color="auto" w:fill="FFFFFF"/>
        </w:rPr>
        <w:t>В соответствии с программой работы Комитета по внутреннему транспорту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год, изложенной в предлагаемом бюджете по программам на 202</w:t>
      </w:r>
      <w:r w:rsidRPr="0089624E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 год (A/7</w:t>
      </w:r>
      <w:r w:rsidRPr="0089624E">
        <w:rPr>
          <w:szCs w:val="18"/>
          <w:shd w:val="clear" w:color="auto" w:fill="FFFFFF"/>
        </w:rPr>
        <w:t>5</w:t>
      </w:r>
      <w:r w:rsidRPr="0051047C">
        <w:rPr>
          <w:szCs w:val="18"/>
          <w:shd w:val="clear" w:color="auto" w:fill="FFFFFF"/>
        </w:rPr>
        <w:t>/6 (разд</w:t>
      </w:r>
      <w:r w:rsidRPr="00B16FEF">
        <w:rPr>
          <w:szCs w:val="18"/>
          <w:shd w:val="clear" w:color="auto" w:fill="FFFFFF"/>
        </w:rPr>
        <w:t>.</w:t>
      </w:r>
      <w:r w:rsidRPr="0051047C">
        <w:rPr>
          <w:szCs w:val="18"/>
          <w:shd w:val="clear" w:color="auto" w:fill="FFFFFF"/>
        </w:rPr>
        <w:t xml:space="preserve"> 20), п</w:t>
      </w:r>
      <w:r w:rsidRPr="00B16FEF">
        <w:rPr>
          <w:szCs w:val="18"/>
          <w:shd w:val="clear" w:color="auto" w:fill="FFFFFF"/>
        </w:rPr>
        <w:t>.</w:t>
      </w:r>
      <w:r w:rsidRPr="0051047C">
        <w:rPr>
          <w:szCs w:val="18"/>
          <w:shd w:val="clear" w:color="auto" w:fill="FFFFFF"/>
        </w:rPr>
        <w:t xml:space="preserve"> 20.</w:t>
      </w:r>
      <w:r w:rsidRPr="0089624E">
        <w:rPr>
          <w:szCs w:val="18"/>
          <w:shd w:val="clear" w:color="auto" w:fill="FFFFFF"/>
        </w:rPr>
        <w:t>5</w:t>
      </w:r>
      <w:r w:rsidRPr="008C54AD">
        <w:rPr>
          <w:szCs w:val="18"/>
          <w:shd w:val="clear" w:color="auto" w:fill="FFFFFF"/>
        </w:rPr>
        <w:t>1</w:t>
      </w:r>
      <w:r w:rsidRPr="0051047C">
        <w:rPr>
          <w:szCs w:val="18"/>
          <w:shd w:val="clear" w:color="auto" w:fill="FFFFFF"/>
        </w:rPr>
        <w:t xml:space="preserve">), Всемирный форум будет разрабатывать, согласовывать и обновлять </w:t>
      </w:r>
      <w:r>
        <w:rPr>
          <w:szCs w:val="18"/>
          <w:shd w:val="clear" w:color="auto" w:fill="FFFFFF"/>
        </w:rPr>
        <w:t>п</w:t>
      </w:r>
      <w:r w:rsidRPr="0051047C">
        <w:rPr>
          <w:szCs w:val="18"/>
          <w:shd w:val="clear" w:color="auto" w:fill="FFFFFF"/>
        </w:rPr>
        <w:t xml:space="preserve">равила Организации Объединенных Наций в целях повышения эффективности транспортных средств. </w:t>
      </w:r>
      <w:r w:rsidRPr="002A11CE">
        <w:rPr>
          <w:szCs w:val="18"/>
          <w:shd w:val="clear" w:color="auto" w:fill="FFFFFF"/>
        </w:rPr>
        <w:t>Настоящий</w:t>
      </w:r>
      <w:r w:rsidRPr="00B16FEF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документ</w:t>
      </w:r>
      <w:r w:rsidRPr="00B16FEF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представлен</w:t>
      </w:r>
      <w:r w:rsidRPr="00B16FEF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в</w:t>
      </w:r>
      <w:r w:rsidRPr="00B16FEF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соответствии</w:t>
      </w:r>
      <w:r w:rsidRPr="00B16FEF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</w:t>
      </w:r>
      <w:r w:rsidRPr="00B16FEF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этим</w:t>
      </w:r>
      <w:r w:rsidRPr="00B16FEF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мандатом</w:t>
      </w:r>
      <w:r w:rsidRPr="00B16FEF">
        <w:rPr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5840" w14:textId="60481163" w:rsidR="00B16FEF" w:rsidRPr="00B16FEF" w:rsidRDefault="00B16FEF">
    <w:pPr>
      <w:pStyle w:val="a5"/>
    </w:pPr>
    <w:fldSimple w:instr=" TITLE  \* MERGEFORMAT ">
      <w:r w:rsidR="00BC1280">
        <w:t>ECE/TRANS/WP.29/GRVA/2021/2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AC73" w14:textId="106CED70" w:rsidR="00B16FEF" w:rsidRPr="00B16FEF" w:rsidRDefault="00B16FEF" w:rsidP="00B16FEF">
    <w:pPr>
      <w:pStyle w:val="a5"/>
      <w:jc w:val="right"/>
    </w:pPr>
    <w:fldSimple w:instr=" TITLE  \* MERGEFORMAT ">
      <w:r w:rsidR="00BC1280">
        <w:t>ECE/TRANS/WP.29/GRVA/2021/2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E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3528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6FEF"/>
    <w:rsid w:val="00B36DF7"/>
    <w:rsid w:val="00B539E7"/>
    <w:rsid w:val="00B62458"/>
    <w:rsid w:val="00B754E0"/>
    <w:rsid w:val="00BA5FCB"/>
    <w:rsid w:val="00BC057F"/>
    <w:rsid w:val="00BC1280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3D8FA6"/>
  <w15:docId w15:val="{63F79DD8-2A1F-4B1A-AA59-D4C14EA3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16FEF"/>
    <w:rPr>
      <w:lang w:val="ru-RU" w:eastAsia="en-US"/>
    </w:rPr>
  </w:style>
  <w:style w:type="character" w:customStyle="1" w:styleId="HChGChar">
    <w:name w:val="_ H _Ch_G Char"/>
    <w:link w:val="HChG"/>
    <w:rsid w:val="00B16FEF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16FEF"/>
    <w:rPr>
      <w:b/>
      <w:sz w:val="24"/>
      <w:lang w:val="ru-RU" w:eastAsia="ru-RU"/>
    </w:rPr>
  </w:style>
  <w:style w:type="paragraph" w:customStyle="1" w:styleId="para">
    <w:name w:val="para"/>
    <w:basedOn w:val="SingleTxtG"/>
    <w:link w:val="paraChar"/>
    <w:qFormat/>
    <w:rsid w:val="00B16FEF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B16FEF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775</Words>
  <Characters>5997</Characters>
  <Application>Microsoft Office Word</Application>
  <DocSecurity>0</DocSecurity>
  <Lines>545</Lines>
  <Paragraphs>225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ECE/TRANS/WP.29/GRVA/2021/2</dc:title>
  <dc:subject/>
  <dc:creator>Staff Assistant</dc:creator>
  <cp:keywords/>
  <cp:lastModifiedBy>Tatiana SHARKINA</cp:lastModifiedBy>
  <cp:revision>3</cp:revision>
  <cp:lastPrinted>2020-12-17T09:24:00Z</cp:lastPrinted>
  <dcterms:created xsi:type="dcterms:W3CDTF">2020-12-17T09:24:00Z</dcterms:created>
  <dcterms:modified xsi:type="dcterms:W3CDTF">2020-12-17T09:25:00Z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