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6D" w:rsidRPr="002F6B09" w:rsidRDefault="00BD376D" w:rsidP="00BD376D">
      <w:pPr>
        <w:pStyle w:val="Default"/>
        <w:jc w:val="center"/>
        <w:rPr>
          <w:b/>
          <w:bCs/>
          <w:sz w:val="22"/>
          <w:szCs w:val="22"/>
          <w:lang w:val="fr-CH"/>
        </w:rPr>
      </w:pPr>
      <w:bookmarkStart w:id="0" w:name="_GoBack"/>
      <w:bookmarkEnd w:id="0"/>
      <w:r w:rsidRPr="002F6B09">
        <w:rPr>
          <w:b/>
          <w:bCs/>
          <w:sz w:val="22"/>
          <w:szCs w:val="22"/>
          <w:lang w:val="fr-CH"/>
        </w:rPr>
        <w:t xml:space="preserve">Établissement de rapports au titre de l’indicateur mondial 6.5.2 des ODD </w:t>
      </w:r>
    </w:p>
    <w:p w:rsidR="00BD376D" w:rsidRPr="002F6B09" w:rsidRDefault="00BD376D" w:rsidP="00BD376D">
      <w:pPr>
        <w:pStyle w:val="Default"/>
        <w:jc w:val="center"/>
        <w:rPr>
          <w:b/>
          <w:bCs/>
          <w:sz w:val="22"/>
          <w:szCs w:val="22"/>
          <w:lang w:val="fr-CH"/>
        </w:rPr>
      </w:pPr>
    </w:p>
    <w:p w:rsidR="00BD376D" w:rsidRPr="002F6B09" w:rsidRDefault="00BD376D" w:rsidP="00BD376D">
      <w:pPr>
        <w:pStyle w:val="Default"/>
        <w:pBdr>
          <w:bottom w:val="single" w:sz="4" w:space="1" w:color="auto"/>
        </w:pBdr>
        <w:jc w:val="center"/>
        <w:rPr>
          <w:b/>
          <w:bCs/>
          <w:sz w:val="22"/>
          <w:lang w:val="fr-CH"/>
        </w:rPr>
      </w:pPr>
      <w:r w:rsidRPr="002F6B09">
        <w:rPr>
          <w:b/>
          <w:lang w:val="fr-CH"/>
        </w:rPr>
        <w:t>NOTE EXPLICATIVE</w:t>
      </w:r>
      <w:r w:rsidRPr="002F6B09">
        <w:rPr>
          <w:b/>
          <w:bCs/>
          <w:lang w:val="fr-CH"/>
        </w:rPr>
        <w:br/>
      </w:r>
    </w:p>
    <w:p w:rsidR="00BD376D" w:rsidRPr="002F6B09" w:rsidRDefault="00BD376D" w:rsidP="00BD376D">
      <w:pPr>
        <w:pStyle w:val="Default"/>
        <w:jc w:val="center"/>
        <w:rPr>
          <w:b/>
          <w:bCs/>
          <w:sz w:val="22"/>
          <w:szCs w:val="22"/>
          <w:lang w:val="fr-CH"/>
        </w:rPr>
      </w:pPr>
    </w:p>
    <w:p w:rsidR="00BD376D" w:rsidRPr="002F6B09" w:rsidRDefault="00BD376D" w:rsidP="00BD376D">
      <w:pPr>
        <w:pStyle w:val="Default"/>
        <w:jc w:val="center"/>
        <w:rPr>
          <w:b/>
          <w:bCs/>
          <w:sz w:val="22"/>
          <w:szCs w:val="22"/>
          <w:lang w:val="fr-CH"/>
        </w:rPr>
      </w:pPr>
    </w:p>
    <w:p w:rsidR="00BD376D" w:rsidRPr="002F6B09" w:rsidRDefault="00BD376D" w:rsidP="00BD376D">
      <w:pPr>
        <w:pStyle w:val="Default"/>
        <w:jc w:val="center"/>
        <w:rPr>
          <w:b/>
          <w:bCs/>
          <w:sz w:val="22"/>
          <w:szCs w:val="22"/>
          <w:lang w:val="fr-CH"/>
        </w:rPr>
      </w:pPr>
    </w:p>
    <w:p w:rsidR="00992724" w:rsidRPr="002F6B09" w:rsidRDefault="00992724" w:rsidP="00BD376D">
      <w:pPr>
        <w:suppressAutoHyphens/>
        <w:spacing w:line="240" w:lineRule="auto"/>
        <w:ind w:right="2"/>
        <w:jc w:val="both"/>
        <w:rPr>
          <w:rFonts w:eastAsia="Times New Roman"/>
          <w:b/>
          <w:sz w:val="22"/>
          <w:lang w:val="fr-CH"/>
        </w:rPr>
      </w:pPr>
      <w:r w:rsidRPr="002F6B09">
        <w:rPr>
          <w:rFonts w:eastAsia="Times New Roman"/>
          <w:b/>
          <w:sz w:val="22"/>
          <w:lang w:val="fr-CH"/>
        </w:rPr>
        <w:t>A.</w:t>
      </w:r>
      <w:r w:rsidRPr="002F6B09">
        <w:rPr>
          <w:rFonts w:eastAsia="Times New Roman"/>
          <w:b/>
          <w:sz w:val="22"/>
          <w:lang w:val="fr-CH"/>
        </w:rPr>
        <w:tab/>
        <w:t xml:space="preserve">Contexte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C17FCC" w:rsidRPr="002F6B09" w:rsidRDefault="00777EDB"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En 2015,</w:t>
      </w:r>
      <w:r w:rsidR="00C17FCC" w:rsidRPr="002F6B09">
        <w:rPr>
          <w:rFonts w:eastAsia="Times New Roman"/>
          <w:spacing w:val="0"/>
          <w:w w:val="100"/>
          <w:kern w:val="0"/>
          <w:sz w:val="22"/>
          <w:lang w:val="fr-CH"/>
        </w:rPr>
        <w:t xml:space="preserve"> </w:t>
      </w:r>
      <w:r w:rsidR="005307EF" w:rsidRPr="002F6B09">
        <w:rPr>
          <w:rFonts w:eastAsia="Times New Roman"/>
          <w:spacing w:val="0"/>
          <w:w w:val="100"/>
          <w:kern w:val="0"/>
          <w:sz w:val="22"/>
          <w:lang w:val="fr-CH"/>
        </w:rPr>
        <w:t xml:space="preserve">l’Assemblé générale des Nations Unies a adopté le Programme de développement durable à l'horizon 2030 et ses </w:t>
      </w:r>
      <w:r w:rsidR="00992724" w:rsidRPr="002F6B09">
        <w:rPr>
          <w:rFonts w:eastAsia="Times New Roman"/>
          <w:spacing w:val="0"/>
          <w:w w:val="100"/>
          <w:kern w:val="0"/>
          <w:sz w:val="22"/>
          <w:lang w:val="fr-CH"/>
        </w:rPr>
        <w:t>Objectifs de développement durable (ODD)</w:t>
      </w:r>
      <w:r w:rsidR="005307EF" w:rsidRPr="002F6B09">
        <w:rPr>
          <w:rFonts w:eastAsia="Times New Roman"/>
          <w:spacing w:val="0"/>
          <w:w w:val="100"/>
          <w:kern w:val="0"/>
          <w:sz w:val="22"/>
          <w:lang w:val="fr-CH"/>
        </w:rPr>
        <w:t xml:space="preserve">, comprenant l’ODD 6 : </w:t>
      </w:r>
      <w:bookmarkStart w:id="1" w:name="OLE_LINK1"/>
      <w:r w:rsidR="005307EF" w:rsidRPr="002F6B09">
        <w:rPr>
          <w:rFonts w:eastAsia="Times New Roman"/>
          <w:spacing w:val="0"/>
          <w:w w:val="100"/>
          <w:kern w:val="0"/>
          <w:sz w:val="22"/>
          <w:lang w:val="fr-CH"/>
        </w:rPr>
        <w:t>garantir l’accès de tous à l’eau et à l’assainissement et assurer une gestion durable des ressources en eau</w:t>
      </w:r>
      <w:bookmarkEnd w:id="1"/>
      <w:r w:rsidR="005307EF"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5307EF" w:rsidRPr="002F6B09" w:rsidRDefault="00DC3FAF" w:rsidP="00BD376D">
      <w:pPr>
        <w:suppressAutoHyphens/>
        <w:spacing w:line="240" w:lineRule="auto"/>
        <w:ind w:right="2"/>
        <w:jc w:val="both"/>
        <w:rPr>
          <w:rFonts w:eastAsia="Times New Roman"/>
          <w:b/>
          <w:spacing w:val="0"/>
          <w:w w:val="100"/>
          <w:kern w:val="0"/>
          <w:sz w:val="22"/>
          <w:lang w:val="fr-CH"/>
        </w:rPr>
      </w:pPr>
      <w:r w:rsidRPr="002F6B09">
        <w:rPr>
          <w:rFonts w:eastAsia="Times New Roman"/>
          <w:spacing w:val="0"/>
          <w:w w:val="100"/>
          <w:kern w:val="0"/>
          <w:sz w:val="22"/>
          <w:lang w:val="fr-CH"/>
        </w:rPr>
        <w:t xml:space="preserve">Afin de faire le point sur les progrès réalisés par rapport aux ODD, les Etats Membres des Nations Unies, via l’intermédiaire </w:t>
      </w:r>
      <w:r w:rsidR="009421B1" w:rsidRPr="002F6B09">
        <w:rPr>
          <w:rFonts w:eastAsia="Times New Roman"/>
          <w:spacing w:val="0"/>
          <w:w w:val="100"/>
          <w:kern w:val="0"/>
          <w:sz w:val="22"/>
          <w:lang w:val="fr-CH"/>
        </w:rPr>
        <w:t xml:space="preserve"> </w:t>
      </w:r>
      <w:r w:rsidR="00D46152" w:rsidRPr="002F6B09">
        <w:rPr>
          <w:rFonts w:eastAsia="Times New Roman"/>
          <w:spacing w:val="0"/>
          <w:w w:val="100"/>
          <w:kern w:val="0"/>
          <w:sz w:val="22"/>
          <w:lang w:val="fr-CH"/>
        </w:rPr>
        <w:t xml:space="preserve"> ont élaboré, fin 2015 et début 2016, un cadre d’indicateurs mondiaux, qui a </w:t>
      </w:r>
      <w:r w:rsidR="006E5998" w:rsidRPr="002F6B09">
        <w:rPr>
          <w:rFonts w:eastAsia="Times New Roman"/>
          <w:spacing w:val="0"/>
          <w:w w:val="100"/>
          <w:kern w:val="0"/>
          <w:sz w:val="22"/>
          <w:lang w:val="fr-CH"/>
        </w:rPr>
        <w:t>ensuite été adopté par la Commission de statistique des Nations Unies en mars 2016.</w:t>
      </w:r>
      <w:r w:rsidR="00D46152"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777EDB" w:rsidRPr="002F6B09" w:rsidRDefault="00777EDB"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La cible 6.5 </w:t>
      </w:r>
      <w:r w:rsidRPr="002F6B09">
        <w:rPr>
          <w:rFonts w:eastAsia="Times New Roman"/>
          <w:bCs/>
          <w:spacing w:val="0"/>
          <w:w w:val="100"/>
          <w:kern w:val="0"/>
          <w:sz w:val="22"/>
          <w:lang w:val="fr-CH"/>
        </w:rPr>
        <w:t xml:space="preserve">invite les pays à mettre en œuvre </w:t>
      </w:r>
      <w:r w:rsidRPr="002F6B09">
        <w:rPr>
          <w:rFonts w:eastAsia="Times New Roman"/>
          <w:spacing w:val="0"/>
          <w:w w:val="100"/>
          <w:kern w:val="0"/>
          <w:sz w:val="22"/>
          <w:lang w:val="fr-CH"/>
        </w:rPr>
        <w:t>la gestion intégrée des ressources en eau à tous les niveaux, y compris au moyen de la coopération transfrontière</w:t>
      </w:r>
      <w:r w:rsidR="00563E5D" w:rsidRPr="002F6B09">
        <w:rPr>
          <w:rFonts w:eastAsia="Times New Roman"/>
          <w:spacing w:val="0"/>
          <w:w w:val="100"/>
          <w:kern w:val="0"/>
          <w:sz w:val="22"/>
          <w:lang w:val="fr-CH"/>
        </w:rPr>
        <w:t>,</w:t>
      </w:r>
      <w:r w:rsidR="00CC6A5E" w:rsidRPr="002F6B09">
        <w:rPr>
          <w:rFonts w:eastAsia="Times New Roman"/>
          <w:spacing w:val="0"/>
          <w:w w:val="100"/>
          <w:kern w:val="0"/>
          <w:sz w:val="22"/>
          <w:lang w:val="fr-CH"/>
        </w:rPr>
        <w:t xml:space="preserve"> selon ce qui </w:t>
      </w:r>
      <w:r w:rsidRPr="002F6B09">
        <w:rPr>
          <w:rFonts w:eastAsia="Times New Roman"/>
          <w:spacing w:val="0"/>
          <w:w w:val="100"/>
          <w:kern w:val="0"/>
          <w:sz w:val="22"/>
          <w:lang w:val="fr-CH"/>
        </w:rPr>
        <w:t>convient</w:t>
      </w:r>
      <w:r w:rsidR="00563E5D" w:rsidRPr="002F6B09">
        <w:rPr>
          <w:rFonts w:eastAsia="Times New Roman"/>
          <w:spacing w:val="0"/>
          <w:w w:val="100"/>
          <w:kern w:val="0"/>
          <w:sz w:val="22"/>
          <w:lang w:val="fr-CH"/>
        </w:rPr>
        <w:t>.</w:t>
      </w:r>
      <w:r w:rsidR="006E5998" w:rsidRPr="002F6B09">
        <w:rPr>
          <w:rFonts w:eastAsia="Times New Roman"/>
          <w:spacing w:val="0"/>
          <w:w w:val="100"/>
          <w:kern w:val="0"/>
          <w:sz w:val="22"/>
          <w:lang w:val="fr-CH"/>
        </w:rPr>
        <w:t xml:space="preserve"> Afin de mesurer les progrès concernant la coopération transfrontière conformément à la cible 6.5, l’indicateur 6.5.2 a été adopté. </w:t>
      </w:r>
      <w:r w:rsidR="002B07A4" w:rsidRPr="002F6B09">
        <w:rPr>
          <w:rFonts w:eastAsia="Times New Roman"/>
          <w:spacing w:val="0"/>
          <w:w w:val="100"/>
          <w:kern w:val="0"/>
          <w:sz w:val="22"/>
          <w:lang w:val="fr-CH"/>
        </w:rPr>
        <w:t xml:space="preserve">L’indicateur est défini comme le </w:t>
      </w:r>
      <w:r w:rsidR="00992724" w:rsidRPr="002F6B09">
        <w:rPr>
          <w:rFonts w:eastAsia="Times New Roman"/>
          <w:spacing w:val="0"/>
          <w:w w:val="100"/>
          <w:kern w:val="0"/>
          <w:sz w:val="22"/>
          <w:lang w:val="fr-CH"/>
        </w:rPr>
        <w:t>« </w:t>
      </w:r>
      <w:r w:rsidR="002B07A4" w:rsidRPr="002F6B09">
        <w:rPr>
          <w:rFonts w:eastAsia="Times New Roman"/>
          <w:i/>
          <w:spacing w:val="0"/>
          <w:w w:val="100"/>
          <w:kern w:val="0"/>
          <w:sz w:val="22"/>
          <w:lang w:val="fr-CH"/>
        </w:rPr>
        <w:t>pourcentage de la superficie d’un bassin transfrontière</w:t>
      </w:r>
      <w:r w:rsidR="00992724" w:rsidRPr="002F6B09">
        <w:rPr>
          <w:rStyle w:val="FootnoteReference"/>
          <w:rFonts w:eastAsia="Times New Roman"/>
          <w:i/>
          <w:sz w:val="22"/>
          <w:lang w:val="fr-CH"/>
        </w:rPr>
        <w:footnoteReference w:id="1"/>
      </w:r>
      <w:r w:rsidR="002B07A4" w:rsidRPr="002F6B09">
        <w:rPr>
          <w:rFonts w:eastAsia="Times New Roman"/>
          <w:i/>
          <w:spacing w:val="0"/>
          <w:w w:val="100"/>
          <w:kern w:val="0"/>
          <w:sz w:val="22"/>
          <w:lang w:val="fr-CH"/>
        </w:rPr>
        <w:t xml:space="preserve"> doté d’un dispositif de coopération opérationnel</w:t>
      </w:r>
      <w:r w:rsidR="00992724" w:rsidRPr="002F6B09">
        <w:rPr>
          <w:rFonts w:eastAsia="Times New Roman"/>
          <w:i/>
          <w:spacing w:val="0"/>
          <w:w w:val="100"/>
          <w:kern w:val="0"/>
          <w:sz w:val="22"/>
          <w:lang w:val="fr-CH"/>
        </w:rPr>
        <w:t> »</w:t>
      </w:r>
      <w:r w:rsidR="002B07A4"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9671D4" w:rsidRPr="002F6B09" w:rsidRDefault="00563E5D"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Pour l’ODD 6, l’ONU-Eau a coordonné les données techniques </w:t>
      </w:r>
      <w:r w:rsidR="00377715" w:rsidRPr="002F6B09">
        <w:rPr>
          <w:rFonts w:eastAsia="Times New Roman"/>
          <w:spacing w:val="0"/>
          <w:w w:val="100"/>
          <w:kern w:val="0"/>
          <w:sz w:val="22"/>
          <w:lang w:val="fr-CH"/>
        </w:rPr>
        <w:t>apportées par l’IAEG-ODD concernant les</w:t>
      </w:r>
      <w:r w:rsidRPr="002F6B09">
        <w:rPr>
          <w:rFonts w:eastAsia="Times New Roman"/>
          <w:spacing w:val="0"/>
          <w:w w:val="100"/>
          <w:kern w:val="0"/>
          <w:sz w:val="22"/>
          <w:lang w:val="fr-CH"/>
        </w:rPr>
        <w:t xml:space="preserve"> indicateurs </w:t>
      </w:r>
      <w:r w:rsidR="00377715" w:rsidRPr="002F6B09">
        <w:rPr>
          <w:rFonts w:eastAsia="Times New Roman"/>
          <w:spacing w:val="0"/>
          <w:w w:val="100"/>
          <w:kern w:val="0"/>
          <w:sz w:val="22"/>
          <w:lang w:val="fr-CH"/>
        </w:rPr>
        <w:t xml:space="preserve">pertinents </w:t>
      </w:r>
      <w:r w:rsidRPr="002F6B09">
        <w:rPr>
          <w:rFonts w:eastAsia="Times New Roman"/>
          <w:spacing w:val="0"/>
          <w:w w:val="100"/>
          <w:kern w:val="0"/>
          <w:sz w:val="22"/>
          <w:lang w:val="fr-CH"/>
        </w:rPr>
        <w:t>et les méthodes pour leur</w:t>
      </w:r>
      <w:r w:rsidR="00CC6A5E" w:rsidRPr="002F6B09">
        <w:rPr>
          <w:rFonts w:eastAsia="Times New Roman"/>
          <w:spacing w:val="0"/>
          <w:w w:val="100"/>
          <w:kern w:val="0"/>
          <w:sz w:val="22"/>
          <w:lang w:val="fr-CH"/>
        </w:rPr>
        <w:t>s</w:t>
      </w:r>
      <w:r w:rsidRPr="002F6B09">
        <w:rPr>
          <w:rFonts w:eastAsia="Times New Roman"/>
          <w:spacing w:val="0"/>
          <w:w w:val="100"/>
          <w:kern w:val="0"/>
          <w:sz w:val="22"/>
          <w:lang w:val="fr-CH"/>
        </w:rPr>
        <w:t xml:space="preserve"> mesure</w:t>
      </w:r>
      <w:r w:rsidR="00CC6A5E" w:rsidRPr="002F6B09">
        <w:rPr>
          <w:rFonts w:eastAsia="Times New Roman"/>
          <w:spacing w:val="0"/>
          <w:w w:val="100"/>
          <w:kern w:val="0"/>
          <w:sz w:val="22"/>
          <w:lang w:val="fr-CH"/>
        </w:rPr>
        <w:t>s</w:t>
      </w:r>
      <w:r w:rsidRPr="002F6B09">
        <w:rPr>
          <w:rFonts w:eastAsia="Times New Roman"/>
          <w:spacing w:val="0"/>
          <w:w w:val="100"/>
          <w:kern w:val="0"/>
          <w:sz w:val="22"/>
          <w:lang w:val="fr-CH"/>
        </w:rPr>
        <w:t xml:space="preserve">. </w:t>
      </w:r>
      <w:r w:rsidR="00377715" w:rsidRPr="002F6B09">
        <w:rPr>
          <w:rFonts w:eastAsia="Times New Roman"/>
          <w:spacing w:val="0"/>
          <w:w w:val="100"/>
          <w:kern w:val="0"/>
          <w:sz w:val="22"/>
          <w:lang w:val="fr-CH"/>
        </w:rPr>
        <w:t>L</w:t>
      </w:r>
      <w:r w:rsidRPr="002F6B09">
        <w:rPr>
          <w:rFonts w:eastAsia="Times New Roman"/>
          <w:spacing w:val="0"/>
          <w:w w:val="100"/>
          <w:kern w:val="0"/>
          <w:sz w:val="22"/>
          <w:lang w:val="fr-CH"/>
        </w:rPr>
        <w:t xml:space="preserve">a </w:t>
      </w:r>
      <w:r w:rsidR="00377715" w:rsidRPr="002F6B09">
        <w:rPr>
          <w:rFonts w:eastAsia="Times New Roman"/>
          <w:spacing w:val="0"/>
          <w:w w:val="100"/>
          <w:kern w:val="0"/>
          <w:sz w:val="22"/>
          <w:lang w:val="fr-CH"/>
        </w:rPr>
        <w:t xml:space="preserve">CEE-ONU et l’UNESCO ont dirigé l’élaboration de la méthode étape par étape pour calculer l’indicateur 6.5.2. Pour chaque indicateur, l’IAEG-ODD a </w:t>
      </w:r>
      <w:r w:rsidR="0074613C" w:rsidRPr="002F6B09">
        <w:rPr>
          <w:rFonts w:eastAsia="Times New Roman"/>
          <w:spacing w:val="0"/>
          <w:w w:val="100"/>
          <w:kern w:val="0"/>
          <w:sz w:val="22"/>
          <w:lang w:val="fr-CH"/>
        </w:rPr>
        <w:t>proposé</w:t>
      </w:r>
      <w:r w:rsidR="00377715" w:rsidRPr="002F6B09">
        <w:rPr>
          <w:rFonts w:eastAsia="Times New Roman"/>
          <w:spacing w:val="0"/>
          <w:w w:val="100"/>
          <w:kern w:val="0"/>
          <w:sz w:val="22"/>
          <w:lang w:val="fr-CH"/>
        </w:rPr>
        <w:t xml:space="preserve"> des agences au niveau mondial</w:t>
      </w:r>
      <w:r w:rsidR="003B07AC" w:rsidRPr="002F6B09">
        <w:rPr>
          <w:rFonts w:eastAsia="Times New Roman"/>
          <w:spacing w:val="0"/>
          <w:w w:val="100"/>
          <w:kern w:val="0"/>
          <w:sz w:val="22"/>
          <w:lang w:val="fr-CH"/>
        </w:rPr>
        <w:t>. Compte tenu de leur mandat en ce qui concerne les questions relatives aux eaux transfrontières, la</w:t>
      </w:r>
      <w:r w:rsidR="009671D4" w:rsidRPr="002F6B09">
        <w:rPr>
          <w:rFonts w:eastAsia="Times New Roman"/>
          <w:spacing w:val="0"/>
          <w:w w:val="100"/>
          <w:kern w:val="0"/>
          <w:sz w:val="22"/>
          <w:lang w:val="fr-CH"/>
        </w:rPr>
        <w:t xml:space="preserve"> </w:t>
      </w:r>
      <w:r w:rsidR="003B07AC" w:rsidRPr="002F6B09">
        <w:rPr>
          <w:rFonts w:eastAsia="Times New Roman"/>
          <w:spacing w:val="0"/>
          <w:w w:val="100"/>
          <w:kern w:val="0"/>
          <w:sz w:val="22"/>
          <w:lang w:val="fr-CH"/>
        </w:rPr>
        <w:t>CEE-ONU et l’UNESCO</w:t>
      </w:r>
      <w:r w:rsidR="003B07AC" w:rsidRPr="002F6B09">
        <w:rPr>
          <w:sz w:val="22"/>
          <w:lang w:val="fr-CH"/>
        </w:rPr>
        <w:t xml:space="preserve"> </w:t>
      </w:r>
      <w:r w:rsidR="003B07AC" w:rsidRPr="002F6B09">
        <w:rPr>
          <w:rFonts w:eastAsia="Times New Roman"/>
          <w:spacing w:val="0"/>
          <w:w w:val="100"/>
          <w:kern w:val="0"/>
          <w:sz w:val="22"/>
          <w:lang w:val="fr-CH"/>
        </w:rPr>
        <w:t xml:space="preserve">ont été </w:t>
      </w:r>
      <w:r w:rsidR="0074613C" w:rsidRPr="002F6B09">
        <w:rPr>
          <w:rFonts w:eastAsia="Times New Roman"/>
          <w:spacing w:val="0"/>
          <w:w w:val="100"/>
          <w:kern w:val="0"/>
          <w:sz w:val="22"/>
          <w:lang w:val="fr-CH"/>
        </w:rPr>
        <w:t>proposées</w:t>
      </w:r>
      <w:r w:rsidR="003B07AC" w:rsidRPr="002F6B09">
        <w:rPr>
          <w:rFonts w:eastAsia="Times New Roman"/>
          <w:spacing w:val="0"/>
          <w:w w:val="100"/>
          <w:kern w:val="0"/>
          <w:sz w:val="22"/>
          <w:lang w:val="fr-CH"/>
        </w:rPr>
        <w:t xml:space="preserve"> comme agences dépositaires pour l’indicateur 6.5.2. </w:t>
      </w:r>
      <w:r w:rsidR="009671D4" w:rsidRPr="002F6B09">
        <w:rPr>
          <w:rFonts w:eastAsia="Times New Roman"/>
          <w:spacing w:val="0"/>
          <w:w w:val="100"/>
          <w:kern w:val="0"/>
          <w:sz w:val="22"/>
          <w:lang w:val="fr-CH"/>
        </w:rPr>
        <w:t xml:space="preserve">Reconnaissant l’importance </w:t>
      </w:r>
      <w:r w:rsidR="00325269" w:rsidRPr="002F6B09">
        <w:rPr>
          <w:rFonts w:eastAsia="Times New Roman"/>
          <w:spacing w:val="0"/>
          <w:w w:val="100"/>
          <w:kern w:val="0"/>
          <w:sz w:val="22"/>
          <w:lang w:val="fr-CH"/>
        </w:rPr>
        <w:t xml:space="preserve">de </w:t>
      </w:r>
      <w:r w:rsidR="00EC7AA4" w:rsidRPr="002F6B09">
        <w:rPr>
          <w:rFonts w:eastAsia="Times New Roman"/>
          <w:spacing w:val="0"/>
          <w:w w:val="100"/>
          <w:kern w:val="0"/>
          <w:sz w:val="22"/>
          <w:lang w:val="fr-CH"/>
        </w:rPr>
        <w:t>l’intégration au sein de l’ODD 6, les agences dépositaires concernées par cet objectif collaborent dans le cadre de la Surveillance intégrée des cibles des ODD liées à l’eau et à l’</w:t>
      </w:r>
      <w:r w:rsidR="00795E8A" w:rsidRPr="002F6B09">
        <w:rPr>
          <w:rFonts w:eastAsia="Times New Roman"/>
          <w:spacing w:val="0"/>
          <w:w w:val="100"/>
          <w:kern w:val="0"/>
          <w:sz w:val="22"/>
          <w:lang w:val="fr-CH"/>
        </w:rPr>
        <w:t>assainissement (GEMI),</w:t>
      </w:r>
      <w:r w:rsidR="00EC7AA4" w:rsidRPr="002F6B09">
        <w:rPr>
          <w:rFonts w:eastAsia="Times New Roman"/>
          <w:spacing w:val="0"/>
          <w:w w:val="100"/>
          <w:kern w:val="0"/>
          <w:sz w:val="22"/>
          <w:lang w:val="fr-CH"/>
        </w:rPr>
        <w:t xml:space="preserve"> </w:t>
      </w:r>
      <w:r w:rsidR="004C3ACB" w:rsidRPr="002F6B09">
        <w:rPr>
          <w:rFonts w:eastAsia="Times New Roman"/>
          <w:spacing w:val="0"/>
          <w:w w:val="100"/>
          <w:kern w:val="0"/>
          <w:sz w:val="22"/>
          <w:lang w:val="fr-CH"/>
        </w:rPr>
        <w:t>opérant</w:t>
      </w:r>
      <w:r w:rsidR="00EC7AA4" w:rsidRPr="002F6B09">
        <w:rPr>
          <w:rFonts w:eastAsia="Times New Roman"/>
          <w:spacing w:val="0"/>
          <w:w w:val="100"/>
          <w:kern w:val="0"/>
          <w:sz w:val="22"/>
          <w:lang w:val="fr-CH"/>
        </w:rPr>
        <w:t xml:space="preserve"> sous l'égide de l’ONU-Eau</w:t>
      </w:r>
      <w:r w:rsidR="00EC7AA4" w:rsidRPr="002F6B09">
        <w:rPr>
          <w:rStyle w:val="FootnoteReference"/>
          <w:sz w:val="22"/>
          <w:lang w:val="fr-CH"/>
        </w:rPr>
        <w:footnoteReference w:id="2"/>
      </w:r>
      <w:r w:rsidR="00EC7AA4"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74613C" w:rsidRPr="002F6B09" w:rsidRDefault="009711D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L’établissement de rapports via le présent modèle aidera à recueillir les informations sur les progrès de la coopération transfrontière au titre de l’Objectif de développement durable (ODD) 6, cible 6.5 conformément à l’indicateur mondial 6.5.2. </w:t>
      </w:r>
      <w:r w:rsidR="004B4980" w:rsidRPr="002F6B09">
        <w:rPr>
          <w:rFonts w:eastAsia="Times New Roman"/>
          <w:spacing w:val="0"/>
          <w:w w:val="100"/>
          <w:kern w:val="0"/>
          <w:sz w:val="22"/>
          <w:lang w:val="fr-CH"/>
        </w:rPr>
        <w:t xml:space="preserve">Cela contribuera également à l’Initiative pour la surveillance intégrée (GEMI) de l’ODD 6 de l’ONU-Eau. </w:t>
      </w:r>
    </w:p>
    <w:p w:rsidR="004B4980" w:rsidRPr="002F6B09" w:rsidRDefault="004B4980"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4B4980" w:rsidRPr="002F6B09" w:rsidRDefault="004B4980" w:rsidP="00BD376D">
      <w:pPr>
        <w:suppressAutoHyphens/>
        <w:spacing w:line="240" w:lineRule="auto"/>
        <w:ind w:right="2"/>
        <w:jc w:val="both"/>
        <w:rPr>
          <w:rFonts w:eastAsia="Times New Roman"/>
          <w:b/>
          <w:sz w:val="22"/>
          <w:lang w:val="fr-CH"/>
        </w:rPr>
      </w:pPr>
      <w:r w:rsidRPr="002F6B09">
        <w:rPr>
          <w:rFonts w:eastAsia="Times New Roman"/>
          <w:b/>
          <w:sz w:val="22"/>
          <w:lang w:val="fr-CH"/>
        </w:rPr>
        <w:t>B.</w:t>
      </w:r>
      <w:r w:rsidRPr="002F6B09">
        <w:rPr>
          <w:rFonts w:eastAsia="Times New Roman"/>
          <w:b/>
          <w:sz w:val="22"/>
          <w:lang w:val="fr-CH"/>
        </w:rPr>
        <w:tab/>
        <w:t xml:space="preserve">Contenu du modèle </w:t>
      </w:r>
    </w:p>
    <w:p w:rsidR="009711D0" w:rsidRPr="002F6B09" w:rsidRDefault="004B498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Afin de recueillir des informations complètes, de simplifier </w:t>
      </w:r>
      <w:r w:rsidR="00021855" w:rsidRPr="002F6B09">
        <w:rPr>
          <w:rFonts w:eastAsia="Times New Roman"/>
          <w:spacing w:val="0"/>
          <w:w w:val="100"/>
          <w:kern w:val="0"/>
          <w:sz w:val="22"/>
          <w:lang w:val="fr-CH"/>
        </w:rPr>
        <w:t>l’</w:t>
      </w:r>
      <w:r w:rsidRPr="002F6B09">
        <w:rPr>
          <w:rFonts w:eastAsia="Times New Roman"/>
          <w:spacing w:val="0"/>
          <w:w w:val="100"/>
          <w:kern w:val="0"/>
          <w:sz w:val="22"/>
          <w:lang w:val="fr-CH"/>
        </w:rPr>
        <w:t>établissement de rapports et d</w:t>
      </w:r>
      <w:r w:rsidR="002B20E4" w:rsidRPr="002F6B09">
        <w:rPr>
          <w:rFonts w:eastAsia="Times New Roman"/>
          <w:spacing w:val="0"/>
          <w:w w:val="100"/>
          <w:kern w:val="0"/>
          <w:sz w:val="22"/>
          <w:lang w:val="fr-CH"/>
        </w:rPr>
        <w:t>’uniformiser l’ensemble des</w:t>
      </w:r>
      <w:r w:rsidRPr="002F6B09">
        <w:rPr>
          <w:rFonts w:eastAsia="Times New Roman"/>
          <w:spacing w:val="0"/>
          <w:w w:val="100"/>
          <w:kern w:val="0"/>
          <w:sz w:val="22"/>
          <w:lang w:val="fr-CH"/>
        </w:rPr>
        <w:t xml:space="preserve"> informations reçues </w:t>
      </w:r>
      <w:r w:rsidR="002B20E4" w:rsidRPr="002F6B09">
        <w:rPr>
          <w:rFonts w:eastAsia="Times New Roman"/>
          <w:spacing w:val="0"/>
          <w:w w:val="100"/>
          <w:kern w:val="0"/>
          <w:sz w:val="22"/>
          <w:lang w:val="fr-CH"/>
        </w:rPr>
        <w:t>des</w:t>
      </w:r>
      <w:r w:rsidRPr="002F6B09">
        <w:rPr>
          <w:rFonts w:eastAsia="Times New Roman"/>
          <w:spacing w:val="0"/>
          <w:w w:val="100"/>
          <w:kern w:val="0"/>
          <w:sz w:val="22"/>
          <w:lang w:val="fr-CH"/>
        </w:rPr>
        <w:t xml:space="preserve"> pays, le modèle est conçu comme un questionnaire à </w:t>
      </w:r>
      <w:r w:rsidR="005F6DBC" w:rsidRPr="002F6B09">
        <w:rPr>
          <w:rFonts w:eastAsia="Times New Roman"/>
          <w:spacing w:val="0"/>
          <w:w w:val="100"/>
          <w:kern w:val="0"/>
          <w:sz w:val="22"/>
          <w:lang w:val="fr-CH"/>
        </w:rPr>
        <w:t>compléter</w:t>
      </w:r>
      <w:r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4B4980" w:rsidRPr="002F6B09" w:rsidRDefault="005F6DBC"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Le modèle est divisé en quatre parties :</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Partie</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I</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Calcul de l’indicateur 6.5.2 des ODD</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Partie </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II</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Informations concernant chaque bassin ou groupe de bassins transfrontières</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Partie III</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Informations d’ordre général sur la gestion des eaux transfrontières au niveau national</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Partie IV</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Questions finales</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5F6DBC" w:rsidRPr="002F6B09" w:rsidRDefault="00EC36F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La Partie I du modèle a été préparée par la CEE-ONU et l’UNESCO dans le cadre </w:t>
      </w:r>
      <w:r w:rsidR="0013717B" w:rsidRPr="002F6B09">
        <w:rPr>
          <w:rFonts w:eastAsia="Times New Roman"/>
          <w:spacing w:val="0"/>
          <w:w w:val="100"/>
          <w:kern w:val="0"/>
          <w:sz w:val="22"/>
          <w:lang w:val="fr-CH"/>
        </w:rPr>
        <w:t>de l’élaboration des activités des indicateurs</w:t>
      </w:r>
      <w:r w:rsidRPr="002F6B09">
        <w:rPr>
          <w:rFonts w:eastAsia="Times New Roman"/>
          <w:spacing w:val="0"/>
          <w:w w:val="100"/>
          <w:kern w:val="0"/>
          <w:sz w:val="22"/>
          <w:lang w:val="fr-CH"/>
        </w:rPr>
        <w:t xml:space="preserve"> de l’ONU-Eau </w:t>
      </w:r>
      <w:r w:rsidR="001B6E75" w:rsidRPr="002F6B09">
        <w:rPr>
          <w:rFonts w:eastAsia="Times New Roman"/>
          <w:spacing w:val="0"/>
          <w:w w:val="100"/>
          <w:kern w:val="0"/>
          <w:sz w:val="22"/>
          <w:lang w:val="fr-CH"/>
        </w:rPr>
        <w:t xml:space="preserve">pour appuyer le Groupe d’experts des Nations Unies et de l’extérieur chargé des indicateurs relatifs aux ODD (IAEG-ODD). Les Parties II et III </w:t>
      </w:r>
      <w:r w:rsidR="002F4116" w:rsidRPr="002F6B09">
        <w:rPr>
          <w:rFonts w:eastAsia="Times New Roman"/>
          <w:spacing w:val="0"/>
          <w:w w:val="100"/>
          <w:kern w:val="0"/>
          <w:sz w:val="22"/>
          <w:lang w:val="fr-CH"/>
        </w:rPr>
        <w:t xml:space="preserve">reposent sur un questionnaire élaboré par les Etat membres dans le cadre de la Convention sur la protection et l'utilisation des cours d'eau transfrontières </w:t>
      </w:r>
      <w:r w:rsidR="002F4116" w:rsidRPr="002F6B09">
        <w:rPr>
          <w:rFonts w:eastAsia="Times New Roman"/>
          <w:spacing w:val="0"/>
          <w:w w:val="100"/>
          <w:kern w:val="0"/>
          <w:sz w:val="22"/>
          <w:lang w:val="fr-CH"/>
        </w:rPr>
        <w:lastRenderedPageBreak/>
        <w:t xml:space="preserve">et des lacs internationaux (Convention sur l’eau), dont le secrétariat est assuré par la CEE-ONU, afin de suivre </w:t>
      </w:r>
      <w:r w:rsidR="007637BB" w:rsidRPr="002F6B09">
        <w:rPr>
          <w:rFonts w:eastAsia="Times New Roman"/>
          <w:spacing w:val="0"/>
          <w:w w:val="100"/>
          <w:kern w:val="0"/>
          <w:sz w:val="22"/>
          <w:lang w:val="fr-CH"/>
        </w:rPr>
        <w:t xml:space="preserve">les </w:t>
      </w:r>
      <w:r w:rsidR="002F4116" w:rsidRPr="002F6B09">
        <w:rPr>
          <w:rFonts w:eastAsia="Times New Roman"/>
          <w:spacing w:val="0"/>
          <w:w w:val="100"/>
          <w:kern w:val="0"/>
          <w:sz w:val="22"/>
          <w:lang w:val="fr-CH"/>
        </w:rPr>
        <w:t>progrès de la coopération transfrontière</w:t>
      </w:r>
      <w:r w:rsidR="007637BB" w:rsidRPr="002F6B09">
        <w:rPr>
          <w:rFonts w:eastAsia="Times New Roman"/>
          <w:spacing w:val="0"/>
          <w:w w:val="100"/>
          <w:kern w:val="0"/>
          <w:sz w:val="22"/>
          <w:lang w:val="fr-CH"/>
        </w:rPr>
        <w:t xml:space="preserve"> et de l’application de la Convention</w:t>
      </w:r>
      <w:r w:rsidR="007637BB" w:rsidRPr="002F6B09">
        <w:rPr>
          <w:rStyle w:val="FootnoteReference"/>
          <w:rFonts w:eastAsia="Times New Roman"/>
          <w:sz w:val="22"/>
          <w:lang w:val="fr-CH"/>
        </w:rPr>
        <w:footnoteReference w:id="3"/>
      </w:r>
      <w:r w:rsidR="007637BB"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EC36F0" w:rsidRPr="002F6B09" w:rsidRDefault="00483755"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Les questions peuvent être soit « fermées », (Oui </w:t>
      </w:r>
      <w:r w:rsidRPr="002F6B09">
        <w:rPr>
          <w:rFonts w:eastAsia="Times New Roman"/>
          <w:spacing w:val="0"/>
          <w:w w:val="100"/>
          <w:kern w:val="0"/>
          <w:sz w:val="22"/>
          <w:lang w:val="fr-CH"/>
        </w:rPr>
        <w:fldChar w:fldCharType="begin">
          <w:ffData>
            <w:name w:val="Check1"/>
            <w:enabled/>
            <w:calcOnExit w:val="0"/>
            <w:checkBox>
              <w:sizeAuto/>
              <w:default w:val="0"/>
            </w:checkBox>
          </w:ffData>
        </w:fldChar>
      </w:r>
      <w:r w:rsidRPr="002F6B09">
        <w:rPr>
          <w:rFonts w:eastAsia="Times New Roman"/>
          <w:spacing w:val="0"/>
          <w:w w:val="100"/>
          <w:kern w:val="0"/>
          <w:sz w:val="22"/>
          <w:lang w:val="fr-CH"/>
        </w:rPr>
        <w:instrText xml:space="preserve"> FORMCHECKBOX </w:instrText>
      </w:r>
      <w:r w:rsidR="00720264">
        <w:rPr>
          <w:rFonts w:eastAsia="Times New Roman"/>
          <w:spacing w:val="0"/>
          <w:w w:val="100"/>
          <w:kern w:val="0"/>
          <w:sz w:val="22"/>
          <w:lang w:val="fr-CH"/>
        </w:rPr>
      </w:r>
      <w:r w:rsidR="00720264">
        <w:rPr>
          <w:rFonts w:eastAsia="Times New Roman"/>
          <w:spacing w:val="0"/>
          <w:w w:val="100"/>
          <w:kern w:val="0"/>
          <w:sz w:val="22"/>
          <w:lang w:val="fr-CH"/>
        </w:rPr>
        <w:fldChar w:fldCharType="separate"/>
      </w:r>
      <w:r w:rsidRPr="002F6B09">
        <w:rPr>
          <w:rFonts w:eastAsia="Times New Roman"/>
          <w:spacing w:val="0"/>
          <w:w w:val="100"/>
          <w:kern w:val="0"/>
          <w:sz w:val="22"/>
          <w:lang w:val="fr-CH"/>
        </w:rPr>
        <w:fldChar w:fldCharType="end"/>
      </w:r>
      <w:r w:rsidRPr="002F6B09">
        <w:rPr>
          <w:rFonts w:eastAsia="Times New Roman"/>
          <w:spacing w:val="0"/>
          <w:w w:val="100"/>
          <w:kern w:val="0"/>
          <w:sz w:val="22"/>
          <w:lang w:val="fr-CH"/>
        </w:rPr>
        <w:t xml:space="preserve"> / Non </w:t>
      </w:r>
      <w:r w:rsidRPr="002F6B09">
        <w:rPr>
          <w:rFonts w:eastAsia="Times New Roman"/>
          <w:spacing w:val="0"/>
          <w:w w:val="100"/>
          <w:kern w:val="0"/>
          <w:sz w:val="22"/>
          <w:lang w:val="fr-CH"/>
        </w:rPr>
        <w:fldChar w:fldCharType="begin">
          <w:ffData>
            <w:name w:val="Check2"/>
            <w:enabled/>
            <w:calcOnExit w:val="0"/>
            <w:checkBox>
              <w:sizeAuto/>
              <w:default w:val="0"/>
            </w:checkBox>
          </w:ffData>
        </w:fldChar>
      </w:r>
      <w:r w:rsidRPr="002F6B09">
        <w:rPr>
          <w:rFonts w:eastAsia="Times New Roman"/>
          <w:spacing w:val="0"/>
          <w:w w:val="100"/>
          <w:kern w:val="0"/>
          <w:sz w:val="22"/>
          <w:lang w:val="fr-CH"/>
        </w:rPr>
        <w:instrText xml:space="preserve"> FORMCHECKBOX </w:instrText>
      </w:r>
      <w:r w:rsidR="00720264">
        <w:rPr>
          <w:rFonts w:eastAsia="Times New Roman"/>
          <w:spacing w:val="0"/>
          <w:w w:val="100"/>
          <w:kern w:val="0"/>
          <w:sz w:val="22"/>
          <w:lang w:val="fr-CH"/>
        </w:rPr>
      </w:r>
      <w:r w:rsidR="00720264">
        <w:rPr>
          <w:rFonts w:eastAsia="Times New Roman"/>
          <w:spacing w:val="0"/>
          <w:w w:val="100"/>
          <w:kern w:val="0"/>
          <w:sz w:val="22"/>
          <w:lang w:val="fr-CH"/>
        </w:rPr>
        <w:fldChar w:fldCharType="separate"/>
      </w:r>
      <w:r w:rsidRPr="002F6B09">
        <w:rPr>
          <w:rFonts w:eastAsia="Times New Roman"/>
          <w:spacing w:val="0"/>
          <w:w w:val="100"/>
          <w:kern w:val="0"/>
          <w:sz w:val="22"/>
          <w:lang w:val="fr-CH"/>
        </w:rPr>
        <w:fldChar w:fldCharType="end"/>
      </w:r>
      <w:r w:rsidRPr="002F6B09">
        <w:rPr>
          <w:rFonts w:eastAsia="Times New Roman"/>
          <w:spacing w:val="0"/>
          <w:w w:val="100"/>
          <w:kern w:val="0"/>
          <w:sz w:val="22"/>
          <w:lang w:val="fr-CH"/>
        </w:rPr>
        <w:t>), auquel cas il convient de cocher la case qui convient ; soit « ouvertes », auquel cas, des informations complémentaires doivent être communiquées, comme il est indiqué entre crochets [à compléter] ; soit mixtes.</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5F6DBC" w:rsidRPr="002F6B09" w:rsidRDefault="00483755"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Selon la situation du pays, il ne sera pas toujours nécessaire d’inscrire les informations complémentaires dans l’espace prévu à cet effet.</w:t>
      </w:r>
      <w:r w:rsidRPr="002F6B09">
        <w:rPr>
          <w:sz w:val="22"/>
          <w:lang w:val="fr-CH"/>
        </w:rPr>
        <w:t xml:space="preserve"> </w:t>
      </w:r>
      <w:r w:rsidRPr="002F6B09">
        <w:rPr>
          <w:rFonts w:eastAsia="Times New Roman"/>
          <w:spacing w:val="0"/>
          <w:w w:val="100"/>
          <w:kern w:val="0"/>
          <w:sz w:val="22"/>
          <w:lang w:val="fr-CH"/>
        </w:rPr>
        <w:t xml:space="preserve">Veuillez répondre aux questions ouvertes de manière très succincte, en moins de 200 mots, en utilisant des listes de puces [•] si nécessaire. </w:t>
      </w:r>
      <w:r w:rsidR="00C513E7" w:rsidRPr="002F6B09">
        <w:rPr>
          <w:rFonts w:eastAsia="Times New Roman"/>
          <w:spacing w:val="0"/>
          <w:w w:val="100"/>
          <w:kern w:val="0"/>
          <w:sz w:val="22"/>
          <w:lang w:val="fr-CH"/>
        </w:rPr>
        <w:t>L</w:t>
      </w:r>
      <w:r w:rsidRPr="002F6B09">
        <w:rPr>
          <w:rFonts w:eastAsia="Times New Roman"/>
          <w:spacing w:val="0"/>
          <w:w w:val="100"/>
          <w:kern w:val="0"/>
          <w:sz w:val="22"/>
          <w:lang w:val="fr-CH"/>
        </w:rPr>
        <w:t>e</w:t>
      </w:r>
      <w:r w:rsidR="00C513E7" w:rsidRPr="002F6B09">
        <w:rPr>
          <w:rFonts w:eastAsia="Times New Roman"/>
          <w:spacing w:val="0"/>
          <w:w w:val="100"/>
          <w:kern w:val="0"/>
          <w:sz w:val="22"/>
          <w:lang w:val="fr-CH"/>
        </w:rPr>
        <w:t xml:space="preserve"> pays établissant l</w:t>
      </w:r>
      <w:r w:rsidRPr="002F6B09">
        <w:rPr>
          <w:rFonts w:eastAsia="Times New Roman"/>
          <w:spacing w:val="0"/>
          <w:w w:val="100"/>
          <w:kern w:val="0"/>
          <w:sz w:val="22"/>
          <w:lang w:val="fr-CH"/>
        </w:rPr>
        <w:t>e</w:t>
      </w:r>
      <w:r w:rsidR="00C513E7" w:rsidRPr="002F6B09">
        <w:rPr>
          <w:rFonts w:eastAsia="Times New Roman"/>
          <w:spacing w:val="0"/>
          <w:w w:val="100"/>
          <w:kern w:val="0"/>
          <w:sz w:val="22"/>
          <w:lang w:val="fr-CH"/>
        </w:rPr>
        <w:t xml:space="preserve"> rapport</w:t>
      </w:r>
      <w:r w:rsidRPr="002F6B09">
        <w:rPr>
          <w:rFonts w:eastAsia="Times New Roman"/>
          <w:spacing w:val="0"/>
          <w:w w:val="100"/>
          <w:kern w:val="0"/>
          <w:sz w:val="22"/>
          <w:lang w:val="fr-CH"/>
        </w:rPr>
        <w:t xml:space="preserve"> </w:t>
      </w:r>
      <w:r w:rsidR="00C513E7" w:rsidRPr="002F6B09">
        <w:rPr>
          <w:rFonts w:eastAsia="Times New Roman"/>
          <w:spacing w:val="0"/>
          <w:w w:val="100"/>
          <w:kern w:val="0"/>
          <w:sz w:val="22"/>
          <w:lang w:val="fr-CH"/>
        </w:rPr>
        <w:t xml:space="preserve">peut </w:t>
      </w:r>
      <w:r w:rsidRPr="002F6B09">
        <w:rPr>
          <w:rFonts w:eastAsia="Times New Roman"/>
          <w:spacing w:val="0"/>
          <w:w w:val="100"/>
          <w:kern w:val="0"/>
          <w:sz w:val="22"/>
          <w:lang w:val="fr-CH"/>
        </w:rPr>
        <w:t xml:space="preserve">à se référer aux rapports établis dans le cadre d’autres accords multilatéraux relatifs à l’environnement auxquels </w:t>
      </w:r>
      <w:r w:rsidR="00C513E7" w:rsidRPr="002F6B09">
        <w:rPr>
          <w:rFonts w:eastAsia="Times New Roman"/>
          <w:spacing w:val="0"/>
          <w:w w:val="100"/>
          <w:kern w:val="0"/>
          <w:sz w:val="22"/>
          <w:lang w:val="fr-CH"/>
        </w:rPr>
        <w:t>il</w:t>
      </w:r>
      <w:r w:rsidRPr="002F6B09">
        <w:rPr>
          <w:rFonts w:eastAsia="Times New Roman"/>
          <w:spacing w:val="0"/>
          <w:w w:val="100"/>
          <w:kern w:val="0"/>
          <w:sz w:val="22"/>
          <w:lang w:val="fr-CH"/>
        </w:rPr>
        <w:t xml:space="preserve"> est partie.</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C513E7" w:rsidP="00BD376D">
      <w:pPr>
        <w:keepNext/>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C.</w:t>
      </w:r>
      <w:r w:rsidRPr="002F6B09">
        <w:rPr>
          <w:rFonts w:eastAsia="Times New Roman"/>
          <w:b/>
          <w:spacing w:val="0"/>
          <w:w w:val="100"/>
          <w:kern w:val="0"/>
          <w:sz w:val="22"/>
          <w:lang w:val="fr-CH"/>
        </w:rPr>
        <w:tab/>
      </w:r>
      <w:r w:rsidR="009D150C" w:rsidRPr="002F6B09">
        <w:rPr>
          <w:rFonts w:eastAsia="Times New Roman"/>
          <w:b/>
          <w:spacing w:val="0"/>
          <w:w w:val="100"/>
          <w:kern w:val="0"/>
          <w:sz w:val="22"/>
          <w:lang w:val="fr-CH"/>
        </w:rPr>
        <w:t xml:space="preserve">A qui s’adresse l’établissement de rapports </w:t>
      </w:r>
      <w:r w:rsidR="00EC7AA4" w:rsidRPr="002F6B09">
        <w:rPr>
          <w:rFonts w:eastAsia="Times New Roman"/>
          <w:b/>
          <w:spacing w:val="0"/>
          <w:w w:val="100"/>
          <w:kern w:val="0"/>
          <w:sz w:val="22"/>
          <w:lang w:val="fr-CH"/>
        </w:rPr>
        <w:t>et comment y répondre ?</w:t>
      </w:r>
      <w:r w:rsidR="00A043E2" w:rsidRPr="002F6B09">
        <w:rPr>
          <w:rFonts w:eastAsia="Times New Roman"/>
          <w:b/>
          <w:spacing w:val="0"/>
          <w:w w:val="100"/>
          <w:kern w:val="0"/>
          <w:sz w:val="22"/>
          <w:lang w:val="fr-CH"/>
        </w:rPr>
        <w:t xml:space="preserve"> </w:t>
      </w:r>
    </w:p>
    <w:p w:rsidR="00BD376D" w:rsidRPr="002F6B09" w:rsidRDefault="00BD376D" w:rsidP="00BD376D">
      <w:pPr>
        <w:keepNext/>
        <w:suppressAutoHyphens/>
        <w:spacing w:line="240" w:lineRule="auto"/>
        <w:jc w:val="both"/>
        <w:rPr>
          <w:rFonts w:eastAsia="Times New Roman"/>
          <w:spacing w:val="0"/>
          <w:w w:val="100"/>
          <w:kern w:val="0"/>
          <w:sz w:val="22"/>
          <w:lang w:val="fr-CH"/>
        </w:rPr>
      </w:pPr>
    </w:p>
    <w:p w:rsidR="00A043E2" w:rsidRPr="002F6B09" w:rsidRDefault="00C513E7" w:rsidP="00BD376D">
      <w:pPr>
        <w:keepNext/>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Tous les pays ayant des eaux transfrontières dans leur territoire sont invités </w:t>
      </w:r>
      <w:r w:rsidR="002D6558" w:rsidRPr="002F6B09">
        <w:rPr>
          <w:rFonts w:eastAsia="Times New Roman"/>
          <w:spacing w:val="0"/>
          <w:w w:val="100"/>
          <w:kern w:val="0"/>
          <w:sz w:val="22"/>
          <w:lang w:val="fr-CH"/>
        </w:rPr>
        <w:t xml:space="preserve">à </w:t>
      </w:r>
      <w:r w:rsidR="009D150C" w:rsidRPr="002F6B09">
        <w:rPr>
          <w:rFonts w:eastAsia="Times New Roman"/>
          <w:spacing w:val="0"/>
          <w:w w:val="100"/>
          <w:kern w:val="0"/>
          <w:sz w:val="22"/>
          <w:lang w:val="fr-CH"/>
        </w:rPr>
        <w:t>établir un rapport</w:t>
      </w:r>
      <w:r w:rsidR="00C52BB1"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C513E7" w:rsidRPr="002F6B09" w:rsidRDefault="00C513E7"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Tous les pays établissant un rapport sont invités, dans la mesure du possible, à remplir toutes les parties du modèle, car elles permettent de dresser un tableau complet de la situation de la coopération concernant les eaux transfrontières. </w:t>
      </w:r>
      <w:r w:rsidR="007C6DE1" w:rsidRPr="002F6B09">
        <w:rPr>
          <w:rFonts w:eastAsia="Times New Roman"/>
          <w:spacing w:val="0"/>
          <w:w w:val="100"/>
          <w:kern w:val="0"/>
          <w:sz w:val="22"/>
          <w:lang w:val="fr-CH"/>
        </w:rPr>
        <w:t>Le modèle global peut être utile pour suivre les progrès de plus près au-delà de la valeur de l’indicateur et pour améliorer la description de la référence actuelle. Ceci est fort précieux</w:t>
      </w:r>
      <w:r w:rsidR="009E2879" w:rsidRPr="002F6B09">
        <w:rPr>
          <w:rFonts w:eastAsia="Times New Roman"/>
          <w:spacing w:val="0"/>
          <w:w w:val="100"/>
          <w:kern w:val="0"/>
          <w:sz w:val="22"/>
          <w:lang w:val="fr-CH"/>
        </w:rPr>
        <w:t xml:space="preserve">, car l’indicateur repose inévitablement sur un certain nombre de critères définissant des seuils minimums et les informations des Parties II et IV permettent de suivre les progrès à l’égard de ces différents critères.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9E2879" w:rsidRPr="002F6B09" w:rsidRDefault="009E2879"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La Partie II devra être complétée pour chaque bassin transfrontière, (c.à.d. bassins de cours d’eau et de lacs ou d’aquifères, qui marquent, traversent ou sont situées sur la frontière entre un ou plusieurs Etats) (veuillez copier le modèle et remplir un exemplaire pour chaque bassin transfrontière). </w:t>
      </w:r>
      <w:r w:rsidRPr="002F6B09">
        <w:rPr>
          <w:sz w:val="22"/>
          <w:lang w:val="fr-CH"/>
        </w:rPr>
        <w:t xml:space="preserve">Les pays peuvent coordonner </w:t>
      </w:r>
      <w:r w:rsidR="00F07767" w:rsidRPr="002F6B09">
        <w:rPr>
          <w:sz w:val="22"/>
          <w:lang w:val="fr-CH"/>
        </w:rPr>
        <w:t>leurs</w:t>
      </w:r>
      <w:r w:rsidRPr="002F6B09">
        <w:rPr>
          <w:sz w:val="22"/>
          <w:lang w:val="fr-CH"/>
        </w:rPr>
        <w:t xml:space="preserve"> réponses avec d’autres États avec lesquels </w:t>
      </w:r>
      <w:r w:rsidR="00F07767" w:rsidRPr="002F6B09">
        <w:rPr>
          <w:sz w:val="22"/>
          <w:lang w:val="fr-CH"/>
        </w:rPr>
        <w:t>ils</w:t>
      </w:r>
      <w:r w:rsidRPr="002F6B09">
        <w:rPr>
          <w:sz w:val="22"/>
          <w:lang w:val="fr-CH"/>
        </w:rPr>
        <w:t xml:space="preserve"> partage</w:t>
      </w:r>
      <w:r w:rsidR="00F07767" w:rsidRPr="002F6B09">
        <w:rPr>
          <w:sz w:val="22"/>
          <w:lang w:val="fr-CH"/>
        </w:rPr>
        <w:t xml:space="preserve">nt </w:t>
      </w:r>
      <w:r w:rsidRPr="002F6B09">
        <w:rPr>
          <w:sz w:val="22"/>
          <w:lang w:val="fr-CH"/>
        </w:rPr>
        <w:t>le</w:t>
      </w:r>
      <w:r w:rsidR="00F07767" w:rsidRPr="002F6B09">
        <w:rPr>
          <w:sz w:val="22"/>
          <w:lang w:val="fr-CH"/>
        </w:rPr>
        <w:t>s</w:t>
      </w:r>
      <w:r w:rsidRPr="002F6B09">
        <w:rPr>
          <w:sz w:val="22"/>
          <w:lang w:val="fr-CH"/>
        </w:rPr>
        <w:t xml:space="preserve"> bassin</w:t>
      </w:r>
      <w:r w:rsidR="00F07767" w:rsidRPr="002F6B09">
        <w:rPr>
          <w:sz w:val="22"/>
          <w:lang w:val="fr-CH"/>
        </w:rPr>
        <w:t>s</w:t>
      </w:r>
      <w:r w:rsidRPr="002F6B09">
        <w:rPr>
          <w:sz w:val="22"/>
          <w:lang w:val="fr-CH"/>
        </w:rPr>
        <w:t xml:space="preserve"> </w:t>
      </w:r>
      <w:r w:rsidR="00F07767" w:rsidRPr="002F6B09">
        <w:rPr>
          <w:sz w:val="22"/>
          <w:lang w:val="fr-CH"/>
        </w:rPr>
        <w:t>transfrontières</w:t>
      </w:r>
      <w:r w:rsidRPr="002F6B09">
        <w:rPr>
          <w:sz w:val="22"/>
          <w:lang w:val="fr-CH"/>
        </w:rPr>
        <w:t xml:space="preserve"> en question, voire établir un rapport commun pour les bassins partagés.</w:t>
      </w:r>
    </w:p>
    <w:p w:rsidR="009E2879" w:rsidRPr="002F6B09" w:rsidRDefault="009E2879"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F07767" w:rsidP="00BD376D">
      <w:pPr>
        <w:keepNext/>
        <w:suppressAutoHyphens/>
        <w:spacing w:line="240" w:lineRule="auto"/>
        <w:ind w:right="2"/>
        <w:jc w:val="both"/>
        <w:rPr>
          <w:rFonts w:eastAsia="Times New Roman"/>
          <w:b/>
          <w:spacing w:val="0"/>
          <w:w w:val="100"/>
          <w:kern w:val="0"/>
          <w:sz w:val="22"/>
          <w:lang w:val="fr-CH"/>
        </w:rPr>
      </w:pPr>
      <w:r w:rsidRPr="002F6B09">
        <w:rPr>
          <w:rFonts w:eastAsia="Times New Roman"/>
          <w:b/>
          <w:spacing w:val="0"/>
          <w:w w:val="100"/>
          <w:kern w:val="0"/>
          <w:sz w:val="22"/>
          <w:lang w:val="fr-CH"/>
        </w:rPr>
        <w:t>D.</w:t>
      </w:r>
      <w:r w:rsidRPr="002F6B09">
        <w:rPr>
          <w:rFonts w:eastAsia="Times New Roman"/>
          <w:b/>
          <w:spacing w:val="0"/>
          <w:w w:val="100"/>
          <w:kern w:val="0"/>
          <w:sz w:val="22"/>
          <w:lang w:val="fr-CH"/>
        </w:rPr>
        <w:tab/>
      </w:r>
      <w:r w:rsidR="00A043E2" w:rsidRPr="002F6B09">
        <w:rPr>
          <w:rFonts w:eastAsia="Times New Roman"/>
          <w:b/>
          <w:spacing w:val="0"/>
          <w:w w:val="100"/>
          <w:kern w:val="0"/>
          <w:sz w:val="22"/>
          <w:lang w:val="fr-CH"/>
        </w:rPr>
        <w:t>U</w:t>
      </w:r>
      <w:r w:rsidR="007F48C8" w:rsidRPr="002F6B09">
        <w:rPr>
          <w:rFonts w:eastAsia="Times New Roman"/>
          <w:b/>
          <w:spacing w:val="0"/>
          <w:w w:val="100"/>
          <w:kern w:val="0"/>
          <w:sz w:val="22"/>
          <w:lang w:val="fr-CH"/>
        </w:rPr>
        <w:t xml:space="preserve">tilisation des informations communiquées </w:t>
      </w:r>
    </w:p>
    <w:p w:rsidR="00BD376D" w:rsidRPr="002F6B09" w:rsidRDefault="00BD376D" w:rsidP="00BD376D">
      <w:pPr>
        <w:keepNext/>
        <w:suppressAutoHyphens/>
        <w:spacing w:line="240" w:lineRule="auto"/>
        <w:ind w:right="2"/>
        <w:jc w:val="both"/>
        <w:rPr>
          <w:rFonts w:eastAsia="Times New Roman"/>
          <w:spacing w:val="0"/>
          <w:w w:val="100"/>
          <w:kern w:val="0"/>
          <w:sz w:val="22"/>
          <w:lang w:val="fr-CH"/>
        </w:rPr>
      </w:pPr>
    </w:p>
    <w:p w:rsidR="007F48C8" w:rsidRPr="002F6B09" w:rsidRDefault="007F48C8" w:rsidP="00BD376D">
      <w:pPr>
        <w:keepNext/>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L’établissement de rapports </w:t>
      </w:r>
      <w:r w:rsidR="00CC6A5E" w:rsidRPr="002F6B09">
        <w:rPr>
          <w:rFonts w:eastAsia="Times New Roman"/>
          <w:spacing w:val="0"/>
          <w:w w:val="100"/>
          <w:kern w:val="0"/>
          <w:sz w:val="22"/>
          <w:lang w:val="fr-CH"/>
        </w:rPr>
        <w:t>possède</w:t>
      </w:r>
      <w:r w:rsidRPr="002F6B09">
        <w:rPr>
          <w:rFonts w:eastAsia="Times New Roman"/>
          <w:spacing w:val="0"/>
          <w:w w:val="100"/>
          <w:kern w:val="0"/>
          <w:sz w:val="22"/>
          <w:lang w:val="fr-CH"/>
        </w:rPr>
        <w:t xml:space="preserve"> avant tout une importance et une utilité nationale pour </w:t>
      </w:r>
      <w:r w:rsidR="00CC6A5E" w:rsidRPr="002F6B09">
        <w:rPr>
          <w:rFonts w:eastAsia="Times New Roman"/>
          <w:spacing w:val="0"/>
          <w:w w:val="100"/>
          <w:kern w:val="0"/>
          <w:sz w:val="22"/>
          <w:lang w:val="fr-CH"/>
        </w:rPr>
        <w:t>aider à</w:t>
      </w:r>
      <w:r w:rsidRPr="002F6B09">
        <w:rPr>
          <w:rFonts w:eastAsia="Times New Roman"/>
          <w:spacing w:val="0"/>
          <w:w w:val="100"/>
          <w:kern w:val="0"/>
          <w:sz w:val="22"/>
          <w:lang w:val="fr-CH"/>
        </w:rPr>
        <w:t xml:space="preserve"> la prise de décision aux niveaux national et transfrontière.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7F48C8"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Au niveau mondial, les données recueillies dans le cadre </w:t>
      </w:r>
      <w:r w:rsidR="003C1534" w:rsidRPr="002F6B09">
        <w:rPr>
          <w:rFonts w:eastAsia="Times New Roman"/>
          <w:spacing w:val="0"/>
          <w:w w:val="100"/>
          <w:kern w:val="0"/>
          <w:sz w:val="22"/>
          <w:lang w:val="fr-CH"/>
        </w:rPr>
        <w:t>du</w:t>
      </w:r>
      <w:r w:rsidRPr="002F6B09">
        <w:rPr>
          <w:rFonts w:eastAsia="Times New Roman"/>
          <w:spacing w:val="0"/>
          <w:w w:val="100"/>
          <w:kern w:val="0"/>
          <w:sz w:val="22"/>
          <w:lang w:val="fr-CH"/>
        </w:rPr>
        <w:t xml:space="preserve"> rapport seront développées pour dé</w:t>
      </w:r>
      <w:r w:rsidR="00F07767" w:rsidRPr="002F6B09">
        <w:rPr>
          <w:rFonts w:eastAsia="Times New Roman"/>
          <w:spacing w:val="0"/>
          <w:w w:val="100"/>
          <w:kern w:val="0"/>
          <w:sz w:val="22"/>
          <w:lang w:val="fr-CH"/>
        </w:rPr>
        <w:t xml:space="preserve">finir </w:t>
      </w:r>
      <w:r w:rsidRPr="002F6B09">
        <w:rPr>
          <w:rFonts w:eastAsia="Times New Roman"/>
          <w:spacing w:val="0"/>
          <w:w w:val="100"/>
          <w:kern w:val="0"/>
          <w:sz w:val="22"/>
          <w:lang w:val="fr-CH"/>
        </w:rPr>
        <w:t xml:space="preserve">la référence </w:t>
      </w:r>
      <w:r w:rsidR="00F07767" w:rsidRPr="002F6B09">
        <w:rPr>
          <w:rFonts w:eastAsia="Times New Roman"/>
          <w:spacing w:val="0"/>
          <w:w w:val="100"/>
          <w:kern w:val="0"/>
          <w:sz w:val="22"/>
          <w:lang w:val="fr-CH"/>
        </w:rPr>
        <w:t xml:space="preserve">mondiale </w:t>
      </w:r>
      <w:r w:rsidRPr="002F6B09">
        <w:rPr>
          <w:rFonts w:eastAsia="Times New Roman"/>
          <w:spacing w:val="0"/>
          <w:w w:val="100"/>
          <w:kern w:val="0"/>
          <w:sz w:val="22"/>
          <w:lang w:val="fr-CH"/>
        </w:rPr>
        <w:t xml:space="preserve">pour </w:t>
      </w:r>
      <w:r w:rsidR="00C70110" w:rsidRPr="002F6B09">
        <w:rPr>
          <w:rFonts w:eastAsia="Times New Roman"/>
          <w:spacing w:val="0"/>
          <w:w w:val="100"/>
          <w:kern w:val="0"/>
          <w:sz w:val="22"/>
          <w:lang w:val="fr-CH"/>
        </w:rPr>
        <w:t>l’état de la coopération transfrontière conformément à l’indicateur</w:t>
      </w:r>
      <w:r w:rsidR="003C1534" w:rsidRPr="002F6B09">
        <w:rPr>
          <w:rFonts w:eastAsia="Times New Roman"/>
          <w:spacing w:val="0"/>
          <w:w w:val="100"/>
          <w:kern w:val="0"/>
          <w:sz w:val="22"/>
          <w:lang w:val="fr-CH"/>
        </w:rPr>
        <w:t> </w:t>
      </w:r>
      <w:r w:rsidR="00C70110" w:rsidRPr="002F6B09">
        <w:rPr>
          <w:rFonts w:eastAsia="Times New Roman"/>
          <w:spacing w:val="0"/>
          <w:w w:val="100"/>
          <w:kern w:val="0"/>
          <w:sz w:val="22"/>
          <w:lang w:val="fr-CH"/>
        </w:rPr>
        <w:t>6.5.2</w:t>
      </w:r>
      <w:r w:rsidR="004C3ACB"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F07767" w:rsidRPr="002F6B09" w:rsidRDefault="00C7011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Les résultats, y compris les rapports de synthèse, seront soumis au </w:t>
      </w:r>
      <w:r w:rsidR="00160C93" w:rsidRPr="002F6B09">
        <w:rPr>
          <w:rFonts w:eastAsia="Times New Roman"/>
          <w:spacing w:val="0"/>
          <w:w w:val="100"/>
          <w:kern w:val="0"/>
          <w:sz w:val="22"/>
          <w:lang w:val="fr-CH"/>
        </w:rPr>
        <w:t>forum politique de haut niveau en juillet 2018, qui sera axé</w:t>
      </w:r>
      <w:r w:rsidR="00CC6A5E" w:rsidRPr="002F6B09">
        <w:rPr>
          <w:rFonts w:eastAsia="Times New Roman"/>
          <w:spacing w:val="0"/>
          <w:w w:val="100"/>
          <w:kern w:val="0"/>
          <w:sz w:val="22"/>
          <w:lang w:val="fr-CH"/>
        </w:rPr>
        <w:t>,</w:t>
      </w:r>
      <w:r w:rsidR="00160C93" w:rsidRPr="002F6B09">
        <w:rPr>
          <w:rFonts w:eastAsia="Times New Roman"/>
          <w:spacing w:val="0"/>
          <w:w w:val="100"/>
          <w:kern w:val="0"/>
          <w:sz w:val="22"/>
          <w:lang w:val="fr-CH"/>
        </w:rPr>
        <w:t xml:space="preserve"> entre autre</w:t>
      </w:r>
      <w:r w:rsidR="00CC6A5E" w:rsidRPr="002F6B09">
        <w:rPr>
          <w:rFonts w:eastAsia="Times New Roman"/>
          <w:spacing w:val="0"/>
          <w:w w:val="100"/>
          <w:kern w:val="0"/>
          <w:sz w:val="22"/>
          <w:lang w:val="fr-CH"/>
        </w:rPr>
        <w:t>,</w:t>
      </w:r>
      <w:r w:rsidR="00160C93" w:rsidRPr="002F6B09">
        <w:rPr>
          <w:rFonts w:eastAsia="Times New Roman"/>
          <w:spacing w:val="0"/>
          <w:w w:val="100"/>
          <w:kern w:val="0"/>
          <w:sz w:val="22"/>
          <w:lang w:val="fr-CH"/>
        </w:rPr>
        <w:t xml:space="preserve"> sur un examen approfondi de l’ODD 6</w:t>
      </w:r>
      <w:r w:rsidR="00F07767"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C70110" w:rsidRPr="002F6B09" w:rsidRDefault="00F07767"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Une discussion </w:t>
      </w:r>
      <w:r w:rsidR="00DC2F0E" w:rsidRPr="002F6B09">
        <w:rPr>
          <w:rFonts w:eastAsia="Times New Roman"/>
          <w:spacing w:val="0"/>
          <w:w w:val="100"/>
          <w:kern w:val="0"/>
          <w:sz w:val="22"/>
          <w:lang w:val="fr-CH"/>
        </w:rPr>
        <w:t xml:space="preserve">sur l’avancement de la coopération transfrontière à l’échelle mondiale tenant compte des résultats de l’exercice d’établissement de rapports aura également lieu dans le cadre de la </w:t>
      </w:r>
      <w:r w:rsidR="00160C93" w:rsidRPr="002F6B09">
        <w:rPr>
          <w:rFonts w:eastAsia="Times New Roman"/>
          <w:spacing w:val="0"/>
          <w:w w:val="100"/>
          <w:kern w:val="0"/>
          <w:sz w:val="22"/>
          <w:lang w:val="fr-CH"/>
        </w:rPr>
        <w:t>huitième session de la Réunion des Parties à la Convention sur l’eau qui se tiendra fin 2018.</w:t>
      </w:r>
    </w:p>
    <w:p w:rsidR="00DC2F0E" w:rsidRPr="002F6B09" w:rsidRDefault="00DC2F0E"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DC2F0E" w:rsidP="006E3D39">
      <w:pPr>
        <w:keepNext/>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lastRenderedPageBreak/>
        <w:t>E.</w:t>
      </w:r>
      <w:r w:rsidRPr="002F6B09">
        <w:rPr>
          <w:rFonts w:eastAsia="Times New Roman"/>
          <w:b/>
          <w:spacing w:val="0"/>
          <w:w w:val="100"/>
          <w:kern w:val="0"/>
          <w:sz w:val="22"/>
          <w:lang w:val="fr-CH"/>
        </w:rPr>
        <w:tab/>
      </w:r>
      <w:r w:rsidR="00160C93" w:rsidRPr="002F6B09">
        <w:rPr>
          <w:rFonts w:eastAsia="Times New Roman"/>
          <w:b/>
          <w:spacing w:val="0"/>
          <w:w w:val="100"/>
          <w:kern w:val="0"/>
          <w:sz w:val="22"/>
          <w:lang w:val="fr-CH"/>
        </w:rPr>
        <w:t>Délais pour l’établissement de rapports</w:t>
      </w:r>
      <w:r w:rsidR="00A043E2" w:rsidRPr="002F6B09">
        <w:rPr>
          <w:rFonts w:eastAsia="Times New Roman"/>
          <w:b/>
          <w:spacing w:val="0"/>
          <w:w w:val="100"/>
          <w:kern w:val="0"/>
          <w:sz w:val="22"/>
          <w:lang w:val="fr-CH"/>
        </w:rPr>
        <w:t xml:space="preserve"> </w:t>
      </w:r>
    </w:p>
    <w:p w:rsidR="00BD376D" w:rsidRPr="002F6B09" w:rsidRDefault="00BD376D" w:rsidP="006E3D39">
      <w:pPr>
        <w:keepNext/>
        <w:suppressAutoHyphens/>
        <w:spacing w:line="240" w:lineRule="auto"/>
        <w:jc w:val="both"/>
        <w:rPr>
          <w:rFonts w:eastAsia="Times New Roman"/>
          <w:spacing w:val="0"/>
          <w:w w:val="100"/>
          <w:kern w:val="0"/>
          <w:sz w:val="22"/>
          <w:lang w:val="fr-CH"/>
        </w:rPr>
      </w:pPr>
    </w:p>
    <w:p w:rsidR="00A043E2" w:rsidRPr="002F6B09" w:rsidRDefault="00160C93" w:rsidP="006E3D39">
      <w:pPr>
        <w:keepNext/>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Les pays sont </w:t>
      </w:r>
      <w:r w:rsidR="00DC2F0E" w:rsidRPr="002F6B09">
        <w:rPr>
          <w:rFonts w:eastAsia="Times New Roman"/>
          <w:spacing w:val="0"/>
          <w:w w:val="100"/>
          <w:kern w:val="0"/>
          <w:sz w:val="22"/>
          <w:lang w:val="fr-CH"/>
        </w:rPr>
        <w:t>invités à</w:t>
      </w:r>
      <w:r w:rsidRPr="002F6B09">
        <w:rPr>
          <w:rFonts w:eastAsia="Times New Roman"/>
          <w:spacing w:val="0"/>
          <w:w w:val="100"/>
          <w:kern w:val="0"/>
          <w:sz w:val="22"/>
          <w:lang w:val="fr-CH"/>
        </w:rPr>
        <w:t xml:space="preserve"> soumettre le modèle complété avant le </w:t>
      </w:r>
      <w:r w:rsidR="00C03571" w:rsidRPr="002F6B09">
        <w:rPr>
          <w:rFonts w:eastAsia="Times New Roman"/>
          <w:b/>
          <w:spacing w:val="0"/>
          <w:w w:val="100"/>
          <w:kern w:val="0"/>
          <w:sz w:val="22"/>
          <w:lang w:val="fr-CH"/>
        </w:rPr>
        <w:t xml:space="preserve">15 </w:t>
      </w:r>
      <w:r w:rsidR="00654214" w:rsidRPr="002F6B09">
        <w:rPr>
          <w:rFonts w:eastAsia="Times New Roman"/>
          <w:b/>
          <w:spacing w:val="0"/>
          <w:w w:val="100"/>
          <w:kern w:val="0"/>
          <w:sz w:val="22"/>
          <w:lang w:val="fr-CH"/>
        </w:rPr>
        <w:t>juin</w:t>
      </w:r>
      <w:r w:rsidRPr="002F6B09">
        <w:rPr>
          <w:rFonts w:eastAsia="Times New Roman"/>
          <w:b/>
          <w:spacing w:val="0"/>
          <w:w w:val="100"/>
          <w:kern w:val="0"/>
          <w:sz w:val="22"/>
          <w:lang w:val="fr-CH"/>
        </w:rPr>
        <w:t xml:space="preserve"> 2017</w:t>
      </w:r>
      <w:r w:rsidRPr="002F6B09">
        <w:rPr>
          <w:rFonts w:eastAsia="Times New Roman"/>
          <w:spacing w:val="0"/>
          <w:w w:val="100"/>
          <w:kern w:val="0"/>
          <w:sz w:val="22"/>
          <w:lang w:val="fr-CH"/>
        </w:rPr>
        <w:t xml:space="preserve"> </w:t>
      </w:r>
      <w:r w:rsidR="00DC2F0E" w:rsidRPr="002F6B09">
        <w:rPr>
          <w:rFonts w:eastAsia="Times New Roman"/>
          <w:spacing w:val="0"/>
          <w:w w:val="100"/>
          <w:kern w:val="0"/>
          <w:sz w:val="22"/>
          <w:lang w:val="fr-CH"/>
        </w:rPr>
        <w:t>à la Commission économique pour l'Europe des Nations Unies (CEE-ONU) et à l’Organisation des Nations unies pour l'éducation, la science et la culture (UNESCO).</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Les pays sont invités à soumettre</w:t>
      </w:r>
      <w:r w:rsidR="00654214" w:rsidRPr="002F6B09">
        <w:rPr>
          <w:rFonts w:eastAsia="Times New Roman"/>
          <w:spacing w:val="0"/>
          <w:w w:val="100"/>
          <w:kern w:val="0"/>
          <w:sz w:val="22"/>
          <w:lang w:val="fr-CH"/>
        </w:rPr>
        <w:t xml:space="preserve">, aux deux adresses ci-dessous, une copie originale signée par la poste et une copie électronique par e-mail. Les copies électroniques devront être disponibles au format pdf (pour la copie signée) ainsi que dans un logiciel de traitement de texte de type word. Tous les éléments graphiques doivent être fournis dans des fichiers distincts.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DC2F0E" w:rsidRPr="002F6B09" w:rsidRDefault="00DC2F0E" w:rsidP="00BD376D">
      <w:pPr>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Adresses :</w:t>
      </w:r>
      <w:r w:rsidR="00B5465B" w:rsidRPr="002F6B09">
        <w:rPr>
          <w:rFonts w:eastAsia="Times New Roman"/>
          <w:spacing w:val="0"/>
          <w:w w:val="100"/>
          <w:kern w:val="0"/>
          <w:sz w:val="22"/>
          <w:lang w:val="fr-CH"/>
        </w:rPr>
        <w:t xml:space="preserve"> </w:t>
      </w:r>
    </w:p>
    <w:tbl>
      <w:tblPr>
        <w:tblW w:w="48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717"/>
      </w:tblGrid>
      <w:tr w:rsidR="00DC2F0E" w:rsidRPr="003E4286" w:rsidTr="003E4286">
        <w:tc>
          <w:tcPr>
            <w:tcW w:w="2496" w:type="pct"/>
            <w:shd w:val="clear" w:color="auto" w:fill="auto"/>
          </w:tcPr>
          <w:p w:rsidR="00DC2F0E" w:rsidRPr="003E4286" w:rsidRDefault="00DC2F0E" w:rsidP="00BD376D">
            <w:pPr>
              <w:pStyle w:val="Default"/>
              <w:rPr>
                <w:sz w:val="22"/>
                <w:szCs w:val="22"/>
                <w:lang w:val="fr-CH"/>
              </w:rPr>
            </w:pPr>
            <w:r w:rsidRPr="003E4286">
              <w:rPr>
                <w:sz w:val="22"/>
                <w:szCs w:val="22"/>
                <w:lang w:val="fr-CH"/>
              </w:rPr>
              <w:t>Commission économique pour l'Europe des Nations Unies (CEE-ONU)</w:t>
            </w:r>
          </w:p>
          <w:p w:rsidR="00DC2F0E" w:rsidRPr="003E4286" w:rsidRDefault="00DC2F0E" w:rsidP="00BD376D">
            <w:pPr>
              <w:pStyle w:val="Default"/>
              <w:rPr>
                <w:sz w:val="22"/>
                <w:szCs w:val="22"/>
                <w:lang w:val="fr-CH"/>
              </w:rPr>
            </w:pPr>
            <w:r w:rsidRPr="003E4286">
              <w:rPr>
                <w:sz w:val="22"/>
                <w:szCs w:val="22"/>
                <w:lang w:val="fr-CH"/>
              </w:rPr>
              <w:t xml:space="preserve">Palais des Nations </w:t>
            </w:r>
          </w:p>
          <w:p w:rsidR="00DC2F0E" w:rsidRPr="003E4286" w:rsidRDefault="00DC2F0E" w:rsidP="00BD376D">
            <w:pPr>
              <w:pStyle w:val="Default"/>
              <w:rPr>
                <w:sz w:val="22"/>
                <w:szCs w:val="22"/>
                <w:lang w:val="fr-CH"/>
              </w:rPr>
            </w:pPr>
            <w:r w:rsidRPr="003E4286">
              <w:rPr>
                <w:sz w:val="22"/>
                <w:szCs w:val="22"/>
                <w:lang w:val="fr-CH"/>
              </w:rPr>
              <w:t xml:space="preserve">1211 Genève 10 </w:t>
            </w:r>
          </w:p>
          <w:p w:rsidR="00DC2F0E" w:rsidRPr="003E4286" w:rsidRDefault="00DC2F0E" w:rsidP="00BD376D">
            <w:pPr>
              <w:pStyle w:val="Default"/>
              <w:rPr>
                <w:sz w:val="22"/>
                <w:szCs w:val="22"/>
                <w:lang w:val="fr-CH"/>
              </w:rPr>
            </w:pPr>
            <w:r w:rsidRPr="003E4286">
              <w:rPr>
                <w:sz w:val="22"/>
                <w:szCs w:val="22"/>
                <w:lang w:val="fr-CH"/>
              </w:rPr>
              <w:t>Suisse</w:t>
            </w:r>
          </w:p>
        </w:tc>
        <w:tc>
          <w:tcPr>
            <w:tcW w:w="2504" w:type="pct"/>
            <w:shd w:val="clear" w:color="auto" w:fill="auto"/>
          </w:tcPr>
          <w:p w:rsidR="00DC2F0E" w:rsidRPr="003E4286" w:rsidRDefault="00DC2F0E" w:rsidP="00BD376D">
            <w:pPr>
              <w:pStyle w:val="Default"/>
              <w:rPr>
                <w:color w:val="auto"/>
                <w:sz w:val="22"/>
                <w:szCs w:val="22"/>
                <w:lang w:val="fr-CH"/>
              </w:rPr>
            </w:pPr>
            <w:r w:rsidRPr="003E4286">
              <w:rPr>
                <w:sz w:val="22"/>
                <w:szCs w:val="22"/>
                <w:lang w:val="fr-CH"/>
              </w:rPr>
              <w:t>Organisation des Nations unies pour l'éducation, la science et la culture (UNESCO)</w:t>
            </w:r>
          </w:p>
          <w:p w:rsidR="00DC2F0E" w:rsidRPr="003E4286" w:rsidRDefault="00DC2F0E" w:rsidP="00BD376D">
            <w:pPr>
              <w:pStyle w:val="Default"/>
              <w:rPr>
                <w:color w:val="auto"/>
                <w:sz w:val="22"/>
                <w:szCs w:val="22"/>
                <w:lang w:val="fr-CH"/>
              </w:rPr>
            </w:pPr>
            <w:r w:rsidRPr="003E4286">
              <w:rPr>
                <w:color w:val="auto"/>
                <w:sz w:val="22"/>
                <w:szCs w:val="22"/>
                <w:lang w:val="fr-CH"/>
              </w:rPr>
              <w:t xml:space="preserve">7 Place de Fontenoy </w:t>
            </w:r>
          </w:p>
          <w:p w:rsidR="00DC2F0E" w:rsidRPr="003E4286" w:rsidRDefault="00FA43D8" w:rsidP="00BD376D">
            <w:pPr>
              <w:pStyle w:val="Default"/>
              <w:rPr>
                <w:color w:val="auto"/>
                <w:sz w:val="22"/>
                <w:szCs w:val="22"/>
                <w:lang w:val="fr-CH"/>
              </w:rPr>
            </w:pPr>
            <w:r w:rsidRPr="003E4286">
              <w:rPr>
                <w:color w:val="auto"/>
                <w:sz w:val="22"/>
                <w:szCs w:val="22"/>
                <w:lang w:val="fr-CH"/>
              </w:rPr>
              <w:t xml:space="preserve">75015 </w:t>
            </w:r>
            <w:r w:rsidR="00DC2F0E" w:rsidRPr="003E4286">
              <w:rPr>
                <w:color w:val="auto"/>
                <w:sz w:val="22"/>
                <w:szCs w:val="22"/>
                <w:lang w:val="fr-CH"/>
              </w:rPr>
              <w:t xml:space="preserve">Paris </w:t>
            </w:r>
          </w:p>
          <w:p w:rsidR="00DC2F0E" w:rsidRPr="003E4286" w:rsidRDefault="00DC2F0E" w:rsidP="00BD376D">
            <w:pPr>
              <w:pStyle w:val="Default"/>
              <w:rPr>
                <w:sz w:val="22"/>
                <w:szCs w:val="22"/>
                <w:lang w:val="fr-CH"/>
              </w:rPr>
            </w:pPr>
            <w:r w:rsidRPr="003E4286">
              <w:rPr>
                <w:color w:val="auto"/>
                <w:sz w:val="22"/>
                <w:szCs w:val="22"/>
                <w:lang w:val="fr-CH"/>
              </w:rPr>
              <w:t xml:space="preserve">France </w:t>
            </w:r>
          </w:p>
        </w:tc>
      </w:tr>
      <w:tr w:rsidR="00DC2F0E" w:rsidRPr="003E4286" w:rsidTr="003E4286">
        <w:tc>
          <w:tcPr>
            <w:tcW w:w="2496" w:type="pct"/>
            <w:shd w:val="clear" w:color="auto" w:fill="auto"/>
          </w:tcPr>
          <w:p w:rsidR="00DC2F0E" w:rsidRPr="003E4286" w:rsidRDefault="00DC2F0E" w:rsidP="00BD376D">
            <w:pPr>
              <w:rPr>
                <w:sz w:val="22"/>
                <w:lang w:val="de-CH"/>
              </w:rPr>
            </w:pPr>
            <w:r w:rsidRPr="003E4286">
              <w:rPr>
                <w:sz w:val="22"/>
                <w:lang w:val="de-CH"/>
              </w:rPr>
              <w:t xml:space="preserve">E-mails : </w:t>
            </w:r>
          </w:p>
          <w:p w:rsidR="00DC2F0E" w:rsidRPr="003E4286" w:rsidRDefault="00720264" w:rsidP="00055439">
            <w:pPr>
              <w:pStyle w:val="FootnoteText"/>
              <w:rPr>
                <w:sz w:val="22"/>
                <w:szCs w:val="22"/>
                <w:lang w:val="de-CH"/>
              </w:rPr>
            </w:pPr>
            <w:hyperlink r:id="rId8" w:history="1">
              <w:r w:rsidR="00DC2F0E" w:rsidRPr="003E4286">
                <w:rPr>
                  <w:rStyle w:val="Hyperlink"/>
                  <w:rFonts w:eastAsia="SimSun"/>
                  <w:color w:val="0000FF"/>
                  <w:spacing w:val="0"/>
                  <w:w w:val="100"/>
                  <w:kern w:val="0"/>
                  <w:sz w:val="22"/>
                  <w:szCs w:val="22"/>
                  <w:u w:val="single"/>
                  <w:lang w:val="de-CH" w:eastAsia="zh-CN"/>
                </w:rPr>
                <w:t>transboundary_water_cooperation_reporting@unece.org</w:t>
              </w:r>
            </w:hyperlink>
          </w:p>
        </w:tc>
        <w:tc>
          <w:tcPr>
            <w:tcW w:w="2504" w:type="pct"/>
            <w:shd w:val="clear" w:color="auto" w:fill="auto"/>
          </w:tcPr>
          <w:p w:rsidR="00DC2F0E" w:rsidRPr="003E4286" w:rsidRDefault="00DC2F0E" w:rsidP="00BD376D">
            <w:pPr>
              <w:rPr>
                <w:sz w:val="22"/>
                <w:lang w:val="de-CH"/>
              </w:rPr>
            </w:pPr>
          </w:p>
          <w:p w:rsidR="00DC2F0E" w:rsidRPr="003E4286" w:rsidRDefault="00720264" w:rsidP="00055439">
            <w:pPr>
              <w:pStyle w:val="FootnoteText"/>
              <w:rPr>
                <w:sz w:val="22"/>
                <w:szCs w:val="22"/>
                <w:lang w:val="de-CH"/>
              </w:rPr>
            </w:pPr>
            <w:hyperlink r:id="rId9" w:history="1">
              <w:r w:rsidR="00DC2F0E" w:rsidRPr="003E4286">
                <w:rPr>
                  <w:rStyle w:val="Hyperlink"/>
                  <w:rFonts w:eastAsia="SimSun"/>
                  <w:color w:val="0000FF"/>
                  <w:spacing w:val="0"/>
                  <w:w w:val="100"/>
                  <w:kern w:val="0"/>
                  <w:sz w:val="22"/>
                  <w:szCs w:val="22"/>
                  <w:u w:val="single"/>
                  <w:lang w:val="de-CH" w:eastAsia="zh-CN"/>
                </w:rPr>
                <w:t>transboundary_water_cooperation_reporting@unesco.org</w:t>
              </w:r>
            </w:hyperlink>
          </w:p>
        </w:tc>
      </w:tr>
    </w:tbl>
    <w:p w:rsidR="006E3D39" w:rsidRPr="00865CD7" w:rsidRDefault="006E3D39" w:rsidP="00BD376D">
      <w:pPr>
        <w:suppressAutoHyphens/>
        <w:spacing w:line="240" w:lineRule="auto"/>
        <w:ind w:right="2"/>
        <w:jc w:val="both"/>
        <w:rPr>
          <w:rFonts w:eastAsia="Times New Roman"/>
          <w:spacing w:val="0"/>
          <w:w w:val="100"/>
          <w:kern w:val="0"/>
          <w:sz w:val="22"/>
          <w:lang w:val="de-CH"/>
        </w:rPr>
      </w:pPr>
    </w:p>
    <w:p w:rsidR="006E3D39" w:rsidRPr="00865CD7" w:rsidRDefault="006E3D39">
      <w:pPr>
        <w:spacing w:line="240" w:lineRule="auto"/>
        <w:rPr>
          <w:rFonts w:eastAsia="Times New Roman"/>
          <w:spacing w:val="0"/>
          <w:w w:val="100"/>
          <w:kern w:val="0"/>
          <w:sz w:val="22"/>
          <w:lang w:val="de-CH"/>
        </w:rPr>
      </w:pPr>
      <w:r w:rsidRPr="00865CD7">
        <w:rPr>
          <w:rFonts w:eastAsia="Times New Roman"/>
          <w:spacing w:val="0"/>
          <w:w w:val="100"/>
          <w:kern w:val="0"/>
          <w:sz w:val="22"/>
          <w:lang w:val="de-CH"/>
        </w:rPr>
        <w:br w:type="page"/>
      </w:r>
    </w:p>
    <w:p w:rsidR="006E3D39" w:rsidRPr="00865CD7" w:rsidRDefault="006E3D39">
      <w:pPr>
        <w:spacing w:line="240" w:lineRule="auto"/>
        <w:rPr>
          <w:rFonts w:eastAsia="Times New Roman"/>
          <w:spacing w:val="0"/>
          <w:w w:val="100"/>
          <w:kern w:val="0"/>
          <w:sz w:val="22"/>
          <w:lang w:val="de-CH"/>
        </w:rPr>
      </w:pPr>
      <w:r w:rsidRPr="00865CD7">
        <w:rPr>
          <w:rFonts w:eastAsia="Times New Roman"/>
          <w:spacing w:val="0"/>
          <w:w w:val="100"/>
          <w:kern w:val="0"/>
          <w:sz w:val="22"/>
          <w:lang w:val="de-CH"/>
        </w:rPr>
        <w:lastRenderedPageBreak/>
        <w:br w:type="page"/>
      </w:r>
    </w:p>
    <w:p w:rsidR="006E3D39" w:rsidRPr="00865CD7" w:rsidRDefault="006E3D39" w:rsidP="006E3D39">
      <w:pPr>
        <w:spacing w:line="240" w:lineRule="auto"/>
        <w:rPr>
          <w:color w:val="000000"/>
          <w:sz w:val="22"/>
          <w:lang w:val="de-CH"/>
        </w:rPr>
      </w:pPr>
    </w:p>
    <w:p w:rsidR="006E3D39" w:rsidRPr="002F6B09" w:rsidRDefault="006E3D39" w:rsidP="006E3D39">
      <w:pPr>
        <w:pStyle w:val="Default"/>
        <w:jc w:val="center"/>
        <w:rPr>
          <w:b/>
          <w:bCs/>
          <w:sz w:val="22"/>
          <w:szCs w:val="22"/>
          <w:lang w:val="fr-CH"/>
        </w:rPr>
      </w:pPr>
      <w:r w:rsidRPr="002F6B09">
        <w:rPr>
          <w:b/>
          <w:bCs/>
          <w:sz w:val="22"/>
          <w:szCs w:val="22"/>
          <w:lang w:val="fr-CH"/>
        </w:rPr>
        <w:t>Établissement de rapports au titre de l’indicateur mondial 6.5.2 des ODD</w:t>
      </w:r>
    </w:p>
    <w:p w:rsidR="006E3D39" w:rsidRPr="002F6B09" w:rsidRDefault="006E3D39" w:rsidP="006E3D39">
      <w:pPr>
        <w:pStyle w:val="Default"/>
        <w:jc w:val="center"/>
        <w:rPr>
          <w:b/>
          <w:bCs/>
          <w:sz w:val="22"/>
          <w:szCs w:val="22"/>
          <w:lang w:val="fr-CH"/>
        </w:rPr>
      </w:pPr>
    </w:p>
    <w:p w:rsidR="006E3D39" w:rsidRPr="002F6B09" w:rsidRDefault="006E3D39" w:rsidP="006E3D39">
      <w:pPr>
        <w:pStyle w:val="Default"/>
        <w:pBdr>
          <w:bottom w:val="single" w:sz="4" w:space="1" w:color="auto"/>
        </w:pBdr>
        <w:jc w:val="center"/>
        <w:rPr>
          <w:b/>
          <w:bCs/>
          <w:sz w:val="22"/>
          <w:szCs w:val="22"/>
          <w:lang w:val="fr-CH"/>
        </w:rPr>
      </w:pPr>
      <w:r w:rsidRPr="002F6B09">
        <w:rPr>
          <w:b/>
          <w:bCs/>
          <w:lang w:val="fr-CH"/>
        </w:rPr>
        <w:t>MODÈLE</w:t>
      </w:r>
      <w:r w:rsidRPr="002F6B09">
        <w:rPr>
          <w:b/>
          <w:bCs/>
          <w:lang w:val="fr-CH"/>
        </w:rPr>
        <w:br/>
      </w:r>
    </w:p>
    <w:p w:rsidR="006E3D39" w:rsidRPr="002F6B09" w:rsidRDefault="006E3D39" w:rsidP="006E3D39">
      <w:pPr>
        <w:pStyle w:val="H23G"/>
        <w:spacing w:before="0" w:after="0" w:line="240" w:lineRule="auto"/>
        <w:rPr>
          <w:sz w:val="22"/>
          <w:szCs w:val="22"/>
          <w:lang w:val="fr-CH"/>
        </w:rPr>
      </w:pPr>
    </w:p>
    <w:p w:rsidR="006E3D39" w:rsidRPr="002F6B09" w:rsidRDefault="006E3D39" w:rsidP="006E3D39">
      <w:pPr>
        <w:pStyle w:val="H23G"/>
        <w:spacing w:before="0" w:after="0" w:line="240" w:lineRule="auto"/>
        <w:rPr>
          <w:b w:val="0"/>
          <w:sz w:val="22"/>
          <w:szCs w:val="22"/>
          <w:lang w:val="fr-CH"/>
        </w:rPr>
      </w:pPr>
      <w:r w:rsidRPr="002F6B09">
        <w:rPr>
          <w:sz w:val="22"/>
          <w:szCs w:val="22"/>
          <w:lang w:val="fr-CH"/>
        </w:rPr>
        <w:t xml:space="preserve">Nom du pays : </w:t>
      </w:r>
      <w:r w:rsidRPr="002F6B09">
        <w:rPr>
          <w:b w:val="0"/>
          <w:sz w:val="22"/>
          <w:szCs w:val="22"/>
          <w:lang w:val="fr-CH"/>
        </w:rPr>
        <w:t>[à compléter]</w:t>
      </w:r>
    </w:p>
    <w:p w:rsidR="006E3D39" w:rsidRPr="002F6B09" w:rsidRDefault="006E3D39" w:rsidP="006E3D39">
      <w:pPr>
        <w:kinsoku w:val="0"/>
        <w:overflowPunct w:val="0"/>
        <w:autoSpaceDE w:val="0"/>
        <w:autoSpaceDN w:val="0"/>
        <w:adjustRightInd w:val="0"/>
        <w:spacing w:line="240" w:lineRule="auto"/>
        <w:jc w:val="both"/>
        <w:rPr>
          <w:spacing w:val="-1"/>
          <w:sz w:val="22"/>
          <w:lang w:val="fr-CH"/>
        </w:rPr>
      </w:pPr>
    </w:p>
    <w:p w:rsidR="006E3D39" w:rsidRPr="002F6B09" w:rsidRDefault="006E3D39" w:rsidP="006E3D39">
      <w:pPr>
        <w:kinsoku w:val="0"/>
        <w:overflowPunct w:val="0"/>
        <w:autoSpaceDE w:val="0"/>
        <w:autoSpaceDN w:val="0"/>
        <w:adjustRightInd w:val="0"/>
        <w:spacing w:line="240" w:lineRule="auto"/>
        <w:jc w:val="both"/>
        <w:rPr>
          <w:spacing w:val="-1"/>
          <w:sz w:val="22"/>
          <w:lang w:val="fr-CH"/>
        </w:rPr>
      </w:pP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 xml:space="preserve">Partie I. Calcul de l’indicateur 6.5.2 des ODD </w:t>
      </w:r>
    </w:p>
    <w:p w:rsidR="006E3D39" w:rsidRPr="002F6B09" w:rsidRDefault="006E3D39" w:rsidP="006E3D39">
      <w:pPr>
        <w:pStyle w:val="SingleTxt"/>
        <w:spacing w:after="0" w:line="240" w:lineRule="auto"/>
        <w:ind w:left="0" w:right="0"/>
        <w:rPr>
          <w:b/>
          <w:sz w:val="22"/>
          <w:lang w:val="fr-CH"/>
        </w:rPr>
      </w:pPr>
    </w:p>
    <w:p w:rsidR="006E3D39" w:rsidRPr="002F6B09" w:rsidRDefault="006E3D39" w:rsidP="006E3D39">
      <w:pPr>
        <w:pStyle w:val="SingleTxt"/>
        <w:numPr>
          <w:ilvl w:val="0"/>
          <w:numId w:val="23"/>
        </w:numPr>
        <w:spacing w:after="0" w:line="240" w:lineRule="auto"/>
        <w:ind w:right="0"/>
        <w:rPr>
          <w:b/>
          <w:sz w:val="22"/>
          <w:lang w:val="fr-CH"/>
        </w:rPr>
      </w:pPr>
      <w:r w:rsidRPr="002F6B09">
        <w:rPr>
          <w:b/>
          <w:sz w:val="22"/>
          <w:lang w:val="fr-CH"/>
        </w:rPr>
        <w:t>Méthode</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 xml:space="preserve">La présente partie permet de calculer l’indicateur 6.5.2 des Objectifs de développement durable, qui est défini comme la </w:t>
      </w:r>
      <w:r w:rsidRPr="002F6B09">
        <w:rPr>
          <w:i/>
          <w:sz w:val="22"/>
          <w:lang w:val="fr-CH"/>
        </w:rPr>
        <w:t>proportion du bassin transfrontière ayant un arrangement opérationnel pour la coopération concernant l’eau</w:t>
      </w:r>
      <w:r w:rsidRPr="002F6B09">
        <w:rPr>
          <w:sz w:val="22"/>
          <w:lang w:val="fr-CH"/>
        </w:rPr>
        <w:t xml:space="preserve">. Les informations recueillies dans la partie II aideront à compléter cette partie. </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 xml:space="preserve">En utilisant les informations recueillies dans la partie II, les informations recueillies dans la présente section permettent de calculer l’indicateur 6.5.2 des Objectifs de développement durable, qui est défini comme la </w:t>
      </w:r>
      <w:r w:rsidRPr="002F6B09">
        <w:rPr>
          <w:i/>
          <w:sz w:val="22"/>
          <w:lang w:val="fr-CH"/>
        </w:rPr>
        <w:t>proportion du bassin transfrontière ayant un arrangement opérationnel pour la coopération concernant l’eau.</w:t>
      </w:r>
      <w:r w:rsidRPr="002F6B09">
        <w:rPr>
          <w:sz w:val="22"/>
          <w:lang w:val="fr-CH"/>
        </w:rPr>
        <w:t xml:space="preserve"> La méthode de surveillance étape par étape pour l’indicateur 6.5.2.</w:t>
      </w:r>
      <w:r w:rsidRPr="002F6B09">
        <w:rPr>
          <w:rFonts w:eastAsia="Times New Roman"/>
          <w:spacing w:val="0"/>
          <w:w w:val="100"/>
          <w:kern w:val="0"/>
          <w:sz w:val="22"/>
          <w:vertAlign w:val="superscript"/>
          <w:lang w:val="fr-CH"/>
        </w:rPr>
        <w:t xml:space="preserve"> </w:t>
      </w:r>
      <w:r w:rsidRPr="002F6B09">
        <w:rPr>
          <w:sz w:val="22"/>
          <w:vertAlign w:val="superscript"/>
          <w:lang w:val="fr-CH"/>
        </w:rPr>
        <w:footnoteReference w:id="4"/>
      </w:r>
      <w:r w:rsidRPr="002F6B09">
        <w:rPr>
          <w:sz w:val="22"/>
          <w:lang w:val="fr-CH"/>
        </w:rPr>
        <w:t>, élaborée par la CEE-ONU et l’UNESCO dans le cadre de l’ONU Eau, peut être consulté pour le détail des données, des définitions et des calculs nécessaires.</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b/>
          <w:sz w:val="22"/>
          <w:lang w:val="fr-CH"/>
        </w:rPr>
      </w:pPr>
      <w:r w:rsidRPr="002F6B09">
        <w:rPr>
          <w:sz w:val="22"/>
          <w:lang w:val="fr-CH"/>
        </w:rPr>
        <w:t xml:space="preserve">La valeur de l’indicateur au niveau national est obtenue en </w:t>
      </w:r>
      <w:r w:rsidRPr="002F6B09">
        <w:rPr>
          <w:b/>
          <w:sz w:val="22"/>
          <w:lang w:val="fr-CH"/>
        </w:rPr>
        <w:t>additionnant la superficie de la surface des bassins hydrographiques couvrant les eaux de surfaces et les aquifères transfrontières (c.-à-d. les bassins transfrontières) dans un pays et qui sont couvertes par un arrangement opérationnel et en divisant la superficie obtenue par la superficie totale de tous les bassins transfrontières du pays (tant les bassins hydrographiques que les aquifères).</w:t>
      </w:r>
    </w:p>
    <w:p w:rsidR="006E3D39" w:rsidRPr="002F6B09" w:rsidRDefault="006E3D39" w:rsidP="006E3D39">
      <w:pPr>
        <w:pStyle w:val="SingleTxt"/>
        <w:spacing w:after="0" w:line="240" w:lineRule="auto"/>
        <w:ind w:left="0" w:right="0"/>
        <w:rPr>
          <w:bCs/>
          <w:sz w:val="22"/>
          <w:lang w:val="fr-CH"/>
        </w:rPr>
      </w:pPr>
    </w:p>
    <w:p w:rsidR="006E3D39" w:rsidRPr="002F6B09" w:rsidRDefault="006E3D39" w:rsidP="006E3D39">
      <w:pPr>
        <w:pStyle w:val="SingleTxt"/>
        <w:spacing w:after="0" w:line="240" w:lineRule="auto"/>
        <w:ind w:left="0" w:right="0"/>
        <w:rPr>
          <w:bCs/>
          <w:sz w:val="22"/>
          <w:lang w:val="fr-CH"/>
        </w:rPr>
      </w:pPr>
      <w:r w:rsidRPr="002F6B09">
        <w:rPr>
          <w:bCs/>
          <w:sz w:val="22"/>
          <w:lang w:val="fr-CH"/>
        </w:rPr>
        <w:t>Les</w:t>
      </w:r>
      <w:r w:rsidRPr="002F6B09">
        <w:rPr>
          <w:b/>
          <w:bCs/>
          <w:sz w:val="22"/>
          <w:lang w:val="fr-CH"/>
        </w:rPr>
        <w:t xml:space="preserve"> bassins transfrontières </w:t>
      </w:r>
      <w:r w:rsidRPr="002F6B09">
        <w:rPr>
          <w:bCs/>
          <w:sz w:val="22"/>
          <w:lang w:val="fr-CH"/>
        </w:rPr>
        <w:t>sont des bassins d’eaux transfrontières, dont les eaux de surface (notamment les cours d’eau et les lacs) ou les eaux souterraines marquent, traversent ou sont situées sur la frontière entre un ou plusieurs Etats. Pour les besoins du calcul de cet indicateur, pour un cours d’eau ou un lac transfrontière, la surface du bassin est déterminée par l’étendue de son bassin hydrographique ; pour les eaux souterraines, la surface à prendre en compte est l’étendue de son aquifère.</w:t>
      </w:r>
    </w:p>
    <w:p w:rsidR="006E3D39" w:rsidRPr="002F6B09" w:rsidRDefault="006E3D39" w:rsidP="006E3D39">
      <w:pPr>
        <w:pStyle w:val="SingleTxt"/>
        <w:spacing w:after="0" w:line="240" w:lineRule="auto"/>
        <w:ind w:left="0" w:right="0"/>
        <w:rPr>
          <w:bCs/>
          <w:sz w:val="22"/>
          <w:lang w:val="fr-CH"/>
        </w:rPr>
      </w:pPr>
    </w:p>
    <w:p w:rsidR="006E3D39" w:rsidRPr="002F6B09" w:rsidRDefault="006E3D39" w:rsidP="006E3D39">
      <w:pPr>
        <w:pStyle w:val="SingleTxt"/>
        <w:spacing w:after="0" w:line="240" w:lineRule="auto"/>
        <w:ind w:left="0" w:right="0"/>
        <w:rPr>
          <w:bCs/>
          <w:sz w:val="22"/>
          <w:lang w:val="fr-CH"/>
        </w:rPr>
      </w:pPr>
      <w:r w:rsidRPr="002F6B09">
        <w:rPr>
          <w:bCs/>
          <w:sz w:val="22"/>
          <w:lang w:val="fr-CH"/>
        </w:rPr>
        <w:t>Un « </w:t>
      </w:r>
      <w:r w:rsidRPr="002F6B09">
        <w:rPr>
          <w:b/>
          <w:bCs/>
          <w:sz w:val="22"/>
          <w:lang w:val="fr-CH"/>
        </w:rPr>
        <w:t>arrangement pour la coopération dans le domaine de l’eau</w:t>
      </w:r>
      <w:r w:rsidRPr="002F6B09">
        <w:rPr>
          <w:bCs/>
          <w:sz w:val="22"/>
          <w:lang w:val="fr-CH"/>
        </w:rPr>
        <w:t xml:space="preserve"> » est un traité, une convention, un accord ou un arrangement formel bilatéral ou multilatéral entre les pays riverains fournissant un cadre de coopération pour la gestion des eaux transfrontières. </w:t>
      </w:r>
    </w:p>
    <w:p w:rsidR="006E3D39" w:rsidRPr="002F6B09" w:rsidRDefault="006E3D39" w:rsidP="006E3D39">
      <w:pPr>
        <w:pStyle w:val="SingleTxt"/>
        <w:spacing w:after="0" w:line="240" w:lineRule="auto"/>
        <w:ind w:left="0" w:right="0"/>
        <w:rPr>
          <w:sz w:val="22"/>
          <w:lang w:val="fr-CH"/>
        </w:rPr>
      </w:pPr>
      <w:r w:rsidRPr="002F6B09">
        <w:rPr>
          <w:sz w:val="22"/>
          <w:lang w:val="fr-CH"/>
        </w:rPr>
        <w:t>Tous les critères suivant doivent être remplis pour que l’arrangement puisse être considéré « opérationnel » :</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numPr>
          <w:ilvl w:val="0"/>
          <w:numId w:val="22"/>
        </w:numPr>
        <w:kinsoku w:val="0"/>
        <w:overflowPunct w:val="0"/>
        <w:autoSpaceDE w:val="0"/>
        <w:autoSpaceDN w:val="0"/>
        <w:adjustRightInd w:val="0"/>
        <w:spacing w:line="240" w:lineRule="auto"/>
        <w:ind w:left="426"/>
        <w:jc w:val="both"/>
        <w:rPr>
          <w:sz w:val="22"/>
          <w:lang w:val="fr-CH"/>
        </w:rPr>
      </w:pPr>
      <w:r w:rsidRPr="002F6B09">
        <w:rPr>
          <w:sz w:val="22"/>
          <w:lang w:val="fr-CH"/>
        </w:rPr>
        <w:t xml:space="preserve">il y </w:t>
      </w:r>
      <w:r w:rsidRPr="003E4286">
        <w:rPr>
          <w:rFonts w:eastAsia="SimSun"/>
          <w:spacing w:val="0"/>
          <w:w w:val="100"/>
          <w:kern w:val="0"/>
          <w:sz w:val="22"/>
          <w:lang w:val="fr-CH" w:eastAsia="zh-CN"/>
        </w:rPr>
        <w:t>existe</w:t>
      </w:r>
      <w:r w:rsidRPr="002F6B09">
        <w:rPr>
          <w:sz w:val="22"/>
          <w:lang w:val="fr-CH"/>
        </w:rPr>
        <w:t xml:space="preserve"> un organe commun, un mécanisme ou une commission commune (par ex. une organisation de bassin versant) pour la coopération transfrontière,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2F6B09">
        <w:rPr>
          <w:sz w:val="22"/>
          <w:lang w:val="fr-CH"/>
        </w:rPr>
        <w:t xml:space="preserve">il </w:t>
      </w:r>
      <w:r w:rsidRPr="003E4286">
        <w:rPr>
          <w:rFonts w:eastAsia="SimSun"/>
          <w:spacing w:val="0"/>
          <w:w w:val="100"/>
          <w:kern w:val="0"/>
          <w:sz w:val="22"/>
          <w:lang w:val="fr-CH" w:eastAsia="zh-CN"/>
        </w:rPr>
        <w:t xml:space="preserve">existe des communications périodiques (au moins une fois par an) et officielles entre les pays riverains sous la forme de réunions (au niveau soit politique, soit technique),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3E4286">
        <w:rPr>
          <w:rFonts w:eastAsia="SimSun"/>
          <w:spacing w:val="0"/>
          <w:w w:val="100"/>
          <w:kern w:val="0"/>
          <w:sz w:val="22"/>
          <w:lang w:val="fr-CH" w:eastAsia="zh-CN"/>
        </w:rPr>
        <w:t>il existe un ou des plans de gestion commune ou coordonnée, ou des objectifs communs ont été fixés, et</w:t>
      </w:r>
    </w:p>
    <w:p w:rsidR="006E3D39" w:rsidRPr="002F6B09" w:rsidRDefault="006E3D39" w:rsidP="006E3D39">
      <w:pPr>
        <w:numPr>
          <w:ilvl w:val="0"/>
          <w:numId w:val="22"/>
        </w:numPr>
        <w:kinsoku w:val="0"/>
        <w:overflowPunct w:val="0"/>
        <w:autoSpaceDE w:val="0"/>
        <w:autoSpaceDN w:val="0"/>
        <w:adjustRightInd w:val="0"/>
        <w:spacing w:line="240" w:lineRule="auto"/>
        <w:ind w:left="425" w:hanging="357"/>
        <w:jc w:val="both"/>
        <w:rPr>
          <w:sz w:val="22"/>
          <w:lang w:val="fr-CH"/>
        </w:rPr>
      </w:pPr>
      <w:r w:rsidRPr="003E4286">
        <w:rPr>
          <w:rFonts w:eastAsia="SimSun"/>
          <w:spacing w:val="0"/>
          <w:w w:val="100"/>
          <w:kern w:val="0"/>
          <w:sz w:val="22"/>
          <w:lang w:val="fr-CH" w:eastAsia="zh-CN"/>
        </w:rPr>
        <w:t>il existe</w:t>
      </w:r>
      <w:r w:rsidRPr="002F6B09">
        <w:rPr>
          <w:sz w:val="22"/>
          <w:lang w:val="fr-CH"/>
        </w:rPr>
        <w:t xml:space="preserve"> un échange périodique de données et d’informations (au moins une fois par an).</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keepNext/>
        <w:numPr>
          <w:ilvl w:val="0"/>
          <w:numId w:val="23"/>
        </w:numPr>
        <w:spacing w:after="0" w:line="240" w:lineRule="auto"/>
        <w:ind w:right="0"/>
        <w:rPr>
          <w:b/>
          <w:sz w:val="22"/>
          <w:lang w:val="fr-CH"/>
        </w:rPr>
      </w:pPr>
      <w:r w:rsidRPr="002F6B09">
        <w:rPr>
          <w:b/>
          <w:sz w:val="22"/>
          <w:lang w:val="fr-CH"/>
        </w:rPr>
        <w:t>Calcul de l’indicateur 6.5.2</w:t>
      </w:r>
    </w:p>
    <w:p w:rsidR="006E3D39" w:rsidRPr="002F6B09" w:rsidRDefault="006E3D39" w:rsidP="006E3D39">
      <w:pPr>
        <w:pStyle w:val="SingleTxt"/>
        <w:keepNext/>
        <w:spacing w:after="0" w:line="240" w:lineRule="auto"/>
        <w:ind w:left="0" w:right="0"/>
        <w:rPr>
          <w:sz w:val="22"/>
          <w:lang w:val="fr-CH"/>
        </w:rPr>
      </w:pPr>
    </w:p>
    <w:p w:rsidR="006E3D39" w:rsidRPr="002F6B09" w:rsidRDefault="006E3D39" w:rsidP="006E3D39">
      <w:pPr>
        <w:pStyle w:val="SingleTxt"/>
        <w:keepNext/>
        <w:spacing w:after="0" w:line="240" w:lineRule="auto"/>
        <w:ind w:left="0" w:right="0"/>
        <w:rPr>
          <w:sz w:val="22"/>
          <w:lang w:val="fr-CH"/>
        </w:rPr>
      </w:pPr>
      <w:r w:rsidRPr="002F6B09">
        <w:rPr>
          <w:sz w:val="22"/>
          <w:lang w:val="fr-CH"/>
        </w:rPr>
        <w:t>Veuillez lister dans les tableaux ci-dessous les bassins transfrontières (cours d’eau, lacs et aquifères) se trouvant sur le territoire de votre pays et veuillez nous fournir les informations suivantes pour chacun d’eux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2F6B09">
        <w:rPr>
          <w:sz w:val="22"/>
          <w:lang w:val="fr-CH"/>
        </w:rPr>
        <w:t xml:space="preserve">le </w:t>
      </w:r>
      <w:r w:rsidRPr="003E4286">
        <w:rPr>
          <w:rFonts w:eastAsia="SimSun"/>
          <w:spacing w:val="0"/>
          <w:w w:val="100"/>
          <w:kern w:val="0"/>
          <w:sz w:val="22"/>
          <w:lang w:val="fr-CH" w:eastAsia="zh-CN"/>
        </w:rPr>
        <w:t>ou les pays avec lesquels les bassins sont partagés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3E4286">
        <w:rPr>
          <w:rFonts w:eastAsia="SimSun"/>
          <w:spacing w:val="0"/>
          <w:w w:val="100"/>
          <w:kern w:val="0"/>
          <w:sz w:val="22"/>
          <w:lang w:val="fr-CH" w:eastAsia="zh-CN"/>
        </w:rPr>
        <w:t>la superficie de ces bassins (le bassin hydrographique des cours d’eau ou des lacs et l’aquifère dans le cas des eaux souterraines) dans le territoire de votre pays (en km2) ; et</w:t>
      </w:r>
    </w:p>
    <w:p w:rsidR="006E3D39" w:rsidRPr="002F6B09" w:rsidRDefault="006E3D39" w:rsidP="006E3D39">
      <w:pPr>
        <w:numPr>
          <w:ilvl w:val="0"/>
          <w:numId w:val="22"/>
        </w:numPr>
        <w:kinsoku w:val="0"/>
        <w:overflowPunct w:val="0"/>
        <w:autoSpaceDE w:val="0"/>
        <w:autoSpaceDN w:val="0"/>
        <w:adjustRightInd w:val="0"/>
        <w:spacing w:line="240" w:lineRule="auto"/>
        <w:ind w:left="425" w:hanging="357"/>
        <w:jc w:val="both"/>
        <w:rPr>
          <w:sz w:val="22"/>
          <w:lang w:val="fr-CH"/>
        </w:rPr>
      </w:pPr>
      <w:r w:rsidRPr="003E4286">
        <w:rPr>
          <w:rFonts w:eastAsia="SimSun"/>
          <w:spacing w:val="0"/>
          <w:w w:val="100"/>
          <w:kern w:val="0"/>
          <w:sz w:val="22"/>
          <w:lang w:val="fr-CH" w:eastAsia="zh-CN"/>
        </w:rPr>
        <w:t>la superficie de ces bassins sur le territoire de votre pays qui est couverte par un arrangement de coopération qui est</w:t>
      </w:r>
      <w:r w:rsidRPr="002F6B09">
        <w:rPr>
          <w:sz w:val="22"/>
          <w:lang w:val="fr-CH"/>
        </w:rPr>
        <w:t xml:space="preserve"> opérationnel selon les critères énumérés ci-dessus (veuillez prendre en considération les réponses aux questions de la partie II, notamment les questions 1, 2, 3, 4 et 6).</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 xml:space="preserve">Dans le cas où un </w:t>
      </w:r>
      <w:r w:rsidRPr="002F6B09">
        <w:rPr>
          <w:bCs/>
          <w:sz w:val="22"/>
          <w:lang w:val="fr-CH"/>
        </w:rPr>
        <w:t xml:space="preserve">arrangement </w:t>
      </w:r>
      <w:r w:rsidRPr="002F6B09">
        <w:rPr>
          <w:sz w:val="22"/>
          <w:lang w:val="fr-CH"/>
        </w:rPr>
        <w:t xml:space="preserve">opérationnel n’est en place que pour un sous-bassin ou une partie d’un bassin, veuillez indiquer ce sous-bassin juste après le bassin transfrontière dont il fait partie. Dans le cas où il existe un </w:t>
      </w:r>
      <w:r w:rsidRPr="002F6B09">
        <w:rPr>
          <w:bCs/>
          <w:sz w:val="22"/>
          <w:lang w:val="fr-CH"/>
        </w:rPr>
        <w:t xml:space="preserve">arrangement </w:t>
      </w:r>
      <w:r w:rsidRPr="002F6B09">
        <w:rPr>
          <w:sz w:val="22"/>
          <w:lang w:val="fr-CH"/>
        </w:rPr>
        <w:t>opérationnel pour l'ensemble du bassin, veuillez ne pas énumérer les sous-bassins dans le tableau ci-dessous.</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b/>
          <w:sz w:val="22"/>
          <w:lang w:val="fr-CH"/>
        </w:rPr>
      </w:pPr>
      <w:r w:rsidRPr="002F6B09">
        <w:rPr>
          <w:b/>
          <w:sz w:val="22"/>
          <w:lang w:val="fr-CH"/>
        </w:rPr>
        <w:t>Bassins transfrontières (cours d’eau ou lacs) [veuillez ajouter autant de lignes que nécessaire]</w:t>
      </w:r>
    </w:p>
    <w:p w:rsidR="006E3D39" w:rsidRPr="002F6B09" w:rsidRDefault="006E3D39" w:rsidP="006E3D39">
      <w:pPr>
        <w:pStyle w:val="SingleTxt"/>
        <w:spacing w:after="0" w:line="240" w:lineRule="auto"/>
        <w:ind w:left="0" w:right="0"/>
        <w:rPr>
          <w:sz w:val="22"/>
          <w:lang w:val="fr-CH"/>
        </w:rPr>
      </w:pP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7"/>
        <w:gridCol w:w="2149"/>
        <w:gridCol w:w="2703"/>
        <w:gridCol w:w="1979"/>
      </w:tblGrid>
      <w:tr w:rsidR="00252B1E" w:rsidRPr="003E4286" w:rsidTr="003E4286">
        <w:trPr>
          <w:trHeight w:val="20"/>
        </w:trPr>
        <w:tc>
          <w:tcPr>
            <w:tcW w:w="1737"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 xml:space="preserve">Nom du bassin / sous-bassin transfrontière </w:t>
            </w:r>
          </w:p>
        </w:tc>
        <w:tc>
          <w:tcPr>
            <w:tcW w:w="2149" w:type="dxa"/>
            <w:shd w:val="clear" w:color="auto" w:fill="auto"/>
          </w:tcPr>
          <w:p w:rsidR="006E3D39" w:rsidRPr="003E4286" w:rsidRDefault="006E3D39" w:rsidP="003E4286">
            <w:pPr>
              <w:keepNext/>
              <w:tabs>
                <w:tab w:val="left" w:pos="2716"/>
              </w:tab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Partagé avec les pays suivants :</w:t>
            </w:r>
          </w:p>
        </w:tc>
        <w:tc>
          <w:tcPr>
            <w:tcW w:w="2703"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Superficie du bassin / sous-bassin (en km</w:t>
            </w:r>
            <w:r w:rsidRPr="003E4286">
              <w:rPr>
                <w:rFonts w:eastAsia="Times New Roman"/>
                <w:spacing w:val="0"/>
                <w:w w:val="100"/>
                <w:kern w:val="0"/>
                <w:sz w:val="22"/>
                <w:vertAlign w:val="superscript"/>
                <w:lang w:val="fr-CH" w:eastAsia="en-GB"/>
              </w:rPr>
              <w:t>2</w:t>
            </w:r>
            <w:r w:rsidRPr="003E4286">
              <w:rPr>
                <w:rFonts w:eastAsia="Times New Roman"/>
                <w:spacing w:val="0"/>
                <w:w w:val="100"/>
                <w:kern w:val="0"/>
                <w:sz w:val="22"/>
                <w:lang w:val="fr-CH" w:eastAsia="en-GB"/>
              </w:rPr>
              <w:t>) sur le territoire du pays</w:t>
            </w:r>
          </w:p>
        </w:tc>
        <w:tc>
          <w:tcPr>
            <w:tcW w:w="1979"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Superficie du bassin</w:t>
            </w:r>
            <w:r w:rsidRPr="003E4286">
              <w:rPr>
                <w:rFonts w:eastAsia="Times New Roman"/>
                <w:sz w:val="22"/>
                <w:lang w:val="fr-CH" w:eastAsia="en-GB"/>
              </w:rPr>
              <w:t> </w:t>
            </w:r>
            <w:r w:rsidRPr="003E4286">
              <w:rPr>
                <w:rFonts w:eastAsia="Times New Roman"/>
                <w:spacing w:val="0"/>
                <w:w w:val="100"/>
                <w:kern w:val="0"/>
                <w:sz w:val="22"/>
                <w:lang w:val="fr-CH" w:eastAsia="en-GB"/>
              </w:rPr>
              <w:t xml:space="preserve">/ sous-bassin couverte par un arrangement opérationnel </w:t>
            </w:r>
            <w:r w:rsidRPr="003E4286">
              <w:rPr>
                <w:rFonts w:eastAsia="Times New Roman"/>
                <w:sz w:val="22"/>
                <w:lang w:val="fr-CH" w:eastAsia="en-GB"/>
              </w:rPr>
              <w:t>sur le territoire du pays</w:t>
            </w:r>
          </w:p>
        </w:tc>
      </w:tr>
      <w:tr w:rsidR="00252B1E" w:rsidRPr="003E4286" w:rsidTr="003E4286">
        <w:trPr>
          <w:trHeight w:val="20"/>
        </w:trPr>
        <w:tc>
          <w:tcPr>
            <w:tcW w:w="1737"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c>
          <w:tcPr>
            <w:tcW w:w="2149"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c>
          <w:tcPr>
            <w:tcW w:w="2703"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c>
          <w:tcPr>
            <w:tcW w:w="1979"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173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14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173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14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Superficie totale des bassins / sous bassins de cours d’eau et lacs transfrontières couverts par un arrangement institutionnel sur le territoire du pays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[A]</w:t>
            </w:r>
          </w:p>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(veuillez ne pas compter les sous-bassins deux fois)</w:t>
            </w: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Superficie totale des bassins de cours d’eau et lacs transfrontières sur le territoire du pays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xml:space="preserve">) [B] </w:t>
            </w:r>
          </w:p>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(veuillez ne pas compter les sous-bassins deux fois)</w:t>
            </w: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bl>
    <w:p w:rsidR="007D5C86" w:rsidRDefault="007D5C86" w:rsidP="006E3D39">
      <w:pPr>
        <w:pStyle w:val="SingleTxt"/>
        <w:spacing w:after="0" w:line="240" w:lineRule="auto"/>
        <w:ind w:left="0" w:right="0"/>
        <w:rPr>
          <w:sz w:val="22"/>
          <w:lang w:val="fr-CH"/>
        </w:rPr>
      </w:pPr>
    </w:p>
    <w:p w:rsidR="007D5C86" w:rsidRDefault="007D5C86">
      <w:pPr>
        <w:spacing w:line="240" w:lineRule="auto"/>
        <w:rPr>
          <w:sz w:val="22"/>
          <w:lang w:val="fr-CH"/>
        </w:rPr>
      </w:pPr>
      <w:r>
        <w:rPr>
          <w:sz w:val="22"/>
          <w:lang w:val="fr-CH"/>
        </w:rPr>
        <w:br w:type="page"/>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keepNext/>
        <w:keepLines/>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 xml:space="preserve">Aquifères </w:t>
      </w:r>
      <w:r w:rsidRPr="002F6B09">
        <w:rPr>
          <w:b/>
          <w:sz w:val="22"/>
          <w:lang w:val="fr-CH"/>
        </w:rPr>
        <w:t xml:space="preserve">transfrontières </w:t>
      </w:r>
      <w:r w:rsidRPr="002F6B09">
        <w:rPr>
          <w:rFonts w:eastAsia="Times New Roman"/>
          <w:b/>
          <w:spacing w:val="0"/>
          <w:w w:val="100"/>
          <w:kern w:val="0"/>
          <w:sz w:val="22"/>
          <w:lang w:val="fr-CH"/>
        </w:rPr>
        <w:t>[</w:t>
      </w:r>
      <w:r w:rsidRPr="002F6B09">
        <w:rPr>
          <w:b/>
          <w:sz w:val="22"/>
          <w:lang w:val="fr-CH"/>
        </w:rPr>
        <w:t>veuillez ajouter autant de lignes que nécessaire</w:t>
      </w:r>
      <w:r w:rsidRPr="002F6B09">
        <w:rPr>
          <w:rFonts w:eastAsia="Times New Roman"/>
          <w:b/>
          <w:spacing w:val="0"/>
          <w:w w:val="100"/>
          <w:kern w:val="0"/>
          <w:sz w:val="22"/>
          <w:lang w:val="fr-CH"/>
        </w:rPr>
        <w:t>]</w:t>
      </w:r>
    </w:p>
    <w:p w:rsidR="006E3D39" w:rsidRPr="002F6B09" w:rsidRDefault="006E3D39" w:rsidP="006E3D39">
      <w:pPr>
        <w:keepNext/>
        <w:keepLines/>
        <w:suppressAutoHyphens/>
        <w:spacing w:line="240" w:lineRule="auto"/>
        <w:jc w:val="both"/>
        <w:rPr>
          <w:rFonts w:eastAsia="Times New Roman"/>
          <w:b/>
          <w:spacing w:val="0"/>
          <w:w w:val="100"/>
          <w:kern w:val="0"/>
          <w:sz w:val="22"/>
          <w:lang w:val="fr-CH"/>
        </w:rPr>
      </w:pP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2079"/>
        <w:gridCol w:w="2693"/>
        <w:gridCol w:w="1984"/>
      </w:tblGrid>
      <w:tr w:rsidR="00252B1E" w:rsidRPr="003E4286" w:rsidTr="003E4286">
        <w:tc>
          <w:tcPr>
            <w:tcW w:w="1807" w:type="dxa"/>
            <w:shd w:val="clear" w:color="auto" w:fill="auto"/>
          </w:tcPr>
          <w:p w:rsidR="006E3D39" w:rsidRPr="003E4286" w:rsidRDefault="006E3D39" w:rsidP="003E4286">
            <w:pPr>
              <w:keepNext/>
              <w:keepLines/>
              <w:tabs>
                <w:tab w:val="left" w:pos="1807"/>
              </w:tab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 xml:space="preserve">Nom de l’aquifère transfrontière </w:t>
            </w:r>
          </w:p>
        </w:tc>
        <w:tc>
          <w:tcPr>
            <w:tcW w:w="2079" w:type="dxa"/>
            <w:shd w:val="clear" w:color="auto" w:fill="auto"/>
          </w:tcPr>
          <w:p w:rsidR="006E3D39" w:rsidRPr="003E4286" w:rsidRDefault="006E3D39" w:rsidP="003E4286">
            <w:pPr>
              <w:keepNext/>
              <w:keepLine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Partagé avec les pays suivants :</w:t>
            </w:r>
          </w:p>
        </w:tc>
        <w:tc>
          <w:tcPr>
            <w:tcW w:w="2693" w:type="dxa"/>
            <w:shd w:val="clear" w:color="auto" w:fill="auto"/>
          </w:tcPr>
          <w:p w:rsidR="006E3D39" w:rsidRPr="003E4286" w:rsidRDefault="006E3D39" w:rsidP="003E4286">
            <w:pPr>
              <w:keepNext/>
              <w:keepLine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Superficie (en km</w:t>
            </w:r>
            <w:r w:rsidRPr="003E4286">
              <w:rPr>
                <w:rFonts w:eastAsia="Times New Roman"/>
                <w:spacing w:val="0"/>
                <w:w w:val="100"/>
                <w:kern w:val="0"/>
                <w:sz w:val="22"/>
                <w:vertAlign w:val="superscript"/>
                <w:lang w:val="fr-CH" w:eastAsia="en-GB"/>
              </w:rPr>
              <w:t>2</w:t>
            </w:r>
            <w:r w:rsidRPr="003E4286">
              <w:rPr>
                <w:rFonts w:eastAsia="Times New Roman"/>
                <w:spacing w:val="0"/>
                <w:w w:val="100"/>
                <w:kern w:val="0"/>
                <w:sz w:val="22"/>
                <w:lang w:val="fr-CH" w:eastAsia="en-GB"/>
              </w:rPr>
              <w:t>)</w:t>
            </w:r>
            <w:r w:rsidRPr="003E4286">
              <w:rPr>
                <w:rFonts w:eastAsia="Times New Roman"/>
                <w:spacing w:val="0"/>
                <w:w w:val="100"/>
                <w:kern w:val="0"/>
                <w:sz w:val="22"/>
                <w:vertAlign w:val="superscript"/>
                <w:lang w:val="fr-CH" w:eastAsia="en-GB"/>
              </w:rPr>
              <w:footnoteReference w:id="5"/>
            </w:r>
            <w:r w:rsidRPr="003E4286">
              <w:rPr>
                <w:rFonts w:eastAsia="Times New Roman"/>
                <w:spacing w:val="0"/>
                <w:w w:val="100"/>
                <w:kern w:val="0"/>
                <w:sz w:val="22"/>
                <w:lang w:val="fr-CH" w:eastAsia="en-GB"/>
              </w:rPr>
              <w:t xml:space="preserve"> dans le territoire du pays</w:t>
            </w:r>
          </w:p>
        </w:tc>
        <w:tc>
          <w:tcPr>
            <w:tcW w:w="1984" w:type="dxa"/>
            <w:shd w:val="clear" w:color="auto" w:fill="auto"/>
          </w:tcPr>
          <w:p w:rsidR="006E3D39" w:rsidRPr="003E4286" w:rsidRDefault="006E3D39" w:rsidP="003E4286">
            <w:pPr>
              <w:keepNext/>
              <w:keepLine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Couvert par un arrangement opérationnel (oui / non)</w:t>
            </w:r>
          </w:p>
        </w:tc>
      </w:tr>
      <w:tr w:rsidR="00252B1E" w:rsidRPr="003E4286" w:rsidTr="003E4286">
        <w:tc>
          <w:tcPr>
            <w:tcW w:w="180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0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180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0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180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0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Sous-total : superficie des aquifères transfrontières couverts par un arrangement institutionnels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[C]</w:t>
            </w: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Superficie totale des aquifères transfrontières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[D]</w:t>
            </w: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bl>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Valeur de l’indicateur pour le pays</w:t>
      </w:r>
    </w:p>
    <w:p w:rsidR="006E3D39" w:rsidRPr="002F6B09" w:rsidRDefault="006E3D39" w:rsidP="006E3D39">
      <w:pPr>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((A + C)/(B + D)) x 100% =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Informations complémentaires</w:t>
      </w:r>
    </w:p>
    <w:p w:rsidR="006E3D39" w:rsidRPr="002F6B09" w:rsidRDefault="006E3D39" w:rsidP="006E3D39">
      <w:pPr>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Si la personne répondant à des commentaires pouvant clarifier les hypothèses ou les interprétations faites pour le calcul, ou le niveau de certitude de l’information géographique, veuillez les écrire ici.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 xml:space="preserve">Informations géographiques </w:t>
      </w:r>
    </w:p>
    <w:p w:rsidR="006E3D39" w:rsidRPr="002F6B09" w:rsidRDefault="006E3D39" w:rsidP="006E3D39">
      <w:pPr>
        <w:suppressAutoHyphens/>
        <w:spacing w:line="240" w:lineRule="auto"/>
        <w:jc w:val="both"/>
        <w:rPr>
          <w:sz w:val="22"/>
          <w:lang w:val="fr-CH"/>
        </w:rPr>
      </w:pPr>
      <w:r w:rsidRPr="002F6B09">
        <w:rPr>
          <w:rFonts w:eastAsia="Times New Roman"/>
          <w:spacing w:val="0"/>
          <w:w w:val="100"/>
          <w:kern w:val="0"/>
          <w:sz w:val="22"/>
          <w:lang w:val="fr-CH"/>
        </w:rPr>
        <w:t xml:space="preserve">Si une carte (ou des cartes) des bassins hydrographiques des eaux de surfaces transfrontières et des aquifères transfrontières (c.à.d. des bassins transfrontières) sont disponibles, veuillez les </w:t>
      </w:r>
      <w:r w:rsidR="00A165AE">
        <w:rPr>
          <w:rFonts w:eastAsia="Times New Roman"/>
          <w:spacing w:val="0"/>
          <w:w w:val="100"/>
          <w:kern w:val="0"/>
          <w:sz w:val="22"/>
          <w:lang w:val="fr-CH"/>
        </w:rPr>
        <w:t>joindre. Idéalement, envoyez au fromat</w:t>
      </w:r>
      <w:r w:rsidRPr="002F6B09">
        <w:rPr>
          <w:rFonts w:eastAsia="Times New Roman"/>
          <w:spacing w:val="0"/>
          <w:w w:val="100"/>
          <w:kern w:val="0"/>
          <w:sz w:val="22"/>
          <w:lang w:val="fr-CH"/>
        </w:rPr>
        <w:t xml:space="preserve"> </w:t>
      </w:r>
      <w:r w:rsidRPr="00A165AE">
        <w:rPr>
          <w:rFonts w:eastAsia="Times New Roman"/>
          <w:i/>
          <w:spacing w:val="0"/>
          <w:w w:val="100"/>
          <w:kern w:val="0"/>
          <w:sz w:val="22"/>
          <w:lang w:val="fr-CH"/>
        </w:rPr>
        <w:t>shapefiles</w:t>
      </w:r>
      <w:r w:rsidRPr="002F6B09">
        <w:rPr>
          <w:rFonts w:eastAsia="Times New Roman"/>
          <w:spacing w:val="0"/>
          <w:w w:val="100"/>
          <w:kern w:val="0"/>
          <w:sz w:val="22"/>
          <w:lang w:val="fr-CH"/>
        </w:rPr>
        <w:t xml:space="preserve"> (fichiers de formes) des délimitations des bassins et des aquifères pouvant être consultés dans des </w:t>
      </w:r>
      <w:r w:rsidRPr="002F6B09">
        <w:rPr>
          <w:sz w:val="22"/>
          <w:lang w:val="fr-CH"/>
        </w:rPr>
        <w:t xml:space="preserve">Systèmes d'information géographique.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pacing w:line="240" w:lineRule="auto"/>
        <w:rPr>
          <w:sz w:val="22"/>
          <w:lang w:val="fr-CH"/>
        </w:rPr>
      </w:pPr>
      <w:r w:rsidRPr="002F6B09">
        <w:rPr>
          <w:sz w:val="22"/>
          <w:lang w:val="fr-CH"/>
        </w:rPr>
        <w:br w:type="page"/>
      </w: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 xml:space="preserve">Partie II. Informations concernant chaque bassin ou groupe de bassins transfrontières </w:t>
      </w:r>
    </w:p>
    <w:p w:rsidR="006E3D39" w:rsidRPr="002F6B09" w:rsidRDefault="006E3D39" w:rsidP="006E3D39">
      <w:pPr>
        <w:pStyle w:val="SingleTxt"/>
        <w:spacing w:after="0" w:line="240" w:lineRule="auto"/>
        <w:ind w:left="0" w:right="0"/>
        <w:textDirection w:val="tbLrV"/>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Veuillez remplir cette deuxième partie pour chaque bassin transfrontière (cours d’eau, lac ou aquifère), ou pour un groupe de bassins couverts par le même accord ou arrangement et pour lesquels les conditions sont similaires. Il pourrait également être commode de regrouper les bassins ou sous-bassins dans lesquels votre pays a une participation très faible</w:t>
      </w:r>
      <w:r w:rsidRPr="002F6B09">
        <w:rPr>
          <w:rStyle w:val="FootnoteReference"/>
          <w:sz w:val="22"/>
          <w:lang w:val="fr-CH"/>
        </w:rPr>
        <w:footnoteReference w:id="6"/>
      </w:r>
      <w:r w:rsidRPr="002F6B09">
        <w:rPr>
          <w:sz w:val="22"/>
          <w:lang w:val="fr-CH"/>
        </w:rPr>
        <w:t>. Dans certains cas, vous pouvez fournir des informations sur un bassin et l’un ou plusieurs de ses sous-bassins, par exemple, lorsque votre pays est partie à des accords portant à la fois sur le bassin et sur son sous-bassin</w:t>
      </w:r>
      <w:r w:rsidRPr="002F6B09">
        <w:rPr>
          <w:rStyle w:val="FootnoteReference"/>
          <w:sz w:val="22"/>
          <w:lang w:val="fr-CH"/>
        </w:rPr>
        <w:footnoteReference w:id="7"/>
      </w:r>
      <w:r w:rsidRPr="002F6B09">
        <w:rPr>
          <w:sz w:val="22"/>
          <w:lang w:val="fr-CH"/>
        </w:rPr>
        <w:t>. Vous pouvez coordonner vos réponses avec d’autres États avec lesquels votre pays partage le bassin ou l’aquifère en question, voire établir un rapport commun pour les bassins partagés. Les informations d’ordre général sur la gestion des eaux transfrontières au niveau national doivent figurer dans la partie III et ne pas être répétées dans la présente partie.</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textDirection w:val="tbLrV"/>
        <w:rPr>
          <w:sz w:val="22"/>
          <w:lang w:val="fr-CH"/>
        </w:rPr>
      </w:pPr>
      <w:r w:rsidRPr="002F6B09">
        <w:rPr>
          <w:sz w:val="22"/>
          <w:lang w:val="fr-CH"/>
        </w:rPr>
        <w:t>Veuillez répondre à toutes les questions de la partie II pour chaque bassin, cours d’eau, lac ou aquifère, ou groupe de bassins transfrontière.</w:t>
      </w:r>
    </w:p>
    <w:p w:rsidR="006E3D39" w:rsidRPr="002F6B09" w:rsidRDefault="006E3D39" w:rsidP="006E3D39">
      <w:pPr>
        <w:pStyle w:val="SingleTxt"/>
        <w:spacing w:after="0" w:line="240" w:lineRule="auto"/>
        <w:ind w:left="0" w:right="0"/>
        <w:textDirection w:val="tbLrV"/>
        <w:rPr>
          <w:sz w:val="22"/>
          <w:lang w:val="fr-CH"/>
        </w:rPr>
      </w:pPr>
    </w:p>
    <w:p w:rsidR="006E3D39" w:rsidRPr="003E4286" w:rsidRDefault="006E3D39" w:rsidP="006E3D39">
      <w:pPr>
        <w:keepNext/>
        <w:keepLines/>
        <w:tabs>
          <w:tab w:val="right" w:pos="851"/>
        </w:tabs>
        <w:suppressAutoHyphens/>
        <w:spacing w:after="120" w:line="240" w:lineRule="atLeast"/>
        <w:ind w:left="1134" w:right="1134" w:hanging="1134"/>
        <w:rPr>
          <w:rFonts w:eastAsia="SimSun"/>
          <w:b/>
          <w:spacing w:val="0"/>
          <w:w w:val="100"/>
          <w:kern w:val="0"/>
          <w:sz w:val="22"/>
          <w:lang w:val="fr-CH" w:eastAsia="zh-CN"/>
        </w:rPr>
      </w:pPr>
      <w:r w:rsidRPr="003E4286">
        <w:rPr>
          <w:rFonts w:eastAsia="SimSun"/>
          <w:b/>
          <w:spacing w:val="0"/>
          <w:w w:val="100"/>
          <w:kern w:val="0"/>
          <w:sz w:val="22"/>
          <w:lang w:val="fr-CH" w:eastAsia="zh-CN"/>
        </w:rPr>
        <w:tab/>
      </w:r>
      <w:r w:rsidRPr="003E4286">
        <w:rPr>
          <w:rFonts w:eastAsia="SimSun"/>
          <w:b/>
          <w:spacing w:val="0"/>
          <w:w w:val="100"/>
          <w:kern w:val="0"/>
          <w:sz w:val="22"/>
          <w:lang w:val="fr-CH" w:eastAsia="zh-CN"/>
        </w:rPr>
        <w:tab/>
        <w:t>Nom du bassin, du cours d’eau, du lac ou de l’aquifère transfrontière ou du groupe de ces entités, liste des États riverains et part du pays dans le bassin :</w:t>
      </w:r>
    </w:p>
    <w:p w:rsidR="006E3D39" w:rsidRPr="003E4286" w:rsidRDefault="006E3D39" w:rsidP="006E3D39">
      <w:pPr>
        <w:suppressAutoHyphens/>
        <w:spacing w:after="120" w:line="240" w:lineRule="atLeast"/>
        <w:ind w:left="1701" w:right="1134" w:hanging="567"/>
        <w:jc w:val="both"/>
        <w:rPr>
          <w:rFonts w:eastAsia="SimSun"/>
          <w:spacing w:val="0"/>
          <w:w w:val="100"/>
          <w:kern w:val="0"/>
          <w:sz w:val="22"/>
          <w:lang w:val="fr-CH" w:eastAsia="zh-CN"/>
        </w:rPr>
      </w:pPr>
      <w:r w:rsidRPr="003E4286">
        <w:rPr>
          <w:rFonts w:eastAsia="SimSun"/>
          <w:spacing w:val="0"/>
          <w:w w:val="100"/>
          <w:kern w:val="0"/>
          <w:sz w:val="22"/>
          <w:lang w:val="fr-CH" w:eastAsia="zh-CN"/>
        </w:rPr>
        <w:t>1.</w:t>
      </w:r>
      <w:r w:rsidRPr="003E4286">
        <w:rPr>
          <w:rFonts w:eastAsia="SimSun"/>
          <w:spacing w:val="0"/>
          <w:w w:val="100"/>
          <w:kern w:val="0"/>
          <w:sz w:val="22"/>
          <w:lang w:val="fr-CH" w:eastAsia="zh-CN"/>
        </w:rPr>
        <w:tab/>
        <w:t>Existe-t-il un ou plusieurs accords ou arrangements (bilatéraux ou multilatéraux) transfrontières concernant ce bassin ?</w:t>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2F6B09">
        <w:rPr>
          <w:sz w:val="22"/>
          <w:lang w:val="fr-CH"/>
        </w:rPr>
        <w:t xml:space="preserve">Un </w:t>
      </w:r>
      <w:r w:rsidRPr="003E4286">
        <w:rPr>
          <w:rFonts w:eastAsia="SimSun"/>
          <w:spacing w:val="0"/>
          <w:w w:val="100"/>
          <w:kern w:val="0"/>
          <w:sz w:val="22"/>
          <w:lang w:val="fr-CH" w:eastAsia="zh-CN"/>
        </w:rPr>
        <w:t>ou plusieurs accords ou arrangements existent et sont en vigueur</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Un accord ou un arrangement a été élaboré, mais il n’est pas en vigueur</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 xml:space="preserve">Un accord ou un arrangement a été élaboré, mais il n’est pas en vigueur </w:t>
      </w:r>
      <w:r w:rsidRPr="003E4286">
        <w:rPr>
          <w:rFonts w:eastAsia="SimSun"/>
          <w:spacing w:val="0"/>
          <w:w w:val="100"/>
          <w:kern w:val="0"/>
          <w:sz w:val="22"/>
          <w:lang w:val="fr-CH" w:eastAsia="zh-CN"/>
        </w:rPr>
        <w:br/>
        <w:t>pour tous les riverains</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Indiquer le nom du ou des accords ou des arrangements : [à compléter]</w:t>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Un accord ou un arrangement est en cours d’élaboration</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Il n’existe pas d’accord</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2F6B09" w:rsidRDefault="006E3D39" w:rsidP="006E3D39">
      <w:pPr>
        <w:tabs>
          <w:tab w:val="left" w:pos="1698"/>
          <w:tab w:val="left" w:pos="2268"/>
          <w:tab w:val="right" w:pos="8500"/>
        </w:tabs>
        <w:suppressAutoHyphens/>
        <w:spacing w:after="120" w:line="240" w:lineRule="atLeast"/>
        <w:ind w:left="1701" w:right="1134"/>
        <w:jc w:val="both"/>
        <w:textDirection w:val="tbLrV"/>
        <w:rPr>
          <w:sz w:val="22"/>
          <w:lang w:val="fr-CH"/>
        </w:rPr>
      </w:pPr>
      <w:r w:rsidRPr="002F6B09">
        <w:rPr>
          <w:i/>
          <w:sz w:val="22"/>
          <w:lang w:val="fr-CH"/>
        </w:rPr>
        <w:t>S’il n’y a pas d’accord ou d’arrangement ou si l’accord ou l’arrangement n’est pas en vigueur, expliquer brièvement pourquoi et donner des informations sur tout projet visant à remédier à la situation</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p>
    <w:p w:rsidR="006E3D39" w:rsidRPr="003E4286" w:rsidRDefault="006E3D39" w:rsidP="006E3D39">
      <w:pPr>
        <w:keepNext/>
        <w:keepLines/>
        <w:tabs>
          <w:tab w:val="right" w:pos="851"/>
        </w:tabs>
        <w:suppressAutoHyphens/>
        <w:spacing w:after="120" w:line="240" w:lineRule="atLeast"/>
        <w:ind w:left="1134" w:right="1134" w:hanging="1134"/>
        <w:rPr>
          <w:rFonts w:eastAsia="SimSun"/>
          <w:b/>
          <w:spacing w:val="0"/>
          <w:w w:val="100"/>
          <w:kern w:val="0"/>
          <w:sz w:val="22"/>
          <w:lang w:val="fr-CH" w:eastAsia="zh-CN"/>
        </w:rPr>
      </w:pPr>
      <w:r w:rsidRPr="003E4286">
        <w:rPr>
          <w:rFonts w:eastAsia="SimSun"/>
          <w:b/>
          <w:spacing w:val="0"/>
          <w:w w:val="100"/>
          <w:kern w:val="0"/>
          <w:sz w:val="22"/>
          <w:lang w:val="fr-CH" w:eastAsia="zh-CN"/>
        </w:rPr>
        <w:tab/>
      </w:r>
      <w:r w:rsidRPr="003E4286">
        <w:rPr>
          <w:rFonts w:eastAsia="SimSun"/>
          <w:b/>
          <w:spacing w:val="0"/>
          <w:w w:val="100"/>
          <w:kern w:val="0"/>
          <w:sz w:val="22"/>
          <w:lang w:val="fr-CH" w:eastAsia="zh-CN"/>
        </w:rPr>
        <w:tab/>
        <w:t xml:space="preserve">S’il n’existe aucun accord ou arrangement et qu’il n’existe pas non plus d’organe commun pour les bassins, cours d’eau, lacs ou aquifères transfrontières, passer directement à la question 4 ; s’il n’existe pas d’accord mais qu’il existe un organe commun, passer à la question 3. </w:t>
      </w:r>
    </w:p>
    <w:p w:rsidR="006E3D39" w:rsidRPr="003E4286" w:rsidRDefault="006E3D39" w:rsidP="006E3D39">
      <w:pPr>
        <w:keepNext/>
        <w:keepLines/>
        <w:tabs>
          <w:tab w:val="right" w:pos="851"/>
        </w:tabs>
        <w:suppressAutoHyphens/>
        <w:spacing w:after="120" w:line="240" w:lineRule="atLeast"/>
        <w:ind w:left="1134" w:right="1134" w:hanging="1134"/>
        <w:rPr>
          <w:rFonts w:eastAsia="SimSun"/>
          <w:b/>
          <w:spacing w:val="0"/>
          <w:w w:val="100"/>
          <w:kern w:val="0"/>
          <w:sz w:val="22"/>
          <w:lang w:val="fr-CH" w:eastAsia="zh-CN"/>
        </w:rPr>
      </w:pPr>
      <w:r w:rsidRPr="003E4286">
        <w:rPr>
          <w:rFonts w:eastAsia="SimSun"/>
          <w:b/>
          <w:spacing w:val="0"/>
          <w:w w:val="100"/>
          <w:kern w:val="0"/>
          <w:sz w:val="22"/>
          <w:lang w:val="fr-CH" w:eastAsia="zh-CN"/>
        </w:rPr>
        <w:tab/>
      </w:r>
      <w:r w:rsidRPr="003E4286">
        <w:rPr>
          <w:rFonts w:eastAsia="SimSun"/>
          <w:b/>
          <w:spacing w:val="0"/>
          <w:w w:val="100"/>
          <w:kern w:val="0"/>
          <w:sz w:val="22"/>
          <w:lang w:val="fr-CH" w:eastAsia="zh-CN"/>
        </w:rPr>
        <w:tab/>
        <w:t xml:space="preserve">Il faut répondre aux questions 2 et 3 pour chaque accord ou arrangement bilatéral ou multilatéral en vigueur dans le bassin transfrontières (cours d’eau, lac, aquifère) ou groupe de bassins ou sous-bassins </w:t>
      </w:r>
    </w:p>
    <w:p w:rsidR="006E3D39" w:rsidRPr="002F6B09" w:rsidRDefault="006E3D39" w:rsidP="006E3D39">
      <w:pPr>
        <w:pStyle w:val="SingleTxt"/>
        <w:spacing w:line="240" w:lineRule="atLeast"/>
        <w:ind w:left="0" w:right="0"/>
        <w:rPr>
          <w:sz w:val="22"/>
          <w:lang w:val="fr-CH"/>
        </w:rPr>
      </w:pPr>
    </w:p>
    <w:p w:rsidR="006E3D39" w:rsidRPr="003E4286" w:rsidRDefault="006E3D39" w:rsidP="006E3D39">
      <w:pPr>
        <w:suppressAutoHyphens/>
        <w:spacing w:after="120" w:line="240" w:lineRule="atLeast"/>
        <w:ind w:left="1701" w:right="1134" w:hanging="567"/>
        <w:jc w:val="both"/>
        <w:rPr>
          <w:rFonts w:eastAsia="SimSun"/>
          <w:spacing w:val="0"/>
          <w:w w:val="100"/>
          <w:kern w:val="0"/>
          <w:sz w:val="22"/>
          <w:lang w:val="fr-CH" w:eastAsia="zh-CN"/>
        </w:rPr>
      </w:pPr>
      <w:r w:rsidRPr="003E4286">
        <w:rPr>
          <w:rFonts w:eastAsia="SimSun"/>
          <w:spacing w:val="0"/>
          <w:w w:val="100"/>
          <w:kern w:val="0"/>
          <w:sz w:val="22"/>
          <w:lang w:val="fr-CH" w:eastAsia="zh-CN"/>
        </w:rPr>
        <w:t>2.</w:t>
      </w:r>
      <w:r w:rsidRPr="003E4286">
        <w:rPr>
          <w:rFonts w:eastAsia="SimSun"/>
          <w:spacing w:val="0"/>
          <w:w w:val="100"/>
          <w:kern w:val="0"/>
          <w:sz w:val="22"/>
          <w:lang w:val="fr-CH" w:eastAsia="zh-CN"/>
        </w:rPr>
        <w:tab/>
        <w:t>a)</w:t>
      </w:r>
      <w:r w:rsidRPr="003E4286">
        <w:rPr>
          <w:rFonts w:eastAsia="SimSun"/>
          <w:spacing w:val="0"/>
          <w:w w:val="100"/>
          <w:kern w:val="0"/>
          <w:sz w:val="22"/>
          <w:lang w:val="fr-CH" w:eastAsia="zh-CN"/>
        </w:rPr>
        <w:tab/>
        <w:t>L’accord ou l’arrangement précise-t-il la zone du bassin sur laquelle porte la coopération ?</w:t>
      </w:r>
    </w:p>
    <w:p w:rsidR="006E3D39" w:rsidRPr="003E4286" w:rsidRDefault="006E3D39" w:rsidP="00FD67AA">
      <w:pPr>
        <w:suppressAutoHyphens/>
        <w:spacing w:after="120" w:line="240" w:lineRule="auto"/>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Dans l’affirmative, vise-t-il le bassin, ou groupe de bassins, dans son ensemble, ainsi que tous les États riverains ?</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Dans la négative, à quoi s’applique-t-il ? [à compléter]</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Si l’accord ou l’arrangement porte sur un sous-bassin, couvre-t-il le sous-bassin dans son ensemble ?</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Quels États (y compris le vôtre) sont-ils liés par cet accord ou arrangement ? (donner la liste) :</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b)</w:t>
      </w:r>
      <w:r w:rsidRPr="002F6B09">
        <w:rPr>
          <w:sz w:val="22"/>
          <w:lang w:val="fr-CH"/>
        </w:rPr>
        <w:tab/>
        <w:t>Les aquifères (ou masses d’eau souterraines) sont-ils visés par l’accord / l’arrangement ?</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720264">
        <w:rPr>
          <w:rFonts w:eastAsia="SimSun"/>
          <w:spacing w:val="0"/>
          <w:w w:val="100"/>
          <w:kern w:val="0"/>
          <w:sz w:val="22"/>
          <w:lang w:val="fr-CH" w:eastAsia="zh-CN"/>
        </w:rPr>
      </w:r>
      <w:r w:rsidR="00720264">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c)</w:t>
      </w:r>
      <w:r w:rsidRPr="002F6B09">
        <w:rPr>
          <w:sz w:val="22"/>
          <w:lang w:val="fr-CH"/>
        </w:rPr>
        <w:tab/>
        <w:t>Quel est le champ d’application de l’accord ou de l’arrangement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Toutes les utilisations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Une seule utilisation de l’eau ou un seul secteur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Plusieurs utilisations de l’eau ou secteurs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742" w:right="0"/>
        <w:textDirection w:val="tbLrV"/>
        <w:rPr>
          <w:b/>
          <w:i/>
          <w:sz w:val="22"/>
          <w:lang w:val="fr-CH"/>
        </w:rPr>
      </w:pPr>
      <w:r w:rsidRPr="002F6B09">
        <w:rPr>
          <w:i/>
          <w:sz w:val="22"/>
          <w:lang w:val="fr-CH"/>
        </w:rPr>
        <w:t>Si l’accord porte sur une ou plusieurs utilisations de l’eau ou secteurs, préciser (cocher les cases appropriées)</w:t>
      </w:r>
      <w:r w:rsidRPr="002F6B09">
        <w:rPr>
          <w:sz w:val="22"/>
          <w:lang w:val="fr-CH"/>
        </w:rPr>
        <w:t xml:space="preserve"> :</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Utilisations de l’eau ou secteurs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Industrie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Agriculture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Transport (par exemple, navigation)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Ménages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Énergie : hydroélectricité et autres types d’énergie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Tourisme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Protection de la nature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d)</w:t>
      </w:r>
      <w:r w:rsidRPr="002F6B09">
        <w:rPr>
          <w:sz w:val="22"/>
          <w:lang w:val="fr-CH"/>
        </w:rPr>
        <w:tab/>
        <w:t>Quels thèmes ou domaines de coopération sont-ils visés par l’accord ou l’arrangement ?</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Questions procédurales et institutionnelles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Prévention et résolution des litiges et conflits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Coopération institutionnelle (organes communs)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Consultation sur les mesures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Assistance mutuelle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Thèmes de coopération</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Perspectives et objectifs de gestion communs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Questions importantes touchant à la gestion commune des eaux</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Navigation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Protection de l’environnement (écosystème)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Qualité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0" w:right="0"/>
        <w:textDirection w:val="tbLrV"/>
        <w:rPr>
          <w:sz w:val="22"/>
          <w:lang w:val="fr-CH"/>
        </w:rPr>
      </w:pPr>
      <w:r w:rsidRPr="002F6B09">
        <w:rPr>
          <w:sz w:val="22"/>
          <w:lang w:val="fr-CH"/>
        </w:rPr>
        <w:tab/>
      </w:r>
      <w:r w:rsidRPr="002F6B09">
        <w:rPr>
          <w:sz w:val="22"/>
          <w:lang w:val="fr-CH"/>
        </w:rPr>
        <w:tab/>
        <w:t>Quantité ou allocation des ressources en 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Coopération dans la lutte contre les inondations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Coopération dans la lutte contre la sécheresse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Adaptation aux changements climatiques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Surveillance et échange d’informations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Évaluations communes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Collecte et mise en commun de données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Surveillance commune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Inventaires communs de données relatives à la pollution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d’objectifs communs en matière de qualité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Procédures communes d’alerte rapide et d’alarme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de données d’expérience entre États riverains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d’informations sur les mesures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Planification et gestion communes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de règlements communs sur des thèmes spécifiques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42" w:right="0"/>
        <w:jc w:val="left"/>
        <w:textDirection w:val="tbLrV"/>
        <w:rPr>
          <w:sz w:val="22"/>
          <w:lang w:val="fr-CH"/>
        </w:rPr>
      </w:pPr>
      <w:r w:rsidRPr="002F6B09">
        <w:rPr>
          <w:sz w:val="22"/>
          <w:lang w:val="fr-CH"/>
        </w:rPr>
        <w:t xml:space="preserve">Élaboration de plans de gestion ou de plans d’action internationaux </w:t>
      </w:r>
      <w:r w:rsidRPr="002F6B09">
        <w:rPr>
          <w:sz w:val="22"/>
          <w:lang w:val="fr-CH"/>
        </w:rPr>
        <w:br/>
        <w:t>ou communs pour des cours d’eau, lacs ou bassins aquifères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Gestion d’infrastructures partagées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Établissement d’infrastructures partagées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e)</w:t>
      </w:r>
      <w:r w:rsidRPr="002F6B09">
        <w:rPr>
          <w:sz w:val="22"/>
          <w:lang w:val="fr-CH"/>
        </w:rPr>
        <w:tab/>
        <w:t>Quels sont les principaux problèmes et difficultés auxquels votre pays fait face concernant l’accord ou l’arrangement et son application, le cas échéant (</w:t>
      </w:r>
      <w:r w:rsidRPr="002F6B09">
        <w:rPr>
          <w:i/>
          <w:sz w:val="22"/>
          <w:lang w:val="fr-CH"/>
        </w:rPr>
        <w:t>veuillez les décrire</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f)</w:t>
      </w:r>
      <w:r w:rsidRPr="002F6B09">
        <w:rPr>
          <w:sz w:val="22"/>
          <w:lang w:val="fr-CH"/>
        </w:rPr>
        <w:tab/>
        <w:t>Quelles sont les principales réalisations en matière d’application de l’accord ou de l’arrangement et quels ont été les principaux facteurs de ce succès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g)</w:t>
      </w:r>
      <w:r w:rsidRPr="002F6B09">
        <w:rPr>
          <w:sz w:val="22"/>
          <w:lang w:val="fr-CH"/>
        </w:rPr>
        <w:tab/>
        <w:t>Joindre une copie de l’accord ou de l’arrangement ou indiquer l’adresse Web à laquelle le document peut être consulté (</w:t>
      </w:r>
      <w:r w:rsidRPr="002F6B09">
        <w:rPr>
          <w:i/>
          <w:sz w:val="22"/>
          <w:lang w:val="fr-CH"/>
        </w:rPr>
        <w:t>joindre le document ou indiquer l’adresse Web</w:t>
      </w:r>
      <w:r w:rsidRPr="002F6B09">
        <w:rPr>
          <w:sz w:val="22"/>
          <w:lang w:val="fr-CH"/>
        </w:rPr>
        <w:t>) : [à compléter]</w:t>
      </w:r>
    </w:p>
    <w:p w:rsidR="006E3D39" w:rsidRPr="002F6B09" w:rsidRDefault="006E3D39" w:rsidP="006E3D39">
      <w:pPr>
        <w:suppressAutoHyphens/>
        <w:spacing w:after="120" w:line="240" w:lineRule="atLeast"/>
        <w:ind w:left="1701" w:right="1134" w:hanging="567"/>
        <w:jc w:val="both"/>
        <w:textDirection w:val="tbLrV"/>
        <w:rPr>
          <w:sz w:val="22"/>
          <w:lang w:val="fr-CH"/>
        </w:rPr>
      </w:pPr>
      <w:r w:rsidRPr="002F6B09">
        <w:rPr>
          <w:sz w:val="22"/>
          <w:lang w:val="fr-CH"/>
        </w:rPr>
        <w:t>3.</w:t>
      </w:r>
      <w:r w:rsidRPr="002F6B09">
        <w:rPr>
          <w:sz w:val="22"/>
          <w:lang w:val="fr-CH"/>
        </w:rPr>
        <w:tab/>
        <w:t>Votre pays est-il membre d’un ou plusieurs organes communs opérationnels pour cet accord ou cet arrangement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iCs/>
          <w:sz w:val="22"/>
          <w:lang w:val="fr-CH"/>
        </w:rPr>
      </w:pPr>
      <w:r w:rsidRPr="002F6B09">
        <w:rPr>
          <w:sz w:val="22"/>
          <w:lang w:val="fr-CH"/>
        </w:rPr>
        <w:tab/>
      </w:r>
      <w:r w:rsidRPr="002F6B09">
        <w:rPr>
          <w:sz w:val="22"/>
          <w:lang w:val="fr-CH"/>
        </w:rPr>
        <w:tab/>
      </w:r>
      <w:r w:rsidRPr="002F6B09">
        <w:rPr>
          <w:i/>
          <w:sz w:val="22"/>
          <w:lang w:val="fr-CH"/>
        </w:rPr>
        <w:t>Dans la négative, indiquer pourquoi</w:t>
      </w:r>
      <w:r w:rsidRPr="002F6B09">
        <w:rPr>
          <w:sz w:val="22"/>
          <w:lang w:val="fr-CH"/>
        </w:rPr>
        <w:t> : [à compléter]</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b/>
          <w:sz w:val="22"/>
          <w:lang w:val="fr-CH"/>
        </w:rPr>
        <w:t>Lorsqu’il existe un ou plusieurs organes communs</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a)</w:t>
      </w:r>
      <w:r w:rsidRPr="002F6B09">
        <w:rPr>
          <w:sz w:val="22"/>
          <w:lang w:val="fr-CH"/>
        </w:rPr>
        <w:tab/>
        <w:t>S’il existe un organe commun, de quel type d’organe s’agit-il ? (</w:t>
      </w:r>
      <w:r w:rsidRPr="002F6B09">
        <w:rPr>
          <w:i/>
          <w:sz w:val="22"/>
          <w:lang w:val="fr-CH"/>
        </w:rPr>
        <w:t>cocher une case</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Plénipotentiaire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Commission bilatérale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Commission de bassin ou assimilée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b)</w:t>
      </w:r>
      <w:r w:rsidRPr="002F6B09">
        <w:rPr>
          <w:sz w:val="22"/>
          <w:lang w:val="fr-CH"/>
        </w:rPr>
        <w:tab/>
        <w:t>L’organe commun est-il chargé de l’ensemble du bassin ou sous-bassin, des cours d’eau, des lacs ou des aquifères, ou du groupe de bassins transfrontières, et de tous les États riverains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FD67AA">
      <w:pPr>
        <w:pStyle w:val="SingleTxt"/>
        <w:spacing w:line="240" w:lineRule="auto"/>
        <w:ind w:left="1276" w:right="0" w:hanging="1276"/>
        <w:textDirection w:val="tbLrV"/>
        <w:rPr>
          <w:sz w:val="22"/>
          <w:lang w:val="fr-CH"/>
        </w:rPr>
      </w:pPr>
      <w:r w:rsidRPr="002F6B09">
        <w:rPr>
          <w:sz w:val="22"/>
          <w:lang w:val="fr-CH"/>
        </w:rPr>
        <w:tab/>
        <w:t>c)</w:t>
      </w:r>
      <w:r w:rsidRPr="002F6B09">
        <w:rPr>
          <w:sz w:val="22"/>
          <w:lang w:val="fr-CH"/>
        </w:rPr>
        <w:tab/>
        <w:t>Quels États (y compris le vôtre) sont-ils membres de l’organe commun ? (</w:t>
      </w:r>
      <w:r w:rsidRPr="002F6B09">
        <w:rPr>
          <w:i/>
          <w:sz w:val="22"/>
          <w:lang w:val="fr-CH"/>
        </w:rPr>
        <w:t>veuillez énumérer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t>d)</w:t>
      </w:r>
      <w:r w:rsidRPr="002F6B09">
        <w:rPr>
          <w:sz w:val="22"/>
          <w:lang w:val="fr-CH"/>
        </w:rPr>
        <w:tab/>
        <w:t>L’organe commun présente-t-il l’une des caractéristiques suivantes ? (</w:t>
      </w:r>
      <w:r w:rsidRPr="002F6B09">
        <w:rPr>
          <w:i/>
          <w:sz w:val="22"/>
          <w:lang w:val="fr-CH"/>
        </w:rPr>
        <w:t>cocher les cases appropriées</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Un secrétariat</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701" w:right="0" w:hanging="1701"/>
        <w:textDirection w:val="tbLrV"/>
        <w:rPr>
          <w:sz w:val="22"/>
          <w:lang w:val="fr-CH"/>
        </w:rPr>
      </w:pPr>
      <w:r w:rsidRPr="002F6B09">
        <w:rPr>
          <w:i/>
          <w:sz w:val="22"/>
          <w:lang w:val="fr-CH"/>
        </w:rPr>
        <w:tab/>
      </w:r>
      <w:r w:rsidRPr="002F6B09">
        <w:rPr>
          <w:i/>
          <w:sz w:val="22"/>
          <w:lang w:val="fr-CH"/>
        </w:rPr>
        <w:tab/>
        <w:t>Si le secrétariat est une structure permanente, s’agit-il d’un secrétariat commun ou chaque pays dispose-t-il de son propre secrétariat ?</w:t>
      </w:r>
      <w:r w:rsidRPr="002F6B09">
        <w:rPr>
          <w:sz w:val="22"/>
          <w:lang w:val="fr-CH"/>
        </w:rPr>
        <w:t xml:space="preserve">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Un ou des organes subsidiaires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sz w:val="22"/>
          <w:lang w:val="fr-CH"/>
        </w:rPr>
      </w:pPr>
      <w:r w:rsidRPr="002F6B09">
        <w:rPr>
          <w:i/>
          <w:sz w:val="22"/>
          <w:lang w:val="fr-CH"/>
        </w:rPr>
        <w:tab/>
      </w:r>
      <w:r w:rsidRPr="002F6B09">
        <w:rPr>
          <w:i/>
          <w:sz w:val="22"/>
          <w:lang w:val="fr-CH"/>
        </w:rPr>
        <w:tab/>
        <w:t>Préciser (par exemple, groupes de travail sur des thèmes spécifiques) </w:t>
      </w:r>
      <w:r w:rsidRPr="002F6B09">
        <w:rPr>
          <w:sz w:val="22"/>
          <w:lang w:val="fr-CH"/>
        </w:rPr>
        <w:t>:</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Autres caractéristiques : [à compléter]</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e)</w:t>
      </w:r>
      <w:r w:rsidRPr="002F6B09">
        <w:rPr>
          <w:sz w:val="22"/>
          <w:lang w:val="fr-CH"/>
        </w:rPr>
        <w:tab/>
        <w:t>Quelles sont les tâches et activités de cet organe commun</w:t>
      </w:r>
      <w:r w:rsidRPr="002F6B09">
        <w:rPr>
          <w:rStyle w:val="FootnoteReference"/>
          <w:sz w:val="22"/>
          <w:lang w:val="fr-CH"/>
        </w:rPr>
        <w:footnoteReference w:id="8"/>
      </w:r>
      <w:r w:rsidRPr="002F6B09">
        <w:rPr>
          <w:sz w:val="22"/>
          <w:lang w:val="fr-CH"/>
        </w:rPr>
        <w:t>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Identification des sources de pollution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Collecte et échange de données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Surveillance commune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Tenue d’inventaires communs de données relatives à la pollution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Établissement de limites d’émission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d’objectifs communs en matière de qualité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Gestion et prévention des risques d’inondation ou de sécheresse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Préparation aux événements extrêmes, par exemple, procédures </w:t>
      </w:r>
      <w:r w:rsidRPr="002F6B09">
        <w:rPr>
          <w:sz w:val="22"/>
          <w:lang w:val="fr-CH"/>
        </w:rPr>
        <w:br/>
        <w:t xml:space="preserve">communes d’alerte rapide et d’alarme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Répartition des ressources en eau et / ou régulation des flux</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des politiques générales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Contrôle de la mise en œuvre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de données d’expérience entre États riverains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Échange d’informations sur les utilisations de l’eau </w:t>
      </w:r>
      <w:r w:rsidRPr="002F6B09">
        <w:rPr>
          <w:sz w:val="22"/>
          <w:lang w:val="fr-CH"/>
        </w:rPr>
        <w:br/>
        <w:t>et des installations connexes actuelles et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Règlement des litiges et conflits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Consultations sur les mesures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d’informations sur la meilleure technologie disponible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Participation à une EIE transfrontière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Élaboration de plans de gestion du bassin fluvial, lacustre </w:t>
      </w:r>
      <w:r w:rsidRPr="002F6B09">
        <w:rPr>
          <w:sz w:val="22"/>
          <w:lang w:val="fr-CH"/>
        </w:rPr>
        <w:br/>
        <w:t>ou aquifère ou de plans d’action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Gestion d’infrastructures partagées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Traitement des altérations hydromorphologiques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Adaptation aux changements climatiques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Stratégie conjointe de communication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1701" w:right="0" w:hanging="1701"/>
        <w:jc w:val="left"/>
        <w:textDirection w:val="tbLrV"/>
        <w:rPr>
          <w:sz w:val="22"/>
          <w:lang w:val="fr-CH"/>
        </w:rPr>
      </w:pPr>
      <w:r w:rsidRPr="002F6B09">
        <w:rPr>
          <w:sz w:val="22"/>
          <w:lang w:val="fr-CH"/>
        </w:rPr>
        <w:tab/>
      </w:r>
      <w:r w:rsidRPr="002F6B09">
        <w:rPr>
          <w:sz w:val="22"/>
          <w:lang w:val="fr-CH"/>
        </w:rPr>
        <w:tab/>
        <w:t xml:space="preserve">Participation et consultation du public à l’échelle du bassin </w:t>
      </w:r>
      <w:r w:rsidRPr="002F6B09">
        <w:rPr>
          <w:sz w:val="22"/>
          <w:lang w:val="fr-CH"/>
        </w:rPr>
        <w:br/>
        <w:t xml:space="preserve">ou de l’organe commun, par exemple concernant les plans </w:t>
      </w:r>
      <w:r w:rsidRPr="002F6B09">
        <w:rPr>
          <w:sz w:val="22"/>
          <w:lang w:val="fr-CH"/>
        </w:rPr>
        <w:br/>
        <w:t>de gestion du bassin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Ressources communes à l’appui de la coopération transfrontière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Renforcement des capacités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tâches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f)</w:t>
      </w:r>
      <w:r w:rsidRPr="002F6B09">
        <w:rPr>
          <w:sz w:val="22"/>
          <w:lang w:val="fr-CH"/>
        </w:rPr>
        <w:tab/>
        <w:t>Quels sont les principaux problèmes et difficultés éventuels auxquels votre pays fait face concernant le fonctionnement de l’organe commun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Problèmes de gouvernance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Retards imprévus dans la planification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Manque de ressources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lesquelles, le cas échéant</w:t>
      </w:r>
      <w:r w:rsidRPr="002F6B09">
        <w:rPr>
          <w:sz w:val="22"/>
          <w:lang w:val="fr-CH"/>
        </w:rPr>
        <w:t> : [à compléter]</w:t>
      </w:r>
    </w:p>
    <w:p w:rsidR="006E3D39" w:rsidRPr="002F6B09" w:rsidRDefault="006E3D39" w:rsidP="006E3D39">
      <w:pPr>
        <w:pStyle w:val="SingleTxt"/>
        <w:keepNe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Absence de mécanisme d’exécution des mesures décidées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Absence de mesures efficaces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Événements extrêmes imprévus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Manque d’informations et de prévisions fiables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Autres difficultés et problèmes (</w:t>
      </w:r>
      <w:r w:rsidRPr="002F6B09">
        <w:rPr>
          <w:i/>
          <w:sz w:val="22"/>
          <w:lang w:val="fr-CH"/>
        </w:rPr>
        <w:t>indiquer lesquels et les décrire, le cas échéant</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g)</w:t>
      </w:r>
      <w:r w:rsidRPr="002F6B09">
        <w:rPr>
          <w:sz w:val="22"/>
          <w:lang w:val="fr-CH"/>
        </w:rPr>
        <w:tab/>
        <w:t>Si les États riverains ne sont pas tous membres de l’organe commun, comment l’organe coopère-t-il avec eux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Pas de coopération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Ils ont le statut d’observateur</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0" w:right="0"/>
        <w:rPr>
          <w:sz w:val="22"/>
          <w:lang w:val="fr-CH"/>
        </w:rPr>
      </w:pPr>
      <w:r w:rsidRPr="002F6B09">
        <w:rPr>
          <w:sz w:val="22"/>
          <w:lang w:val="fr-CH"/>
        </w:rPr>
        <w:tab/>
        <w:t xml:space="preserve">h) </w:t>
      </w:r>
      <w:r w:rsidRPr="002F6B09">
        <w:rPr>
          <w:sz w:val="22"/>
          <w:lang w:val="fr-CH"/>
        </w:rPr>
        <w:tab/>
      </w:r>
      <w:r w:rsidRPr="002F6B09">
        <w:rPr>
          <w:spacing w:val="-2"/>
          <w:sz w:val="22"/>
          <w:lang w:val="fr-CH"/>
        </w:rPr>
        <w:t>L’organe commun ou ses organes subsidiaires se rencontrent-ils régulièrement </w:t>
      </w:r>
      <w:r w:rsidRPr="002F6B09">
        <w:rPr>
          <w:sz w:val="22"/>
          <w:lang w:val="fr-CH"/>
        </w:rPr>
        <w:t>?</w:t>
      </w:r>
    </w:p>
    <w:p w:rsidR="006E3D39" w:rsidRPr="002F6B09" w:rsidRDefault="006E3D39" w:rsidP="006E3D39">
      <w:pPr>
        <w:pStyle w:val="SingleTxt"/>
        <w:spacing w:line="240" w:lineRule="atLeast"/>
        <w:ind w:left="0" w:right="0"/>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 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r>
      <w:r w:rsidRPr="002F6B09">
        <w:rPr>
          <w:i/>
          <w:sz w:val="22"/>
          <w:lang w:val="fr-CH"/>
        </w:rPr>
        <w:t>Dans l’affirmative, à quelle fréquence se réunissent-ils ?</w:t>
      </w:r>
      <w:r w:rsidRPr="002F6B09">
        <w:rPr>
          <w:sz w:val="22"/>
          <w:lang w:val="fr-CH"/>
        </w:rPr>
        <w:t xml:space="preserve">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rPr>
          <w:sz w:val="22"/>
          <w:lang w:val="fr-CH"/>
        </w:rPr>
      </w:pPr>
      <w:r w:rsidRPr="002F6B09">
        <w:rPr>
          <w:sz w:val="22"/>
          <w:lang w:val="fr-CH"/>
        </w:rPr>
        <w:tab/>
        <w:t>i)</w:t>
      </w:r>
      <w:r w:rsidRPr="002F6B09">
        <w:rPr>
          <w:sz w:val="22"/>
          <w:lang w:val="fr-CH"/>
        </w:rPr>
        <w:tab/>
        <w:t>Quels sont les principaux résultats obtenus en ce qui concerne l’organe commun ?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j)</w:t>
      </w:r>
      <w:r w:rsidRPr="002F6B09">
        <w:rPr>
          <w:sz w:val="22"/>
          <w:lang w:val="fr-CH"/>
        </w:rPr>
        <w:tab/>
        <w:t>Les représentants des organisations internationales sont-ils invités aux réunions de l’organe ou des organes communs en qualité d’observateurs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t>k)</w:t>
      </w:r>
      <w:r w:rsidRPr="002F6B09">
        <w:rPr>
          <w:sz w:val="22"/>
          <w:lang w:val="fr-CH"/>
        </w:rPr>
        <w:tab/>
      </w:r>
      <w:r w:rsidRPr="002F6B09">
        <w:rPr>
          <w:spacing w:val="-2"/>
          <w:sz w:val="22"/>
          <w:lang w:val="fr-CH"/>
        </w:rPr>
        <w:t>L’organe commun a-t-il déjà invité un État côtier à coopérer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iCs/>
          <w:sz w:val="22"/>
          <w:lang w:val="fr-CH"/>
        </w:rPr>
      </w:pPr>
      <w:r w:rsidRPr="002F6B09">
        <w:rPr>
          <w:i/>
          <w:sz w:val="22"/>
          <w:lang w:val="fr-CH"/>
        </w:rPr>
        <w:tab/>
      </w:r>
      <w:r w:rsidRPr="002F6B09">
        <w:rPr>
          <w:i/>
          <w:sz w:val="22"/>
          <w:lang w:val="fr-CH"/>
        </w:rPr>
        <w:tab/>
        <w:t>Dans l’affirmative, préciser. Dans la négative, expliquer pourquoi </w:t>
      </w:r>
      <w:r w:rsidRPr="002F6B09">
        <w:rPr>
          <w:sz w:val="22"/>
          <w:lang w:val="fr-CH"/>
        </w:rPr>
        <w:t>: [à compléter]</w:t>
      </w:r>
    </w:p>
    <w:p w:rsidR="006E3D39" w:rsidRPr="002F6B09" w:rsidRDefault="006E3D39" w:rsidP="00FD67AA">
      <w:pPr>
        <w:pStyle w:val="SingleTxt"/>
        <w:spacing w:line="240" w:lineRule="auto"/>
        <w:ind w:left="1276" w:right="0" w:hanging="1276"/>
        <w:rPr>
          <w:sz w:val="22"/>
          <w:lang w:val="fr-CH"/>
        </w:rPr>
      </w:pPr>
      <w:r w:rsidRPr="002F6B09">
        <w:rPr>
          <w:sz w:val="22"/>
          <w:lang w:val="fr-CH"/>
        </w:rPr>
        <w:tab/>
        <w:t>4.</w:t>
      </w:r>
      <w:r w:rsidRPr="002F6B09">
        <w:rPr>
          <w:sz w:val="22"/>
          <w:lang w:val="fr-CH"/>
        </w:rPr>
        <w:tab/>
        <w:t>Existe-t-il un plan de gestion commun ou coordonné (tel qu’un plan d’action ou une stratégie commune) ou des objectifs communs ont-ils été définis visant spécifiquement les eaux transfrontières faisant l’objet de la coopération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i/>
          <w:sz w:val="22"/>
          <w:lang w:val="fr-CH"/>
        </w:rPr>
        <w:tab/>
      </w:r>
      <w:r w:rsidRPr="002F6B09">
        <w:rPr>
          <w:i/>
          <w:sz w:val="22"/>
          <w:lang w:val="fr-CH"/>
        </w:rPr>
        <w:tab/>
        <w:t>Dans l’affirmative, fournir de plus amples renseignements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t>5.</w:t>
      </w:r>
      <w:r w:rsidRPr="002F6B09">
        <w:rPr>
          <w:sz w:val="22"/>
          <w:lang w:val="fr-CH"/>
        </w:rPr>
        <w:tab/>
        <w:t>De quelles mesures de protection bénéficie le bassin, cours d’eau, lac ou aquifère transfrontière, s’agissant notamment des écosystèmes, dans le cadre de l’utilisation durable et rationnelle de l’eau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Cs/>
          <w:sz w:val="22"/>
          <w:lang w:val="fr-CH"/>
        </w:rPr>
      </w:pPr>
      <w:r w:rsidRPr="002F6B09">
        <w:rPr>
          <w:sz w:val="22"/>
          <w:lang w:val="fr-CH"/>
        </w:rPr>
        <w:tab/>
      </w:r>
      <w:r w:rsidRPr="002F6B09">
        <w:rPr>
          <w:sz w:val="22"/>
          <w:lang w:val="fr-CH"/>
        </w:rPr>
        <w:tab/>
        <w:t xml:space="preserve">Activités de boisement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Cs/>
          <w:sz w:val="22"/>
          <w:lang w:val="fr-CH"/>
        </w:rPr>
      </w:pPr>
      <w:r w:rsidRPr="002F6B09">
        <w:rPr>
          <w:sz w:val="22"/>
          <w:lang w:val="fr-CH"/>
        </w:rPr>
        <w:tab/>
      </w:r>
      <w:r w:rsidRPr="002F6B09">
        <w:rPr>
          <w:sz w:val="22"/>
          <w:lang w:val="fr-CH"/>
        </w:rPr>
        <w:tab/>
        <w:t xml:space="preserve">Reconstitution des écosystèmes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Cs/>
          <w:sz w:val="22"/>
          <w:lang w:val="fr-CH"/>
        </w:rPr>
      </w:pPr>
      <w:r w:rsidRPr="002F6B09">
        <w:rPr>
          <w:sz w:val="22"/>
          <w:lang w:val="fr-CH"/>
        </w:rPr>
        <w:tab/>
      </w:r>
      <w:r w:rsidRPr="002F6B09">
        <w:rPr>
          <w:sz w:val="22"/>
          <w:lang w:val="fr-CH"/>
        </w:rPr>
        <w:tab/>
        <w:t>Normes relatives aux flux environnementaux</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Mesures concernant les eaux souterraines (par exemple, </w:t>
      </w:r>
      <w:r w:rsidRPr="002F6B09">
        <w:rPr>
          <w:sz w:val="22"/>
          <w:lang w:val="fr-CH"/>
        </w:rPr>
        <w:br/>
        <w:t>zones de protection)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mesures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6.</w:t>
      </w:r>
      <w:r w:rsidRPr="002F6B09">
        <w:rPr>
          <w:sz w:val="22"/>
          <w:lang w:val="fr-CH"/>
        </w:rPr>
        <w:tab/>
        <w:t>a)</w:t>
      </w:r>
      <w:r w:rsidRPr="002F6B09">
        <w:rPr>
          <w:sz w:val="22"/>
          <w:lang w:val="fr-CH"/>
        </w:rPr>
        <w:tab/>
        <w:t>Votre pays échange-t-il des informations et des données avec d’autres États riverains du bassin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b)</w:t>
      </w:r>
      <w:r w:rsidRPr="002F6B09">
        <w:rPr>
          <w:sz w:val="22"/>
          <w:lang w:val="fr-CH"/>
        </w:rPr>
        <w:tab/>
        <w:t>Dans l’affirmative, quels sont les thèmes qui font l’objet de ces échanges d’informations et de données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Conditions environnementales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Activités de recherche et application des meilleurs techniques </w:t>
      </w:r>
      <w:r w:rsidRPr="002F6B09">
        <w:rPr>
          <w:sz w:val="22"/>
          <w:lang w:val="fr-CH"/>
        </w:rPr>
        <w:br/>
        <w:t>disponibles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Données relatives à la surveillance des émissions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rPr>
          <w:sz w:val="22"/>
          <w:lang w:val="fr-CH"/>
        </w:rPr>
      </w:pPr>
      <w:r w:rsidRPr="002F6B09">
        <w:rPr>
          <w:sz w:val="22"/>
          <w:lang w:val="fr-CH"/>
        </w:rPr>
        <w:tab/>
      </w:r>
      <w:r w:rsidRPr="002F6B09">
        <w:rPr>
          <w:sz w:val="22"/>
          <w:lang w:val="fr-CH"/>
        </w:rPr>
        <w:tab/>
        <w:t xml:space="preserve">Mesures planifiées prises pour prévenir, maîtriser ou réduire </w:t>
      </w:r>
      <w:r w:rsidRPr="002F6B09">
        <w:rPr>
          <w:sz w:val="22"/>
          <w:lang w:val="fr-CH"/>
        </w:rPr>
        <w:br/>
        <w:t>les impacts transfrontières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Sources de pollution ponctuelles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Sources de pollution diffuses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Altérations hydromorphologiques existantes (barrages, etc.)</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Rejets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Prélèvements d’eau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Mesures planifiées ayant un impact transfrontière, </w:t>
      </w:r>
      <w:r w:rsidRPr="002F6B09">
        <w:rPr>
          <w:sz w:val="22"/>
          <w:lang w:val="fr-CH"/>
        </w:rPr>
        <w:br/>
        <w:t>telles que le développement des infrastructures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thèmes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c)</w:t>
      </w:r>
      <w:r w:rsidRPr="002F6B09">
        <w:rPr>
          <w:sz w:val="22"/>
          <w:lang w:val="fr-CH"/>
        </w:rPr>
        <w:tab/>
        <w:t>Existe-t-il une base de données ou plateforme d’information partagée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t>d)</w:t>
      </w:r>
      <w:r w:rsidRPr="002F6B09">
        <w:rPr>
          <w:sz w:val="22"/>
          <w:lang w:val="fr-CH"/>
        </w:rPr>
        <w:tab/>
        <w:t>La base de données est-elle accessible au public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i/>
          <w:sz w:val="22"/>
          <w:lang w:val="fr-CH"/>
        </w:rPr>
        <w:tab/>
        <w:t>Dans l’affirmative, indiquer l’adresse Web à laquelle elle peut être consultée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e)</w:t>
      </w:r>
      <w:r w:rsidRPr="002F6B09">
        <w:rPr>
          <w:sz w:val="22"/>
          <w:lang w:val="fr-CH"/>
        </w:rPr>
        <w:tab/>
        <w:t>Quels sont les principaux problèmes et difficultés rencontrés en matière d’échange de données, le cas échéant ?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f)</w:t>
      </w:r>
      <w:r w:rsidRPr="002F6B09">
        <w:rPr>
          <w:sz w:val="22"/>
          <w:lang w:val="fr-CH"/>
        </w:rPr>
        <w:tab/>
        <w:t>Quels sont les principaux avantages de l’échange de données sur les eaux transfrontières faisant l’objet de la coopération ? (</w:t>
      </w:r>
      <w:r w:rsidRPr="002F6B09">
        <w:rPr>
          <w:i/>
          <w:sz w:val="22"/>
          <w:lang w:val="fr-CH"/>
        </w:rPr>
        <w:t>préciser</w:t>
      </w:r>
      <w:r w:rsidRPr="002F6B09">
        <w:rPr>
          <w:sz w:val="22"/>
          <w:lang w:val="fr-CH"/>
        </w:rPr>
        <w:t>) : [à compléter]</w:t>
      </w:r>
    </w:p>
    <w:p w:rsidR="006E3D39" w:rsidRPr="002F6B09" w:rsidRDefault="006E3D39" w:rsidP="00FD67AA">
      <w:pPr>
        <w:pStyle w:val="SingleTxt"/>
        <w:spacing w:line="240" w:lineRule="auto"/>
        <w:ind w:left="1276" w:right="0" w:hanging="1276"/>
        <w:textDirection w:val="tbLrV"/>
        <w:rPr>
          <w:sz w:val="22"/>
          <w:lang w:val="fr-CH"/>
        </w:rPr>
      </w:pPr>
      <w:r w:rsidRPr="002F6B09">
        <w:rPr>
          <w:sz w:val="22"/>
          <w:lang w:val="fr-CH"/>
        </w:rPr>
        <w:tab/>
        <w:t>7.</w:t>
      </w:r>
      <w:r w:rsidRPr="002F6B09">
        <w:rPr>
          <w:sz w:val="22"/>
          <w:lang w:val="fr-CH"/>
        </w:rPr>
        <w:tab/>
        <w:t>Les États riverains exercent-ils une surveillance commune du bassin, cours d’eau, lac ou aquifère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a)</w:t>
      </w:r>
      <w:r w:rsidRPr="002F6B09">
        <w:rPr>
          <w:sz w:val="22"/>
          <w:lang w:val="fr-CH"/>
        </w:rPr>
        <w:tab/>
        <w:t>Dans l’affirmative, que recouvre la surveillance commune ?</w:t>
      </w:r>
    </w:p>
    <w:p w:rsidR="006E3D39" w:rsidRPr="002F6B09" w:rsidRDefault="006E3D39" w:rsidP="006E3D39">
      <w:pPr>
        <w:pStyle w:val="SingleTxt"/>
        <w:spacing w:line="240" w:lineRule="atLeast"/>
        <w:ind w:left="0" w:right="0"/>
        <w:textDirection w:val="tbLrV"/>
        <w:rPr>
          <w:sz w:val="22"/>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1170"/>
        <w:gridCol w:w="1170"/>
        <w:gridCol w:w="1170"/>
        <w:gridCol w:w="1185"/>
      </w:tblGrid>
      <w:tr w:rsidR="006E3D39" w:rsidRPr="003E4286" w:rsidTr="006E3D39">
        <w:trPr>
          <w:tblHeader/>
        </w:trPr>
        <w:tc>
          <w:tcPr>
            <w:tcW w:w="288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i/>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Couvert?</w:t>
            </w: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Hydrologique</w:t>
            </w: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Écologique</w:t>
            </w:r>
          </w:p>
        </w:tc>
        <w:tc>
          <w:tcPr>
            <w:tcW w:w="1185"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Chimique</w:t>
            </w:r>
          </w:p>
        </w:tc>
      </w:tr>
      <w:tr w:rsidR="006E3D39" w:rsidRPr="003E4286" w:rsidTr="006E3D39">
        <w:trPr>
          <w:trHeight w:hRule="exact" w:val="115"/>
          <w:tblHeader/>
        </w:trPr>
        <w:tc>
          <w:tcPr>
            <w:tcW w:w="288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85"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Eaux frontalières de surface</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Eaux de surface dans l’ensemble du bassin</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rPr>
                <w:sz w:val="22"/>
                <w:lang w:val="fr-CH"/>
              </w:rPr>
            </w:pPr>
            <w:r w:rsidRPr="003E4286">
              <w:rPr>
                <w:sz w:val="22"/>
                <w:lang w:val="fr-CH"/>
              </w:rPr>
              <w:t>Eaux de surface du cours d’eau principal</w:t>
            </w:r>
          </w:p>
        </w:tc>
        <w:tc>
          <w:tcPr>
            <w:tcW w:w="117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Aquifères (ou eaux souterraines) reliés entre eux</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Aquifères (ou eaux souterraines) non reliés entre eux</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720264">
              <w:rPr>
                <w:sz w:val="22"/>
                <w:lang w:val="fr-CH"/>
              </w:rPr>
            </w:r>
            <w:r w:rsidR="00720264">
              <w:rPr>
                <w:sz w:val="22"/>
                <w:lang w:val="fr-CH"/>
              </w:rPr>
              <w:fldChar w:fldCharType="separate"/>
            </w:r>
            <w:r w:rsidRPr="003E4286">
              <w:rPr>
                <w:sz w:val="22"/>
                <w:lang w:val="fr-CH"/>
              </w:rPr>
              <w:fldChar w:fldCharType="end"/>
            </w:r>
          </w:p>
        </w:tc>
      </w:tr>
    </w:tbl>
    <w:p w:rsidR="006E3D39" w:rsidRPr="002F6B09" w:rsidRDefault="006E3D39" w:rsidP="006E3D39">
      <w:pPr>
        <w:pStyle w:val="SingleTxt"/>
        <w:keepNext/>
        <w:keepLines/>
        <w:spacing w:line="240" w:lineRule="atLeast"/>
        <w:ind w:left="0" w:right="0"/>
        <w:rPr>
          <w:sz w:val="22"/>
          <w:lang w:val="fr-CH"/>
        </w:rPr>
      </w:pPr>
      <w:r w:rsidRPr="002F6B09">
        <w:rPr>
          <w:sz w:val="22"/>
          <w:lang w:val="fr-CH"/>
        </w:rPr>
        <w:tab/>
        <w:t>b)</w:t>
      </w:r>
      <w:r w:rsidRPr="002F6B09">
        <w:rPr>
          <w:sz w:val="22"/>
          <w:lang w:val="fr-CH"/>
        </w:rPr>
        <w:tab/>
        <w:t>S’il y a surveillance commune, comment est-elle effectuée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Stations nationales de surveillance reliées en réseau </w:t>
      </w:r>
      <w:r w:rsidRPr="002F6B09">
        <w:rPr>
          <w:sz w:val="22"/>
          <w:lang w:val="fr-CH"/>
        </w:rPr>
        <w:br/>
        <w:t>ou stations communes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Méthodes communes et concertées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Échantillonnage conjoint</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Réseau commun de surveillance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Paramètres communs concertés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c)</w:t>
      </w:r>
      <w:r w:rsidRPr="002F6B09">
        <w:rPr>
          <w:sz w:val="22"/>
          <w:lang w:val="fr-CH"/>
        </w:rPr>
        <w:tab/>
        <w:t>Décrire les principales réalisations concernant la surveillance commune, le cas échéant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d)</w:t>
      </w:r>
      <w:r w:rsidRPr="002F6B09">
        <w:rPr>
          <w:sz w:val="22"/>
          <w:lang w:val="fr-CH"/>
        </w:rPr>
        <w:tab/>
      </w:r>
      <w:r w:rsidRPr="002F6B09">
        <w:rPr>
          <w:spacing w:val="-2"/>
          <w:sz w:val="22"/>
          <w:lang w:val="fr-CH"/>
        </w:rPr>
        <w:t>Décrire toute difficulté rencontrée dans le cadre de la surveillance commune :</w:t>
      </w:r>
      <w:r w:rsidRPr="002F6B09">
        <w:rPr>
          <w:sz w:val="22"/>
          <w:lang w:val="fr-CH"/>
        </w:rPr>
        <w:t xml:space="preserve">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8.</w:t>
      </w:r>
      <w:r w:rsidRPr="002F6B09">
        <w:rPr>
          <w:sz w:val="22"/>
          <w:lang w:val="fr-CH"/>
        </w:rPr>
        <w:tab/>
        <w:t>Les États riverains procèdent-ils à une évaluation commune du bassin, du cours d’eau, du lac ou de l’aquifère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1267"/>
          <w:tab w:val="left" w:pos="1560"/>
        </w:tabs>
        <w:spacing w:line="240" w:lineRule="atLeast"/>
        <w:ind w:left="1701" w:right="0" w:hanging="1134"/>
        <w:textDirection w:val="tbLrV"/>
        <w:rPr>
          <w:sz w:val="22"/>
          <w:lang w:val="fr-CH"/>
        </w:rPr>
      </w:pPr>
      <w:r w:rsidRPr="002F6B09">
        <w:rPr>
          <w:i/>
          <w:sz w:val="22"/>
          <w:lang w:val="fr-CH"/>
        </w:rPr>
        <w:tab/>
      </w:r>
      <w:r w:rsidRPr="002F6B09">
        <w:rPr>
          <w:i/>
          <w:sz w:val="22"/>
          <w:lang w:val="fr-CH"/>
        </w:rPr>
        <w:tab/>
        <w:t>Dans l’affirmative, indiquer la date de la dernière ou de l’unique évaluation, la fréquence et la portée (par exemple, eaux de surface ou eaux souterraines seulement, sources de pollution, etc.) de l’évaluation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9.</w:t>
      </w:r>
      <w:r w:rsidRPr="002F6B09">
        <w:rPr>
          <w:sz w:val="22"/>
          <w:lang w:val="fr-CH"/>
        </w:rPr>
        <w:tab/>
        <w:t>Les États riverains sont-ils convenus d’utiliser des normes communes de qualité de l’eau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1267"/>
          <w:tab w:val="left" w:pos="1560"/>
        </w:tabs>
        <w:spacing w:line="240" w:lineRule="atLeast"/>
        <w:ind w:left="1701" w:right="0" w:hanging="1134"/>
        <w:textDirection w:val="tbLrV"/>
        <w:rPr>
          <w:i/>
          <w:sz w:val="22"/>
          <w:lang w:val="fr-CH"/>
        </w:rPr>
      </w:pPr>
      <w:r w:rsidRPr="002F6B09">
        <w:rPr>
          <w:i/>
          <w:sz w:val="22"/>
          <w:lang w:val="fr-CH"/>
        </w:rPr>
        <w:tab/>
      </w:r>
      <w:r w:rsidRPr="002F6B09">
        <w:rPr>
          <w:i/>
          <w:sz w:val="22"/>
          <w:lang w:val="fr-CH"/>
        </w:rPr>
        <w:tab/>
        <w:t xml:space="preserve">Dans l’affirmative, ces normes sont-elles fondées sur une norme internationale ou régionale (préciser laquelle) ou s’inspirent-elles des normes nationales des États riverains ? </w:t>
      </w:r>
      <w:r w:rsidRPr="002F6B09">
        <w:rPr>
          <w:sz w:val="22"/>
          <w:lang w:val="fr-CH"/>
        </w:rPr>
        <w:t>[à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10.</w:t>
      </w:r>
      <w:r w:rsidRPr="002F6B09">
        <w:rPr>
          <w:sz w:val="22"/>
          <w:lang w:val="fr-CH"/>
        </w:rPr>
        <w:tab/>
        <w:t>Quelles sont les mesures appliquées pour prévenir ou limiter l’impact transfrontière de la pollution accidentelle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Notification et communication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1701" w:right="0" w:hanging="1701"/>
        <w:jc w:val="left"/>
        <w:textDirection w:val="tbLrV"/>
        <w:rPr>
          <w:sz w:val="22"/>
          <w:lang w:val="fr-CH"/>
        </w:rPr>
      </w:pPr>
      <w:r w:rsidRPr="002F6B09">
        <w:rPr>
          <w:sz w:val="22"/>
          <w:lang w:val="fr-CH"/>
        </w:rPr>
        <w:tab/>
      </w:r>
      <w:r w:rsidRPr="002F6B09">
        <w:rPr>
          <w:sz w:val="22"/>
          <w:lang w:val="fr-CH"/>
        </w:rPr>
        <w:tab/>
        <w:t xml:space="preserve">Système coordonné ou commun d’alarme en cas de pollution </w:t>
      </w:r>
      <w:r w:rsidRPr="002F6B09">
        <w:rPr>
          <w:sz w:val="22"/>
          <w:lang w:val="fr-CH"/>
        </w:rPr>
        <w:br/>
        <w:t>accidentelle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Pas de mesure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701" w:right="0" w:hanging="1134"/>
        <w:textDirection w:val="tbLrV"/>
        <w:rPr>
          <w:i/>
          <w:sz w:val="22"/>
          <w:lang w:val="fr-CH"/>
        </w:rPr>
      </w:pPr>
      <w:r w:rsidRPr="002F6B09">
        <w:rPr>
          <w:i/>
          <w:sz w:val="22"/>
          <w:lang w:val="fr-CH"/>
        </w:rPr>
        <w:tab/>
      </w:r>
      <w:r w:rsidRPr="002F6B09">
        <w:rPr>
          <w:i/>
          <w:sz w:val="22"/>
          <w:lang w:val="fr-CH"/>
        </w:rPr>
        <w:tab/>
        <w:t>Dans la négative, indiquer pourquoi. Quelles sont les difficultés auxquelles se heurte votre pays pour mettre en place ce genre de mesures ?</w:t>
      </w:r>
      <w:r w:rsidRPr="002F6B09">
        <w:rPr>
          <w:sz w:val="22"/>
          <w:lang w:val="fr-CH"/>
        </w:rPr>
        <w:t xml:space="preserve">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11.</w:t>
      </w:r>
      <w:r w:rsidRPr="002F6B09">
        <w:rPr>
          <w:sz w:val="22"/>
          <w:lang w:val="fr-CH"/>
        </w:rPr>
        <w:tab/>
        <w:t>Quelles sont les mesures appliquées pour prévenir ou limiter l’impact transfrontière des événements météorologiques extrêmes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Notification et communication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Système d’alarme coordonné ou commun en cas d’inondation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Système d’alarme coordonné ou commun en cas de sécheresse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Stratégie commune d’adaptation aux changements climatiques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Stratégie commune de réduction des risques de catastrophe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keepNext/>
        <w:spacing w:line="240" w:lineRule="atLeast"/>
        <w:ind w:left="0" w:right="0"/>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Pas de mesure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134" w:right="0" w:hanging="1134"/>
        <w:rPr>
          <w:i/>
          <w:sz w:val="22"/>
          <w:lang w:val="fr-CH"/>
        </w:rPr>
      </w:pPr>
      <w:r w:rsidRPr="002F6B09">
        <w:rPr>
          <w:sz w:val="22"/>
          <w:lang w:val="fr-CH"/>
        </w:rPr>
        <w:tab/>
      </w:r>
      <w:r w:rsidRPr="002F6B09">
        <w:rPr>
          <w:i/>
          <w:sz w:val="22"/>
          <w:lang w:val="fr-CH"/>
        </w:rPr>
        <w:t>Dans la négative, indiquer pourquoi. Quelles sont les difficultés auxquelles se heurte votre pays pour mettre en place ce genre de mesures ?</w:t>
      </w:r>
      <w:r w:rsidRPr="002F6B09">
        <w:rPr>
          <w:sz w:val="22"/>
          <w:lang w:val="fr-CH"/>
        </w:rPr>
        <w:t xml:space="preserve">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12.</w:t>
      </w:r>
      <w:r w:rsidRPr="002F6B09">
        <w:rPr>
          <w:sz w:val="22"/>
          <w:lang w:val="fr-CH"/>
        </w:rPr>
        <w:tab/>
        <w:t>En cas de situation critique, des procédures d’assistance mutuelle sont-elles en place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i/>
          <w:sz w:val="22"/>
          <w:lang w:val="fr-CH"/>
        </w:rPr>
        <w:t>Dans l’affirmative, les décrire brièvement </w:t>
      </w:r>
      <w:r w:rsidRPr="002F6B09">
        <w:rPr>
          <w:sz w:val="22"/>
          <w:lang w:val="fr-CH"/>
        </w:rPr>
        <w:t>: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13.</w:t>
      </w:r>
      <w:r w:rsidRPr="002F6B09">
        <w:rPr>
          <w:sz w:val="22"/>
          <w:lang w:val="fr-CH"/>
        </w:rPr>
        <w:tab/>
        <w:t>Le public ou les parties prenantes participent-ils à la gestion des eaux transfrontières du bassin, cours d’eau, lac ou aquifère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1267"/>
          <w:tab w:val="left" w:pos="1276"/>
        </w:tabs>
        <w:spacing w:line="240" w:lineRule="atLeast"/>
        <w:ind w:left="1418" w:right="0" w:hanging="1134"/>
        <w:rPr>
          <w:sz w:val="22"/>
          <w:lang w:val="fr-CH"/>
        </w:rPr>
      </w:pPr>
      <w:r w:rsidRPr="002F6B09">
        <w:rPr>
          <w:sz w:val="22"/>
          <w:lang w:val="fr-CH"/>
        </w:rPr>
        <w:tab/>
      </w:r>
      <w:r w:rsidRPr="002F6B09">
        <w:rPr>
          <w:sz w:val="22"/>
          <w:lang w:val="fr-CH"/>
        </w:rPr>
        <w:tab/>
      </w:r>
      <w:r w:rsidRPr="002F6B09">
        <w:rPr>
          <w:i/>
          <w:sz w:val="22"/>
          <w:lang w:val="fr-CH"/>
        </w:rPr>
        <w:t>Dans l’affirmative, comment ? (cocher toutes les cases appropriées) (N. B. : Si votre pays est Partie à la Convention sur l’accès à l’information, la participation du public au processus décisionnel et l’accès à la justice en matière d’environnement (Convention d’Aarhus), vous pouvez renvoyer au rapport établi par votre pays au titre de cette convention </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t>Les parties prenantes ont le statut d’observateur auprès d’un organe commun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134" w:right="0" w:hanging="1134"/>
        <w:textDirection w:val="tbLrV"/>
        <w:rPr>
          <w:i/>
          <w:sz w:val="22"/>
          <w:lang w:val="fr-CH"/>
        </w:rPr>
      </w:pPr>
      <w:r w:rsidRPr="002F6B09">
        <w:rPr>
          <w:i/>
          <w:sz w:val="22"/>
          <w:lang w:val="fr-CH"/>
        </w:rPr>
        <w:tab/>
      </w:r>
      <w:r w:rsidRPr="002F6B09">
        <w:rPr>
          <w:i/>
          <w:sz w:val="22"/>
          <w:lang w:val="fr-CH"/>
        </w:rPr>
        <w:tab/>
        <w:t>Dans l’affirmative, indiquer les parties prenantes pour chaque organe commun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Accès du public à l’information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Consultation sur les mesures prévues ou les plans de gestion </w:t>
      </w:r>
      <w:r w:rsidRPr="002F6B09">
        <w:rPr>
          <w:sz w:val="22"/>
          <w:lang w:val="fr-CH"/>
        </w:rPr>
        <w:br/>
        <w:t>du bassin fluvial</w:t>
      </w:r>
      <w:r w:rsidRPr="002F6B09">
        <w:rPr>
          <w:rStyle w:val="FootnoteReference"/>
          <w:sz w:val="22"/>
          <w:lang w:val="fr-CH"/>
        </w:rPr>
        <w:footnoteReference w:id="9"/>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Participation du public</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6E3D39" w:rsidRPr="003E4286" w:rsidTr="006E3D39">
        <w:tc>
          <w:tcPr>
            <w:tcW w:w="7511" w:type="dxa"/>
            <w:shd w:val="clear" w:color="auto" w:fill="auto"/>
          </w:tcPr>
          <w:p w:rsidR="006E3D39" w:rsidRPr="003E4286" w:rsidRDefault="006E3D39" w:rsidP="006E3D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tLeast"/>
              <w:ind w:left="0" w:right="0"/>
              <w:rPr>
                <w:sz w:val="22"/>
                <w:lang w:val="fr-CH"/>
              </w:rPr>
            </w:pPr>
          </w:p>
          <w:p w:rsidR="006E3D39" w:rsidRPr="003E4286" w:rsidRDefault="006E3D39" w:rsidP="006E3D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tLeast"/>
              <w:ind w:left="0" w:right="0"/>
              <w:rPr>
                <w:b/>
                <w:sz w:val="22"/>
                <w:lang w:val="fr-CH"/>
              </w:rPr>
            </w:pPr>
            <w:r w:rsidRPr="003E4286">
              <w:rPr>
                <w:b/>
                <w:sz w:val="22"/>
                <w:lang w:val="fr-CH"/>
              </w:rPr>
              <w:t>Ne pas oublier de remplir la partie II pour chacun des bassins transfrontières (cours d’eau, lacs ou aquifères). Joindre une copie des accords, le cas échéant.</w:t>
            </w:r>
          </w:p>
        </w:tc>
      </w:tr>
      <w:tr w:rsidR="006E3D39" w:rsidRPr="003E4286" w:rsidTr="006E3D39">
        <w:trPr>
          <w:trHeight w:hRule="exact" w:val="115"/>
        </w:trPr>
        <w:tc>
          <w:tcPr>
            <w:tcW w:w="7511" w:type="dxa"/>
            <w:shd w:val="clear" w:color="auto" w:fill="auto"/>
          </w:tcPr>
          <w:p w:rsidR="006E3D39" w:rsidRPr="003E4286" w:rsidRDefault="006E3D39" w:rsidP="006E3D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tLeast"/>
              <w:ind w:left="0" w:right="0"/>
              <w:rPr>
                <w:sz w:val="22"/>
                <w:lang w:val="fr-CH"/>
              </w:rPr>
            </w:pPr>
          </w:p>
        </w:tc>
      </w:tr>
    </w:tbl>
    <w:p w:rsidR="006E3D39" w:rsidRPr="002F6B09" w:rsidRDefault="006E3D39" w:rsidP="006E3D39">
      <w:pPr>
        <w:spacing w:line="240" w:lineRule="auto"/>
        <w:rPr>
          <w:rFonts w:eastAsia="Times New Roman"/>
          <w:spacing w:val="0"/>
          <w:w w:val="100"/>
          <w:kern w:val="0"/>
          <w:sz w:val="22"/>
          <w:lang w:val="fr-CH"/>
        </w:rPr>
      </w:pPr>
      <w:r w:rsidRPr="002F6B09">
        <w:rPr>
          <w:rFonts w:eastAsia="Times New Roman"/>
          <w:spacing w:val="0"/>
          <w:w w:val="100"/>
          <w:kern w:val="0"/>
          <w:sz w:val="22"/>
          <w:lang w:val="fr-CH"/>
        </w:rPr>
        <w:br w:type="page"/>
      </w: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 xml:space="preserve">Partie III. Informations d’ordre général sur la gestion des eaux transfrontières au niveau national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Dans cette partie, vous êtes invité à fournir des informations d’ordre général sur la gestion des eaux transfrontières au niveau national. Les informations relatives à des bassins transfrontières (cours d’eau, lacs ou aquifères) et à des accords transfrontières précis doivent être présentées exclusivement dans la partie II, sans être mentionnées dans cette partie.</w:t>
      </w:r>
    </w:p>
    <w:p w:rsidR="006E3D39" w:rsidRPr="002F6B09" w:rsidRDefault="006E3D39" w:rsidP="006E3D39">
      <w:pPr>
        <w:suppressAutoHyphens/>
        <w:spacing w:after="120" w:line="240" w:lineRule="atLeast"/>
        <w:ind w:left="1701" w:right="1134" w:hanging="567"/>
        <w:jc w:val="both"/>
        <w:textDirection w:val="tbLrV"/>
        <w:rPr>
          <w:sz w:val="22"/>
          <w:lang w:val="fr-CH"/>
        </w:rPr>
      </w:pPr>
      <w:r w:rsidRPr="002F6B09">
        <w:rPr>
          <w:sz w:val="22"/>
          <w:lang w:val="fr-CH"/>
        </w:rPr>
        <w:t>1.</w:t>
      </w:r>
      <w:r w:rsidRPr="002F6B09">
        <w:rPr>
          <w:sz w:val="22"/>
          <w:lang w:val="fr-CH"/>
        </w:rPr>
        <w:tab/>
        <w:t>a)</w:t>
      </w:r>
      <w:r w:rsidRPr="002F6B09">
        <w:rPr>
          <w:sz w:val="22"/>
          <w:lang w:val="fr-CH"/>
        </w:rPr>
        <w:tab/>
        <w:t>La législation de votre pays prévoit-elle des mesures visant à prévenir, maîtriser et réduire tout impact transfrontière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sz w:val="22"/>
          <w:lang w:val="fr-CH"/>
        </w:rPr>
      </w:pPr>
      <w:r w:rsidRPr="002F6B09">
        <w:rPr>
          <w:sz w:val="22"/>
          <w:lang w:val="fr-CH"/>
        </w:rPr>
        <w:tab/>
      </w:r>
      <w:r w:rsidRPr="002F6B09">
        <w:rPr>
          <w:i/>
          <w:sz w:val="22"/>
          <w:lang w:val="fr-CH"/>
        </w:rPr>
        <w:t>Dans l’affirmative, indiquer les principaux textes de lois </w:t>
      </w:r>
      <w:r w:rsidRPr="002F6B09">
        <w:rPr>
          <w:sz w:val="22"/>
          <w:lang w:val="fr-CH"/>
        </w:rPr>
        <w:t>:</w:t>
      </w:r>
      <w:r w:rsidRPr="002F6B09">
        <w:rPr>
          <w:b/>
          <w:sz w:val="22"/>
          <w:lang w:val="fr-CH"/>
        </w:rPr>
        <w:t xml:space="preserve"> </w:t>
      </w:r>
      <w:r w:rsidRPr="002F6B09">
        <w:rPr>
          <w:sz w:val="22"/>
          <w:lang w:val="fr-CH"/>
        </w:rPr>
        <w:t>[à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b)</w:t>
      </w:r>
      <w:r w:rsidRPr="002F6B09">
        <w:rPr>
          <w:sz w:val="22"/>
          <w:lang w:val="fr-CH"/>
        </w:rPr>
        <w:tab/>
        <w:t>Les politiques, plans d’action et stratégies de votre pays prévoient-ils des mesures visant à prévenir, maîtriser ou réduire tout impact transfrontière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r>
      <w:r w:rsidRPr="002F6B09">
        <w:rPr>
          <w:i/>
          <w:sz w:val="22"/>
          <w:lang w:val="fr-CH"/>
        </w:rPr>
        <w:t>Dans l’affirmative, indiquer les politiques, plans d’action et stratégies principaux</w:t>
      </w:r>
      <w:r w:rsidRPr="002F6B09">
        <w:rPr>
          <w:sz w:val="22"/>
          <w:lang w:val="fr-CH"/>
        </w:rPr>
        <w:t> : [à</w:t>
      </w:r>
      <w:r w:rsidRPr="002F6B09">
        <w:rPr>
          <w:i/>
          <w:sz w:val="22"/>
          <w:lang w:val="fr-CH"/>
        </w:rPr>
        <w:t> </w:t>
      </w:r>
      <w:r w:rsidRPr="002F6B09">
        <w:rPr>
          <w:sz w:val="22"/>
          <w:lang w:val="fr-CH"/>
        </w:rPr>
        <w:t>compléter]</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c)</w:t>
      </w:r>
      <w:r w:rsidRPr="002F6B09">
        <w:rPr>
          <w:sz w:val="22"/>
          <w:lang w:val="fr-CH"/>
        </w:rPr>
        <w:tab/>
        <w:t>La législation de votre pays établit-elle les principes suivants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Principe de précaution </w:t>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Principe pollueur-payeur </w:t>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Développement durable</w:t>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t>d)</w:t>
      </w:r>
      <w:r w:rsidRPr="002F6B09">
        <w:rPr>
          <w:sz w:val="22"/>
          <w:lang w:val="fr-CH"/>
        </w:rPr>
        <w:tab/>
        <w:t>Existe-t-il dans votre pays un système national de permis ou d’autorisation de rejet des eaux usées et autres formes de pollution provenant de sources ponctuelles (</w:t>
      </w:r>
      <w:r w:rsidRPr="002F6B09">
        <w:rPr>
          <w:i/>
          <w:sz w:val="22"/>
          <w:lang w:val="fr-CH"/>
        </w:rPr>
        <w:t>par exemple, dans les secteurs de l’industrie, de l’exploitation minière, de l’énergie, de la gestion municipale, de la gestion des eaux usées ou d’autres secteurs</w:t>
      </w:r>
      <w:r w:rsidRPr="002F6B09">
        <w:rPr>
          <w:sz w:val="22"/>
          <w:lang w:val="fr-CH"/>
        </w:rPr>
        <w:t>)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i/>
          <w:sz w:val="22"/>
          <w:lang w:val="fr-CH"/>
        </w:rPr>
        <w:t>Dans l’affirmative, pour quels secteurs ? (préciser)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r>
      <w:r w:rsidRPr="002F6B09">
        <w:rPr>
          <w:i/>
          <w:sz w:val="22"/>
          <w:lang w:val="fr-CH"/>
        </w:rPr>
        <w:t>Dans le cas contraire, expliquer pourquoi (en donnant les raisons les plus importantes) ou indiquer s’il est prévu de mettre en place un système de permis ou d’autorisations </w:t>
      </w:r>
      <w:r w:rsidRPr="002F6B09">
        <w:rPr>
          <w:sz w:val="22"/>
          <w:lang w:val="fr-CH"/>
        </w:rPr>
        <w:t>:</w:t>
      </w:r>
    </w:p>
    <w:p w:rsidR="006E3D39" w:rsidRPr="002F6B09" w:rsidRDefault="006E3D39" w:rsidP="006E3D39">
      <w:pPr>
        <w:pStyle w:val="SingleTxt"/>
        <w:spacing w:line="240" w:lineRule="atLeast"/>
        <w:ind w:left="1134" w:right="0" w:hanging="1134"/>
        <w:textDirection w:val="tbLrV"/>
        <w:rPr>
          <w:i/>
          <w:sz w:val="22"/>
          <w:lang w:val="fr-CH"/>
        </w:rPr>
      </w:pPr>
      <w:r w:rsidRPr="002F6B09">
        <w:rPr>
          <w:sz w:val="22"/>
          <w:lang w:val="fr-CH"/>
        </w:rPr>
        <w:tab/>
      </w:r>
      <w:r w:rsidRPr="002F6B09">
        <w:rPr>
          <w:i/>
          <w:sz w:val="22"/>
          <w:lang w:val="fr-CH"/>
        </w:rPr>
        <w:t>S’il existe dans votre pays un système d’autorisations, préciser si ce système prévoit la fixation de limites d’émission fondées sur la meilleure technologie disponible ?</w:t>
      </w:r>
    </w:p>
    <w:p w:rsidR="006E3D39" w:rsidRPr="002F6B09" w:rsidRDefault="006E3D39" w:rsidP="006E3D39">
      <w:pPr>
        <w:pStyle w:val="SingleTxt"/>
        <w:spacing w:line="240" w:lineRule="atLeast"/>
        <w:ind w:left="0" w:right="0"/>
        <w:textDirection w:val="tbLrV"/>
        <w:rPr>
          <w:i/>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e)</w:t>
      </w:r>
      <w:r w:rsidRPr="002F6B09">
        <w:rPr>
          <w:sz w:val="22"/>
          <w:lang w:val="fr-CH"/>
        </w:rPr>
        <w:tab/>
        <w:t>Les rejets autorisés sont-ils surveillés et contrôlés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sz w:val="22"/>
          <w:lang w:val="fr-CH"/>
        </w:rPr>
      </w:pPr>
      <w:r w:rsidRPr="002F6B09">
        <w:rPr>
          <w:sz w:val="22"/>
          <w:lang w:val="fr-CH"/>
        </w:rPr>
        <w:tab/>
      </w:r>
      <w:r w:rsidRPr="002F6B09">
        <w:rPr>
          <w:i/>
          <w:sz w:val="22"/>
          <w:lang w:val="fr-CH"/>
        </w:rPr>
        <w:t xml:space="preserve">Dans l’affirmative, comment ? </w:t>
      </w:r>
      <w:r w:rsidRPr="002F6B09">
        <w:rPr>
          <w:sz w:val="22"/>
          <w:lang w:val="fr-CH"/>
        </w:rPr>
        <w:t>(</w:t>
      </w:r>
      <w:r w:rsidRPr="002F6B09">
        <w:rPr>
          <w:i/>
          <w:sz w:val="22"/>
          <w:lang w:val="fr-CH"/>
        </w:rPr>
        <w:t>cocher les cases appropriées</w:t>
      </w:r>
      <w:r w:rsidRPr="002F6B09">
        <w:rPr>
          <w:sz w:val="22"/>
          <w:lang w:val="fr-CH"/>
        </w:rPr>
        <w:t>)</w:t>
      </w:r>
      <w:r w:rsidRPr="002F6B09">
        <w:rPr>
          <w:i/>
          <w:sz w:val="22"/>
          <w:lang w:val="fr-CH"/>
        </w:rPr>
        <w:t> </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Surveillance des rejets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Surveillance des impacts physiques et chimiques sur l’eau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Surveillance des impacts écologiques sur l’eau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Conditions de délivrance des permis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Inspection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Autres moyens (</w:t>
      </w:r>
      <w:r w:rsidRPr="002F6B09">
        <w:rPr>
          <w:i/>
          <w:sz w:val="22"/>
          <w:lang w:val="fr-CH"/>
        </w:rPr>
        <w:t>préciser</w:t>
      </w:r>
      <w:r w:rsidRPr="002F6B09">
        <w:rPr>
          <w:sz w:val="22"/>
          <w:lang w:val="fr-CH"/>
        </w:rPr>
        <w:t>)</w:t>
      </w:r>
      <w:r w:rsidRPr="002F6B09">
        <w:rPr>
          <w:i/>
          <w:sz w:val="22"/>
          <w:lang w:val="fr-CH"/>
        </w:rPr>
        <w:t>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r>
      <w:r w:rsidRPr="002F6B09">
        <w:rPr>
          <w:i/>
          <w:sz w:val="22"/>
          <w:lang w:val="fr-CH"/>
        </w:rPr>
        <w:t>S’il n’existe pas dans votre pays de système de surveillance des rejets, expliquer pourquoi ou indiquer s’il existe des projets de mise en place d’un tel système</w:t>
      </w:r>
      <w:r w:rsidRPr="002F6B09">
        <w:rPr>
          <w:sz w:val="22"/>
          <w:lang w:val="fr-CH"/>
        </w:rPr>
        <w:t> : [à compléter]</w:t>
      </w:r>
    </w:p>
    <w:p w:rsidR="006E3D39" w:rsidRPr="002F6B09" w:rsidRDefault="006E3D39" w:rsidP="00FD67AA">
      <w:pPr>
        <w:pStyle w:val="SingleTxt"/>
        <w:spacing w:line="240" w:lineRule="auto"/>
        <w:ind w:left="1276" w:right="0" w:hanging="1276"/>
        <w:textDirection w:val="tbLrV"/>
        <w:rPr>
          <w:sz w:val="22"/>
          <w:lang w:val="fr-CH"/>
        </w:rPr>
      </w:pPr>
      <w:r w:rsidRPr="002F6B09">
        <w:rPr>
          <w:sz w:val="22"/>
          <w:lang w:val="fr-CH"/>
        </w:rPr>
        <w:tab/>
        <w:t>f)</w:t>
      </w:r>
      <w:r w:rsidRPr="002F6B09">
        <w:rPr>
          <w:sz w:val="22"/>
          <w:lang w:val="fr-CH"/>
        </w:rPr>
        <w:tab/>
        <w:t>Quelles sont les principales mesures prises par votre pays pour réduire les sources diffuses de pollution des eaux transfrontières (</w:t>
      </w:r>
      <w:r w:rsidRPr="002F6B09">
        <w:rPr>
          <w:i/>
          <w:sz w:val="22"/>
          <w:lang w:val="fr-CH"/>
        </w:rPr>
        <w:t>par exemple provenant des secteurs de l’agriculture, des transports, de l’exploitation forestière ou de l’aquaculture</w:t>
      </w:r>
      <w:r w:rsidRPr="002F6B09">
        <w:rPr>
          <w:sz w:val="22"/>
          <w:lang w:val="fr-CH"/>
        </w:rPr>
        <w:t>) ?</w:t>
      </w:r>
      <w:r w:rsidRPr="002F6B09">
        <w:rPr>
          <w:i/>
          <w:sz w:val="22"/>
          <w:lang w:val="fr-CH"/>
        </w:rPr>
        <w:t xml:space="preserve"> Les mesures énumérées ci-après concernent l’agriculture, mais d’autres secteurs pourraient avoir une incidence plus grande; n’oubliez pas de les inclure dans « autres » </w:t>
      </w:r>
      <w:r w:rsidRPr="002F6B09">
        <w:rPr>
          <w:sz w:val="22"/>
          <w:lang w:val="fr-CH"/>
        </w:rPr>
        <w:t>:</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Mesures législatives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Normes régissant l’utilisation d’engrais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Normes régissant l’utilisation de lisier ou de fumier</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Interdiction de l’utilisation de pesticides ou normes régissant</w:t>
      </w:r>
      <w:r w:rsidRPr="002F6B09">
        <w:rPr>
          <w:sz w:val="22"/>
          <w:lang w:val="fr-CH"/>
        </w:rPr>
        <w:br/>
      </w:r>
      <w:r w:rsidRPr="002F6B09">
        <w:rPr>
          <w:sz w:val="22"/>
          <w:lang w:val="fr-CH"/>
        </w:rPr>
        <w:tab/>
      </w:r>
      <w:r w:rsidRPr="002F6B09">
        <w:rPr>
          <w:sz w:val="22"/>
          <w:lang w:val="fr-CH"/>
        </w:rPr>
        <w:tab/>
        <w:t>cette utilisation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Mesures économiques et financières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Mesures d’incitation financière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Écotaxes (par exemple sur les engrais)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Services de vulgarisation agricole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Mesures techniques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Mesures de contrôle à la source</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Rotation des cultures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Contrôle du travail de la terre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Cultures de couverture hivernales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Autres mesures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Bandes tampon / filtrantes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Reconstitution des zones humides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Pièges à sédiments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Mesures chimiques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b/>
          <w:sz w:val="22"/>
          <w:lang w:val="fr-CH"/>
        </w:rPr>
        <w:t>Autres types de mesures</w:t>
      </w:r>
      <w:r w:rsidRPr="002F6B09">
        <w:rPr>
          <w:sz w:val="22"/>
          <w:lang w:val="fr-CH"/>
        </w:rPr>
        <w:t xml:space="preserve">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i/>
          <w:sz w:val="22"/>
          <w:lang w:val="fr-CH"/>
        </w:rPr>
        <w:t>Si oui, 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textDirection w:val="tbLrV"/>
        <w:rPr>
          <w:sz w:val="22"/>
          <w:lang w:val="fr-CH"/>
        </w:rPr>
      </w:pPr>
      <w:r w:rsidRPr="002F6B09">
        <w:rPr>
          <w:sz w:val="22"/>
          <w:lang w:val="fr-CH"/>
        </w:rPr>
        <w:tab/>
        <w:t>g)</w:t>
      </w:r>
      <w:r w:rsidRPr="002F6B09">
        <w:rPr>
          <w:sz w:val="22"/>
          <w:lang w:val="fr-CH"/>
        </w:rPr>
        <w:tab/>
        <w:t>Quelles sont les principales mesures prises par votre pays pour une utilisation plus efficace des ressources en eau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i/>
          <w:sz w:val="22"/>
          <w:lang w:val="fr-CH"/>
        </w:rPr>
        <w:tab/>
        <w:t xml:space="preserve">Cocher la case appropriée </w:t>
      </w:r>
      <w:r w:rsidRPr="002F6B09">
        <w:rPr>
          <w:sz w:val="22"/>
          <w:lang w:val="fr-CH"/>
        </w:rPr>
        <w:t>(</w:t>
      </w:r>
      <w:r w:rsidRPr="002F6B09">
        <w:rPr>
          <w:i/>
          <w:sz w:val="22"/>
          <w:lang w:val="fr-CH"/>
        </w:rPr>
        <w:t>toutes ne sont pas nécessairement pertinentes</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Système de réglementation des prélèvements d’eau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Surveillance et contrôle des prélèvements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Définition claire des droits d’usage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Établissement d’une liste des priorités en termes de répartition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Technologies permettant d’économiser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Techniques d’irrigation perfectionnées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Activités de régulation de la demande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moyens (précisez) : [à compléter]</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sz w:val="22"/>
          <w:lang w:val="fr-CH"/>
        </w:rPr>
      </w:pPr>
      <w:r w:rsidRPr="002F6B09">
        <w:rPr>
          <w:sz w:val="22"/>
          <w:lang w:val="fr-CH"/>
        </w:rPr>
        <w:tab/>
        <w:t>h)</w:t>
      </w:r>
      <w:r w:rsidRPr="002F6B09">
        <w:rPr>
          <w:sz w:val="22"/>
          <w:lang w:val="fr-CH"/>
        </w:rPr>
        <w:tab/>
        <w:t>Votre pays applique-t-il l’approche écosystémique ?</w:t>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i/>
          <w:sz w:val="22"/>
          <w:lang w:val="fr-CH"/>
        </w:rPr>
        <w:t>Dans l’affirmative, décrire de quelle manière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sz w:val="22"/>
          <w:lang w:val="fr-CH"/>
        </w:rPr>
      </w:pPr>
      <w:r w:rsidRPr="002F6B09">
        <w:rPr>
          <w:sz w:val="22"/>
          <w:lang w:val="fr-CH"/>
        </w:rPr>
        <w:tab/>
        <w:t>i)</w:t>
      </w:r>
      <w:r w:rsidRPr="002F6B09">
        <w:rPr>
          <w:sz w:val="22"/>
          <w:lang w:val="fr-CH"/>
        </w:rPr>
        <w:tab/>
        <w:t>Votre pays prend-il des mesures spécifiques pour éviter la pollution des eaux souterraines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i/>
          <w:sz w:val="22"/>
          <w:lang w:val="fr-CH"/>
        </w:rPr>
        <w:tab/>
        <w:t>Dans l’affirmative, énumérer les mesures les plus importantes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sz w:val="22"/>
          <w:lang w:val="fr-CH"/>
        </w:rPr>
      </w:pPr>
      <w:r w:rsidRPr="002F6B09">
        <w:rPr>
          <w:sz w:val="22"/>
          <w:lang w:val="fr-CH"/>
        </w:rPr>
        <w:tab/>
        <w:t>2.</w:t>
      </w:r>
      <w:r w:rsidRPr="002F6B09">
        <w:rPr>
          <w:sz w:val="22"/>
          <w:lang w:val="fr-CH"/>
        </w:rPr>
        <w:tab/>
        <w:t>Votre pays exige-t-il une évaluation de l’impact sur l’environnement (EIE) dans le contexte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keepNe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Votre pays a-t-il établi des procédures d’EIE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i/>
          <w:sz w:val="22"/>
          <w:lang w:val="fr-CH"/>
        </w:rPr>
      </w:pPr>
      <w:r w:rsidRPr="002F6B09">
        <w:rPr>
          <w:sz w:val="22"/>
          <w:lang w:val="fr-CH"/>
        </w:rPr>
        <w:tab/>
      </w:r>
      <w:r w:rsidRPr="002F6B09">
        <w:rPr>
          <w:i/>
          <w:sz w:val="22"/>
          <w:lang w:val="fr-CH"/>
        </w:rPr>
        <w:t>Dans l’affirmative, indiquer la législation applicable (préciser le nom et le chapitre des lois pertinentes)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right="0" w:hanging="1267"/>
        <w:textDirection w:val="tbLrV"/>
        <w:rPr>
          <w:sz w:val="22"/>
          <w:lang w:val="fr-CH"/>
        </w:rPr>
      </w:pPr>
      <w:r w:rsidRPr="002F6B09">
        <w:rPr>
          <w:sz w:val="22"/>
          <w:lang w:val="fr-CH"/>
        </w:rPr>
        <w:tab/>
        <w:t>3.</w:t>
      </w:r>
      <w:r w:rsidRPr="002F6B09">
        <w:rPr>
          <w:sz w:val="22"/>
          <w:lang w:val="fr-CH"/>
        </w:rPr>
        <w:tab/>
        <w:t>Votre pays est-il Partie à des accords ou arrangements transfrontières de protection et / ou de gestion des eaux transfrontières (par exemple, des eaux de surface ou des aquifères), qu’ils soient bilatéraux, multilatéraux et / ou qu’ils concernent tel ou tel bassin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720264">
        <w:rPr>
          <w:sz w:val="22"/>
          <w:lang w:val="fr-CH"/>
        </w:rPr>
      </w:r>
      <w:r w:rsidR="00720264">
        <w:rPr>
          <w:sz w:val="22"/>
          <w:lang w:val="fr-CH"/>
        </w:rPr>
        <w:fldChar w:fldCharType="separate"/>
      </w:r>
      <w:r w:rsidRPr="002F6B09">
        <w:rPr>
          <w:sz w:val="22"/>
          <w:lang w:val="fr-CH"/>
        </w:rPr>
        <w:fldChar w:fldCharType="end"/>
      </w:r>
    </w:p>
    <w:p w:rsidR="006E3D39" w:rsidRPr="002F6B09" w:rsidRDefault="006E3D39" w:rsidP="006E3D39">
      <w:pPr>
        <w:suppressAutoHyphens/>
        <w:spacing w:after="120" w:line="240" w:lineRule="atLeast"/>
        <w:ind w:left="1276" w:hanging="1276"/>
        <w:jc w:val="both"/>
        <w:rPr>
          <w:rFonts w:eastAsia="Times New Roman"/>
          <w:spacing w:val="0"/>
          <w:w w:val="100"/>
          <w:kern w:val="0"/>
          <w:sz w:val="22"/>
          <w:lang w:val="fr-CH"/>
        </w:rPr>
      </w:pPr>
      <w:r w:rsidRPr="002F6B09">
        <w:rPr>
          <w:sz w:val="22"/>
          <w:lang w:val="fr-CH"/>
        </w:rPr>
        <w:tab/>
      </w:r>
      <w:r w:rsidRPr="002F6B09">
        <w:rPr>
          <w:i/>
          <w:sz w:val="22"/>
          <w:lang w:val="fr-CH"/>
        </w:rPr>
        <w:t>Dans l’affirmative, indiquer les accords bilatéraux, multilatéraux et de bassin (pour chacun des pays concernés)</w:t>
      </w:r>
      <w:r w:rsidRPr="002F6B09">
        <w:rPr>
          <w:sz w:val="22"/>
          <w:lang w:val="fr-CH"/>
        </w:rPr>
        <w:t> : [à compléter]</w:t>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pacing w:line="240" w:lineRule="auto"/>
        <w:rPr>
          <w:rFonts w:eastAsia="Times New Roman"/>
          <w:spacing w:val="0"/>
          <w:w w:val="100"/>
          <w:kern w:val="0"/>
          <w:sz w:val="22"/>
          <w:lang w:val="fr-CH"/>
        </w:rPr>
      </w:pPr>
      <w:r w:rsidRPr="002F6B09">
        <w:rPr>
          <w:rFonts w:eastAsia="Times New Roman"/>
          <w:spacing w:val="0"/>
          <w:w w:val="100"/>
          <w:kern w:val="0"/>
          <w:sz w:val="22"/>
          <w:lang w:val="fr-CH"/>
        </w:rPr>
        <w:br w:type="page"/>
      </w: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Partie IV. Questions finales</w:t>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left="714" w:right="0" w:hanging="357"/>
        <w:rPr>
          <w:rFonts w:eastAsia="Times New Roman"/>
          <w:spacing w:val="0"/>
          <w:w w:val="100"/>
          <w:kern w:val="0"/>
          <w:sz w:val="22"/>
          <w:lang w:val="fr-CH"/>
        </w:rPr>
      </w:pPr>
      <w:r w:rsidRPr="002F6B09">
        <w:rPr>
          <w:rFonts w:eastAsia="Times New Roman"/>
          <w:spacing w:val="0"/>
          <w:w w:val="100"/>
          <w:kern w:val="0"/>
          <w:sz w:val="22"/>
          <w:lang w:val="fr-CH"/>
        </w:rPr>
        <w:t>Quelles sont les principales difficultés rencontrées par votre pays dans la coopération concernant les eaux transfrontières ? (</w:t>
      </w:r>
      <w:r w:rsidRPr="002F6B09">
        <w:rPr>
          <w:rFonts w:eastAsia="Times New Roman"/>
          <w:i/>
          <w:spacing w:val="0"/>
          <w:w w:val="100"/>
          <w:kern w:val="0"/>
          <w:sz w:val="22"/>
          <w:lang w:val="fr-CH"/>
        </w:rPr>
        <w:t>préciser</w:t>
      </w:r>
      <w:r w:rsidRPr="002F6B09">
        <w:rPr>
          <w:rFonts w:eastAsia="Times New Roman"/>
          <w:spacing w:val="0"/>
          <w:w w:val="100"/>
          <w:kern w:val="0"/>
          <w:sz w:val="22"/>
          <w:lang w:val="fr-CH"/>
        </w:rPr>
        <w:t>)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Quels ont été ses principaux succès dans la coopération concernant les eaux transfrontières ? Quels sont les éléments clefs de ce succès ? (donner des exemples concrets)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Communiquer toute information complémentaire sur le processus d’établissement du rapport (par exemple, s’il y a eu échange ou consultation au sein de l’organe commun ou avec les pays riverains), notamment concernant les institutions qui ont été consultées (</w:t>
      </w:r>
      <w:r w:rsidRPr="002F6B09">
        <w:rPr>
          <w:rFonts w:eastAsia="Times New Roman"/>
          <w:i/>
          <w:spacing w:val="0"/>
          <w:w w:val="100"/>
          <w:kern w:val="0"/>
          <w:sz w:val="22"/>
          <w:lang w:val="fr-CH"/>
        </w:rPr>
        <w:t>préciser</w:t>
      </w:r>
      <w:r w:rsidRPr="002F6B09">
        <w:rPr>
          <w:rFonts w:eastAsia="Times New Roman"/>
          <w:spacing w:val="0"/>
          <w:w w:val="100"/>
          <w:kern w:val="0"/>
          <w:sz w:val="22"/>
          <w:lang w:val="fr-CH"/>
        </w:rPr>
        <w:t>)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Consigner ici toute autre observation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Nom et coordonnées de la personne qui a rempli le questionnaire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4111"/>
        </w:tabs>
        <w:spacing w:line="240" w:lineRule="atLeast"/>
        <w:ind w:left="720" w:right="0"/>
        <w:rPr>
          <w:rFonts w:eastAsia="Times New Roman"/>
          <w:spacing w:val="0"/>
          <w:w w:val="100"/>
          <w:kern w:val="0"/>
          <w:sz w:val="22"/>
          <w:lang w:val="fr-CH"/>
        </w:rPr>
      </w:pPr>
      <w:r w:rsidRPr="002F6B09">
        <w:rPr>
          <w:rFonts w:eastAsia="Times New Roman"/>
          <w:spacing w:val="0"/>
          <w:w w:val="100"/>
          <w:kern w:val="0"/>
          <w:sz w:val="22"/>
          <w:lang w:val="fr-CH"/>
        </w:rPr>
        <w:t>Date : [à compléter]</w:t>
      </w:r>
      <w:r w:rsidRPr="002F6B09">
        <w:rPr>
          <w:rFonts w:eastAsia="Times New Roman"/>
          <w:spacing w:val="0"/>
          <w:w w:val="100"/>
          <w:kern w:val="0"/>
          <w:sz w:val="22"/>
          <w:lang w:val="fr-CH"/>
        </w:rPr>
        <w:tab/>
      </w:r>
      <w:r w:rsidRPr="002F6B09">
        <w:rPr>
          <w:rFonts w:eastAsia="Times New Roman"/>
          <w:spacing w:val="0"/>
          <w:w w:val="100"/>
          <w:kern w:val="0"/>
          <w:sz w:val="22"/>
          <w:lang w:val="fr-CH"/>
        </w:rPr>
        <w:tab/>
        <w:t>Signature : [à compléter]</w:t>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uppressAutoHyphens/>
        <w:spacing w:after="120" w:line="240" w:lineRule="atLeast"/>
        <w:jc w:val="both"/>
        <w:rPr>
          <w:rFonts w:eastAsia="Times New Roman"/>
          <w:spacing w:val="0"/>
          <w:w w:val="100"/>
          <w:kern w:val="0"/>
          <w:sz w:val="22"/>
          <w:lang w:val="fr-CH"/>
        </w:rPr>
      </w:pPr>
      <w:r w:rsidRPr="002F6B09">
        <w:rPr>
          <w:rFonts w:eastAsia="Times New Roman"/>
          <w:spacing w:val="0"/>
          <w:w w:val="100"/>
          <w:kern w:val="0"/>
          <w:sz w:val="22"/>
          <w:lang w:val="fr-CH"/>
        </w:rPr>
        <w:t>Nous vous remercions d’avoir pris le temps d’établir le présent rapport.</w:t>
      </w:r>
    </w:p>
    <w:p w:rsidR="00865CD7" w:rsidRPr="00A165AE" w:rsidRDefault="00865CD7" w:rsidP="00865CD7">
      <w:pPr>
        <w:spacing w:before="240"/>
        <w:ind w:left="1134" w:right="1134"/>
        <w:jc w:val="center"/>
        <w:rPr>
          <w:u w:val="single"/>
          <w:lang w:val="fr-CH"/>
        </w:rPr>
      </w:pPr>
      <w:r w:rsidRPr="00A165AE">
        <w:rPr>
          <w:u w:val="single"/>
          <w:lang w:val="fr-CH"/>
        </w:rPr>
        <w:tab/>
      </w:r>
      <w:r w:rsidRPr="00A165AE">
        <w:rPr>
          <w:u w:val="single"/>
          <w:lang w:val="fr-CH"/>
        </w:rPr>
        <w:tab/>
      </w:r>
      <w:r w:rsidRPr="00A165AE">
        <w:rPr>
          <w:u w:val="single"/>
          <w:lang w:val="fr-CH"/>
        </w:rPr>
        <w:tab/>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DC2F0E" w:rsidRPr="002F6B09" w:rsidRDefault="00DC2F0E" w:rsidP="006E3D39">
      <w:pPr>
        <w:kinsoku w:val="0"/>
        <w:overflowPunct w:val="0"/>
        <w:autoSpaceDE w:val="0"/>
        <w:autoSpaceDN w:val="0"/>
        <w:adjustRightInd w:val="0"/>
        <w:spacing w:line="240" w:lineRule="auto"/>
        <w:ind w:right="1447"/>
        <w:rPr>
          <w:rFonts w:eastAsia="Times New Roman"/>
          <w:spacing w:val="0"/>
          <w:w w:val="100"/>
          <w:kern w:val="0"/>
          <w:sz w:val="22"/>
          <w:lang w:val="fr-CH"/>
        </w:rPr>
      </w:pPr>
    </w:p>
    <w:sectPr w:rsidR="00DC2F0E" w:rsidRPr="002F6B09" w:rsidSect="00B5465B">
      <w:footerReference w:type="even" r:id="rId10"/>
      <w:footerReference w:type="default" r:id="rId11"/>
      <w:headerReference w:type="first" r:id="rId12"/>
      <w:footerReference w:type="first" r:id="rId13"/>
      <w:type w:val="continuous"/>
      <w:pgSz w:w="11909" w:h="16834"/>
      <w:pgMar w:top="1134" w:right="1134" w:bottom="1134" w:left="1134" w:header="578" w:footer="10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242" w:rsidRDefault="00156242" w:rsidP="00F3330B">
      <w:pPr>
        <w:spacing w:line="240" w:lineRule="auto"/>
      </w:pPr>
      <w:r>
        <w:separator/>
      </w:r>
    </w:p>
  </w:endnote>
  <w:endnote w:type="continuationSeparator" w:id="0">
    <w:p w:rsidR="00156242" w:rsidRDefault="0015624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39" w:rsidRDefault="006E3D39">
    <w:pPr>
      <w:pStyle w:val="Footer"/>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39" w:rsidRDefault="006E3D39">
    <w:pPr>
      <w:pStyle w:val="Footer"/>
      <w:jc w:val="right"/>
    </w:pPr>
    <w:r>
      <w:fldChar w:fldCharType="begin"/>
    </w:r>
    <w:r>
      <w:instrText xml:space="preserve"> PAGE   \* MERGEFORMAT </w:instrText>
    </w:r>
    <w:r>
      <w:fldChar w:fldCharType="separate"/>
    </w:r>
    <w:r w:rsidR="0072026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39" w:rsidRDefault="00252B1E">
    <w:pPr>
      <w:pStyle w:val="Footer"/>
    </w:pPr>
    <w:r>
      <w:rPr>
        <w:noProof/>
        <w:lang w:val="en-GB" w:eastAsia="en-GB"/>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2" name="Picture 3" descr="http://undocs.org/m2/QRCode2.ashx?DS=ECE/MP.WAT/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MP.WAT/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E3D39" w:rsidRPr="003E4286" w:rsidTr="00294888">
      <w:tc>
        <w:tcPr>
          <w:tcW w:w="3859" w:type="dxa"/>
        </w:tcPr>
        <w:p w:rsidR="006E3D39" w:rsidRPr="003E4286" w:rsidRDefault="006E3D39" w:rsidP="00294888">
          <w:pPr>
            <w:pStyle w:val="Footer"/>
            <w:rPr>
              <w:b w:val="0"/>
              <w:sz w:val="20"/>
            </w:rPr>
          </w:pPr>
          <w:r w:rsidRPr="003E4286">
            <w:rPr>
              <w:b w:val="0"/>
              <w:sz w:val="20"/>
            </w:rPr>
            <w:fldChar w:fldCharType="begin"/>
          </w:r>
          <w:r w:rsidRPr="003E4286">
            <w:rPr>
              <w:b w:val="0"/>
              <w:sz w:val="20"/>
            </w:rPr>
            <w:instrText xml:space="preserve"> DOCVARIABLE "jobn" \* MERGEFORMAT </w:instrText>
          </w:r>
          <w:r w:rsidRPr="003E4286">
            <w:rPr>
              <w:b w:val="0"/>
              <w:sz w:val="20"/>
            </w:rPr>
            <w:fldChar w:fldCharType="separate"/>
          </w:r>
          <w:r w:rsidR="00252B1E">
            <w:rPr>
              <w:b w:val="0"/>
              <w:sz w:val="20"/>
            </w:rPr>
            <w:t>GE.15-15243 (F)</w:t>
          </w:r>
          <w:r w:rsidRPr="003E4286">
            <w:rPr>
              <w:b w:val="0"/>
              <w:sz w:val="20"/>
            </w:rPr>
            <w:fldChar w:fldCharType="end"/>
          </w:r>
          <w:r w:rsidRPr="003E4286">
            <w:rPr>
              <w:b w:val="0"/>
              <w:sz w:val="20"/>
            </w:rPr>
            <w:t xml:space="preserve">    041115    051115</w:t>
          </w:r>
        </w:p>
        <w:p w:rsidR="006E3D39" w:rsidRPr="003E4286" w:rsidRDefault="006E3D39" w:rsidP="00294888">
          <w:pPr>
            <w:pStyle w:val="Footer"/>
            <w:spacing w:before="120" w:line="200" w:lineRule="exact"/>
            <w:rPr>
              <w:rFonts w:ascii="Barcode 3 of 9 by request" w:hAnsi="Barcode 3 of 9 by request"/>
              <w:b w:val="0"/>
              <w:spacing w:val="0"/>
              <w:w w:val="100"/>
              <w:sz w:val="24"/>
            </w:rPr>
          </w:pPr>
          <w:r w:rsidRPr="003E4286">
            <w:rPr>
              <w:rFonts w:ascii="Barcode 3 of 9 by request" w:hAnsi="Barcode 3 of 9 by request"/>
              <w:b w:val="0"/>
              <w:spacing w:val="0"/>
              <w:w w:val="100"/>
              <w:sz w:val="24"/>
            </w:rPr>
            <w:fldChar w:fldCharType="begin"/>
          </w:r>
          <w:r w:rsidRPr="003E4286">
            <w:rPr>
              <w:rFonts w:ascii="Barcode 3 of 9 by request" w:hAnsi="Barcode 3 of 9 by request"/>
              <w:b w:val="0"/>
              <w:spacing w:val="0"/>
              <w:w w:val="100"/>
              <w:sz w:val="24"/>
            </w:rPr>
            <w:instrText xml:space="preserve"> DOCVARIABLE "Barcode" \* MERGEFORMAT </w:instrText>
          </w:r>
          <w:r w:rsidRPr="003E4286">
            <w:rPr>
              <w:rFonts w:ascii="Barcode 3 of 9 by request" w:hAnsi="Barcode 3 of 9 by request"/>
              <w:b w:val="0"/>
              <w:spacing w:val="0"/>
              <w:w w:val="100"/>
              <w:sz w:val="24"/>
            </w:rPr>
            <w:fldChar w:fldCharType="separate"/>
          </w:r>
          <w:r w:rsidR="00252B1E">
            <w:rPr>
              <w:rFonts w:ascii="Barcode 3 of 9 by request" w:hAnsi="Barcode 3 of 9 by request"/>
              <w:b w:val="0"/>
              <w:spacing w:val="0"/>
              <w:w w:val="100"/>
              <w:sz w:val="24"/>
            </w:rPr>
            <w:t>*1515243*</w:t>
          </w:r>
          <w:r w:rsidRPr="003E4286">
            <w:rPr>
              <w:rFonts w:ascii="Barcode 3 of 9 by request" w:hAnsi="Barcode 3 of 9 by request"/>
              <w:b w:val="0"/>
              <w:spacing w:val="0"/>
              <w:w w:val="100"/>
              <w:sz w:val="24"/>
            </w:rPr>
            <w:fldChar w:fldCharType="end"/>
          </w:r>
        </w:p>
      </w:tc>
      <w:tc>
        <w:tcPr>
          <w:tcW w:w="5127" w:type="dxa"/>
        </w:tcPr>
        <w:p w:rsidR="006E3D39" w:rsidRPr="003E4286" w:rsidRDefault="00252B1E" w:rsidP="00294888">
          <w:pPr>
            <w:pStyle w:val="Footer"/>
            <w:spacing w:line="240" w:lineRule="atLeast"/>
            <w:jc w:val="right"/>
            <w:rPr>
              <w:b w:val="0"/>
              <w:sz w:val="20"/>
            </w:rPr>
          </w:pPr>
          <w:r w:rsidRPr="003E4286">
            <w:rPr>
              <w:b w:val="0"/>
              <w:noProof/>
              <w:sz w:val="20"/>
              <w:lang w:val="en-GB" w:eastAsia="en-GB"/>
            </w:rPr>
            <w:drawing>
              <wp:inline distT="0" distB="0" distL="0" distR="0">
                <wp:extent cx="1104900" cy="228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rsidR="006E3D39" w:rsidRPr="00294888" w:rsidRDefault="006E3D39" w:rsidP="0029488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242" w:rsidRPr="00112684" w:rsidRDefault="00156242" w:rsidP="00112684">
      <w:pPr>
        <w:pStyle w:val="Footer"/>
        <w:spacing w:after="80"/>
        <w:ind w:left="792"/>
        <w:rPr>
          <w:sz w:val="16"/>
        </w:rPr>
      </w:pPr>
      <w:r w:rsidRPr="00112684">
        <w:rPr>
          <w:sz w:val="16"/>
        </w:rPr>
        <w:t>__________________</w:t>
      </w:r>
    </w:p>
  </w:footnote>
  <w:footnote w:type="continuationSeparator" w:id="0">
    <w:p w:rsidR="00156242" w:rsidRPr="00112684" w:rsidRDefault="00156242" w:rsidP="00112684">
      <w:pPr>
        <w:pStyle w:val="Footer"/>
        <w:spacing w:after="80"/>
        <w:ind w:left="792"/>
        <w:rPr>
          <w:sz w:val="16"/>
        </w:rPr>
      </w:pPr>
      <w:r w:rsidRPr="00112684">
        <w:rPr>
          <w:sz w:val="16"/>
        </w:rPr>
        <w:t>__________________</w:t>
      </w:r>
    </w:p>
  </w:footnote>
  <w:footnote w:id="1">
    <w:p w:rsidR="006E3D39" w:rsidRPr="006E3D39" w:rsidRDefault="006E3D39">
      <w:pPr>
        <w:pStyle w:val="FootnoteText"/>
        <w:rPr>
          <w:sz w:val="20"/>
          <w:lang w:val="fr-CH"/>
        </w:rPr>
      </w:pPr>
      <w:r w:rsidRPr="006E3D39">
        <w:rPr>
          <w:rStyle w:val="FootnoteReference"/>
          <w:sz w:val="20"/>
          <w:lang w:val="fr-CH"/>
        </w:rPr>
        <w:footnoteRef/>
      </w:r>
      <w:r w:rsidRPr="006E3D39">
        <w:rPr>
          <w:sz w:val="20"/>
          <w:lang w:val="fr-CH"/>
        </w:rPr>
        <w:t xml:space="preserve"> Les </w:t>
      </w:r>
      <w:r w:rsidRPr="006E3D39">
        <w:rPr>
          <w:b/>
          <w:sz w:val="20"/>
          <w:lang w:val="fr-CH"/>
        </w:rPr>
        <w:t>bassins transfrontières</w:t>
      </w:r>
      <w:r w:rsidRPr="006E3D39">
        <w:rPr>
          <w:sz w:val="20"/>
          <w:lang w:val="fr-CH"/>
        </w:rPr>
        <w:t xml:space="preserve"> sont des bassins d’eaux transfrontières, dont les eaux de surface (notamment les cours d’eau et les lacs) ou les eaux souterraines / aquifères marquent, traversent ou sont situées sur la frontière entre un ou plusieurs Etats.</w:t>
      </w:r>
    </w:p>
  </w:footnote>
  <w:footnote w:id="2">
    <w:p w:rsidR="006E3D39" w:rsidRPr="006E3D39" w:rsidRDefault="006E3D39" w:rsidP="00EC7AA4">
      <w:pPr>
        <w:pStyle w:val="FootnoteText"/>
        <w:rPr>
          <w:sz w:val="20"/>
          <w:lang w:val="fr-CH"/>
        </w:rPr>
      </w:pPr>
      <w:r w:rsidRPr="006E3D39">
        <w:rPr>
          <w:rStyle w:val="FootnoteReference"/>
          <w:sz w:val="20"/>
          <w:lang w:val="fr-CH"/>
        </w:rPr>
        <w:footnoteRef/>
      </w:r>
      <w:r w:rsidRPr="006E3D39">
        <w:rPr>
          <w:sz w:val="20"/>
          <w:lang w:val="fr-CH"/>
        </w:rPr>
        <w:t xml:space="preserve"> Pour de plus amples informations, veuillez consulter </w:t>
      </w:r>
      <w:hyperlink r:id="rId1" w:history="1">
        <w:r w:rsidRPr="003E4286">
          <w:rPr>
            <w:rStyle w:val="Hyperlink"/>
            <w:rFonts w:eastAsia="SimSun"/>
            <w:color w:val="0000FF"/>
            <w:spacing w:val="0"/>
            <w:w w:val="100"/>
            <w:kern w:val="0"/>
            <w:sz w:val="20"/>
            <w:u w:val="single"/>
            <w:lang w:val="fr-CH" w:eastAsia="zh-CN"/>
          </w:rPr>
          <w:t>http://www.unwater.org/gemi/en/</w:t>
        </w:r>
      </w:hyperlink>
      <w:r w:rsidRPr="006E3D39">
        <w:rPr>
          <w:sz w:val="20"/>
          <w:lang w:val="fr-CH"/>
        </w:rPr>
        <w:t>.</w:t>
      </w:r>
    </w:p>
  </w:footnote>
  <w:footnote w:id="3">
    <w:p w:rsidR="006E3D39" w:rsidRPr="006E3D39" w:rsidRDefault="006E3D39" w:rsidP="00483755">
      <w:pPr>
        <w:pStyle w:val="FootnoteText"/>
        <w:rPr>
          <w:sz w:val="20"/>
          <w:lang w:val="fr-CH"/>
        </w:rPr>
      </w:pPr>
      <w:r w:rsidRPr="006E3D39">
        <w:rPr>
          <w:rStyle w:val="FootnoteReference"/>
          <w:sz w:val="20"/>
        </w:rPr>
        <w:footnoteRef/>
      </w:r>
      <w:r w:rsidRPr="006E3D39">
        <w:rPr>
          <w:sz w:val="20"/>
          <w:lang w:val="fr-CH"/>
        </w:rPr>
        <w:t xml:space="preserve"> La Convention sur l’eau vise à protéger et assurer la quantité, la qualité et l’utilisation durable des ressources en eaux transfrontières en favorisant la coopération. Initialement négociée comme un instrument régional pour la région de la CEE-ONU, la Convention est devenue un cadre juridique universellement disponible pour la coopération concernant les eaux transfrontières, après une procédure d’amendement. Depuis le 1</w:t>
      </w:r>
      <w:r w:rsidRPr="006E3D39">
        <w:rPr>
          <w:sz w:val="20"/>
          <w:vertAlign w:val="superscript"/>
          <w:lang w:val="fr-CH"/>
        </w:rPr>
        <w:t>er</w:t>
      </w:r>
      <w:r w:rsidRPr="006E3D39">
        <w:rPr>
          <w:sz w:val="20"/>
          <w:lang w:val="fr-CH"/>
        </w:rPr>
        <w:t xml:space="preserve"> mars 2016 tous les pays Membres de l’Organisation des Nations Unies peuvent adhérer à la Convention (pour de plus amples informations, veuillez consulter : </w:t>
      </w:r>
      <w:hyperlink r:id="rId2" w:history="1">
        <w:r w:rsidRPr="003E4286">
          <w:rPr>
            <w:rStyle w:val="Hyperlink"/>
            <w:rFonts w:eastAsia="SimSun"/>
            <w:color w:val="0000FF"/>
            <w:spacing w:val="0"/>
            <w:w w:val="100"/>
            <w:kern w:val="0"/>
            <w:sz w:val="20"/>
            <w:u w:val="single"/>
            <w:lang w:val="fr-CH" w:eastAsia="zh-CN"/>
          </w:rPr>
          <w:t>http://www.unece.org/env/water/</w:t>
        </w:r>
      </w:hyperlink>
      <w:r w:rsidRPr="003E4286">
        <w:rPr>
          <w:rStyle w:val="Hyperlink"/>
          <w:rFonts w:eastAsia="SimSun"/>
          <w:color w:val="0000FF"/>
          <w:spacing w:val="0"/>
          <w:w w:val="100"/>
          <w:kern w:val="0"/>
          <w:u w:val="single"/>
          <w:lang w:val="fr-CH" w:eastAsia="zh-CN"/>
        </w:rPr>
        <w:t>).</w:t>
      </w:r>
    </w:p>
  </w:footnote>
  <w:footnote w:id="4">
    <w:p w:rsidR="006E3D39" w:rsidRPr="006E3D39" w:rsidRDefault="006E3D39" w:rsidP="006E3D39">
      <w:pPr>
        <w:pStyle w:val="FootnoteText"/>
        <w:rPr>
          <w:sz w:val="20"/>
          <w:lang w:val="fr-CH"/>
        </w:rPr>
      </w:pPr>
      <w:r w:rsidRPr="006E3D39">
        <w:rPr>
          <w:rStyle w:val="FootnoteReference"/>
          <w:sz w:val="20"/>
        </w:rPr>
        <w:footnoteRef/>
      </w:r>
      <w:r w:rsidRPr="006E3D39">
        <w:rPr>
          <w:sz w:val="20"/>
          <w:lang w:val="fr-CH"/>
        </w:rPr>
        <w:t xml:space="preserve"> Disponible à l’adresse : </w:t>
      </w:r>
      <w:hyperlink r:id="rId3" w:history="1">
        <w:r w:rsidRPr="003E4286">
          <w:rPr>
            <w:rStyle w:val="Hyperlink"/>
            <w:rFonts w:eastAsia="SimSun"/>
            <w:color w:val="0000FF"/>
            <w:spacing w:val="0"/>
            <w:w w:val="100"/>
            <w:kern w:val="0"/>
            <w:sz w:val="20"/>
            <w:u w:val="single"/>
            <w:lang w:val="fr-CH" w:eastAsia="zh-CN"/>
          </w:rPr>
          <w:t>http://www.unwater.org/publications/publications-detail/en/c/428764/</w:t>
        </w:r>
      </w:hyperlink>
    </w:p>
  </w:footnote>
  <w:footnote w:id="5">
    <w:p w:rsidR="006E3D39" w:rsidRPr="006E3D39" w:rsidRDefault="006E3D39" w:rsidP="006E3D39">
      <w:pPr>
        <w:pStyle w:val="FootnoteText"/>
        <w:tabs>
          <w:tab w:val="right" w:pos="0"/>
        </w:tabs>
        <w:ind w:right="95"/>
        <w:rPr>
          <w:sz w:val="20"/>
          <w:lang w:val="fr-CH"/>
        </w:rPr>
      </w:pPr>
      <w:r w:rsidRPr="006E3D39">
        <w:rPr>
          <w:rStyle w:val="FootnoteReference"/>
          <w:sz w:val="20"/>
        </w:rPr>
        <w:footnoteRef/>
      </w:r>
      <w:r w:rsidRPr="006E3D39">
        <w:rPr>
          <w:sz w:val="20"/>
          <w:lang w:val="fr-CH"/>
        </w:rPr>
        <w:t xml:space="preserve"> Pour un aquifère transfrontière, l’étendue est dérivée de la délimitation du système aquifère qui est couramment faite en se fondant sur les informations du sous-sol (notamment l’étendue des formations géologiques). En règle générale, la délimitation des systèmes aquifères est basée sur la délimitation de l’étendue des eaux reliées hydrologiquement dans les formations géologiques. Les systèmes aquifères sont des objets en trois dimensions et la superficie de l’aquifère prise en compte est la projection sur la surface terrestre du système. Idéalement, lorsque différents systèmes aquifères ne sont pas reliés hydrologiquement mais superposés verticalement, les différentes superficies projetées sont considérées de manière séparée, à moins que les différents systèmes aquifères ne soient gérés de manière commune.</w:t>
      </w:r>
    </w:p>
  </w:footnote>
  <w:footnote w:id="6">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En principe, la partie II doit être présentée pour tous les bassins, cours d’eau, lacs ou aquifères transfrontières du pays, mais les États peuvent décider de regrouper les bassins dans lesquels leur part est faible ou omettre les bassins dans lesquels leur part est négligeable, par exemple inférieure à 1 %.</w:t>
      </w:r>
    </w:p>
  </w:footnote>
  <w:footnote w:id="7">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Dans la partie II, le terme « accord » recouvre toutes sortes de traités, conventions et accords prévoyant une coopération dans le domaine des eaux transfrontières. La partie II peut également être remplie pour d’autres types d’arrangements, tels que les mémorandums d’accord.</w:t>
      </w:r>
    </w:p>
  </w:footnote>
  <w:footnote w:id="8">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Dans cette rubrique peuvent figurer des tâches effectuées conformément à l’accord ou des tâches ajoutées par l’organe commun ou ses organes subsidiaires. Il convient d’indiquer les tâches dont l’exécution est coordonnée par l’organe commun et celles qu’il effectue lui-même.</w:t>
      </w:r>
    </w:p>
  </w:footnote>
  <w:footnote w:id="9">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Ou, le cas échéant, les plans de gestion de l’aquifère.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39" w:rsidRPr="008E7D5D" w:rsidRDefault="006E3D39" w:rsidP="008E7D5D">
    <w:pPr>
      <w:pStyle w:val="Header"/>
      <w:spacing w:line="240" w:lineRule="auto"/>
      <w:jc w:val="right"/>
    </w:pPr>
    <w:r w:rsidRPr="008E7D5D">
      <w:t>WG.1/2016/INF5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045F20"/>
    <w:multiLevelType w:val="hybridMultilevel"/>
    <w:tmpl w:val="910AB5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C74B3"/>
    <w:multiLevelType w:val="hybridMultilevel"/>
    <w:tmpl w:val="F38E2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08C741B"/>
    <w:multiLevelType w:val="hybridMultilevel"/>
    <w:tmpl w:val="F04C4EEE"/>
    <w:lvl w:ilvl="0" w:tplc="F37C86EE">
      <w:numFmt w:val="bullet"/>
      <w:lvlText w:val="-"/>
      <w:lvlJc w:val="left"/>
      <w:pPr>
        <w:ind w:left="1624" w:hanging="360"/>
      </w:pPr>
      <w:rPr>
        <w:rFonts w:ascii="Times New Roman" w:eastAsia="Times New Roman" w:hAnsi="Times New Roman" w:cs="Times New Roman"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9"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55DF9"/>
    <w:multiLevelType w:val="hybridMultilevel"/>
    <w:tmpl w:val="8CA29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F6586"/>
    <w:multiLevelType w:val="hybridMultilevel"/>
    <w:tmpl w:val="47E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5"/>
  </w:num>
  <w:num w:numId="3">
    <w:abstractNumId w:val="19"/>
  </w:num>
  <w:num w:numId="4">
    <w:abstractNumId w:val="10"/>
  </w:num>
  <w:num w:numId="5">
    <w:abstractNumId w:val="23"/>
  </w:num>
  <w:num w:numId="6">
    <w:abstractNumId w:val="17"/>
  </w:num>
  <w:num w:numId="7">
    <w:abstractNumId w:val="12"/>
  </w:num>
  <w:num w:numId="8">
    <w:abstractNumId w:val="1"/>
  </w:num>
  <w:num w:numId="9">
    <w:abstractNumId w:val="0"/>
  </w:num>
  <w:num w:numId="10">
    <w:abstractNumId w:val="2"/>
  </w:num>
  <w:num w:numId="11">
    <w:abstractNumId w:val="7"/>
  </w:num>
  <w:num w:numId="12">
    <w:abstractNumId w:val="8"/>
  </w:num>
  <w:num w:numId="13">
    <w:abstractNumId w:val="6"/>
  </w:num>
  <w:num w:numId="14">
    <w:abstractNumId w:val="5"/>
  </w:num>
  <w:num w:numId="15">
    <w:abstractNumId w:val="4"/>
  </w:num>
  <w:num w:numId="16">
    <w:abstractNumId w:val="3"/>
  </w:num>
  <w:num w:numId="17">
    <w:abstractNumId w:val="22"/>
  </w:num>
  <w:num w:numId="18">
    <w:abstractNumId w:val="14"/>
  </w:num>
  <w:num w:numId="19">
    <w:abstractNumId w:val="11"/>
  </w:num>
  <w:num w:numId="20">
    <w:abstractNumId w:val="21"/>
  </w:num>
  <w:num w:numId="21">
    <w:abstractNumId w:val="9"/>
  </w:num>
  <w:num w:numId="22">
    <w:abstractNumId w:val="18"/>
  </w:num>
  <w:num w:numId="23">
    <w:abstractNumId w:val="20"/>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stylePaneSortMethod w:val="0003"/>
  <w:defaultTabStop w:val="475"/>
  <w:doNotHyphenateCaps/>
  <w:characterSpacingControl w:val="doNotCompress"/>
  <w:hdrShapeDefaults>
    <o:shapedefaults v:ext="edit" spidmax="8193"/>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5243*"/>
    <w:docVar w:name="CreationDt" w:val="11/4/2015 2:40: PM"/>
    <w:docVar w:name="DocCategory" w:val="Doc"/>
    <w:docVar w:name="DocType" w:val="Final"/>
    <w:docVar w:name="DutyStation" w:val="Geneva"/>
    <w:docVar w:name="FooterJN" w:val="GE.15-15243"/>
    <w:docVar w:name="jobn" w:val="GE.15-15243 (F)"/>
    <w:docVar w:name="jobnDT" w:val="GE.15-15243 (F)   041115"/>
    <w:docVar w:name="jobnDTDT" w:val="GE.15-15243 (F)   041115   041115"/>
    <w:docVar w:name="JobNo" w:val="GE.1515243F"/>
    <w:docVar w:name="JobNo2" w:val="GE.1520424F"/>
    <w:docVar w:name="LocalDrive" w:val="0"/>
    <w:docVar w:name="OandT" w:val="C. ROBERT"/>
    <w:docVar w:name="PaperSize" w:val="A4"/>
    <w:docVar w:name="sss1" w:val="ECE/MP.WAT/2015/7"/>
    <w:docVar w:name="sss2" w:val="-"/>
    <w:docVar w:name="Symbol1" w:val="ECE/MP.WAT/2015/7"/>
    <w:docVar w:name="Symbol2" w:val="-"/>
  </w:docVars>
  <w:rsids>
    <w:rsidRoot w:val="00D752B4"/>
    <w:rsid w:val="000015B8"/>
    <w:rsid w:val="00002F97"/>
    <w:rsid w:val="00003D8F"/>
    <w:rsid w:val="000046A5"/>
    <w:rsid w:val="000055FB"/>
    <w:rsid w:val="00010C97"/>
    <w:rsid w:val="00015ED7"/>
    <w:rsid w:val="00016483"/>
    <w:rsid w:val="00021855"/>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FE1"/>
    <w:rsid w:val="00055439"/>
    <w:rsid w:val="0005669A"/>
    <w:rsid w:val="00057151"/>
    <w:rsid w:val="000571B5"/>
    <w:rsid w:val="000616D7"/>
    <w:rsid w:val="000636D2"/>
    <w:rsid w:val="00063B2D"/>
    <w:rsid w:val="000643C1"/>
    <w:rsid w:val="00064EAB"/>
    <w:rsid w:val="000658A4"/>
    <w:rsid w:val="00065BD4"/>
    <w:rsid w:val="000675CF"/>
    <w:rsid w:val="00071173"/>
    <w:rsid w:val="0007246F"/>
    <w:rsid w:val="000746A5"/>
    <w:rsid w:val="00074EA0"/>
    <w:rsid w:val="000776CA"/>
    <w:rsid w:val="00077CC4"/>
    <w:rsid w:val="00077D08"/>
    <w:rsid w:val="00083D89"/>
    <w:rsid w:val="00085112"/>
    <w:rsid w:val="000859FD"/>
    <w:rsid w:val="0008708F"/>
    <w:rsid w:val="00091BC1"/>
    <w:rsid w:val="00091DBD"/>
    <w:rsid w:val="00093FCD"/>
    <w:rsid w:val="00096B3C"/>
    <w:rsid w:val="000A14CA"/>
    <w:rsid w:val="000A18B6"/>
    <w:rsid w:val="000A24DE"/>
    <w:rsid w:val="000A2612"/>
    <w:rsid w:val="000A2DFB"/>
    <w:rsid w:val="000A3AB1"/>
    <w:rsid w:val="000A4A47"/>
    <w:rsid w:val="000A74D1"/>
    <w:rsid w:val="000B0E9A"/>
    <w:rsid w:val="000B1A18"/>
    <w:rsid w:val="000B2CD0"/>
    <w:rsid w:val="000B3ED4"/>
    <w:rsid w:val="000B517C"/>
    <w:rsid w:val="000B5AF0"/>
    <w:rsid w:val="000B6B84"/>
    <w:rsid w:val="000B7004"/>
    <w:rsid w:val="000B7D63"/>
    <w:rsid w:val="000C085A"/>
    <w:rsid w:val="000C349B"/>
    <w:rsid w:val="000C5A05"/>
    <w:rsid w:val="000C5ECF"/>
    <w:rsid w:val="000C683C"/>
    <w:rsid w:val="000C761C"/>
    <w:rsid w:val="000D2028"/>
    <w:rsid w:val="000D44E3"/>
    <w:rsid w:val="000D5D82"/>
    <w:rsid w:val="000D66AC"/>
    <w:rsid w:val="000D7ED4"/>
    <w:rsid w:val="000E1550"/>
    <w:rsid w:val="000E1ABE"/>
    <w:rsid w:val="000E54C4"/>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84"/>
    <w:rsid w:val="001126A7"/>
    <w:rsid w:val="00112FE9"/>
    <w:rsid w:val="0011497A"/>
    <w:rsid w:val="00114B31"/>
    <w:rsid w:val="001156F7"/>
    <w:rsid w:val="00116149"/>
    <w:rsid w:val="00117E12"/>
    <w:rsid w:val="001206E2"/>
    <w:rsid w:val="00123812"/>
    <w:rsid w:val="001256F6"/>
    <w:rsid w:val="001262BA"/>
    <w:rsid w:val="00126FB2"/>
    <w:rsid w:val="00127266"/>
    <w:rsid w:val="0013186C"/>
    <w:rsid w:val="00132A45"/>
    <w:rsid w:val="00134983"/>
    <w:rsid w:val="001359FA"/>
    <w:rsid w:val="0013714F"/>
    <w:rsid w:val="0013717B"/>
    <w:rsid w:val="00140666"/>
    <w:rsid w:val="0014233F"/>
    <w:rsid w:val="00143703"/>
    <w:rsid w:val="00144DE1"/>
    <w:rsid w:val="00145A1F"/>
    <w:rsid w:val="001466A3"/>
    <w:rsid w:val="00147051"/>
    <w:rsid w:val="001471CF"/>
    <w:rsid w:val="00151710"/>
    <w:rsid w:val="00151AC8"/>
    <w:rsid w:val="00155B70"/>
    <w:rsid w:val="00156242"/>
    <w:rsid w:val="00160C93"/>
    <w:rsid w:val="00160E65"/>
    <w:rsid w:val="00161368"/>
    <w:rsid w:val="0016199B"/>
    <w:rsid w:val="00162C83"/>
    <w:rsid w:val="001639FC"/>
    <w:rsid w:val="00163D26"/>
    <w:rsid w:val="00164BB5"/>
    <w:rsid w:val="00166384"/>
    <w:rsid w:val="001709F1"/>
    <w:rsid w:val="00177D83"/>
    <w:rsid w:val="00180387"/>
    <w:rsid w:val="001818CC"/>
    <w:rsid w:val="00183479"/>
    <w:rsid w:val="00183EBF"/>
    <w:rsid w:val="00186793"/>
    <w:rsid w:val="0019082C"/>
    <w:rsid w:val="00192D05"/>
    <w:rsid w:val="00193A8C"/>
    <w:rsid w:val="00197A10"/>
    <w:rsid w:val="001A2E2D"/>
    <w:rsid w:val="001A4BAA"/>
    <w:rsid w:val="001A4F4E"/>
    <w:rsid w:val="001A5D31"/>
    <w:rsid w:val="001A76F3"/>
    <w:rsid w:val="001B3521"/>
    <w:rsid w:val="001B5583"/>
    <w:rsid w:val="001B5A24"/>
    <w:rsid w:val="001B6E75"/>
    <w:rsid w:val="001C0599"/>
    <w:rsid w:val="001C3C57"/>
    <w:rsid w:val="001C4664"/>
    <w:rsid w:val="001C4EBE"/>
    <w:rsid w:val="001C5B90"/>
    <w:rsid w:val="001D0E60"/>
    <w:rsid w:val="001D272D"/>
    <w:rsid w:val="001D280C"/>
    <w:rsid w:val="001D294E"/>
    <w:rsid w:val="001D3427"/>
    <w:rsid w:val="001D688B"/>
    <w:rsid w:val="001E2D50"/>
    <w:rsid w:val="001E44F3"/>
    <w:rsid w:val="001F053A"/>
    <w:rsid w:val="001F2DA6"/>
    <w:rsid w:val="001F4DBE"/>
    <w:rsid w:val="001F5CFF"/>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60FB"/>
    <w:rsid w:val="00237D01"/>
    <w:rsid w:val="00240F64"/>
    <w:rsid w:val="002410E3"/>
    <w:rsid w:val="00241F29"/>
    <w:rsid w:val="00243D1C"/>
    <w:rsid w:val="00245B48"/>
    <w:rsid w:val="00246425"/>
    <w:rsid w:val="002515C7"/>
    <w:rsid w:val="002523F6"/>
    <w:rsid w:val="00252402"/>
    <w:rsid w:val="00252B1E"/>
    <w:rsid w:val="00252CBE"/>
    <w:rsid w:val="00254656"/>
    <w:rsid w:val="0025545A"/>
    <w:rsid w:val="002570C2"/>
    <w:rsid w:val="00261E82"/>
    <w:rsid w:val="0026332C"/>
    <w:rsid w:val="0026552F"/>
    <w:rsid w:val="0026565F"/>
    <w:rsid w:val="00266AFD"/>
    <w:rsid w:val="002678C1"/>
    <w:rsid w:val="00270780"/>
    <w:rsid w:val="002730C7"/>
    <w:rsid w:val="0027435B"/>
    <w:rsid w:val="00276E85"/>
    <w:rsid w:val="00280143"/>
    <w:rsid w:val="00280E2F"/>
    <w:rsid w:val="002810F0"/>
    <w:rsid w:val="00281BC7"/>
    <w:rsid w:val="00285DC4"/>
    <w:rsid w:val="00286531"/>
    <w:rsid w:val="002867C7"/>
    <w:rsid w:val="0029018C"/>
    <w:rsid w:val="00294888"/>
    <w:rsid w:val="002A07EF"/>
    <w:rsid w:val="002A100A"/>
    <w:rsid w:val="002A2122"/>
    <w:rsid w:val="002A27E5"/>
    <w:rsid w:val="002A530D"/>
    <w:rsid w:val="002A69DB"/>
    <w:rsid w:val="002B037D"/>
    <w:rsid w:val="002B07A4"/>
    <w:rsid w:val="002B1D15"/>
    <w:rsid w:val="002B20E4"/>
    <w:rsid w:val="002B4A7F"/>
    <w:rsid w:val="002B5449"/>
    <w:rsid w:val="002B5928"/>
    <w:rsid w:val="002C3640"/>
    <w:rsid w:val="002C3FD3"/>
    <w:rsid w:val="002C419A"/>
    <w:rsid w:val="002C472D"/>
    <w:rsid w:val="002C77CF"/>
    <w:rsid w:val="002D45C0"/>
    <w:rsid w:val="002D5981"/>
    <w:rsid w:val="002D6558"/>
    <w:rsid w:val="002D7EC0"/>
    <w:rsid w:val="002D7EFC"/>
    <w:rsid w:val="002E11E9"/>
    <w:rsid w:val="002E1745"/>
    <w:rsid w:val="002E20E0"/>
    <w:rsid w:val="002E2420"/>
    <w:rsid w:val="002E2E27"/>
    <w:rsid w:val="002E3154"/>
    <w:rsid w:val="002E3850"/>
    <w:rsid w:val="002E3856"/>
    <w:rsid w:val="002E420C"/>
    <w:rsid w:val="002E56C8"/>
    <w:rsid w:val="002E76EC"/>
    <w:rsid w:val="002E79AF"/>
    <w:rsid w:val="002F048A"/>
    <w:rsid w:val="002F0E01"/>
    <w:rsid w:val="002F18EE"/>
    <w:rsid w:val="002F1E33"/>
    <w:rsid w:val="002F4116"/>
    <w:rsid w:val="002F5482"/>
    <w:rsid w:val="002F5972"/>
    <w:rsid w:val="002F6B09"/>
    <w:rsid w:val="00303A3C"/>
    <w:rsid w:val="00303D82"/>
    <w:rsid w:val="00303E4E"/>
    <w:rsid w:val="003047D2"/>
    <w:rsid w:val="00306DE1"/>
    <w:rsid w:val="0030788D"/>
    <w:rsid w:val="00316628"/>
    <w:rsid w:val="00316B58"/>
    <w:rsid w:val="003235C7"/>
    <w:rsid w:val="00324A86"/>
    <w:rsid w:val="00325269"/>
    <w:rsid w:val="00326270"/>
    <w:rsid w:val="0032685C"/>
    <w:rsid w:val="0032728E"/>
    <w:rsid w:val="00332A87"/>
    <w:rsid w:val="00333703"/>
    <w:rsid w:val="003342DF"/>
    <w:rsid w:val="00334FEB"/>
    <w:rsid w:val="00335254"/>
    <w:rsid w:val="00337015"/>
    <w:rsid w:val="003406CA"/>
    <w:rsid w:val="00340736"/>
    <w:rsid w:val="00343F8A"/>
    <w:rsid w:val="003441A5"/>
    <w:rsid w:val="00344969"/>
    <w:rsid w:val="00347E5F"/>
    <w:rsid w:val="003506F1"/>
    <w:rsid w:val="003555DE"/>
    <w:rsid w:val="00355810"/>
    <w:rsid w:val="003559A7"/>
    <w:rsid w:val="00355D20"/>
    <w:rsid w:val="0035691F"/>
    <w:rsid w:val="00356B67"/>
    <w:rsid w:val="003616BD"/>
    <w:rsid w:val="00362737"/>
    <w:rsid w:val="00362F57"/>
    <w:rsid w:val="003640A0"/>
    <w:rsid w:val="00365932"/>
    <w:rsid w:val="0036629F"/>
    <w:rsid w:val="003709B3"/>
    <w:rsid w:val="003738C0"/>
    <w:rsid w:val="00377715"/>
    <w:rsid w:val="003810FF"/>
    <w:rsid w:val="003824F9"/>
    <w:rsid w:val="00384511"/>
    <w:rsid w:val="00384EA3"/>
    <w:rsid w:val="00385639"/>
    <w:rsid w:val="00385D78"/>
    <w:rsid w:val="003864EE"/>
    <w:rsid w:val="00386953"/>
    <w:rsid w:val="003909DD"/>
    <w:rsid w:val="00391295"/>
    <w:rsid w:val="00391342"/>
    <w:rsid w:val="0039156A"/>
    <w:rsid w:val="00392934"/>
    <w:rsid w:val="00393305"/>
    <w:rsid w:val="00393A67"/>
    <w:rsid w:val="00393C9F"/>
    <w:rsid w:val="003942F1"/>
    <w:rsid w:val="00395031"/>
    <w:rsid w:val="00395EB8"/>
    <w:rsid w:val="003968AB"/>
    <w:rsid w:val="00396ABF"/>
    <w:rsid w:val="00397343"/>
    <w:rsid w:val="003A2037"/>
    <w:rsid w:val="003A493C"/>
    <w:rsid w:val="003A4ED6"/>
    <w:rsid w:val="003A56DC"/>
    <w:rsid w:val="003B07AC"/>
    <w:rsid w:val="003B411E"/>
    <w:rsid w:val="003B445F"/>
    <w:rsid w:val="003B49BF"/>
    <w:rsid w:val="003B60DA"/>
    <w:rsid w:val="003B60EE"/>
    <w:rsid w:val="003B668A"/>
    <w:rsid w:val="003C012D"/>
    <w:rsid w:val="003C1534"/>
    <w:rsid w:val="003C16E3"/>
    <w:rsid w:val="003C222D"/>
    <w:rsid w:val="003C252F"/>
    <w:rsid w:val="003C6DDA"/>
    <w:rsid w:val="003C7AEA"/>
    <w:rsid w:val="003C7D21"/>
    <w:rsid w:val="003D150D"/>
    <w:rsid w:val="003D15A3"/>
    <w:rsid w:val="003D35C1"/>
    <w:rsid w:val="003D635C"/>
    <w:rsid w:val="003D7BC4"/>
    <w:rsid w:val="003E1642"/>
    <w:rsid w:val="003E3776"/>
    <w:rsid w:val="003E3E2D"/>
    <w:rsid w:val="003E3E48"/>
    <w:rsid w:val="003E4286"/>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27865"/>
    <w:rsid w:val="00427905"/>
    <w:rsid w:val="004309B5"/>
    <w:rsid w:val="0043103D"/>
    <w:rsid w:val="00432662"/>
    <w:rsid w:val="00433AB0"/>
    <w:rsid w:val="004342B2"/>
    <w:rsid w:val="004347E7"/>
    <w:rsid w:val="00441593"/>
    <w:rsid w:val="0044305A"/>
    <w:rsid w:val="00443A00"/>
    <w:rsid w:val="00444609"/>
    <w:rsid w:val="004448E6"/>
    <w:rsid w:val="00450D24"/>
    <w:rsid w:val="00451C9B"/>
    <w:rsid w:val="00452DA5"/>
    <w:rsid w:val="00453DAB"/>
    <w:rsid w:val="0045423E"/>
    <w:rsid w:val="004548AC"/>
    <w:rsid w:val="00455176"/>
    <w:rsid w:val="00455E42"/>
    <w:rsid w:val="00457D04"/>
    <w:rsid w:val="00460112"/>
    <w:rsid w:val="00461788"/>
    <w:rsid w:val="004625B0"/>
    <w:rsid w:val="004627F7"/>
    <w:rsid w:val="00462FE3"/>
    <w:rsid w:val="004638A8"/>
    <w:rsid w:val="00464787"/>
    <w:rsid w:val="004669E9"/>
    <w:rsid w:val="004706A3"/>
    <w:rsid w:val="00472794"/>
    <w:rsid w:val="00475F9F"/>
    <w:rsid w:val="00476698"/>
    <w:rsid w:val="00477592"/>
    <w:rsid w:val="004814BB"/>
    <w:rsid w:val="00481634"/>
    <w:rsid w:val="00483755"/>
    <w:rsid w:val="00487428"/>
    <w:rsid w:val="00491CD5"/>
    <w:rsid w:val="00492510"/>
    <w:rsid w:val="00492DC3"/>
    <w:rsid w:val="004973EC"/>
    <w:rsid w:val="004A0AA6"/>
    <w:rsid w:val="004A1763"/>
    <w:rsid w:val="004A186E"/>
    <w:rsid w:val="004A193D"/>
    <w:rsid w:val="004A2319"/>
    <w:rsid w:val="004A2455"/>
    <w:rsid w:val="004A388B"/>
    <w:rsid w:val="004A3BBF"/>
    <w:rsid w:val="004A698E"/>
    <w:rsid w:val="004A7606"/>
    <w:rsid w:val="004B1DBB"/>
    <w:rsid w:val="004B4980"/>
    <w:rsid w:val="004B56C6"/>
    <w:rsid w:val="004B7E99"/>
    <w:rsid w:val="004C1A6A"/>
    <w:rsid w:val="004C304C"/>
    <w:rsid w:val="004C38FF"/>
    <w:rsid w:val="004C3ACB"/>
    <w:rsid w:val="004C5C41"/>
    <w:rsid w:val="004D13C8"/>
    <w:rsid w:val="004D4F44"/>
    <w:rsid w:val="004D5D20"/>
    <w:rsid w:val="004D6212"/>
    <w:rsid w:val="004D789D"/>
    <w:rsid w:val="004E0FB8"/>
    <w:rsid w:val="004E272F"/>
    <w:rsid w:val="004E2B64"/>
    <w:rsid w:val="004E4258"/>
    <w:rsid w:val="004E47A4"/>
    <w:rsid w:val="004E766F"/>
    <w:rsid w:val="004F176C"/>
    <w:rsid w:val="004F1F9F"/>
    <w:rsid w:val="004F2765"/>
    <w:rsid w:val="004F5238"/>
    <w:rsid w:val="004F53F0"/>
    <w:rsid w:val="004F67D9"/>
    <w:rsid w:val="004F69D3"/>
    <w:rsid w:val="004F6B7C"/>
    <w:rsid w:val="00503327"/>
    <w:rsid w:val="005049A9"/>
    <w:rsid w:val="00505F1C"/>
    <w:rsid w:val="0050603C"/>
    <w:rsid w:val="00506B44"/>
    <w:rsid w:val="005100BC"/>
    <w:rsid w:val="00510BF7"/>
    <w:rsid w:val="0051451F"/>
    <w:rsid w:val="0051666F"/>
    <w:rsid w:val="00517554"/>
    <w:rsid w:val="0051772A"/>
    <w:rsid w:val="00517A11"/>
    <w:rsid w:val="00517E8B"/>
    <w:rsid w:val="00520271"/>
    <w:rsid w:val="00520B7B"/>
    <w:rsid w:val="00521122"/>
    <w:rsid w:val="00522110"/>
    <w:rsid w:val="00522657"/>
    <w:rsid w:val="00523069"/>
    <w:rsid w:val="00523378"/>
    <w:rsid w:val="0052413A"/>
    <w:rsid w:val="005243BF"/>
    <w:rsid w:val="00525A3D"/>
    <w:rsid w:val="00527615"/>
    <w:rsid w:val="00527DD0"/>
    <w:rsid w:val="005307EF"/>
    <w:rsid w:val="00533905"/>
    <w:rsid w:val="00536C51"/>
    <w:rsid w:val="005372C0"/>
    <w:rsid w:val="00541630"/>
    <w:rsid w:val="0054168D"/>
    <w:rsid w:val="00542357"/>
    <w:rsid w:val="00542824"/>
    <w:rsid w:val="00551176"/>
    <w:rsid w:val="00551EAE"/>
    <w:rsid w:val="00552150"/>
    <w:rsid w:val="005522D6"/>
    <w:rsid w:val="005536AE"/>
    <w:rsid w:val="00554B37"/>
    <w:rsid w:val="0055536F"/>
    <w:rsid w:val="00563E5D"/>
    <w:rsid w:val="005669CA"/>
    <w:rsid w:val="0057126D"/>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3276"/>
    <w:rsid w:val="005A6A6E"/>
    <w:rsid w:val="005A6D92"/>
    <w:rsid w:val="005A6DD6"/>
    <w:rsid w:val="005A7976"/>
    <w:rsid w:val="005B33A4"/>
    <w:rsid w:val="005B3C4C"/>
    <w:rsid w:val="005B5D99"/>
    <w:rsid w:val="005B74B8"/>
    <w:rsid w:val="005C1353"/>
    <w:rsid w:val="005C1587"/>
    <w:rsid w:val="005C3A63"/>
    <w:rsid w:val="005C65C2"/>
    <w:rsid w:val="005C765D"/>
    <w:rsid w:val="005C7A52"/>
    <w:rsid w:val="005C7B4D"/>
    <w:rsid w:val="005D2AF6"/>
    <w:rsid w:val="005D7CA9"/>
    <w:rsid w:val="005E0F5F"/>
    <w:rsid w:val="005E1AFF"/>
    <w:rsid w:val="005F12E0"/>
    <w:rsid w:val="005F2726"/>
    <w:rsid w:val="005F2A30"/>
    <w:rsid w:val="005F2FA6"/>
    <w:rsid w:val="005F34E5"/>
    <w:rsid w:val="005F35C5"/>
    <w:rsid w:val="005F43E1"/>
    <w:rsid w:val="005F47D4"/>
    <w:rsid w:val="005F6A9F"/>
    <w:rsid w:val="005F6DBC"/>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796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4214"/>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3549"/>
    <w:rsid w:val="006A5910"/>
    <w:rsid w:val="006B1ABC"/>
    <w:rsid w:val="006B2CC8"/>
    <w:rsid w:val="006B3891"/>
    <w:rsid w:val="006B64BE"/>
    <w:rsid w:val="006B6669"/>
    <w:rsid w:val="006C1A92"/>
    <w:rsid w:val="006C3BDD"/>
    <w:rsid w:val="006C449D"/>
    <w:rsid w:val="006D0C9B"/>
    <w:rsid w:val="006D1115"/>
    <w:rsid w:val="006D138E"/>
    <w:rsid w:val="006D1B76"/>
    <w:rsid w:val="006D5832"/>
    <w:rsid w:val="006E0B67"/>
    <w:rsid w:val="006E215F"/>
    <w:rsid w:val="006E3D39"/>
    <w:rsid w:val="006E3D5C"/>
    <w:rsid w:val="006E4078"/>
    <w:rsid w:val="006E4E12"/>
    <w:rsid w:val="006E4EFA"/>
    <w:rsid w:val="006E5649"/>
    <w:rsid w:val="006E5998"/>
    <w:rsid w:val="006F41DD"/>
    <w:rsid w:val="006F5A33"/>
    <w:rsid w:val="006F6787"/>
    <w:rsid w:val="006F6EDD"/>
    <w:rsid w:val="006F79A5"/>
    <w:rsid w:val="007033D2"/>
    <w:rsid w:val="00704AF5"/>
    <w:rsid w:val="0070555E"/>
    <w:rsid w:val="007079CB"/>
    <w:rsid w:val="00707DF8"/>
    <w:rsid w:val="00711F00"/>
    <w:rsid w:val="0071328D"/>
    <w:rsid w:val="00717865"/>
    <w:rsid w:val="00720264"/>
    <w:rsid w:val="00721866"/>
    <w:rsid w:val="0072436A"/>
    <w:rsid w:val="007259B1"/>
    <w:rsid w:val="00730212"/>
    <w:rsid w:val="00735F3A"/>
    <w:rsid w:val="00735FB1"/>
    <w:rsid w:val="007367E1"/>
    <w:rsid w:val="007379A0"/>
    <w:rsid w:val="00741468"/>
    <w:rsid w:val="00743131"/>
    <w:rsid w:val="0074339E"/>
    <w:rsid w:val="00744BE5"/>
    <w:rsid w:val="00744D58"/>
    <w:rsid w:val="00745376"/>
    <w:rsid w:val="0074587F"/>
    <w:rsid w:val="0074613C"/>
    <w:rsid w:val="007470AD"/>
    <w:rsid w:val="007476BA"/>
    <w:rsid w:val="00750C8F"/>
    <w:rsid w:val="0075110B"/>
    <w:rsid w:val="007517F6"/>
    <w:rsid w:val="007531C9"/>
    <w:rsid w:val="007537B8"/>
    <w:rsid w:val="00754913"/>
    <w:rsid w:val="00754E59"/>
    <w:rsid w:val="00755393"/>
    <w:rsid w:val="007553FC"/>
    <w:rsid w:val="00756346"/>
    <w:rsid w:val="007609C3"/>
    <w:rsid w:val="00760F66"/>
    <w:rsid w:val="00761561"/>
    <w:rsid w:val="00762E22"/>
    <w:rsid w:val="00762F97"/>
    <w:rsid w:val="007637BB"/>
    <w:rsid w:val="0076382E"/>
    <w:rsid w:val="00763AE4"/>
    <w:rsid w:val="00765152"/>
    <w:rsid w:val="00767D94"/>
    <w:rsid w:val="00767FBE"/>
    <w:rsid w:val="00770DEF"/>
    <w:rsid w:val="00770EB4"/>
    <w:rsid w:val="0077117A"/>
    <w:rsid w:val="00772106"/>
    <w:rsid w:val="0077228A"/>
    <w:rsid w:val="00772CF6"/>
    <w:rsid w:val="00772EB1"/>
    <w:rsid w:val="00774368"/>
    <w:rsid w:val="0077589C"/>
    <w:rsid w:val="00775BFD"/>
    <w:rsid w:val="007769D2"/>
    <w:rsid w:val="00777EDB"/>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5E8A"/>
    <w:rsid w:val="007961E2"/>
    <w:rsid w:val="007A1BC8"/>
    <w:rsid w:val="007A345A"/>
    <w:rsid w:val="007A3D35"/>
    <w:rsid w:val="007A78C2"/>
    <w:rsid w:val="007B05E9"/>
    <w:rsid w:val="007B148E"/>
    <w:rsid w:val="007B18CF"/>
    <w:rsid w:val="007B1E17"/>
    <w:rsid w:val="007B2B06"/>
    <w:rsid w:val="007B4C73"/>
    <w:rsid w:val="007B6C72"/>
    <w:rsid w:val="007C0C1F"/>
    <w:rsid w:val="007C206E"/>
    <w:rsid w:val="007C2936"/>
    <w:rsid w:val="007C662A"/>
    <w:rsid w:val="007C6DE1"/>
    <w:rsid w:val="007C7D7F"/>
    <w:rsid w:val="007D24A5"/>
    <w:rsid w:val="007D33BA"/>
    <w:rsid w:val="007D385A"/>
    <w:rsid w:val="007D40CC"/>
    <w:rsid w:val="007D5C86"/>
    <w:rsid w:val="007D6FCB"/>
    <w:rsid w:val="007D7FD4"/>
    <w:rsid w:val="007E2D4E"/>
    <w:rsid w:val="007E2FEB"/>
    <w:rsid w:val="007E3CF9"/>
    <w:rsid w:val="007E74E9"/>
    <w:rsid w:val="007F0ED6"/>
    <w:rsid w:val="007F1AB9"/>
    <w:rsid w:val="007F3DCC"/>
    <w:rsid w:val="007F48C8"/>
    <w:rsid w:val="007F49BD"/>
    <w:rsid w:val="007F5E57"/>
    <w:rsid w:val="007F6F95"/>
    <w:rsid w:val="007F76E7"/>
    <w:rsid w:val="007F77CB"/>
    <w:rsid w:val="00800903"/>
    <w:rsid w:val="008040BA"/>
    <w:rsid w:val="00804131"/>
    <w:rsid w:val="00804565"/>
    <w:rsid w:val="00806A3B"/>
    <w:rsid w:val="00807CA4"/>
    <w:rsid w:val="008100FD"/>
    <w:rsid w:val="008114C3"/>
    <w:rsid w:val="00814C2A"/>
    <w:rsid w:val="00816ECE"/>
    <w:rsid w:val="008173CF"/>
    <w:rsid w:val="00817884"/>
    <w:rsid w:val="00823458"/>
    <w:rsid w:val="0082537E"/>
    <w:rsid w:val="00825C31"/>
    <w:rsid w:val="00830A5F"/>
    <w:rsid w:val="00831692"/>
    <w:rsid w:val="00831BD0"/>
    <w:rsid w:val="00833A79"/>
    <w:rsid w:val="00833BFF"/>
    <w:rsid w:val="0083677A"/>
    <w:rsid w:val="00837284"/>
    <w:rsid w:val="0083731D"/>
    <w:rsid w:val="00837549"/>
    <w:rsid w:val="00837A42"/>
    <w:rsid w:val="008415FE"/>
    <w:rsid w:val="00842319"/>
    <w:rsid w:val="008435C2"/>
    <w:rsid w:val="00844B5C"/>
    <w:rsid w:val="00845C9F"/>
    <w:rsid w:val="00846431"/>
    <w:rsid w:val="00850A6F"/>
    <w:rsid w:val="00851353"/>
    <w:rsid w:val="00851A4B"/>
    <w:rsid w:val="008555BA"/>
    <w:rsid w:val="00855A1D"/>
    <w:rsid w:val="00856155"/>
    <w:rsid w:val="00856CD0"/>
    <w:rsid w:val="008579A6"/>
    <w:rsid w:val="00860226"/>
    <w:rsid w:val="00861D7A"/>
    <w:rsid w:val="00862E29"/>
    <w:rsid w:val="00863E44"/>
    <w:rsid w:val="0086499F"/>
    <w:rsid w:val="00865A5F"/>
    <w:rsid w:val="00865CD7"/>
    <w:rsid w:val="00866F9F"/>
    <w:rsid w:val="00867D33"/>
    <w:rsid w:val="00867F04"/>
    <w:rsid w:val="008703DB"/>
    <w:rsid w:val="0087075F"/>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558"/>
    <w:rsid w:val="008B5932"/>
    <w:rsid w:val="008B7464"/>
    <w:rsid w:val="008C047A"/>
    <w:rsid w:val="008C1225"/>
    <w:rsid w:val="008C1646"/>
    <w:rsid w:val="008C189A"/>
    <w:rsid w:val="008C1E51"/>
    <w:rsid w:val="008C2C0E"/>
    <w:rsid w:val="008C5E6B"/>
    <w:rsid w:val="008C5EB6"/>
    <w:rsid w:val="008C6672"/>
    <w:rsid w:val="008D223F"/>
    <w:rsid w:val="008D2DCF"/>
    <w:rsid w:val="008D3043"/>
    <w:rsid w:val="008D3318"/>
    <w:rsid w:val="008D4C00"/>
    <w:rsid w:val="008D52CD"/>
    <w:rsid w:val="008D5C5F"/>
    <w:rsid w:val="008D613D"/>
    <w:rsid w:val="008D756B"/>
    <w:rsid w:val="008E07B5"/>
    <w:rsid w:val="008E1E88"/>
    <w:rsid w:val="008E2910"/>
    <w:rsid w:val="008E4FFA"/>
    <w:rsid w:val="008E5193"/>
    <w:rsid w:val="008E5CC1"/>
    <w:rsid w:val="008E6532"/>
    <w:rsid w:val="008E7D5D"/>
    <w:rsid w:val="008E7FF5"/>
    <w:rsid w:val="008F125F"/>
    <w:rsid w:val="008F26A3"/>
    <w:rsid w:val="008F2C00"/>
    <w:rsid w:val="008F3DAE"/>
    <w:rsid w:val="008F6630"/>
    <w:rsid w:val="008F71B5"/>
    <w:rsid w:val="008F7622"/>
    <w:rsid w:val="00900EEB"/>
    <w:rsid w:val="0090311E"/>
    <w:rsid w:val="0090438E"/>
    <w:rsid w:val="0090704E"/>
    <w:rsid w:val="0091108F"/>
    <w:rsid w:val="00911534"/>
    <w:rsid w:val="009133F5"/>
    <w:rsid w:val="009142B6"/>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206D"/>
    <w:rsid w:val="009421B1"/>
    <w:rsid w:val="0095064A"/>
    <w:rsid w:val="00951A0B"/>
    <w:rsid w:val="009535B3"/>
    <w:rsid w:val="00953A36"/>
    <w:rsid w:val="00953F33"/>
    <w:rsid w:val="00955DBA"/>
    <w:rsid w:val="009565CD"/>
    <w:rsid w:val="00957244"/>
    <w:rsid w:val="00962CAC"/>
    <w:rsid w:val="00964BDE"/>
    <w:rsid w:val="009671D4"/>
    <w:rsid w:val="009676D3"/>
    <w:rsid w:val="00970A5C"/>
    <w:rsid w:val="009711D0"/>
    <w:rsid w:val="00971E24"/>
    <w:rsid w:val="00972C0E"/>
    <w:rsid w:val="00973C76"/>
    <w:rsid w:val="009740F2"/>
    <w:rsid w:val="0098128C"/>
    <w:rsid w:val="009813FE"/>
    <w:rsid w:val="00983DD0"/>
    <w:rsid w:val="00984637"/>
    <w:rsid w:val="0098506E"/>
    <w:rsid w:val="0098670F"/>
    <w:rsid w:val="00986E56"/>
    <w:rsid w:val="00990AFB"/>
    <w:rsid w:val="00991387"/>
    <w:rsid w:val="00992724"/>
    <w:rsid w:val="00992A5D"/>
    <w:rsid w:val="00993B88"/>
    <w:rsid w:val="00993D02"/>
    <w:rsid w:val="009943AB"/>
    <w:rsid w:val="00994740"/>
    <w:rsid w:val="00995515"/>
    <w:rsid w:val="00995CB5"/>
    <w:rsid w:val="009966F8"/>
    <w:rsid w:val="009A04CC"/>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50C"/>
    <w:rsid w:val="009D5A2E"/>
    <w:rsid w:val="009D702B"/>
    <w:rsid w:val="009E0573"/>
    <w:rsid w:val="009E06DE"/>
    <w:rsid w:val="009E09FA"/>
    <w:rsid w:val="009E246F"/>
    <w:rsid w:val="009E2879"/>
    <w:rsid w:val="009E73D7"/>
    <w:rsid w:val="009E76A1"/>
    <w:rsid w:val="009F004A"/>
    <w:rsid w:val="009F235E"/>
    <w:rsid w:val="009F29EB"/>
    <w:rsid w:val="009F2D3B"/>
    <w:rsid w:val="009F3C78"/>
    <w:rsid w:val="009F5ACE"/>
    <w:rsid w:val="009F7FE9"/>
    <w:rsid w:val="00A00A92"/>
    <w:rsid w:val="00A02426"/>
    <w:rsid w:val="00A043E2"/>
    <w:rsid w:val="00A0589C"/>
    <w:rsid w:val="00A06CAB"/>
    <w:rsid w:val="00A1202E"/>
    <w:rsid w:val="00A12A69"/>
    <w:rsid w:val="00A12DBB"/>
    <w:rsid w:val="00A150A7"/>
    <w:rsid w:val="00A151B8"/>
    <w:rsid w:val="00A157E7"/>
    <w:rsid w:val="00A165AE"/>
    <w:rsid w:val="00A210DD"/>
    <w:rsid w:val="00A21443"/>
    <w:rsid w:val="00A22ED0"/>
    <w:rsid w:val="00A23006"/>
    <w:rsid w:val="00A24099"/>
    <w:rsid w:val="00A24543"/>
    <w:rsid w:val="00A264B0"/>
    <w:rsid w:val="00A2768E"/>
    <w:rsid w:val="00A329BC"/>
    <w:rsid w:val="00A33E3C"/>
    <w:rsid w:val="00A3426E"/>
    <w:rsid w:val="00A353ED"/>
    <w:rsid w:val="00A375D9"/>
    <w:rsid w:val="00A37FBB"/>
    <w:rsid w:val="00A408CE"/>
    <w:rsid w:val="00A40DFA"/>
    <w:rsid w:val="00A4236C"/>
    <w:rsid w:val="00A43CAC"/>
    <w:rsid w:val="00A45E20"/>
    <w:rsid w:val="00A46DB8"/>
    <w:rsid w:val="00A52DF2"/>
    <w:rsid w:val="00A54A5E"/>
    <w:rsid w:val="00A54A63"/>
    <w:rsid w:val="00A55810"/>
    <w:rsid w:val="00A56CDD"/>
    <w:rsid w:val="00A56E3B"/>
    <w:rsid w:val="00A57C5A"/>
    <w:rsid w:val="00A64AD2"/>
    <w:rsid w:val="00A6786C"/>
    <w:rsid w:val="00A72C1F"/>
    <w:rsid w:val="00A72F5E"/>
    <w:rsid w:val="00A73251"/>
    <w:rsid w:val="00A75482"/>
    <w:rsid w:val="00A761B5"/>
    <w:rsid w:val="00A76D86"/>
    <w:rsid w:val="00A773C7"/>
    <w:rsid w:val="00A81CB8"/>
    <w:rsid w:val="00A83E5E"/>
    <w:rsid w:val="00A84C12"/>
    <w:rsid w:val="00A85CA4"/>
    <w:rsid w:val="00A85D04"/>
    <w:rsid w:val="00A85DB4"/>
    <w:rsid w:val="00A86044"/>
    <w:rsid w:val="00A90002"/>
    <w:rsid w:val="00A96709"/>
    <w:rsid w:val="00A97EBD"/>
    <w:rsid w:val="00AA260F"/>
    <w:rsid w:val="00AA4681"/>
    <w:rsid w:val="00AA5F19"/>
    <w:rsid w:val="00AA750A"/>
    <w:rsid w:val="00AB001C"/>
    <w:rsid w:val="00AB37EB"/>
    <w:rsid w:val="00AB39C5"/>
    <w:rsid w:val="00AB4438"/>
    <w:rsid w:val="00AB4466"/>
    <w:rsid w:val="00AB50E6"/>
    <w:rsid w:val="00AB574C"/>
    <w:rsid w:val="00AB6814"/>
    <w:rsid w:val="00AB6863"/>
    <w:rsid w:val="00AB6BE3"/>
    <w:rsid w:val="00AB7117"/>
    <w:rsid w:val="00AB71F3"/>
    <w:rsid w:val="00AC0555"/>
    <w:rsid w:val="00AC625F"/>
    <w:rsid w:val="00AC66E1"/>
    <w:rsid w:val="00AC67C3"/>
    <w:rsid w:val="00AC6CA3"/>
    <w:rsid w:val="00AC6DB5"/>
    <w:rsid w:val="00AC79C5"/>
    <w:rsid w:val="00AD056D"/>
    <w:rsid w:val="00AD1811"/>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1CC6"/>
    <w:rsid w:val="00B22BE8"/>
    <w:rsid w:val="00B2331A"/>
    <w:rsid w:val="00B2356B"/>
    <w:rsid w:val="00B249F3"/>
    <w:rsid w:val="00B25A09"/>
    <w:rsid w:val="00B25B74"/>
    <w:rsid w:val="00B26B93"/>
    <w:rsid w:val="00B26C0B"/>
    <w:rsid w:val="00B27126"/>
    <w:rsid w:val="00B32CDE"/>
    <w:rsid w:val="00B34479"/>
    <w:rsid w:val="00B34D72"/>
    <w:rsid w:val="00B362BE"/>
    <w:rsid w:val="00B363A2"/>
    <w:rsid w:val="00B371A4"/>
    <w:rsid w:val="00B37213"/>
    <w:rsid w:val="00B41711"/>
    <w:rsid w:val="00B44474"/>
    <w:rsid w:val="00B44EB6"/>
    <w:rsid w:val="00B503F3"/>
    <w:rsid w:val="00B504C9"/>
    <w:rsid w:val="00B52A47"/>
    <w:rsid w:val="00B53FB4"/>
    <w:rsid w:val="00B541C6"/>
    <w:rsid w:val="00B5465B"/>
    <w:rsid w:val="00B556DD"/>
    <w:rsid w:val="00B5798F"/>
    <w:rsid w:val="00B57EB0"/>
    <w:rsid w:val="00B61107"/>
    <w:rsid w:val="00B61CB4"/>
    <w:rsid w:val="00B65DB9"/>
    <w:rsid w:val="00B66644"/>
    <w:rsid w:val="00B67756"/>
    <w:rsid w:val="00B70DA9"/>
    <w:rsid w:val="00B712B0"/>
    <w:rsid w:val="00B71478"/>
    <w:rsid w:val="00B71802"/>
    <w:rsid w:val="00B7200B"/>
    <w:rsid w:val="00B72BCB"/>
    <w:rsid w:val="00B76414"/>
    <w:rsid w:val="00B77EB8"/>
    <w:rsid w:val="00B81A2A"/>
    <w:rsid w:val="00B82151"/>
    <w:rsid w:val="00B84109"/>
    <w:rsid w:val="00B8542C"/>
    <w:rsid w:val="00B85BDA"/>
    <w:rsid w:val="00B870D6"/>
    <w:rsid w:val="00B874A9"/>
    <w:rsid w:val="00B932C8"/>
    <w:rsid w:val="00B93B31"/>
    <w:rsid w:val="00B9457F"/>
    <w:rsid w:val="00B965BF"/>
    <w:rsid w:val="00B97DEA"/>
    <w:rsid w:val="00BA06B1"/>
    <w:rsid w:val="00BA3125"/>
    <w:rsid w:val="00BA3654"/>
    <w:rsid w:val="00BA600B"/>
    <w:rsid w:val="00BC05C8"/>
    <w:rsid w:val="00BC0F9A"/>
    <w:rsid w:val="00BC3D5F"/>
    <w:rsid w:val="00BC43E2"/>
    <w:rsid w:val="00BD0917"/>
    <w:rsid w:val="00BD1607"/>
    <w:rsid w:val="00BD376D"/>
    <w:rsid w:val="00BD45A0"/>
    <w:rsid w:val="00BD45BA"/>
    <w:rsid w:val="00BD7544"/>
    <w:rsid w:val="00BE17F5"/>
    <w:rsid w:val="00BE1D55"/>
    <w:rsid w:val="00BE2F51"/>
    <w:rsid w:val="00BE3214"/>
    <w:rsid w:val="00BE5325"/>
    <w:rsid w:val="00BE5439"/>
    <w:rsid w:val="00BE62DB"/>
    <w:rsid w:val="00BE667C"/>
    <w:rsid w:val="00BE7E1A"/>
    <w:rsid w:val="00BF041C"/>
    <w:rsid w:val="00BF055A"/>
    <w:rsid w:val="00BF0B13"/>
    <w:rsid w:val="00BF651C"/>
    <w:rsid w:val="00BF734B"/>
    <w:rsid w:val="00BF7BD3"/>
    <w:rsid w:val="00C01B04"/>
    <w:rsid w:val="00C01B3A"/>
    <w:rsid w:val="00C03571"/>
    <w:rsid w:val="00C03721"/>
    <w:rsid w:val="00C05291"/>
    <w:rsid w:val="00C06025"/>
    <w:rsid w:val="00C067A3"/>
    <w:rsid w:val="00C0754F"/>
    <w:rsid w:val="00C115C1"/>
    <w:rsid w:val="00C118DD"/>
    <w:rsid w:val="00C124CD"/>
    <w:rsid w:val="00C13C81"/>
    <w:rsid w:val="00C14A5C"/>
    <w:rsid w:val="00C14B0A"/>
    <w:rsid w:val="00C17FCC"/>
    <w:rsid w:val="00C23EFE"/>
    <w:rsid w:val="00C26CD3"/>
    <w:rsid w:val="00C3047B"/>
    <w:rsid w:val="00C30749"/>
    <w:rsid w:val="00C30F87"/>
    <w:rsid w:val="00C3163F"/>
    <w:rsid w:val="00C35E4D"/>
    <w:rsid w:val="00C4165D"/>
    <w:rsid w:val="00C436F7"/>
    <w:rsid w:val="00C45692"/>
    <w:rsid w:val="00C46175"/>
    <w:rsid w:val="00C472E3"/>
    <w:rsid w:val="00C47E57"/>
    <w:rsid w:val="00C513E7"/>
    <w:rsid w:val="00C52BB1"/>
    <w:rsid w:val="00C54B42"/>
    <w:rsid w:val="00C55B02"/>
    <w:rsid w:val="00C56142"/>
    <w:rsid w:val="00C56B3A"/>
    <w:rsid w:val="00C56EFE"/>
    <w:rsid w:val="00C57F00"/>
    <w:rsid w:val="00C60C0B"/>
    <w:rsid w:val="00C641EB"/>
    <w:rsid w:val="00C66116"/>
    <w:rsid w:val="00C66382"/>
    <w:rsid w:val="00C67F09"/>
    <w:rsid w:val="00C70110"/>
    <w:rsid w:val="00C7053E"/>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1036"/>
    <w:rsid w:val="00CC2C39"/>
    <w:rsid w:val="00CC3EAA"/>
    <w:rsid w:val="00CC6A5E"/>
    <w:rsid w:val="00CC73D0"/>
    <w:rsid w:val="00CD4A8B"/>
    <w:rsid w:val="00CE1548"/>
    <w:rsid w:val="00CE3799"/>
    <w:rsid w:val="00CE4AA9"/>
    <w:rsid w:val="00CE5477"/>
    <w:rsid w:val="00CE7ADD"/>
    <w:rsid w:val="00CF13CE"/>
    <w:rsid w:val="00CF5E7B"/>
    <w:rsid w:val="00CF74A7"/>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EA9"/>
    <w:rsid w:val="00D16F48"/>
    <w:rsid w:val="00D17215"/>
    <w:rsid w:val="00D21A06"/>
    <w:rsid w:val="00D24EC1"/>
    <w:rsid w:val="00D250AB"/>
    <w:rsid w:val="00D265B2"/>
    <w:rsid w:val="00D26BA6"/>
    <w:rsid w:val="00D27D4B"/>
    <w:rsid w:val="00D301BE"/>
    <w:rsid w:val="00D320C3"/>
    <w:rsid w:val="00D33B40"/>
    <w:rsid w:val="00D35146"/>
    <w:rsid w:val="00D3596F"/>
    <w:rsid w:val="00D42F04"/>
    <w:rsid w:val="00D447E5"/>
    <w:rsid w:val="00D457D0"/>
    <w:rsid w:val="00D45A0E"/>
    <w:rsid w:val="00D46152"/>
    <w:rsid w:val="00D463A4"/>
    <w:rsid w:val="00D4699C"/>
    <w:rsid w:val="00D47877"/>
    <w:rsid w:val="00D513A1"/>
    <w:rsid w:val="00D565AD"/>
    <w:rsid w:val="00D57D07"/>
    <w:rsid w:val="00D618E7"/>
    <w:rsid w:val="00D619A2"/>
    <w:rsid w:val="00D6375A"/>
    <w:rsid w:val="00D64A77"/>
    <w:rsid w:val="00D66AB5"/>
    <w:rsid w:val="00D67265"/>
    <w:rsid w:val="00D676A0"/>
    <w:rsid w:val="00D70856"/>
    <w:rsid w:val="00D73117"/>
    <w:rsid w:val="00D73D86"/>
    <w:rsid w:val="00D752B4"/>
    <w:rsid w:val="00D8335C"/>
    <w:rsid w:val="00D87044"/>
    <w:rsid w:val="00D9068D"/>
    <w:rsid w:val="00D92B16"/>
    <w:rsid w:val="00D93862"/>
    <w:rsid w:val="00D93CC2"/>
    <w:rsid w:val="00D9629E"/>
    <w:rsid w:val="00D97633"/>
    <w:rsid w:val="00DA0BF5"/>
    <w:rsid w:val="00DA20AF"/>
    <w:rsid w:val="00DA2106"/>
    <w:rsid w:val="00DA23EB"/>
    <w:rsid w:val="00DA4ECD"/>
    <w:rsid w:val="00DB02EF"/>
    <w:rsid w:val="00DB0A56"/>
    <w:rsid w:val="00DB1007"/>
    <w:rsid w:val="00DB1699"/>
    <w:rsid w:val="00DB3DC8"/>
    <w:rsid w:val="00DB5115"/>
    <w:rsid w:val="00DB5177"/>
    <w:rsid w:val="00DB54A1"/>
    <w:rsid w:val="00DB5C75"/>
    <w:rsid w:val="00DB66E6"/>
    <w:rsid w:val="00DC23FE"/>
    <w:rsid w:val="00DC2F0E"/>
    <w:rsid w:val="00DC38B9"/>
    <w:rsid w:val="00DC3FAF"/>
    <w:rsid w:val="00DC5B37"/>
    <w:rsid w:val="00DC5DDD"/>
    <w:rsid w:val="00DD1082"/>
    <w:rsid w:val="00DD309E"/>
    <w:rsid w:val="00DD3CEC"/>
    <w:rsid w:val="00DD5ECE"/>
    <w:rsid w:val="00DD6F43"/>
    <w:rsid w:val="00DD7C73"/>
    <w:rsid w:val="00DE01B6"/>
    <w:rsid w:val="00DE1304"/>
    <w:rsid w:val="00DE1DD3"/>
    <w:rsid w:val="00DE1FBD"/>
    <w:rsid w:val="00DE4677"/>
    <w:rsid w:val="00DE64ED"/>
    <w:rsid w:val="00DF064D"/>
    <w:rsid w:val="00DF08AF"/>
    <w:rsid w:val="00DF0CBF"/>
    <w:rsid w:val="00DF5407"/>
    <w:rsid w:val="00E00127"/>
    <w:rsid w:val="00E003D9"/>
    <w:rsid w:val="00E00549"/>
    <w:rsid w:val="00E00C20"/>
    <w:rsid w:val="00E028F6"/>
    <w:rsid w:val="00E036CD"/>
    <w:rsid w:val="00E04589"/>
    <w:rsid w:val="00E0543E"/>
    <w:rsid w:val="00E0753F"/>
    <w:rsid w:val="00E10BF1"/>
    <w:rsid w:val="00E117CC"/>
    <w:rsid w:val="00E11B5C"/>
    <w:rsid w:val="00E13E2B"/>
    <w:rsid w:val="00E22DB7"/>
    <w:rsid w:val="00E23C1B"/>
    <w:rsid w:val="00E24D2B"/>
    <w:rsid w:val="00E25DDC"/>
    <w:rsid w:val="00E33B9A"/>
    <w:rsid w:val="00E345BF"/>
    <w:rsid w:val="00E34D59"/>
    <w:rsid w:val="00E35C78"/>
    <w:rsid w:val="00E405EA"/>
    <w:rsid w:val="00E40877"/>
    <w:rsid w:val="00E4658C"/>
    <w:rsid w:val="00E474F9"/>
    <w:rsid w:val="00E51F8B"/>
    <w:rsid w:val="00E51FCF"/>
    <w:rsid w:val="00E529D4"/>
    <w:rsid w:val="00E53839"/>
    <w:rsid w:val="00E53C18"/>
    <w:rsid w:val="00E53F41"/>
    <w:rsid w:val="00E54488"/>
    <w:rsid w:val="00E5638A"/>
    <w:rsid w:val="00E56D2F"/>
    <w:rsid w:val="00E60D59"/>
    <w:rsid w:val="00E635B9"/>
    <w:rsid w:val="00E6363C"/>
    <w:rsid w:val="00E66700"/>
    <w:rsid w:val="00E66AD7"/>
    <w:rsid w:val="00E67B0A"/>
    <w:rsid w:val="00E71BAD"/>
    <w:rsid w:val="00E733FF"/>
    <w:rsid w:val="00E74106"/>
    <w:rsid w:val="00E74864"/>
    <w:rsid w:val="00E754E8"/>
    <w:rsid w:val="00E75EF4"/>
    <w:rsid w:val="00E7712A"/>
    <w:rsid w:val="00E82FD8"/>
    <w:rsid w:val="00E834E7"/>
    <w:rsid w:val="00E83ABA"/>
    <w:rsid w:val="00E83E70"/>
    <w:rsid w:val="00E86286"/>
    <w:rsid w:val="00E878FF"/>
    <w:rsid w:val="00E91E16"/>
    <w:rsid w:val="00E952EF"/>
    <w:rsid w:val="00E95F0D"/>
    <w:rsid w:val="00E96437"/>
    <w:rsid w:val="00E968A0"/>
    <w:rsid w:val="00E97145"/>
    <w:rsid w:val="00EA3044"/>
    <w:rsid w:val="00EA4196"/>
    <w:rsid w:val="00EB0BAE"/>
    <w:rsid w:val="00EB0F20"/>
    <w:rsid w:val="00EB1632"/>
    <w:rsid w:val="00EB377B"/>
    <w:rsid w:val="00EB4086"/>
    <w:rsid w:val="00EB4C8A"/>
    <w:rsid w:val="00EB4EB6"/>
    <w:rsid w:val="00EB535D"/>
    <w:rsid w:val="00EC34E0"/>
    <w:rsid w:val="00EC36F0"/>
    <w:rsid w:val="00EC5385"/>
    <w:rsid w:val="00EC5430"/>
    <w:rsid w:val="00EC60B6"/>
    <w:rsid w:val="00EC6373"/>
    <w:rsid w:val="00EC7853"/>
    <w:rsid w:val="00EC7AA4"/>
    <w:rsid w:val="00ED047D"/>
    <w:rsid w:val="00ED0A59"/>
    <w:rsid w:val="00ED297E"/>
    <w:rsid w:val="00ED4626"/>
    <w:rsid w:val="00ED5B3C"/>
    <w:rsid w:val="00ED66E0"/>
    <w:rsid w:val="00ED732D"/>
    <w:rsid w:val="00ED7BC4"/>
    <w:rsid w:val="00EE104D"/>
    <w:rsid w:val="00EE28A7"/>
    <w:rsid w:val="00EE4EFB"/>
    <w:rsid w:val="00EE5F6D"/>
    <w:rsid w:val="00EF0701"/>
    <w:rsid w:val="00EF11F2"/>
    <w:rsid w:val="00EF236F"/>
    <w:rsid w:val="00EF3067"/>
    <w:rsid w:val="00F03AFB"/>
    <w:rsid w:val="00F03CB2"/>
    <w:rsid w:val="00F07767"/>
    <w:rsid w:val="00F104A0"/>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4F2"/>
    <w:rsid w:val="00F5253C"/>
    <w:rsid w:val="00F52855"/>
    <w:rsid w:val="00F52A72"/>
    <w:rsid w:val="00F52EDF"/>
    <w:rsid w:val="00F53025"/>
    <w:rsid w:val="00F54C59"/>
    <w:rsid w:val="00F5708D"/>
    <w:rsid w:val="00F6067A"/>
    <w:rsid w:val="00F609CB"/>
    <w:rsid w:val="00F60FB9"/>
    <w:rsid w:val="00F62E62"/>
    <w:rsid w:val="00F64004"/>
    <w:rsid w:val="00F642D3"/>
    <w:rsid w:val="00F64A70"/>
    <w:rsid w:val="00F64DDA"/>
    <w:rsid w:val="00F65CB9"/>
    <w:rsid w:val="00F65F73"/>
    <w:rsid w:val="00F6631A"/>
    <w:rsid w:val="00F66E3F"/>
    <w:rsid w:val="00F70436"/>
    <w:rsid w:val="00F713DB"/>
    <w:rsid w:val="00F730A9"/>
    <w:rsid w:val="00F735FC"/>
    <w:rsid w:val="00F738D2"/>
    <w:rsid w:val="00F73A7C"/>
    <w:rsid w:val="00F75F3B"/>
    <w:rsid w:val="00F77CB4"/>
    <w:rsid w:val="00F80B82"/>
    <w:rsid w:val="00F8296C"/>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3D8"/>
    <w:rsid w:val="00FA62B4"/>
    <w:rsid w:val="00FA70CF"/>
    <w:rsid w:val="00FA71DD"/>
    <w:rsid w:val="00FB3AA4"/>
    <w:rsid w:val="00FB3C35"/>
    <w:rsid w:val="00FB4627"/>
    <w:rsid w:val="00FB78EC"/>
    <w:rsid w:val="00FC0F57"/>
    <w:rsid w:val="00FC1BC9"/>
    <w:rsid w:val="00FC4133"/>
    <w:rsid w:val="00FC41DA"/>
    <w:rsid w:val="00FC5C65"/>
    <w:rsid w:val="00FC75B8"/>
    <w:rsid w:val="00FC75D3"/>
    <w:rsid w:val="00FD318F"/>
    <w:rsid w:val="00FD47E2"/>
    <w:rsid w:val="00FD53D4"/>
    <w:rsid w:val="00FD54BE"/>
    <w:rsid w:val="00FD67AA"/>
    <w:rsid w:val="00FD6B20"/>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CB64DE-449D-437F-94DD-C5E2812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footer" w:uiPriority="99"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C73"/>
    <w:pPr>
      <w:spacing w:line="240" w:lineRule="exact"/>
    </w:pPr>
    <w:rPr>
      <w:rFonts w:ascii="Times New Roman" w:hAnsi="Times New Roman"/>
      <w:spacing w:val="4"/>
      <w:w w:val="103"/>
      <w:kern w:val="14"/>
      <w:szCs w:val="22"/>
      <w:lang w:val="fr-CA" w:eastAsia="en-US"/>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lang w:val="en-US" w:eastAsia="en-US"/>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lang w:val="en-US" w:eastAsia="en-US"/>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lang w:val="en-US" w:eastAsia="en-US"/>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lang w:val="en-US" w:eastAsia="en-US"/>
    </w:rPr>
  </w:style>
  <w:style w:type="paragraph" w:customStyle="1" w:styleId="Publication">
    <w:name w:val="Publication"/>
    <w:next w:val="Normal"/>
    <w:autoRedefine/>
    <w:qFormat/>
    <w:rsid w:val="00A6786C"/>
    <w:pPr>
      <w:spacing w:line="240" w:lineRule="exact"/>
    </w:pPr>
    <w:rPr>
      <w:rFonts w:ascii="Times New Roman" w:hAnsi="Times New Roman"/>
      <w:spacing w:val="4"/>
      <w:w w:val="103"/>
      <w:kern w:val="14"/>
      <w:szCs w:val="22"/>
      <w:lang w:val="en-US" w:eastAsia="en-US"/>
    </w:rPr>
  </w:style>
  <w:style w:type="paragraph" w:customStyle="1" w:styleId="Original">
    <w:name w:val="Original"/>
    <w:next w:val="Normal"/>
    <w:autoRedefine/>
    <w:qFormat/>
    <w:rsid w:val="00A6786C"/>
    <w:pPr>
      <w:spacing w:line="240" w:lineRule="exact"/>
    </w:pPr>
    <w:rPr>
      <w:rFonts w:ascii="Times New Roman" w:hAnsi="Times New Roman"/>
      <w:spacing w:val="4"/>
      <w:w w:val="103"/>
      <w:kern w:val="14"/>
      <w:szCs w:val="22"/>
      <w:lang w:val="en-US" w:eastAsia="en-US"/>
    </w:rPr>
  </w:style>
  <w:style w:type="paragraph" w:customStyle="1" w:styleId="ReleaseDate">
    <w:name w:val="Release Date"/>
    <w:next w:val="Normal"/>
    <w:autoRedefine/>
    <w:qFormat/>
    <w:rsid w:val="0060792E"/>
    <w:rPr>
      <w:rFonts w:ascii="Times New Roman" w:hAnsi="Times New Roman"/>
      <w:spacing w:val="-3"/>
      <w:w w:val="99"/>
      <w:kern w:val="14"/>
      <w:szCs w:val="22"/>
      <w:lang w:val="en-US" w:eastAsia="en-US"/>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rsid w:val="009C5249"/>
    <w:rPr>
      <w:color w:val="943634"/>
      <w:spacing w:val="5"/>
      <w:w w:val="103"/>
      <w:kern w:val="14"/>
      <w:position w:val="0"/>
      <w:vertAlign w:val="superscript"/>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unhideWhenUsed/>
    <w:rsid w:val="00294888"/>
    <w:rPr>
      <w:sz w:val="16"/>
      <w:szCs w:val="16"/>
    </w:rPr>
  </w:style>
  <w:style w:type="paragraph" w:styleId="CommentText">
    <w:name w:val="annotation text"/>
    <w:basedOn w:val="Normal"/>
    <w:link w:val="CommentTextChar"/>
    <w:uiPriority w:val="99"/>
    <w:unhideWhenUsed/>
    <w:rsid w:val="00294888"/>
    <w:pPr>
      <w:spacing w:line="240" w:lineRule="auto"/>
    </w:pPr>
    <w:rPr>
      <w:szCs w:val="20"/>
    </w:rPr>
  </w:style>
  <w:style w:type="character" w:customStyle="1" w:styleId="CommentTextChar">
    <w:name w:val="Comment Text Char"/>
    <w:link w:val="CommentText"/>
    <w:uiPriority w:val="99"/>
    <w:rsid w:val="0029488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94888"/>
    <w:rPr>
      <w:b/>
      <w:bCs/>
    </w:rPr>
  </w:style>
  <w:style w:type="character" w:customStyle="1" w:styleId="CommentSubjectChar">
    <w:name w:val="Comment Subject Char"/>
    <w:link w:val="CommentSubject"/>
    <w:rsid w:val="00294888"/>
    <w:rPr>
      <w:rFonts w:ascii="Times New Roman" w:hAnsi="Times New Roman"/>
      <w:b/>
      <w:bCs/>
      <w:spacing w:val="4"/>
      <w:w w:val="103"/>
      <w:kern w:val="14"/>
      <w:lang w:val="fr-CA"/>
    </w:rPr>
  </w:style>
  <w:style w:type="table" w:styleId="TableGrid">
    <w:name w:val="Table Grid"/>
    <w:basedOn w:val="TableNormal"/>
    <w:rsid w:val="007B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1B3521"/>
    <w:rPr>
      <w:rFonts w:ascii="Times New Roman" w:hAnsi="Times New Roman"/>
      <w:b/>
      <w:sz w:val="18"/>
      <w:lang w:val="fr-CH"/>
    </w:rPr>
  </w:style>
  <w:style w:type="paragraph" w:customStyle="1" w:styleId="HMG">
    <w:name w:val="_ H __M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fr-FR"/>
    </w:rPr>
  </w:style>
  <w:style w:type="paragraph" w:customStyle="1" w:styleId="HChG">
    <w:name w:val="_ H _Ch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FR"/>
    </w:rPr>
  </w:style>
  <w:style w:type="paragraph" w:customStyle="1" w:styleId="H1G">
    <w:name w:val="_ H_1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FR"/>
    </w:rPr>
  </w:style>
  <w:style w:type="paragraph" w:customStyle="1" w:styleId="H23G">
    <w:name w:val="_ H_2/3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 w:val="24"/>
      <w:szCs w:val="20"/>
      <w:lang w:val="fr-FR"/>
    </w:rPr>
  </w:style>
  <w:style w:type="paragraph" w:customStyle="1" w:styleId="H4G">
    <w:name w:val="_ H_4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 w:val="24"/>
      <w:szCs w:val="20"/>
      <w:lang w:val="fr-FR"/>
    </w:rPr>
  </w:style>
  <w:style w:type="paragraph" w:customStyle="1" w:styleId="H56G">
    <w:name w:val="_ H_5/6_G"/>
    <w:basedOn w:val="Normal"/>
    <w:next w:val="Normal"/>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 w:val="24"/>
      <w:szCs w:val="20"/>
      <w:lang w:val="fr-FR"/>
    </w:rPr>
  </w:style>
  <w:style w:type="paragraph" w:customStyle="1" w:styleId="SingleTxtG">
    <w:name w:val="_ Single Txt_G"/>
    <w:basedOn w:val="Normal"/>
    <w:link w:val="SingleTxtGChar"/>
    <w:uiPriority w:val="99"/>
    <w:qFormat/>
    <w:rsid w:val="001B3521"/>
    <w:pPr>
      <w:suppressAutoHyphens/>
      <w:kinsoku w:val="0"/>
      <w:overflowPunct w:val="0"/>
      <w:autoSpaceDE w:val="0"/>
      <w:autoSpaceDN w:val="0"/>
      <w:adjustRightInd w:val="0"/>
      <w:snapToGrid w:val="0"/>
      <w:spacing w:after="120" w:line="240" w:lineRule="atLeast"/>
      <w:ind w:left="1134" w:right="1134"/>
      <w:jc w:val="both"/>
    </w:pPr>
    <w:rPr>
      <w:spacing w:val="0"/>
      <w:w w:val="100"/>
      <w:kern w:val="0"/>
      <w:sz w:val="24"/>
      <w:szCs w:val="20"/>
      <w:lang w:val="fr-FR"/>
    </w:rPr>
  </w:style>
  <w:style w:type="paragraph" w:customStyle="1" w:styleId="SLG">
    <w:name w:val="__S_L_G"/>
    <w:basedOn w:val="Normal"/>
    <w:next w:val="Normal"/>
    <w:rsid w:val="001B3521"/>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FR"/>
    </w:rPr>
  </w:style>
  <w:style w:type="paragraph" w:customStyle="1" w:styleId="SMG">
    <w:name w:val="__S_M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FR"/>
    </w:rPr>
  </w:style>
  <w:style w:type="paragraph" w:customStyle="1" w:styleId="SSG">
    <w:name w:val="__S_S_G"/>
    <w:basedOn w:val="Normal"/>
    <w:next w:val="Normal"/>
    <w:rsid w:val="001B3521"/>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FR"/>
    </w:rPr>
  </w:style>
  <w:style w:type="paragraph" w:customStyle="1" w:styleId="XLargeG">
    <w:name w:val="__XLarge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FR"/>
    </w:rPr>
  </w:style>
  <w:style w:type="paragraph" w:customStyle="1" w:styleId="Bullet1G">
    <w:name w:val="_Bullet 1_G"/>
    <w:basedOn w:val="Normal"/>
    <w:qFormat/>
    <w:rsid w:val="001B3521"/>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 w:val="24"/>
      <w:szCs w:val="20"/>
      <w:lang w:val="fr-FR"/>
    </w:rPr>
  </w:style>
  <w:style w:type="paragraph" w:customStyle="1" w:styleId="Bullet2G">
    <w:name w:val="_Bullet 2_G"/>
    <w:basedOn w:val="Normal"/>
    <w:qFormat/>
    <w:rsid w:val="001B3521"/>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 w:val="24"/>
      <w:szCs w:val="20"/>
      <w:lang w:val="fr-FR"/>
    </w:rPr>
  </w:style>
  <w:style w:type="character" w:styleId="Hyperlink">
    <w:name w:val="Hyperlink"/>
    <w:uiPriority w:val="99"/>
    <w:rsid w:val="001B3521"/>
    <w:rPr>
      <w:color w:val="auto"/>
      <w:u w:val="none"/>
    </w:rPr>
  </w:style>
  <w:style w:type="character" w:styleId="FollowedHyperlink">
    <w:name w:val="FollowedHyperlink"/>
    <w:semiHidden/>
    <w:rsid w:val="001B3521"/>
    <w:rPr>
      <w:color w:val="auto"/>
      <w:u w:val="none"/>
    </w:rPr>
  </w:style>
  <w:style w:type="paragraph" w:customStyle="1" w:styleId="ParNoG">
    <w:name w:val="_ParNo_G"/>
    <w:basedOn w:val="SingleTxtG"/>
    <w:qFormat/>
    <w:rsid w:val="001B3521"/>
    <w:pPr>
      <w:numPr>
        <w:numId w:val="7"/>
      </w:numPr>
    </w:pPr>
  </w:style>
  <w:style w:type="character" w:customStyle="1" w:styleId="CommentSubjectChar1">
    <w:name w:val="Comment Subject Char1"/>
    <w:rsid w:val="001B3521"/>
    <w:rPr>
      <w:rFonts w:eastAsia="Times New Roman"/>
      <w:b/>
      <w:bCs/>
      <w:lang w:eastAsia="en-US"/>
    </w:rPr>
  </w:style>
  <w:style w:type="paragraph" w:styleId="PlainText">
    <w:name w:val="Plain Text"/>
    <w:basedOn w:val="Normal"/>
    <w:link w:val="PlainTextChar"/>
    <w:rsid w:val="001B3521"/>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link w:val="PlainText"/>
    <w:rsid w:val="001B3521"/>
    <w:rPr>
      <w:rFonts w:ascii="Times New Roman" w:eastAsia="Times New Roman" w:hAnsi="Times New Roman" w:cs="Courier New"/>
      <w:lang w:val="en-GB"/>
    </w:rPr>
  </w:style>
  <w:style w:type="paragraph" w:styleId="BodyText">
    <w:name w:val="Body Text"/>
    <w:basedOn w:val="Normal"/>
    <w:next w:val="Normal"/>
    <w:link w:val="BodyTextChar"/>
    <w:rsid w:val="001B3521"/>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1B3521"/>
    <w:rPr>
      <w:rFonts w:ascii="Times New Roman" w:eastAsia="Times New Roman" w:hAnsi="Times New Roman"/>
      <w:lang w:val="en-GB"/>
    </w:rPr>
  </w:style>
  <w:style w:type="paragraph" w:styleId="BodyTextIndent">
    <w:name w:val="Body Text Indent"/>
    <w:basedOn w:val="Normal"/>
    <w:link w:val="BodyTextIndentChar"/>
    <w:rsid w:val="001B3521"/>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rsid w:val="001B3521"/>
    <w:rPr>
      <w:rFonts w:ascii="Times New Roman" w:eastAsia="Times New Roman" w:hAnsi="Times New Roman"/>
      <w:lang w:val="en-GB"/>
    </w:rPr>
  </w:style>
  <w:style w:type="paragraph" w:styleId="BlockText">
    <w:name w:val="Block Text"/>
    <w:basedOn w:val="Normal"/>
    <w:rsid w:val="001B3521"/>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1B3521"/>
    <w:pPr>
      <w:numPr>
        <w:numId w:val="17"/>
      </w:numPr>
    </w:pPr>
  </w:style>
  <w:style w:type="numbering" w:styleId="1ai">
    <w:name w:val="Outline List 1"/>
    <w:basedOn w:val="NoList"/>
    <w:rsid w:val="001B3521"/>
    <w:pPr>
      <w:numPr>
        <w:numId w:val="18"/>
      </w:numPr>
    </w:pPr>
  </w:style>
  <w:style w:type="numbering" w:styleId="ArticleSection">
    <w:name w:val="Outline List 3"/>
    <w:basedOn w:val="NoList"/>
    <w:rsid w:val="001B3521"/>
    <w:pPr>
      <w:numPr>
        <w:numId w:val="19"/>
      </w:numPr>
    </w:pPr>
  </w:style>
  <w:style w:type="paragraph" w:styleId="BodyText2">
    <w:name w:val="Body Text 2"/>
    <w:basedOn w:val="Normal"/>
    <w:link w:val="BodyText2Char"/>
    <w:rsid w:val="001B3521"/>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1B3521"/>
    <w:rPr>
      <w:rFonts w:ascii="Times New Roman" w:eastAsia="Times New Roman" w:hAnsi="Times New Roman"/>
      <w:lang w:val="en-GB"/>
    </w:rPr>
  </w:style>
  <w:style w:type="paragraph" w:styleId="BodyText3">
    <w:name w:val="Body Text 3"/>
    <w:basedOn w:val="Normal"/>
    <w:link w:val="BodyText3Char"/>
    <w:rsid w:val="001B3521"/>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rsid w:val="001B3521"/>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1B3521"/>
    <w:pPr>
      <w:spacing w:after="120"/>
      <w:ind w:firstLine="210"/>
    </w:pPr>
  </w:style>
  <w:style w:type="character" w:customStyle="1" w:styleId="BodyTextFirstIndentChar">
    <w:name w:val="Body Text First Indent Char"/>
    <w:link w:val="BodyTextFirstIndent"/>
    <w:rsid w:val="001B3521"/>
    <w:rPr>
      <w:rFonts w:ascii="Times New Roman" w:eastAsia="Times New Roman" w:hAnsi="Times New Roman"/>
      <w:lang w:val="en-GB"/>
    </w:rPr>
  </w:style>
  <w:style w:type="paragraph" w:styleId="BodyTextFirstIndent2">
    <w:name w:val="Body Text First Indent 2"/>
    <w:basedOn w:val="BodyTextIndent"/>
    <w:link w:val="BodyTextFirstIndent2Char"/>
    <w:rsid w:val="001B3521"/>
    <w:pPr>
      <w:ind w:firstLine="210"/>
    </w:pPr>
  </w:style>
  <w:style w:type="character" w:customStyle="1" w:styleId="BodyTextFirstIndent2Char">
    <w:name w:val="Body Text First Indent 2 Char"/>
    <w:link w:val="BodyTextFirstIndent2"/>
    <w:rsid w:val="001B3521"/>
    <w:rPr>
      <w:rFonts w:ascii="Times New Roman" w:eastAsia="Times New Roman" w:hAnsi="Times New Roman"/>
      <w:lang w:val="en-GB"/>
    </w:rPr>
  </w:style>
  <w:style w:type="paragraph" w:styleId="BodyTextIndent2">
    <w:name w:val="Body Text Indent 2"/>
    <w:basedOn w:val="Normal"/>
    <w:link w:val="BodyTextIndent2Char"/>
    <w:rsid w:val="001B3521"/>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rsid w:val="001B3521"/>
    <w:rPr>
      <w:rFonts w:ascii="Times New Roman" w:eastAsia="Times New Roman" w:hAnsi="Times New Roman"/>
      <w:lang w:val="en-GB"/>
    </w:rPr>
  </w:style>
  <w:style w:type="paragraph" w:styleId="BodyTextIndent3">
    <w:name w:val="Body Text Indent 3"/>
    <w:basedOn w:val="Normal"/>
    <w:link w:val="BodyTextIndent3Char"/>
    <w:rsid w:val="001B3521"/>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rsid w:val="001B3521"/>
    <w:rPr>
      <w:rFonts w:ascii="Times New Roman" w:eastAsia="Times New Roman" w:hAnsi="Times New Roman"/>
      <w:sz w:val="16"/>
      <w:szCs w:val="16"/>
      <w:lang w:val="en-GB"/>
    </w:rPr>
  </w:style>
  <w:style w:type="paragraph" w:styleId="Closing">
    <w:name w:val="Closing"/>
    <w:basedOn w:val="Normal"/>
    <w:link w:val="ClosingChar"/>
    <w:rsid w:val="001B3521"/>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rsid w:val="001B3521"/>
    <w:rPr>
      <w:rFonts w:ascii="Times New Roman" w:eastAsia="Times New Roman" w:hAnsi="Times New Roman"/>
      <w:lang w:val="en-GB"/>
    </w:rPr>
  </w:style>
  <w:style w:type="paragraph" w:styleId="Date">
    <w:name w:val="Date"/>
    <w:basedOn w:val="Normal"/>
    <w:next w:val="Normal"/>
    <w:link w:val="DateChar"/>
    <w:rsid w:val="001B3521"/>
    <w:pPr>
      <w:suppressAutoHyphens/>
      <w:spacing w:line="240" w:lineRule="atLeast"/>
    </w:pPr>
    <w:rPr>
      <w:rFonts w:eastAsia="Times New Roman"/>
      <w:spacing w:val="0"/>
      <w:w w:val="100"/>
      <w:kern w:val="0"/>
      <w:szCs w:val="20"/>
      <w:lang w:val="en-GB"/>
    </w:rPr>
  </w:style>
  <w:style w:type="character" w:customStyle="1" w:styleId="DateChar">
    <w:name w:val="Date Char"/>
    <w:link w:val="Date"/>
    <w:rsid w:val="001B3521"/>
    <w:rPr>
      <w:rFonts w:ascii="Times New Roman" w:eastAsia="Times New Roman" w:hAnsi="Times New Roman"/>
      <w:lang w:val="en-GB"/>
    </w:rPr>
  </w:style>
  <w:style w:type="paragraph" w:styleId="E-mailSignature">
    <w:name w:val="E-mail Signature"/>
    <w:basedOn w:val="Normal"/>
    <w:link w:val="E-mailSignatureChar"/>
    <w:rsid w:val="001B3521"/>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rsid w:val="001B3521"/>
    <w:rPr>
      <w:rFonts w:ascii="Times New Roman" w:eastAsia="Times New Roman" w:hAnsi="Times New Roman"/>
      <w:lang w:val="en-GB"/>
    </w:rPr>
  </w:style>
  <w:style w:type="character" w:styleId="Emphasis">
    <w:name w:val="Emphasis"/>
    <w:qFormat/>
    <w:rsid w:val="001B3521"/>
    <w:rPr>
      <w:i/>
      <w:iCs/>
    </w:rPr>
  </w:style>
  <w:style w:type="paragraph" w:styleId="EnvelopeReturn">
    <w:name w:val="envelope return"/>
    <w:basedOn w:val="Normal"/>
    <w:rsid w:val="001B3521"/>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1B3521"/>
  </w:style>
  <w:style w:type="paragraph" w:styleId="HTMLAddress">
    <w:name w:val="HTML Address"/>
    <w:basedOn w:val="Normal"/>
    <w:link w:val="HTMLAddressChar"/>
    <w:rsid w:val="001B3521"/>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rsid w:val="001B3521"/>
    <w:rPr>
      <w:rFonts w:ascii="Times New Roman" w:eastAsia="Times New Roman" w:hAnsi="Times New Roman"/>
      <w:i/>
      <w:iCs/>
      <w:lang w:val="en-GB"/>
    </w:rPr>
  </w:style>
  <w:style w:type="character" w:styleId="HTMLCite">
    <w:name w:val="HTML Cite"/>
    <w:rsid w:val="001B3521"/>
    <w:rPr>
      <w:i/>
      <w:iCs/>
    </w:rPr>
  </w:style>
  <w:style w:type="character" w:styleId="HTMLCode">
    <w:name w:val="HTML Code"/>
    <w:rsid w:val="001B3521"/>
    <w:rPr>
      <w:rFonts w:ascii="Courier New" w:hAnsi="Courier New" w:cs="Courier New"/>
      <w:sz w:val="20"/>
      <w:szCs w:val="20"/>
    </w:rPr>
  </w:style>
  <w:style w:type="character" w:styleId="HTMLDefinition">
    <w:name w:val="HTML Definition"/>
    <w:rsid w:val="001B3521"/>
    <w:rPr>
      <w:i/>
      <w:iCs/>
    </w:rPr>
  </w:style>
  <w:style w:type="character" w:styleId="HTMLKeyboard">
    <w:name w:val="HTML Keyboard"/>
    <w:rsid w:val="001B3521"/>
    <w:rPr>
      <w:rFonts w:ascii="Courier New" w:hAnsi="Courier New" w:cs="Courier New"/>
      <w:sz w:val="20"/>
      <w:szCs w:val="20"/>
    </w:rPr>
  </w:style>
  <w:style w:type="paragraph" w:styleId="HTMLPreformatted">
    <w:name w:val="HTML Preformatted"/>
    <w:basedOn w:val="Normal"/>
    <w:link w:val="HTMLPreformattedChar"/>
    <w:rsid w:val="001B3521"/>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link w:val="HTMLPreformatted"/>
    <w:rsid w:val="001B3521"/>
    <w:rPr>
      <w:rFonts w:ascii="Courier New" w:eastAsia="Times New Roman" w:hAnsi="Courier New" w:cs="Courier New"/>
      <w:lang w:val="en-GB"/>
    </w:rPr>
  </w:style>
  <w:style w:type="character" w:styleId="HTMLSample">
    <w:name w:val="HTML Sample"/>
    <w:rsid w:val="001B3521"/>
    <w:rPr>
      <w:rFonts w:ascii="Courier New" w:hAnsi="Courier New" w:cs="Courier New"/>
    </w:rPr>
  </w:style>
  <w:style w:type="character" w:styleId="HTMLTypewriter">
    <w:name w:val="HTML Typewriter"/>
    <w:rsid w:val="001B3521"/>
    <w:rPr>
      <w:rFonts w:ascii="Courier New" w:hAnsi="Courier New" w:cs="Courier New"/>
      <w:sz w:val="20"/>
      <w:szCs w:val="20"/>
    </w:rPr>
  </w:style>
  <w:style w:type="character" w:styleId="HTMLVariable">
    <w:name w:val="HTML Variable"/>
    <w:rsid w:val="001B3521"/>
    <w:rPr>
      <w:i/>
      <w:iCs/>
    </w:rPr>
  </w:style>
  <w:style w:type="paragraph" w:styleId="List">
    <w:name w:val="List"/>
    <w:basedOn w:val="Normal"/>
    <w:rsid w:val="001B3521"/>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1B3521"/>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1B3521"/>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1B3521"/>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1B3521"/>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1B3521"/>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1B3521"/>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1B3521"/>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1B3521"/>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1B3521"/>
    <w:pPr>
      <w:numPr>
        <w:numId w:val="16"/>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1B3521"/>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1B3521"/>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1B3521"/>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1B3521"/>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1B3521"/>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1B3521"/>
    <w:pPr>
      <w:numPr>
        <w:numId w:val="11"/>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1B3521"/>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1B3521"/>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1B3521"/>
    <w:pPr>
      <w:numPr>
        <w:numId w:val="8"/>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1B3521"/>
    <w:pPr>
      <w:numPr>
        <w:numId w:val="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1B352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link w:val="MessageHeader"/>
    <w:rsid w:val="001B3521"/>
    <w:rPr>
      <w:rFonts w:ascii="Arial" w:eastAsia="Times New Roman" w:hAnsi="Arial" w:cs="Arial"/>
      <w:sz w:val="24"/>
      <w:szCs w:val="24"/>
      <w:shd w:val="pct20" w:color="auto" w:fill="auto"/>
      <w:lang w:val="en-GB"/>
    </w:rPr>
  </w:style>
  <w:style w:type="paragraph" w:styleId="NormalWeb">
    <w:name w:val="Normal (Web)"/>
    <w:basedOn w:val="Normal"/>
    <w:rsid w:val="001B3521"/>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1B3521"/>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1B3521"/>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rsid w:val="001B3521"/>
    <w:rPr>
      <w:rFonts w:ascii="Times New Roman" w:eastAsia="Times New Roman" w:hAnsi="Times New Roman"/>
      <w:lang w:val="en-GB"/>
    </w:rPr>
  </w:style>
  <w:style w:type="paragraph" w:styleId="Salutation">
    <w:name w:val="Salutation"/>
    <w:basedOn w:val="Normal"/>
    <w:next w:val="Normal"/>
    <w:link w:val="SalutationChar"/>
    <w:rsid w:val="001B3521"/>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rsid w:val="001B3521"/>
    <w:rPr>
      <w:rFonts w:ascii="Times New Roman" w:eastAsia="Times New Roman" w:hAnsi="Times New Roman"/>
      <w:lang w:val="en-GB"/>
    </w:rPr>
  </w:style>
  <w:style w:type="paragraph" w:styleId="Signature">
    <w:name w:val="Signature"/>
    <w:basedOn w:val="Normal"/>
    <w:link w:val="SignatureChar"/>
    <w:rsid w:val="001B3521"/>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rsid w:val="001B3521"/>
    <w:rPr>
      <w:rFonts w:ascii="Times New Roman" w:eastAsia="Times New Roman" w:hAnsi="Times New Roman"/>
      <w:lang w:val="en-GB"/>
    </w:rPr>
  </w:style>
  <w:style w:type="paragraph" w:styleId="Subtitle">
    <w:name w:val="Subtitle"/>
    <w:basedOn w:val="Normal"/>
    <w:link w:val="SubtitleChar"/>
    <w:qFormat/>
    <w:rsid w:val="001B3521"/>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link w:val="Subtitle"/>
    <w:rsid w:val="001B3521"/>
    <w:rPr>
      <w:rFonts w:ascii="Arial" w:eastAsia="Times New Roman" w:hAnsi="Arial" w:cs="Arial"/>
      <w:sz w:val="24"/>
      <w:szCs w:val="24"/>
      <w:lang w:val="en-GB"/>
    </w:rPr>
  </w:style>
  <w:style w:type="table" w:styleId="Table3Deffects1">
    <w:name w:val="Table 3D effects 1"/>
    <w:basedOn w:val="TableNormal"/>
    <w:rsid w:val="001B3521"/>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521"/>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521"/>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521"/>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521"/>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521"/>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521"/>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521"/>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521"/>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521"/>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521"/>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521"/>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521"/>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521"/>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521"/>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521"/>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3521"/>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521"/>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521"/>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521"/>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521"/>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521"/>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521"/>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521"/>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521"/>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521"/>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521"/>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521"/>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521"/>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521"/>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521"/>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521"/>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521"/>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521"/>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521"/>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521"/>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521"/>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521"/>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3521"/>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link w:val="Title"/>
    <w:rsid w:val="001B3521"/>
    <w:rPr>
      <w:rFonts w:ascii="Arial" w:eastAsia="Times New Roman" w:hAnsi="Arial" w:cs="Arial"/>
      <w:b/>
      <w:bCs/>
      <w:kern w:val="28"/>
      <w:sz w:val="32"/>
      <w:szCs w:val="32"/>
      <w:lang w:val="en-GB"/>
    </w:rPr>
  </w:style>
  <w:style w:type="paragraph" w:styleId="EnvelopeAddress">
    <w:name w:val="envelope address"/>
    <w:basedOn w:val="Normal"/>
    <w:rsid w:val="001B3521"/>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Revision">
    <w:name w:val="Revision"/>
    <w:hidden/>
    <w:uiPriority w:val="99"/>
    <w:semiHidden/>
    <w:rsid w:val="001B3521"/>
    <w:rPr>
      <w:rFonts w:ascii="Times New Roman" w:eastAsia="Times New Roman" w:hAnsi="Times New Roman"/>
      <w:lang w:eastAsia="en-US"/>
    </w:rPr>
  </w:style>
  <w:style w:type="character" w:customStyle="1" w:styleId="SingleTxtGChar">
    <w:name w:val="_ Single Txt_G Char"/>
    <w:link w:val="SingleTxtG"/>
    <w:uiPriority w:val="99"/>
    <w:locked/>
    <w:rsid w:val="001B3521"/>
    <w:rPr>
      <w:rFonts w:ascii="Times New Roman" w:eastAsia="Calibri" w:hAnsi="Times New Roman"/>
      <w:sz w:val="24"/>
      <w:lang w:val="fr-FR"/>
    </w:rPr>
  </w:style>
  <w:style w:type="paragraph" w:customStyle="1" w:styleId="Default">
    <w:name w:val="Default"/>
    <w:rsid w:val="001B3521"/>
    <w:pPr>
      <w:autoSpaceDE w:val="0"/>
      <w:autoSpaceDN w:val="0"/>
      <w:adjustRightInd w:val="0"/>
    </w:pPr>
    <w:rPr>
      <w:rFonts w:ascii="Times New Roman" w:eastAsia="Times New Roman" w:hAnsi="Times New Roman"/>
      <w:color w:val="000000"/>
      <w:sz w:val="24"/>
      <w:szCs w:val="24"/>
    </w:rPr>
  </w:style>
  <w:style w:type="table" w:customStyle="1" w:styleId="TableGrid10">
    <w:name w:val="Table Grid1"/>
    <w:basedOn w:val="TableNormal"/>
    <w:next w:val="TableGrid"/>
    <w:rsid w:val="00EA3044"/>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EA3044"/>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1">
    <w:name w:val="st1"/>
    <w:basedOn w:val="DefaultParagraphFont"/>
    <w:rsid w:val="00DC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6092">
      <w:bodyDiv w:val="1"/>
      <w:marLeft w:val="0"/>
      <w:marRight w:val="0"/>
      <w:marTop w:val="0"/>
      <w:marBottom w:val="0"/>
      <w:divBdr>
        <w:top w:val="none" w:sz="0" w:space="0" w:color="auto"/>
        <w:left w:val="none" w:sz="0" w:space="0" w:color="auto"/>
        <w:bottom w:val="none" w:sz="0" w:space="0" w:color="auto"/>
        <w:right w:val="none" w:sz="0" w:space="0" w:color="auto"/>
      </w:divBdr>
      <w:divsChild>
        <w:div w:id="1889871957">
          <w:marLeft w:val="0"/>
          <w:marRight w:val="0"/>
          <w:marTop w:val="0"/>
          <w:marBottom w:val="0"/>
          <w:divBdr>
            <w:top w:val="none" w:sz="0" w:space="0" w:color="auto"/>
            <w:left w:val="none" w:sz="0" w:space="0" w:color="auto"/>
            <w:bottom w:val="none" w:sz="0" w:space="0" w:color="auto"/>
            <w:right w:val="none" w:sz="0" w:space="0" w:color="auto"/>
          </w:divBdr>
        </w:div>
        <w:div w:id="1444769529">
          <w:marLeft w:val="0"/>
          <w:marRight w:val="0"/>
          <w:marTop w:val="0"/>
          <w:marBottom w:val="0"/>
          <w:divBdr>
            <w:top w:val="none" w:sz="0" w:space="0" w:color="auto"/>
            <w:left w:val="none" w:sz="0" w:space="0" w:color="auto"/>
            <w:bottom w:val="none" w:sz="0" w:space="0" w:color="auto"/>
            <w:right w:val="none" w:sz="0" w:space="0" w:color="auto"/>
          </w:divBdr>
        </w:div>
        <w:div w:id="2136020589">
          <w:marLeft w:val="0"/>
          <w:marRight w:val="0"/>
          <w:marTop w:val="0"/>
          <w:marBottom w:val="0"/>
          <w:divBdr>
            <w:top w:val="none" w:sz="0" w:space="0" w:color="auto"/>
            <w:left w:val="none" w:sz="0" w:space="0" w:color="auto"/>
            <w:bottom w:val="none" w:sz="0" w:space="0" w:color="auto"/>
            <w:right w:val="none" w:sz="0" w:space="0" w:color="auto"/>
          </w:divBdr>
        </w:div>
        <w:div w:id="1477070016">
          <w:marLeft w:val="0"/>
          <w:marRight w:val="0"/>
          <w:marTop w:val="0"/>
          <w:marBottom w:val="0"/>
          <w:divBdr>
            <w:top w:val="none" w:sz="0" w:space="0" w:color="auto"/>
            <w:left w:val="none" w:sz="0" w:space="0" w:color="auto"/>
            <w:bottom w:val="none" w:sz="0" w:space="0" w:color="auto"/>
            <w:right w:val="none" w:sz="0" w:space="0" w:color="auto"/>
          </w:divBdr>
        </w:div>
      </w:divsChild>
    </w:div>
    <w:div w:id="219368358">
      <w:bodyDiv w:val="1"/>
      <w:marLeft w:val="0"/>
      <w:marRight w:val="0"/>
      <w:marTop w:val="0"/>
      <w:marBottom w:val="0"/>
      <w:divBdr>
        <w:top w:val="none" w:sz="0" w:space="0" w:color="auto"/>
        <w:left w:val="none" w:sz="0" w:space="0" w:color="auto"/>
        <w:bottom w:val="none" w:sz="0" w:space="0" w:color="auto"/>
        <w:right w:val="none" w:sz="0" w:space="0" w:color="auto"/>
      </w:divBdr>
      <w:divsChild>
        <w:div w:id="2000381681">
          <w:marLeft w:val="0"/>
          <w:marRight w:val="0"/>
          <w:marTop w:val="0"/>
          <w:marBottom w:val="0"/>
          <w:divBdr>
            <w:top w:val="none" w:sz="0" w:space="0" w:color="auto"/>
            <w:left w:val="none" w:sz="0" w:space="0" w:color="auto"/>
            <w:bottom w:val="none" w:sz="0" w:space="0" w:color="auto"/>
            <w:right w:val="none" w:sz="0" w:space="0" w:color="auto"/>
          </w:divBdr>
        </w:div>
        <w:div w:id="1253398234">
          <w:marLeft w:val="0"/>
          <w:marRight w:val="0"/>
          <w:marTop w:val="0"/>
          <w:marBottom w:val="0"/>
          <w:divBdr>
            <w:top w:val="none" w:sz="0" w:space="0" w:color="auto"/>
            <w:left w:val="none" w:sz="0" w:space="0" w:color="auto"/>
            <w:bottom w:val="none" w:sz="0" w:space="0" w:color="auto"/>
            <w:right w:val="none" w:sz="0" w:space="0" w:color="auto"/>
          </w:divBdr>
        </w:div>
      </w:divsChild>
    </w:div>
    <w:div w:id="504979375">
      <w:bodyDiv w:val="1"/>
      <w:marLeft w:val="0"/>
      <w:marRight w:val="0"/>
      <w:marTop w:val="0"/>
      <w:marBottom w:val="0"/>
      <w:divBdr>
        <w:top w:val="none" w:sz="0" w:space="0" w:color="auto"/>
        <w:left w:val="none" w:sz="0" w:space="0" w:color="auto"/>
        <w:bottom w:val="none" w:sz="0" w:space="0" w:color="auto"/>
        <w:right w:val="none" w:sz="0" w:space="0" w:color="auto"/>
      </w:divBdr>
      <w:divsChild>
        <w:div w:id="381370786">
          <w:marLeft w:val="0"/>
          <w:marRight w:val="0"/>
          <w:marTop w:val="0"/>
          <w:marBottom w:val="0"/>
          <w:divBdr>
            <w:top w:val="none" w:sz="0" w:space="0" w:color="auto"/>
            <w:left w:val="none" w:sz="0" w:space="0" w:color="auto"/>
            <w:bottom w:val="none" w:sz="0" w:space="0" w:color="auto"/>
            <w:right w:val="none" w:sz="0" w:space="0" w:color="auto"/>
          </w:divBdr>
        </w:div>
        <w:div w:id="2143227200">
          <w:marLeft w:val="0"/>
          <w:marRight w:val="0"/>
          <w:marTop w:val="0"/>
          <w:marBottom w:val="0"/>
          <w:divBdr>
            <w:top w:val="none" w:sz="0" w:space="0" w:color="auto"/>
            <w:left w:val="none" w:sz="0" w:space="0" w:color="auto"/>
            <w:bottom w:val="none" w:sz="0" w:space="0" w:color="auto"/>
            <w:right w:val="none" w:sz="0" w:space="0" w:color="auto"/>
          </w:divBdr>
        </w:div>
        <w:div w:id="1492407262">
          <w:marLeft w:val="0"/>
          <w:marRight w:val="0"/>
          <w:marTop w:val="0"/>
          <w:marBottom w:val="0"/>
          <w:divBdr>
            <w:top w:val="none" w:sz="0" w:space="0" w:color="auto"/>
            <w:left w:val="none" w:sz="0" w:space="0" w:color="auto"/>
            <w:bottom w:val="none" w:sz="0" w:space="0" w:color="auto"/>
            <w:right w:val="none" w:sz="0" w:space="0" w:color="auto"/>
          </w:divBdr>
        </w:div>
        <w:div w:id="77287019">
          <w:marLeft w:val="0"/>
          <w:marRight w:val="0"/>
          <w:marTop w:val="0"/>
          <w:marBottom w:val="0"/>
          <w:divBdr>
            <w:top w:val="none" w:sz="0" w:space="0" w:color="auto"/>
            <w:left w:val="none" w:sz="0" w:space="0" w:color="auto"/>
            <w:bottom w:val="none" w:sz="0" w:space="0" w:color="auto"/>
            <w:right w:val="none" w:sz="0" w:space="0" w:color="auto"/>
          </w:divBdr>
        </w:div>
        <w:div w:id="1896625794">
          <w:marLeft w:val="0"/>
          <w:marRight w:val="0"/>
          <w:marTop w:val="0"/>
          <w:marBottom w:val="0"/>
          <w:divBdr>
            <w:top w:val="none" w:sz="0" w:space="0" w:color="auto"/>
            <w:left w:val="none" w:sz="0" w:space="0" w:color="auto"/>
            <w:bottom w:val="none" w:sz="0" w:space="0" w:color="auto"/>
            <w:right w:val="none" w:sz="0" w:space="0" w:color="auto"/>
          </w:divBdr>
        </w:div>
        <w:div w:id="941717544">
          <w:marLeft w:val="0"/>
          <w:marRight w:val="0"/>
          <w:marTop w:val="0"/>
          <w:marBottom w:val="0"/>
          <w:divBdr>
            <w:top w:val="none" w:sz="0" w:space="0" w:color="auto"/>
            <w:left w:val="none" w:sz="0" w:space="0" w:color="auto"/>
            <w:bottom w:val="none" w:sz="0" w:space="0" w:color="auto"/>
            <w:right w:val="none" w:sz="0" w:space="0" w:color="auto"/>
          </w:divBdr>
        </w:div>
        <w:div w:id="1102993162">
          <w:marLeft w:val="0"/>
          <w:marRight w:val="0"/>
          <w:marTop w:val="0"/>
          <w:marBottom w:val="0"/>
          <w:divBdr>
            <w:top w:val="none" w:sz="0" w:space="0" w:color="auto"/>
            <w:left w:val="none" w:sz="0" w:space="0" w:color="auto"/>
            <w:bottom w:val="none" w:sz="0" w:space="0" w:color="auto"/>
            <w:right w:val="none" w:sz="0" w:space="0" w:color="auto"/>
          </w:divBdr>
        </w:div>
        <w:div w:id="715589287">
          <w:marLeft w:val="0"/>
          <w:marRight w:val="0"/>
          <w:marTop w:val="0"/>
          <w:marBottom w:val="0"/>
          <w:divBdr>
            <w:top w:val="none" w:sz="0" w:space="0" w:color="auto"/>
            <w:left w:val="none" w:sz="0" w:space="0" w:color="auto"/>
            <w:bottom w:val="none" w:sz="0" w:space="0" w:color="auto"/>
            <w:right w:val="none" w:sz="0" w:space="0" w:color="auto"/>
          </w:divBdr>
        </w:div>
        <w:div w:id="1097366302">
          <w:marLeft w:val="0"/>
          <w:marRight w:val="0"/>
          <w:marTop w:val="0"/>
          <w:marBottom w:val="0"/>
          <w:divBdr>
            <w:top w:val="none" w:sz="0" w:space="0" w:color="auto"/>
            <w:left w:val="none" w:sz="0" w:space="0" w:color="auto"/>
            <w:bottom w:val="none" w:sz="0" w:space="0" w:color="auto"/>
            <w:right w:val="none" w:sz="0" w:space="0" w:color="auto"/>
          </w:divBdr>
        </w:div>
        <w:div w:id="1704744778">
          <w:marLeft w:val="0"/>
          <w:marRight w:val="0"/>
          <w:marTop w:val="0"/>
          <w:marBottom w:val="0"/>
          <w:divBdr>
            <w:top w:val="none" w:sz="0" w:space="0" w:color="auto"/>
            <w:left w:val="none" w:sz="0" w:space="0" w:color="auto"/>
            <w:bottom w:val="none" w:sz="0" w:space="0" w:color="auto"/>
            <w:right w:val="none" w:sz="0" w:space="0" w:color="auto"/>
          </w:divBdr>
        </w:div>
        <w:div w:id="1255364262">
          <w:marLeft w:val="0"/>
          <w:marRight w:val="0"/>
          <w:marTop w:val="0"/>
          <w:marBottom w:val="0"/>
          <w:divBdr>
            <w:top w:val="none" w:sz="0" w:space="0" w:color="auto"/>
            <w:left w:val="none" w:sz="0" w:space="0" w:color="auto"/>
            <w:bottom w:val="none" w:sz="0" w:space="0" w:color="auto"/>
            <w:right w:val="none" w:sz="0" w:space="0" w:color="auto"/>
          </w:divBdr>
        </w:div>
        <w:div w:id="1363360112">
          <w:marLeft w:val="0"/>
          <w:marRight w:val="0"/>
          <w:marTop w:val="0"/>
          <w:marBottom w:val="0"/>
          <w:divBdr>
            <w:top w:val="none" w:sz="0" w:space="0" w:color="auto"/>
            <w:left w:val="none" w:sz="0" w:space="0" w:color="auto"/>
            <w:bottom w:val="none" w:sz="0" w:space="0" w:color="auto"/>
            <w:right w:val="none" w:sz="0" w:space="0" w:color="auto"/>
          </w:divBdr>
        </w:div>
      </w:divsChild>
    </w:div>
    <w:div w:id="577324253">
      <w:bodyDiv w:val="1"/>
      <w:marLeft w:val="0"/>
      <w:marRight w:val="0"/>
      <w:marTop w:val="0"/>
      <w:marBottom w:val="0"/>
      <w:divBdr>
        <w:top w:val="none" w:sz="0" w:space="0" w:color="auto"/>
        <w:left w:val="none" w:sz="0" w:space="0" w:color="auto"/>
        <w:bottom w:val="none" w:sz="0" w:space="0" w:color="auto"/>
        <w:right w:val="none" w:sz="0" w:space="0" w:color="auto"/>
      </w:divBdr>
    </w:div>
    <w:div w:id="1027177868">
      <w:bodyDiv w:val="1"/>
      <w:marLeft w:val="0"/>
      <w:marRight w:val="0"/>
      <w:marTop w:val="0"/>
      <w:marBottom w:val="0"/>
      <w:divBdr>
        <w:top w:val="none" w:sz="0" w:space="0" w:color="auto"/>
        <w:left w:val="none" w:sz="0" w:space="0" w:color="auto"/>
        <w:bottom w:val="none" w:sz="0" w:space="0" w:color="auto"/>
        <w:right w:val="none" w:sz="0" w:space="0" w:color="auto"/>
      </w:divBdr>
      <w:divsChild>
        <w:div w:id="1396465519">
          <w:marLeft w:val="0"/>
          <w:marRight w:val="0"/>
          <w:marTop w:val="0"/>
          <w:marBottom w:val="0"/>
          <w:divBdr>
            <w:top w:val="none" w:sz="0" w:space="0" w:color="auto"/>
            <w:left w:val="none" w:sz="0" w:space="0" w:color="auto"/>
            <w:bottom w:val="none" w:sz="0" w:space="0" w:color="auto"/>
            <w:right w:val="none" w:sz="0" w:space="0" w:color="auto"/>
          </w:divBdr>
        </w:div>
        <w:div w:id="1068185092">
          <w:marLeft w:val="0"/>
          <w:marRight w:val="0"/>
          <w:marTop w:val="0"/>
          <w:marBottom w:val="0"/>
          <w:divBdr>
            <w:top w:val="none" w:sz="0" w:space="0" w:color="auto"/>
            <w:left w:val="none" w:sz="0" w:space="0" w:color="auto"/>
            <w:bottom w:val="none" w:sz="0" w:space="0" w:color="auto"/>
            <w:right w:val="none" w:sz="0" w:space="0" w:color="auto"/>
          </w:divBdr>
        </w:div>
      </w:divsChild>
    </w:div>
    <w:div w:id="1035084514">
      <w:bodyDiv w:val="1"/>
      <w:marLeft w:val="0"/>
      <w:marRight w:val="0"/>
      <w:marTop w:val="0"/>
      <w:marBottom w:val="0"/>
      <w:divBdr>
        <w:top w:val="none" w:sz="0" w:space="0" w:color="auto"/>
        <w:left w:val="none" w:sz="0" w:space="0" w:color="auto"/>
        <w:bottom w:val="none" w:sz="0" w:space="0" w:color="auto"/>
        <w:right w:val="none" w:sz="0" w:space="0" w:color="auto"/>
      </w:divBdr>
      <w:divsChild>
        <w:div w:id="768816612">
          <w:marLeft w:val="0"/>
          <w:marRight w:val="0"/>
          <w:marTop w:val="0"/>
          <w:marBottom w:val="0"/>
          <w:divBdr>
            <w:top w:val="none" w:sz="0" w:space="0" w:color="auto"/>
            <w:left w:val="none" w:sz="0" w:space="0" w:color="auto"/>
            <w:bottom w:val="none" w:sz="0" w:space="0" w:color="auto"/>
            <w:right w:val="none" w:sz="0" w:space="0" w:color="auto"/>
          </w:divBdr>
        </w:div>
        <w:div w:id="35663003">
          <w:marLeft w:val="0"/>
          <w:marRight w:val="0"/>
          <w:marTop w:val="0"/>
          <w:marBottom w:val="0"/>
          <w:divBdr>
            <w:top w:val="none" w:sz="0" w:space="0" w:color="auto"/>
            <w:left w:val="none" w:sz="0" w:space="0" w:color="auto"/>
            <w:bottom w:val="none" w:sz="0" w:space="0" w:color="auto"/>
            <w:right w:val="none" w:sz="0" w:space="0" w:color="auto"/>
          </w:divBdr>
        </w:div>
      </w:divsChild>
    </w:div>
    <w:div w:id="21033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boundary_water_cooperation_reporting@unece.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boundary_water_cooperation_reporting@unesco.org"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unwater.org/publications/publications-detail/en/c/428764/" TargetMode="External"/><Relationship Id="rId2" Type="http://schemas.openxmlformats.org/officeDocument/2006/relationships/hyperlink" Target="http://www.unece.org/env/water/" TargetMode="External"/><Relationship Id="rId1" Type="http://schemas.openxmlformats.org/officeDocument/2006/relationships/hyperlink" Target="http://www.unwater.org/gem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8F25-DE7E-4723-9913-C975D6D7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5972</Words>
  <Characters>34044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Sarah Tiefenauer-Linardon</dc:creator>
  <cp:lastModifiedBy>Mayola Lidome</cp:lastModifiedBy>
  <cp:revision>2</cp:revision>
  <cp:lastPrinted>2017-09-25T09:49:00Z</cp:lastPrinted>
  <dcterms:created xsi:type="dcterms:W3CDTF">2018-07-02T15:24:00Z</dcterms:created>
  <dcterms:modified xsi:type="dcterms:W3CDTF">2018-07-02T15:24:00Z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1515243F</vt:lpwstr>
  </property>
  <property fmtid="{D5CDD505-2E9C-101B-9397-08002B2CF9AE}" pid="3" name="ODSRefJobNo">
    <vt:lpwstr>1520424F</vt:lpwstr>
  </property>
  <property fmtid="{D5CDD505-2E9C-101B-9397-08002B2CF9AE}" pid="4" name="Symbol1">
    <vt:lpwstr>ECE/MP.WAT/2015/7</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041115</vt:lpwstr>
  </property>
</Properties>
</file>