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AD4" w:rsidRPr="001840D4" w:rsidRDefault="00C23AD4" w:rsidP="00C23AD4">
      <w:pPr>
        <w:spacing w:line="60" w:lineRule="exact"/>
        <w:rPr>
          <w:color w:val="010000"/>
          <w:sz w:val="6"/>
        </w:rPr>
        <w:sectPr w:rsidR="00C23AD4" w:rsidRPr="001840D4" w:rsidSect="00C23AD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</w:p>
    <w:p w:rsidR="001840D4" w:rsidRPr="001840D4" w:rsidRDefault="001840D4" w:rsidP="001840D4">
      <w:pPr>
        <w:pStyle w:val="SingleTxt"/>
        <w:spacing w:after="0"/>
        <w:ind w:left="0"/>
        <w:rPr>
          <w:b/>
          <w:bCs/>
          <w:sz w:val="28"/>
          <w:szCs w:val="28"/>
        </w:rPr>
      </w:pPr>
      <w:r w:rsidRPr="001840D4">
        <w:rPr>
          <w:b/>
          <w:bCs/>
          <w:sz w:val="28"/>
          <w:szCs w:val="28"/>
        </w:rPr>
        <w:lastRenderedPageBreak/>
        <w:t>Европейская экономическая комиссия</w:t>
      </w:r>
    </w:p>
    <w:p w:rsidR="001840D4" w:rsidRPr="001840D4" w:rsidRDefault="001840D4" w:rsidP="001840D4">
      <w:pPr>
        <w:pStyle w:val="SingleTxt"/>
        <w:spacing w:after="0" w:line="120" w:lineRule="exact"/>
        <w:ind w:left="0"/>
        <w:rPr>
          <w:sz w:val="10"/>
          <w:szCs w:val="28"/>
        </w:rPr>
      </w:pPr>
    </w:p>
    <w:p w:rsidR="001840D4" w:rsidRPr="001840D4" w:rsidRDefault="001840D4" w:rsidP="001840D4">
      <w:pPr>
        <w:pStyle w:val="SingleTxt"/>
        <w:spacing w:after="0"/>
        <w:ind w:left="0"/>
        <w:rPr>
          <w:sz w:val="28"/>
          <w:szCs w:val="28"/>
        </w:rPr>
      </w:pPr>
      <w:r w:rsidRPr="001840D4">
        <w:rPr>
          <w:sz w:val="28"/>
          <w:szCs w:val="28"/>
        </w:rPr>
        <w:t>Комитет по экологической политике</w:t>
      </w:r>
    </w:p>
    <w:p w:rsidR="001840D4" w:rsidRPr="001840D4" w:rsidRDefault="001840D4" w:rsidP="001840D4">
      <w:pPr>
        <w:pStyle w:val="SingleTxt"/>
        <w:spacing w:after="0" w:line="120" w:lineRule="exact"/>
        <w:ind w:left="0"/>
        <w:rPr>
          <w:b/>
          <w:bCs/>
          <w:sz w:val="10"/>
        </w:rPr>
      </w:pPr>
    </w:p>
    <w:p w:rsidR="001840D4" w:rsidRPr="001840D4" w:rsidRDefault="001840D4" w:rsidP="001840D4">
      <w:pPr>
        <w:pStyle w:val="SingleTxt"/>
        <w:spacing w:after="0"/>
        <w:ind w:left="0"/>
        <w:rPr>
          <w:b/>
          <w:bCs/>
        </w:rPr>
      </w:pPr>
      <w:r w:rsidRPr="001840D4">
        <w:rPr>
          <w:b/>
          <w:bCs/>
        </w:rPr>
        <w:t>Двадцать первая сессия</w:t>
      </w:r>
    </w:p>
    <w:p w:rsidR="001840D4" w:rsidRPr="001840D4" w:rsidRDefault="001840D4" w:rsidP="001840D4">
      <w:pPr>
        <w:pStyle w:val="SingleTxt"/>
        <w:spacing w:after="0"/>
        <w:ind w:left="0"/>
      </w:pPr>
      <w:r w:rsidRPr="001840D4">
        <w:t xml:space="preserve">Женева, 27–30 октября 2015 года </w:t>
      </w:r>
    </w:p>
    <w:p w:rsidR="001840D4" w:rsidRPr="001840D4" w:rsidRDefault="001840D4" w:rsidP="001840D4">
      <w:pPr>
        <w:pStyle w:val="SingleTxt"/>
        <w:spacing w:after="0"/>
        <w:ind w:left="0"/>
      </w:pPr>
      <w:r w:rsidRPr="001840D4">
        <w:t>Пункт 5 с) предварительной повестки дня</w:t>
      </w:r>
    </w:p>
    <w:p w:rsidR="001840D4" w:rsidRPr="001840D4" w:rsidRDefault="001840D4" w:rsidP="001840D4">
      <w:pPr>
        <w:pStyle w:val="SingleTxt"/>
        <w:spacing w:after="0"/>
        <w:ind w:left="0"/>
        <w:jc w:val="left"/>
        <w:rPr>
          <w:b/>
          <w:bCs/>
        </w:rPr>
      </w:pPr>
      <w:r w:rsidRPr="001840D4">
        <w:rPr>
          <w:b/>
          <w:bCs/>
        </w:rPr>
        <w:t xml:space="preserve">Восьмая Конференция министров </w:t>
      </w:r>
      <w:r w:rsidRPr="001840D4">
        <w:rPr>
          <w:b/>
          <w:bCs/>
        </w:rPr>
        <w:br/>
        <w:t xml:space="preserve">«Окружающая среда для Европы»: </w:t>
      </w:r>
      <w:r w:rsidRPr="001840D4">
        <w:rPr>
          <w:b/>
          <w:bCs/>
        </w:rPr>
        <w:br/>
        <w:t>очистка воздуха</w:t>
      </w:r>
      <w:bookmarkStart w:id="0" w:name="_GoBack"/>
      <w:bookmarkEnd w:id="0"/>
    </w:p>
    <w:p w:rsidR="001840D4" w:rsidRPr="001840D4" w:rsidRDefault="001840D4" w:rsidP="001840D4">
      <w:pPr>
        <w:pStyle w:val="SingleTxt"/>
        <w:spacing w:after="0" w:line="120" w:lineRule="exact"/>
        <w:rPr>
          <w:b/>
          <w:bCs/>
          <w:sz w:val="10"/>
        </w:rPr>
      </w:pPr>
    </w:p>
    <w:p w:rsidR="001840D4" w:rsidRPr="001840D4" w:rsidRDefault="001840D4" w:rsidP="001840D4">
      <w:pPr>
        <w:pStyle w:val="SingleTxt"/>
        <w:spacing w:after="0" w:line="120" w:lineRule="exact"/>
        <w:rPr>
          <w:b/>
          <w:bCs/>
          <w:sz w:val="10"/>
        </w:rPr>
      </w:pPr>
    </w:p>
    <w:p w:rsidR="001840D4" w:rsidRPr="001840D4" w:rsidRDefault="001840D4" w:rsidP="001840D4">
      <w:pPr>
        <w:pStyle w:val="SingleTxt"/>
        <w:spacing w:after="0" w:line="120" w:lineRule="exact"/>
        <w:rPr>
          <w:b/>
          <w:bCs/>
          <w:sz w:val="10"/>
        </w:rPr>
      </w:pPr>
    </w:p>
    <w:p w:rsidR="001840D4" w:rsidRPr="001840D4" w:rsidRDefault="001840D4" w:rsidP="001840D4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840D4">
        <w:tab/>
      </w:r>
      <w:r w:rsidRPr="001840D4">
        <w:tab/>
        <w:t xml:space="preserve">Проект тематического документа </w:t>
      </w:r>
      <w:r>
        <w:t>к</w:t>
      </w:r>
      <w:r w:rsidRPr="001840D4">
        <w:t xml:space="preserve"> восьмой Конференции министров «Окружающая среда </w:t>
      </w:r>
      <w:r>
        <w:br/>
        <w:t xml:space="preserve">для Европы» на тему «Повышение </w:t>
      </w:r>
      <w:r w:rsidRPr="001840D4">
        <w:t xml:space="preserve">качества воздуха </w:t>
      </w:r>
      <w:r>
        <w:br/>
      </w:r>
      <w:r w:rsidRPr="001840D4">
        <w:t xml:space="preserve">в интересах улучшения состояния окружающей среды </w:t>
      </w:r>
      <w:r>
        <w:br/>
      </w:r>
      <w:r w:rsidRPr="001840D4">
        <w:t>и здоровья человека</w:t>
      </w:r>
      <w:r>
        <w:t>»</w:t>
      </w:r>
    </w:p>
    <w:p w:rsidR="001840D4" w:rsidRPr="001840D4" w:rsidRDefault="001840D4" w:rsidP="001840D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1840D4" w:rsidRPr="001840D4" w:rsidRDefault="001840D4" w:rsidP="001840D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1840D4" w:rsidRPr="004B1A9E" w:rsidRDefault="001840D4" w:rsidP="001840D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840D4">
        <w:tab/>
      </w:r>
      <w:r w:rsidRPr="001840D4">
        <w:tab/>
        <w:t>Записка Председателя Комитета, подготовленная при поддержке секретариата</w:t>
      </w:r>
    </w:p>
    <w:p w:rsidR="001840D4" w:rsidRPr="004B1A9E" w:rsidRDefault="001840D4" w:rsidP="001840D4">
      <w:pPr>
        <w:pStyle w:val="SingleTxt"/>
        <w:spacing w:after="0" w:line="120" w:lineRule="exact"/>
        <w:rPr>
          <w:b/>
          <w:bCs/>
          <w:sz w:val="10"/>
        </w:rPr>
      </w:pPr>
    </w:p>
    <w:p w:rsidR="001840D4" w:rsidRPr="004B1A9E" w:rsidRDefault="001840D4" w:rsidP="001840D4">
      <w:pPr>
        <w:pStyle w:val="SingleTxt"/>
        <w:spacing w:after="0" w:line="120" w:lineRule="exact"/>
        <w:rPr>
          <w:b/>
          <w:bCs/>
          <w:sz w:val="10"/>
        </w:rPr>
      </w:pPr>
    </w:p>
    <w:p w:rsidR="001840D4" w:rsidRPr="004B1A9E" w:rsidRDefault="001840D4" w:rsidP="001840D4">
      <w:pPr>
        <w:pStyle w:val="SingleTxt"/>
        <w:spacing w:after="0" w:line="120" w:lineRule="exact"/>
        <w:rPr>
          <w:b/>
          <w:bCs/>
          <w:sz w:val="10"/>
        </w:rPr>
      </w:pPr>
    </w:p>
    <w:tbl>
      <w:tblPr>
        <w:tblW w:w="10051" w:type="dxa"/>
        <w:tblBorders>
          <w:left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1"/>
      </w:tblGrid>
      <w:tr w:rsidR="001840D4" w:rsidTr="001840D4">
        <w:tc>
          <w:tcPr>
            <w:tcW w:w="10051" w:type="dxa"/>
            <w:tcBorders>
              <w:top w:val="single" w:sz="2" w:space="0" w:color="auto"/>
            </w:tcBorders>
            <w:shd w:val="clear" w:color="auto" w:fill="auto"/>
          </w:tcPr>
          <w:p w:rsidR="001840D4" w:rsidRPr="001840D4" w:rsidRDefault="001840D4" w:rsidP="001840D4">
            <w:pPr>
              <w:tabs>
                <w:tab w:val="left" w:pos="240"/>
              </w:tabs>
              <w:spacing w:before="240" w:after="120"/>
              <w:rPr>
                <w:i/>
                <w:sz w:val="24"/>
                <w:lang w:val="en-US"/>
              </w:rPr>
            </w:pPr>
            <w:r w:rsidRPr="004B1A9E">
              <w:rPr>
                <w:i/>
                <w:sz w:val="24"/>
              </w:rPr>
              <w:tab/>
            </w:r>
            <w:r>
              <w:rPr>
                <w:i/>
                <w:sz w:val="24"/>
                <w:lang w:val="en-US"/>
              </w:rPr>
              <w:t>Резюме</w:t>
            </w:r>
          </w:p>
        </w:tc>
      </w:tr>
      <w:tr w:rsidR="001840D4" w:rsidRPr="001840D4" w:rsidTr="001840D4">
        <w:tc>
          <w:tcPr>
            <w:tcW w:w="10051" w:type="dxa"/>
            <w:shd w:val="clear" w:color="auto" w:fill="auto"/>
          </w:tcPr>
          <w:p w:rsidR="001840D4" w:rsidRPr="001840D4" w:rsidRDefault="001840D4" w:rsidP="004B1A9E">
            <w:pPr>
              <w:pStyle w:val="SingleTxt"/>
            </w:pPr>
            <w:r w:rsidRPr="001840D4">
              <w:tab/>
              <w:t>На своей двадцатой сессии (Женева, 28–31 октября 2014 года) Комитет по экологической политике (КЭП) Европейской экономической комиссии (ЕЭК) п</w:t>
            </w:r>
            <w:r w:rsidRPr="001840D4">
              <w:t>о</w:t>
            </w:r>
            <w:r w:rsidRPr="001840D4">
              <w:t>ручил своему Президиуму приступить при поддержке секретариата и в сотру</w:t>
            </w:r>
            <w:r w:rsidRPr="001840D4">
              <w:t>д</w:t>
            </w:r>
            <w:r w:rsidRPr="001840D4">
              <w:t>ничестве с другими соответствующими заинтересованными сторонами к подг</w:t>
            </w:r>
            <w:r w:rsidRPr="001840D4">
              <w:t>о</w:t>
            </w:r>
            <w:r w:rsidRPr="001840D4">
              <w:t xml:space="preserve">товке восьмой Конференции министров «Окружающая среда для Европы» (ОСЕ) (Батуми, Грузия, 8–9 июня 2016 года) </w:t>
            </w:r>
            <w:r>
              <w:t xml:space="preserve">и </w:t>
            </w:r>
            <w:r w:rsidRPr="001840D4">
              <w:t>в том числе подготовить первый проект справочного тематического документа по улучшению качества воздуха в интер</w:t>
            </w:r>
            <w:r w:rsidRPr="001840D4">
              <w:t>е</w:t>
            </w:r>
            <w:r w:rsidRPr="001840D4">
              <w:t>сах улучшения состояния окружающей среды и здоровья человека на основе в</w:t>
            </w:r>
            <w:r w:rsidRPr="001840D4">
              <w:t>о</w:t>
            </w:r>
            <w:r w:rsidRPr="001840D4">
              <w:t>просов для обсуждения, которые были согласованы Президиумом КЭП (</w:t>
            </w:r>
            <w:r w:rsidRPr="001840D4">
              <w:rPr>
                <w:lang w:val="en-GB"/>
              </w:rPr>
              <w:t>ECE</w:t>
            </w:r>
            <w:r w:rsidRPr="001840D4">
              <w:t>/</w:t>
            </w:r>
            <w:r w:rsidRPr="001840D4">
              <w:rPr>
                <w:lang w:val="en-GB"/>
              </w:rPr>
              <w:t>CEP</w:t>
            </w:r>
            <w:r w:rsidRPr="001840D4">
              <w:t xml:space="preserve">/2014/2, пункты 84 </w:t>
            </w:r>
            <w:r w:rsidRPr="001840D4">
              <w:rPr>
                <w:lang w:val="en-GB"/>
              </w:rPr>
              <w:t>a</w:t>
            </w:r>
            <w:r w:rsidRPr="001840D4">
              <w:t xml:space="preserve">) и 98 </w:t>
            </w:r>
            <w:r w:rsidRPr="001840D4">
              <w:rPr>
                <w:lang w:val="en-GB"/>
              </w:rPr>
              <w:t>gg</w:t>
            </w:r>
            <w:r w:rsidRPr="001840D4">
              <w:t xml:space="preserve">) </w:t>
            </w:r>
            <w:r w:rsidRPr="001840D4">
              <w:rPr>
                <w:lang w:val="en-GB"/>
              </w:rPr>
              <w:t>xi</w:t>
            </w:r>
            <w:r w:rsidRPr="001840D4">
              <w:t xml:space="preserve">) </w:t>
            </w:r>
            <w:r w:rsidRPr="001840D4">
              <w:rPr>
                <w:lang w:val="en-GB"/>
              </w:rPr>
              <w:t>a</w:t>
            </w:r>
            <w:r w:rsidRPr="001840D4">
              <w:t>)).</w:t>
            </w:r>
          </w:p>
        </w:tc>
      </w:tr>
      <w:tr w:rsidR="001840D4" w:rsidRPr="001840D4" w:rsidTr="001840D4">
        <w:tc>
          <w:tcPr>
            <w:tcW w:w="10051" w:type="dxa"/>
            <w:shd w:val="clear" w:color="auto" w:fill="auto"/>
          </w:tcPr>
          <w:p w:rsidR="001840D4" w:rsidRPr="001840D4" w:rsidRDefault="001840D4" w:rsidP="001840D4">
            <w:pPr>
              <w:pStyle w:val="SingleTxt"/>
            </w:pPr>
            <w:r>
              <w:tab/>
            </w:r>
            <w:r w:rsidRPr="001840D4">
              <w:t>Цель тематического документа – способствовать обсуждению министрами темы улучшения качества воздуха в интересах улучшения состояния окружа</w:t>
            </w:r>
            <w:r w:rsidRPr="001840D4">
              <w:t>ю</w:t>
            </w:r>
            <w:r w:rsidRPr="001840D4">
              <w:t>щей среды и здоровья человека путем п</w:t>
            </w:r>
            <w:r>
              <w:t xml:space="preserve">редоставления </w:t>
            </w:r>
            <w:r w:rsidRPr="001840D4">
              <w:t xml:space="preserve">справочной информации </w:t>
            </w:r>
            <w:r>
              <w:t xml:space="preserve">в </w:t>
            </w:r>
            <w:r w:rsidRPr="001840D4">
              <w:t>поддержк</w:t>
            </w:r>
            <w:r>
              <w:t>у</w:t>
            </w:r>
            <w:r w:rsidRPr="001840D4">
              <w:t xml:space="preserve"> </w:t>
            </w:r>
            <w:r>
              <w:t xml:space="preserve">процесса подготовки </w:t>
            </w:r>
            <w:r w:rsidRPr="001840D4">
              <w:t>делегаци</w:t>
            </w:r>
            <w:r>
              <w:t>й</w:t>
            </w:r>
            <w:r w:rsidRPr="001840D4">
              <w:t xml:space="preserve"> к Конференции. Как ожидается, в х</w:t>
            </w:r>
            <w:r w:rsidRPr="001840D4">
              <w:t>о</w:t>
            </w:r>
            <w:r w:rsidRPr="001840D4">
              <w:t>де выступлений министров и обсуждений</w:t>
            </w:r>
            <w:r>
              <w:t xml:space="preserve"> найдет отражение конкретное видение странами каждого из поставленных вопросов</w:t>
            </w:r>
            <w:r w:rsidRPr="001840D4">
              <w:t>.</w:t>
            </w:r>
          </w:p>
        </w:tc>
      </w:tr>
      <w:tr w:rsidR="001840D4" w:rsidRPr="001840D4" w:rsidTr="001840D4">
        <w:tc>
          <w:tcPr>
            <w:tcW w:w="10051" w:type="dxa"/>
            <w:tcBorders>
              <w:bottom w:val="nil"/>
            </w:tcBorders>
            <w:shd w:val="clear" w:color="auto" w:fill="auto"/>
          </w:tcPr>
          <w:p w:rsidR="001840D4" w:rsidRPr="001840D4" w:rsidRDefault="001840D4" w:rsidP="001840D4">
            <w:pPr>
              <w:pStyle w:val="SingleTxt"/>
              <w:keepNext/>
            </w:pPr>
            <w:r>
              <w:lastRenderedPageBreak/>
              <w:tab/>
            </w:r>
            <w:r w:rsidRPr="001840D4">
              <w:t>Документ подготовлен Председателем КЭП при поддержке секретариата ЕЭК и в консультации с несколькими партнерами, указанными во введении к д</w:t>
            </w:r>
            <w:r w:rsidRPr="001840D4">
              <w:t>о</w:t>
            </w:r>
            <w:r w:rsidRPr="001840D4">
              <w:t>кументу.</w:t>
            </w:r>
          </w:p>
        </w:tc>
      </w:tr>
      <w:tr w:rsidR="001840D4" w:rsidRPr="001840D4" w:rsidTr="001840D4">
        <w:tc>
          <w:tcPr>
            <w:tcW w:w="10051" w:type="dxa"/>
            <w:shd w:val="clear" w:color="auto" w:fill="auto"/>
          </w:tcPr>
          <w:p w:rsidR="001840D4" w:rsidRPr="00ED3B7A" w:rsidRDefault="001840D4" w:rsidP="001840D4">
            <w:pPr>
              <w:pStyle w:val="SingleTxt"/>
              <w:rPr>
                <w:lang w:val="en-US"/>
              </w:rPr>
            </w:pPr>
            <w:r>
              <w:tab/>
            </w:r>
            <w:r w:rsidRPr="001840D4">
              <w:t>КЭП будет предложено рассмотреть проект с целью выработки руковод</w:t>
            </w:r>
            <w:r w:rsidRPr="001840D4">
              <w:t>я</w:t>
            </w:r>
            <w:r w:rsidRPr="001840D4">
              <w:t xml:space="preserve">щих указаний для секретариата ЕЭК и партнеров </w:t>
            </w:r>
            <w:r>
              <w:t xml:space="preserve">по </w:t>
            </w:r>
            <w:r w:rsidRPr="001840D4">
              <w:t>доработк</w:t>
            </w:r>
            <w:r>
              <w:t>е</w:t>
            </w:r>
            <w:r w:rsidRPr="001840D4">
              <w:t xml:space="preserve"> документа и его представлени</w:t>
            </w:r>
            <w:r>
              <w:t>ю</w:t>
            </w:r>
            <w:r w:rsidRPr="001840D4">
              <w:t xml:space="preserve"> Батумской конференции министров ОСЕ</w:t>
            </w:r>
            <w:r w:rsidR="00ED3B7A">
              <w:rPr>
                <w:lang w:val="en-US"/>
              </w:rPr>
              <w:t>.</w:t>
            </w:r>
          </w:p>
        </w:tc>
      </w:tr>
      <w:tr w:rsidR="001840D4" w:rsidRPr="001840D4" w:rsidTr="001840D4">
        <w:tc>
          <w:tcPr>
            <w:tcW w:w="10051" w:type="dxa"/>
            <w:tcBorders>
              <w:bottom w:val="single" w:sz="2" w:space="0" w:color="auto"/>
            </w:tcBorders>
            <w:shd w:val="clear" w:color="auto" w:fill="auto"/>
          </w:tcPr>
          <w:p w:rsidR="001840D4" w:rsidRPr="001840D4" w:rsidRDefault="001840D4" w:rsidP="001840D4">
            <w:pPr>
              <w:pStyle w:val="SingleTxt"/>
            </w:pPr>
          </w:p>
        </w:tc>
      </w:tr>
    </w:tbl>
    <w:p w:rsidR="001840D4" w:rsidRPr="001840D4" w:rsidRDefault="001840D4" w:rsidP="001840D4">
      <w:pPr>
        <w:pStyle w:val="SingleTxt"/>
        <w:rPr>
          <w:bCs/>
        </w:rPr>
      </w:pPr>
    </w:p>
    <w:p w:rsidR="00BA5ED7" w:rsidRPr="00C1457C" w:rsidRDefault="001840D4" w:rsidP="00BA5ED7">
      <w:pPr>
        <w:pStyle w:val="HCh"/>
        <w:spacing w:after="120"/>
        <w:rPr>
          <w:b w:val="0"/>
        </w:rPr>
      </w:pPr>
      <w:r w:rsidRPr="001840D4">
        <w:br w:type="page"/>
      </w:r>
      <w:r w:rsidR="00BA5ED7">
        <w:rPr>
          <w:b w:val="0"/>
        </w:rPr>
        <w:t>Содержание</w:t>
      </w:r>
    </w:p>
    <w:tbl>
      <w:tblPr>
        <w:tblW w:w="98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7056"/>
        <w:gridCol w:w="994"/>
        <w:gridCol w:w="720"/>
      </w:tblGrid>
      <w:tr w:rsidR="00BA5ED7" w:rsidRPr="00C1457C" w:rsidTr="00F962B0">
        <w:tc>
          <w:tcPr>
            <w:tcW w:w="1060" w:type="dxa"/>
            <w:shd w:val="clear" w:color="auto" w:fill="auto"/>
          </w:tcPr>
          <w:p w:rsidR="00BA5ED7" w:rsidRPr="00C1457C" w:rsidRDefault="00BA5ED7" w:rsidP="00F962B0">
            <w:pPr>
              <w:spacing w:after="120" w:line="240" w:lineRule="auto"/>
              <w:jc w:val="right"/>
              <w:rPr>
                <w:i/>
                <w:sz w:val="14"/>
              </w:rPr>
            </w:pPr>
          </w:p>
        </w:tc>
        <w:tc>
          <w:tcPr>
            <w:tcW w:w="7056" w:type="dxa"/>
            <w:shd w:val="clear" w:color="auto" w:fill="auto"/>
          </w:tcPr>
          <w:p w:rsidR="00BA5ED7" w:rsidRPr="00C1457C" w:rsidRDefault="00BA5ED7" w:rsidP="00F962B0">
            <w:pPr>
              <w:spacing w:after="120" w:line="240" w:lineRule="auto"/>
              <w:rPr>
                <w:i/>
                <w:sz w:val="14"/>
              </w:rPr>
            </w:pPr>
          </w:p>
        </w:tc>
        <w:tc>
          <w:tcPr>
            <w:tcW w:w="994" w:type="dxa"/>
            <w:shd w:val="clear" w:color="auto" w:fill="auto"/>
          </w:tcPr>
          <w:p w:rsidR="00BA5ED7" w:rsidRPr="00C1457C" w:rsidRDefault="00BA5ED7" w:rsidP="00F962B0">
            <w:pPr>
              <w:spacing w:after="120" w:line="240" w:lineRule="auto"/>
              <w:ind w:right="40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Пункты</w:t>
            </w:r>
          </w:p>
        </w:tc>
        <w:tc>
          <w:tcPr>
            <w:tcW w:w="720" w:type="dxa"/>
            <w:shd w:val="clear" w:color="auto" w:fill="auto"/>
          </w:tcPr>
          <w:p w:rsidR="00BA5ED7" w:rsidRPr="00C1457C" w:rsidRDefault="00BA5ED7" w:rsidP="00F962B0">
            <w:pPr>
              <w:spacing w:after="120" w:line="240" w:lineRule="auto"/>
              <w:ind w:right="40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Стр.</w:t>
            </w:r>
          </w:p>
        </w:tc>
      </w:tr>
      <w:tr w:rsidR="00BA5ED7" w:rsidRPr="00C1457C" w:rsidTr="00F962B0">
        <w:tc>
          <w:tcPr>
            <w:tcW w:w="8116" w:type="dxa"/>
            <w:gridSpan w:val="2"/>
            <w:shd w:val="clear" w:color="auto" w:fill="auto"/>
          </w:tcPr>
          <w:p w:rsidR="00BA5ED7" w:rsidRPr="00ED3B7A" w:rsidRDefault="00EC77E0" w:rsidP="00ED3B7A">
            <w:pPr>
              <w:tabs>
                <w:tab w:val="right" w:pos="1080"/>
                <w:tab w:val="left" w:pos="1296"/>
                <w:tab w:val="left" w:pos="1728"/>
                <w:tab w:val="right" w:leader="dot" w:pos="8194"/>
              </w:tabs>
              <w:suppressAutoHyphens/>
              <w:spacing w:after="120"/>
              <w:ind w:left="1080"/>
              <w:rPr>
                <w:spacing w:val="60"/>
                <w:sz w:val="17"/>
              </w:rPr>
            </w:pPr>
            <w:r>
              <w:tab/>
            </w:r>
            <w:r w:rsidR="00BA5ED7">
              <w:t>Введение</w:t>
            </w:r>
            <w:r w:rsidR="00ED3B7A"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BA5ED7" w:rsidRPr="00C1457C" w:rsidRDefault="00BB329A" w:rsidP="00F962B0">
            <w:pPr>
              <w:spacing w:after="120"/>
              <w:ind w:right="40"/>
              <w:jc w:val="right"/>
            </w:pPr>
            <w:r w:rsidRPr="00AF5526">
              <w:rPr>
                <w:lang w:val="fr-CH"/>
              </w:rPr>
              <w:t>1–6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A5ED7" w:rsidRPr="00C1457C" w:rsidRDefault="00AC1CB2" w:rsidP="00F962B0">
            <w:pPr>
              <w:spacing w:after="120"/>
              <w:ind w:right="40"/>
              <w:jc w:val="right"/>
            </w:pPr>
            <w:r>
              <w:t>5</w:t>
            </w:r>
          </w:p>
        </w:tc>
      </w:tr>
      <w:tr w:rsidR="00BA5ED7" w:rsidRPr="00C1457C" w:rsidTr="00F962B0">
        <w:tc>
          <w:tcPr>
            <w:tcW w:w="8116" w:type="dxa"/>
            <w:gridSpan w:val="2"/>
            <w:shd w:val="clear" w:color="auto" w:fill="auto"/>
          </w:tcPr>
          <w:p w:rsidR="00BA5ED7" w:rsidRPr="00C1457C" w:rsidRDefault="00F962B0" w:rsidP="00F962B0">
            <w:pPr>
              <w:numPr>
                <w:ilvl w:val="0"/>
                <w:numId w:val="13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right" w:leader="dot" w:pos="8194"/>
              </w:tabs>
              <w:suppressAutoHyphens/>
              <w:spacing w:after="120"/>
            </w:pPr>
            <w:r>
              <w:tab/>
            </w:r>
            <w:r w:rsidRPr="00F962B0">
              <w:t>Загрязнители и политика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BA5ED7" w:rsidRPr="00C1457C" w:rsidRDefault="00BB329A" w:rsidP="00F962B0">
            <w:pPr>
              <w:spacing w:after="120"/>
              <w:ind w:right="40"/>
              <w:jc w:val="right"/>
            </w:pPr>
            <w:r w:rsidRPr="00AF5526">
              <w:rPr>
                <w:lang w:val="fr-CH"/>
              </w:rPr>
              <w:t>7–37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A5ED7" w:rsidRPr="00C1457C" w:rsidRDefault="00AC1CB2" w:rsidP="00F962B0">
            <w:pPr>
              <w:spacing w:after="120"/>
              <w:ind w:right="40"/>
              <w:jc w:val="right"/>
            </w:pPr>
            <w:r>
              <w:t>6</w:t>
            </w:r>
          </w:p>
        </w:tc>
      </w:tr>
      <w:tr w:rsidR="00BA5ED7" w:rsidRPr="00C1457C" w:rsidTr="00F962B0">
        <w:tc>
          <w:tcPr>
            <w:tcW w:w="8116" w:type="dxa"/>
            <w:gridSpan w:val="2"/>
            <w:shd w:val="clear" w:color="auto" w:fill="auto"/>
          </w:tcPr>
          <w:p w:rsidR="00BA5ED7" w:rsidRPr="00C1457C" w:rsidRDefault="00F962B0" w:rsidP="00F962B0">
            <w:pPr>
              <w:numPr>
                <w:ilvl w:val="1"/>
                <w:numId w:val="13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right" w:leader="dot" w:pos="8194"/>
              </w:tabs>
              <w:suppressAutoHyphens/>
              <w:spacing w:after="120"/>
            </w:pPr>
            <w:r w:rsidRPr="00F962B0">
              <w:t>Воздействия загрязнения воздуха и связанные с ними издержки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BA5ED7" w:rsidRPr="00C1457C" w:rsidRDefault="00BB329A" w:rsidP="00F962B0">
            <w:pPr>
              <w:spacing w:after="120"/>
              <w:ind w:right="40"/>
              <w:jc w:val="right"/>
            </w:pPr>
            <w:r w:rsidRPr="000F2ADB">
              <w:t>7–12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A5ED7" w:rsidRPr="00C1457C" w:rsidRDefault="00AC1CB2" w:rsidP="00F962B0">
            <w:pPr>
              <w:spacing w:after="120"/>
              <w:ind w:right="40"/>
              <w:jc w:val="right"/>
            </w:pPr>
            <w:r>
              <w:t>7</w:t>
            </w:r>
          </w:p>
        </w:tc>
      </w:tr>
      <w:tr w:rsidR="00BA5ED7" w:rsidRPr="00C1457C" w:rsidTr="00F962B0">
        <w:tc>
          <w:tcPr>
            <w:tcW w:w="8116" w:type="dxa"/>
            <w:gridSpan w:val="2"/>
            <w:shd w:val="clear" w:color="auto" w:fill="auto"/>
          </w:tcPr>
          <w:p w:rsidR="00BA5ED7" w:rsidRPr="00C1457C" w:rsidRDefault="00BB329A" w:rsidP="00BB329A">
            <w:pPr>
              <w:numPr>
                <w:ilvl w:val="1"/>
                <w:numId w:val="13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right" w:leader="dot" w:pos="8194"/>
              </w:tabs>
              <w:suppressAutoHyphens/>
              <w:spacing w:after="120"/>
            </w:pPr>
            <w:r w:rsidRPr="00BB329A">
              <w:t>Сбор данных и мониторинг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BA5ED7" w:rsidRPr="00C1457C" w:rsidRDefault="00BB329A" w:rsidP="00F962B0">
            <w:pPr>
              <w:spacing w:after="120"/>
              <w:ind w:right="40"/>
              <w:jc w:val="right"/>
            </w:pPr>
            <w:r w:rsidRPr="000F2ADB">
              <w:t>13–17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A5ED7" w:rsidRPr="00C1457C" w:rsidRDefault="00AC1CB2" w:rsidP="00F962B0">
            <w:pPr>
              <w:spacing w:after="120"/>
              <w:ind w:right="40"/>
              <w:jc w:val="right"/>
            </w:pPr>
            <w:r>
              <w:t>8</w:t>
            </w:r>
          </w:p>
        </w:tc>
      </w:tr>
      <w:tr w:rsidR="00BA5ED7" w:rsidRPr="00C1457C" w:rsidTr="00F962B0">
        <w:tc>
          <w:tcPr>
            <w:tcW w:w="8116" w:type="dxa"/>
            <w:gridSpan w:val="2"/>
            <w:shd w:val="clear" w:color="auto" w:fill="auto"/>
          </w:tcPr>
          <w:p w:rsidR="00BA5ED7" w:rsidRPr="00C1457C" w:rsidRDefault="00BB329A" w:rsidP="00BB329A">
            <w:pPr>
              <w:numPr>
                <w:ilvl w:val="1"/>
                <w:numId w:val="13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right" w:leader="dot" w:pos="8194"/>
              </w:tabs>
              <w:suppressAutoHyphens/>
              <w:spacing w:after="120"/>
            </w:pPr>
            <w:r w:rsidRPr="00BB329A">
              <w:t>Основные загрязнители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BA5ED7" w:rsidRPr="00C1457C" w:rsidRDefault="00BB329A" w:rsidP="00F962B0">
            <w:pPr>
              <w:spacing w:after="120"/>
              <w:ind w:right="40"/>
              <w:jc w:val="right"/>
            </w:pPr>
            <w:r w:rsidRPr="000F2ADB">
              <w:t>18–35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A5ED7" w:rsidRPr="00C1457C" w:rsidRDefault="00AC1CB2" w:rsidP="00F962B0">
            <w:pPr>
              <w:spacing w:after="120"/>
              <w:ind w:right="40"/>
              <w:jc w:val="right"/>
            </w:pPr>
            <w:r>
              <w:t>9</w:t>
            </w:r>
          </w:p>
        </w:tc>
      </w:tr>
      <w:tr w:rsidR="00BA5ED7" w:rsidRPr="00C1457C" w:rsidTr="00F962B0">
        <w:tc>
          <w:tcPr>
            <w:tcW w:w="8116" w:type="dxa"/>
            <w:gridSpan w:val="2"/>
            <w:shd w:val="clear" w:color="auto" w:fill="auto"/>
          </w:tcPr>
          <w:p w:rsidR="00BA5ED7" w:rsidRPr="00C1457C" w:rsidRDefault="00EC77E0" w:rsidP="00081859">
            <w:pPr>
              <w:numPr>
                <w:ilvl w:val="1"/>
                <w:numId w:val="13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right" w:leader="dot" w:pos="8194"/>
              </w:tabs>
              <w:suppressAutoHyphens/>
              <w:spacing w:after="120"/>
            </w:pPr>
            <w:r>
              <w:t>Конкретные проблемы, вызываемые загрязнением городского</w:t>
            </w:r>
            <w:r>
              <w:br/>
              <w:t>воздуха</w:t>
            </w:r>
            <w:r w:rsidR="00081859"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BA5ED7" w:rsidRPr="00C1457C" w:rsidRDefault="00BB329A" w:rsidP="00F962B0">
            <w:pPr>
              <w:spacing w:after="120"/>
              <w:ind w:right="40"/>
              <w:jc w:val="right"/>
            </w:pPr>
            <w:r w:rsidRPr="000F2ADB">
              <w:t>36–37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A5ED7" w:rsidRPr="00C1457C" w:rsidRDefault="0076580D" w:rsidP="00F962B0">
            <w:pPr>
              <w:spacing w:after="120"/>
              <w:ind w:right="40"/>
              <w:jc w:val="right"/>
            </w:pPr>
            <w:r>
              <w:t>1</w:t>
            </w:r>
            <w:r w:rsidR="00AC1CB2">
              <w:t>6</w:t>
            </w:r>
          </w:p>
        </w:tc>
      </w:tr>
      <w:tr w:rsidR="00BA5ED7" w:rsidRPr="00C1457C" w:rsidTr="00F962B0">
        <w:tc>
          <w:tcPr>
            <w:tcW w:w="8116" w:type="dxa"/>
            <w:gridSpan w:val="2"/>
            <w:shd w:val="clear" w:color="auto" w:fill="auto"/>
          </w:tcPr>
          <w:p w:rsidR="00BA5ED7" w:rsidRPr="00C1457C" w:rsidRDefault="00EC77E0" w:rsidP="00081859">
            <w:pPr>
              <w:numPr>
                <w:ilvl w:val="0"/>
                <w:numId w:val="13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right" w:leader="dot" w:pos="8194"/>
              </w:tabs>
              <w:suppressAutoHyphens/>
              <w:spacing w:after="120"/>
            </w:pPr>
            <w:r>
              <w:tab/>
            </w:r>
            <w:r w:rsidR="00E323A0">
              <w:t>Сектора и их финансирование</w:t>
            </w:r>
            <w:r w:rsidR="00081859"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BA5ED7" w:rsidRPr="00C1457C" w:rsidRDefault="00BB329A" w:rsidP="00F962B0">
            <w:pPr>
              <w:spacing w:after="120"/>
              <w:ind w:right="40"/>
              <w:jc w:val="right"/>
            </w:pPr>
            <w:r w:rsidRPr="000F2ADB">
              <w:t>38–60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A5ED7" w:rsidRPr="00C1457C" w:rsidRDefault="0076580D" w:rsidP="00F962B0">
            <w:pPr>
              <w:spacing w:after="120"/>
              <w:ind w:right="40"/>
              <w:jc w:val="right"/>
            </w:pPr>
            <w:r>
              <w:t>17</w:t>
            </w:r>
          </w:p>
        </w:tc>
      </w:tr>
      <w:tr w:rsidR="00BA5ED7" w:rsidRPr="00C1457C" w:rsidTr="00F962B0">
        <w:tc>
          <w:tcPr>
            <w:tcW w:w="8116" w:type="dxa"/>
            <w:gridSpan w:val="2"/>
            <w:shd w:val="clear" w:color="auto" w:fill="auto"/>
          </w:tcPr>
          <w:p w:rsidR="00BA5ED7" w:rsidRPr="00C1457C" w:rsidRDefault="00E323A0" w:rsidP="00081859">
            <w:pPr>
              <w:numPr>
                <w:ilvl w:val="1"/>
                <w:numId w:val="13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right" w:leader="dot" w:pos="8194"/>
              </w:tabs>
              <w:suppressAutoHyphens/>
              <w:spacing w:after="120"/>
            </w:pPr>
            <w:r>
              <w:t>Транспорт</w:t>
            </w:r>
            <w:r w:rsidR="00081859"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BA5ED7" w:rsidRPr="00C1457C" w:rsidRDefault="00BB329A" w:rsidP="00F962B0">
            <w:pPr>
              <w:spacing w:after="120"/>
              <w:ind w:right="40"/>
              <w:jc w:val="right"/>
            </w:pPr>
            <w:r w:rsidRPr="000F2ADB">
              <w:t>38–47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A5ED7" w:rsidRPr="00C1457C" w:rsidRDefault="0076580D" w:rsidP="00F962B0">
            <w:pPr>
              <w:spacing w:after="120"/>
              <w:ind w:right="40"/>
              <w:jc w:val="right"/>
            </w:pPr>
            <w:r>
              <w:t>17</w:t>
            </w:r>
          </w:p>
        </w:tc>
      </w:tr>
      <w:tr w:rsidR="00BA5ED7" w:rsidRPr="00C1457C" w:rsidTr="00F962B0">
        <w:tc>
          <w:tcPr>
            <w:tcW w:w="8116" w:type="dxa"/>
            <w:gridSpan w:val="2"/>
            <w:shd w:val="clear" w:color="auto" w:fill="auto"/>
          </w:tcPr>
          <w:p w:rsidR="00BA5ED7" w:rsidRPr="00C1457C" w:rsidRDefault="00E323A0" w:rsidP="00081859">
            <w:pPr>
              <w:numPr>
                <w:ilvl w:val="1"/>
                <w:numId w:val="13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right" w:leader="dot" w:pos="8194"/>
              </w:tabs>
              <w:suppressAutoHyphens/>
              <w:spacing w:after="120"/>
            </w:pPr>
            <w:r>
              <w:t>Сельское хозяйство</w:t>
            </w:r>
            <w:r w:rsidR="00081859"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BA5ED7" w:rsidRPr="00C1457C" w:rsidRDefault="00BB329A" w:rsidP="00F962B0">
            <w:pPr>
              <w:spacing w:after="120"/>
              <w:ind w:right="40"/>
              <w:jc w:val="right"/>
            </w:pPr>
            <w:r w:rsidRPr="000F2ADB">
              <w:rPr>
                <w:lang w:eastAsia="en-GB"/>
              </w:rPr>
              <w:t>48–50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A5ED7" w:rsidRPr="00C1457C" w:rsidRDefault="0076580D" w:rsidP="00F962B0">
            <w:pPr>
              <w:spacing w:after="120"/>
              <w:ind w:right="40"/>
              <w:jc w:val="right"/>
            </w:pPr>
            <w:r>
              <w:t>19</w:t>
            </w:r>
          </w:p>
        </w:tc>
      </w:tr>
      <w:tr w:rsidR="00BA5ED7" w:rsidRPr="00C1457C" w:rsidTr="00F962B0">
        <w:tc>
          <w:tcPr>
            <w:tcW w:w="8116" w:type="dxa"/>
            <w:gridSpan w:val="2"/>
            <w:shd w:val="clear" w:color="auto" w:fill="auto"/>
          </w:tcPr>
          <w:p w:rsidR="00BA5ED7" w:rsidRPr="00C1457C" w:rsidRDefault="00E323A0" w:rsidP="00081859">
            <w:pPr>
              <w:numPr>
                <w:ilvl w:val="1"/>
                <w:numId w:val="13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right" w:leader="dot" w:pos="8194"/>
              </w:tabs>
              <w:suppressAutoHyphens/>
              <w:spacing w:after="120"/>
            </w:pPr>
            <w:r>
              <w:t>Промышленность, включая энергетику</w:t>
            </w:r>
            <w:r w:rsidR="00081859"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BA5ED7" w:rsidRPr="00C1457C" w:rsidRDefault="00BB329A" w:rsidP="00F962B0">
            <w:pPr>
              <w:spacing w:after="120"/>
              <w:ind w:right="40"/>
              <w:jc w:val="right"/>
            </w:pPr>
            <w:r w:rsidRPr="000F2ADB">
              <w:rPr>
                <w:lang w:eastAsia="en-GB"/>
              </w:rPr>
              <w:t>51–54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A5ED7" w:rsidRPr="00C1457C" w:rsidRDefault="0076580D" w:rsidP="00F962B0">
            <w:pPr>
              <w:spacing w:after="120"/>
              <w:ind w:right="40"/>
              <w:jc w:val="right"/>
            </w:pPr>
            <w:r>
              <w:t>20</w:t>
            </w:r>
          </w:p>
        </w:tc>
      </w:tr>
      <w:tr w:rsidR="00BA5ED7" w:rsidRPr="00C1457C" w:rsidTr="00F962B0">
        <w:tc>
          <w:tcPr>
            <w:tcW w:w="8116" w:type="dxa"/>
            <w:gridSpan w:val="2"/>
            <w:shd w:val="clear" w:color="auto" w:fill="auto"/>
          </w:tcPr>
          <w:p w:rsidR="00BA5ED7" w:rsidRPr="00C1457C" w:rsidRDefault="00E323A0" w:rsidP="00081859">
            <w:pPr>
              <w:numPr>
                <w:ilvl w:val="1"/>
                <w:numId w:val="13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right" w:leader="dot" w:pos="8194"/>
              </w:tabs>
              <w:suppressAutoHyphens/>
              <w:spacing w:after="120"/>
            </w:pPr>
            <w:r>
              <w:t>Отопление жилищ</w:t>
            </w:r>
            <w:r w:rsidR="00081859"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BA5ED7" w:rsidRPr="00C1457C" w:rsidRDefault="00BB329A" w:rsidP="00F962B0">
            <w:pPr>
              <w:spacing w:after="120"/>
              <w:ind w:right="40"/>
              <w:jc w:val="right"/>
            </w:pPr>
            <w:r w:rsidRPr="000F2ADB">
              <w:t>55–57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A5ED7" w:rsidRPr="00C1457C" w:rsidRDefault="0076580D" w:rsidP="00F962B0">
            <w:pPr>
              <w:spacing w:after="120"/>
              <w:ind w:right="40"/>
              <w:jc w:val="right"/>
            </w:pPr>
            <w:r>
              <w:t>22</w:t>
            </w:r>
          </w:p>
        </w:tc>
      </w:tr>
      <w:tr w:rsidR="00BA5ED7" w:rsidRPr="00C1457C" w:rsidTr="00F962B0">
        <w:tc>
          <w:tcPr>
            <w:tcW w:w="8116" w:type="dxa"/>
            <w:gridSpan w:val="2"/>
            <w:shd w:val="clear" w:color="auto" w:fill="auto"/>
          </w:tcPr>
          <w:p w:rsidR="00BA5ED7" w:rsidRPr="00C1457C" w:rsidRDefault="00E323A0" w:rsidP="00081859">
            <w:pPr>
              <w:numPr>
                <w:ilvl w:val="1"/>
                <w:numId w:val="13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right" w:leader="dot" w:pos="8194"/>
              </w:tabs>
              <w:suppressAutoHyphens/>
              <w:spacing w:after="120"/>
            </w:pPr>
            <w:r>
              <w:t>Финансирование</w:t>
            </w:r>
            <w:r w:rsidR="00081859"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BA5ED7" w:rsidRPr="00C1457C" w:rsidRDefault="00BB329A" w:rsidP="00F962B0">
            <w:pPr>
              <w:spacing w:after="120"/>
              <w:ind w:right="40"/>
              <w:jc w:val="right"/>
            </w:pPr>
            <w:r w:rsidRPr="000F2ADB">
              <w:t>58–60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A5ED7" w:rsidRPr="00C1457C" w:rsidRDefault="0076580D" w:rsidP="00F962B0">
            <w:pPr>
              <w:spacing w:after="120"/>
              <w:ind w:right="40"/>
              <w:jc w:val="right"/>
            </w:pPr>
            <w:r>
              <w:t>23</w:t>
            </w:r>
          </w:p>
        </w:tc>
      </w:tr>
      <w:tr w:rsidR="00BA5ED7" w:rsidRPr="00C1457C" w:rsidTr="00F962B0">
        <w:tc>
          <w:tcPr>
            <w:tcW w:w="8116" w:type="dxa"/>
            <w:gridSpan w:val="2"/>
            <w:shd w:val="clear" w:color="auto" w:fill="auto"/>
          </w:tcPr>
          <w:p w:rsidR="00BA5ED7" w:rsidRPr="00C1457C" w:rsidRDefault="00BA5ED7" w:rsidP="00081859">
            <w:pPr>
              <w:numPr>
                <w:ilvl w:val="0"/>
                <w:numId w:val="13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right" w:leader="dot" w:pos="8194"/>
              </w:tabs>
              <w:suppressAutoHyphens/>
              <w:spacing w:after="120"/>
            </w:pPr>
            <w:r>
              <w:tab/>
            </w:r>
            <w:r w:rsidR="00E323A0">
              <w:t>Информированность и участие общественности</w:t>
            </w:r>
            <w:r w:rsidR="00081859"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BA5ED7" w:rsidRPr="00C1457C" w:rsidRDefault="00BB329A" w:rsidP="00F962B0">
            <w:pPr>
              <w:spacing w:after="120"/>
              <w:ind w:right="40"/>
              <w:jc w:val="right"/>
            </w:pPr>
            <w:r w:rsidRPr="000F2ADB">
              <w:t>61–68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A5ED7" w:rsidRPr="00C1457C" w:rsidRDefault="0076580D" w:rsidP="00AC1CB2">
            <w:pPr>
              <w:spacing w:after="120"/>
              <w:ind w:right="40"/>
              <w:jc w:val="right"/>
            </w:pPr>
            <w:r>
              <w:t>2</w:t>
            </w:r>
            <w:r w:rsidR="00AC1CB2">
              <w:t>4</w:t>
            </w:r>
          </w:p>
        </w:tc>
      </w:tr>
      <w:tr w:rsidR="00BA5ED7" w:rsidRPr="00C1457C" w:rsidTr="00F962B0">
        <w:tc>
          <w:tcPr>
            <w:tcW w:w="8116" w:type="dxa"/>
            <w:gridSpan w:val="2"/>
            <w:shd w:val="clear" w:color="auto" w:fill="auto"/>
          </w:tcPr>
          <w:p w:rsidR="00BA5ED7" w:rsidRPr="00C1457C" w:rsidRDefault="00E323A0" w:rsidP="00081859">
            <w:pPr>
              <w:numPr>
                <w:ilvl w:val="1"/>
                <w:numId w:val="13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right" w:leader="dot" w:pos="8194"/>
              </w:tabs>
              <w:suppressAutoHyphens/>
              <w:spacing w:after="120"/>
            </w:pPr>
            <w:r>
              <w:t>Доступ к информации</w:t>
            </w:r>
            <w:r w:rsidR="00081859"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BA5ED7" w:rsidRPr="00C1457C" w:rsidRDefault="00BB329A" w:rsidP="00F962B0">
            <w:pPr>
              <w:spacing w:after="120"/>
              <w:ind w:right="40"/>
              <w:jc w:val="right"/>
            </w:pPr>
            <w:r w:rsidRPr="000F2ADB">
              <w:rPr>
                <w:lang w:eastAsia="en-GB"/>
              </w:rPr>
              <w:t>61–66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A5ED7" w:rsidRPr="00C1457C" w:rsidRDefault="0076580D" w:rsidP="00F962B0">
            <w:pPr>
              <w:spacing w:after="120"/>
              <w:ind w:right="40"/>
              <w:jc w:val="right"/>
            </w:pPr>
            <w:r>
              <w:t>24</w:t>
            </w:r>
          </w:p>
        </w:tc>
      </w:tr>
      <w:tr w:rsidR="00BA5ED7" w:rsidRPr="00C1457C" w:rsidTr="00F962B0">
        <w:tc>
          <w:tcPr>
            <w:tcW w:w="8116" w:type="dxa"/>
            <w:gridSpan w:val="2"/>
            <w:shd w:val="clear" w:color="auto" w:fill="auto"/>
          </w:tcPr>
          <w:p w:rsidR="00BA5ED7" w:rsidRPr="00C1457C" w:rsidRDefault="00E323A0" w:rsidP="00081859">
            <w:pPr>
              <w:numPr>
                <w:ilvl w:val="1"/>
                <w:numId w:val="13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right" w:leader="dot" w:pos="8194"/>
              </w:tabs>
              <w:suppressAutoHyphens/>
              <w:spacing w:after="120"/>
            </w:pPr>
            <w:r>
              <w:t>Участие общественности в интересах улучшения качества</w:t>
            </w:r>
            <w:r>
              <w:br/>
              <w:t>воздуха</w:t>
            </w:r>
            <w:r w:rsidR="00081859"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BA5ED7" w:rsidRPr="00C1457C" w:rsidRDefault="00BB329A" w:rsidP="00F962B0">
            <w:pPr>
              <w:spacing w:after="120"/>
              <w:ind w:right="40"/>
              <w:jc w:val="right"/>
            </w:pPr>
            <w:r w:rsidRPr="000F2ADB">
              <w:rPr>
                <w:lang w:eastAsia="en-GB"/>
              </w:rPr>
              <w:t>67–68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A5ED7" w:rsidRPr="00C1457C" w:rsidRDefault="0076580D" w:rsidP="00AC1CB2">
            <w:pPr>
              <w:spacing w:after="120"/>
              <w:ind w:right="40"/>
              <w:jc w:val="right"/>
            </w:pPr>
            <w:r>
              <w:t>2</w:t>
            </w:r>
            <w:r w:rsidR="00AC1CB2">
              <w:t>7</w:t>
            </w:r>
          </w:p>
        </w:tc>
      </w:tr>
      <w:tr w:rsidR="00BA5ED7" w:rsidRPr="00C1457C" w:rsidTr="00F962B0">
        <w:tc>
          <w:tcPr>
            <w:tcW w:w="8116" w:type="dxa"/>
            <w:gridSpan w:val="2"/>
            <w:shd w:val="clear" w:color="auto" w:fill="auto"/>
          </w:tcPr>
          <w:p w:rsidR="00BA5ED7" w:rsidRPr="00C1457C" w:rsidRDefault="00E323A0" w:rsidP="00081859">
            <w:pPr>
              <w:numPr>
                <w:ilvl w:val="0"/>
                <w:numId w:val="13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right" w:leader="dot" w:pos="8194"/>
              </w:tabs>
              <w:suppressAutoHyphens/>
              <w:spacing w:after="120"/>
            </w:pPr>
            <w:r>
              <w:tab/>
              <w:t>Сотрудничество</w:t>
            </w:r>
            <w:r w:rsidR="00081859"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BA5ED7" w:rsidRPr="00C1457C" w:rsidRDefault="00BB329A" w:rsidP="00F962B0">
            <w:pPr>
              <w:spacing w:after="120"/>
              <w:ind w:right="40"/>
              <w:jc w:val="right"/>
            </w:pPr>
            <w:r w:rsidRPr="000F2ADB">
              <w:rPr>
                <w:lang w:eastAsia="en-GB"/>
              </w:rPr>
              <w:t>69–77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A5ED7" w:rsidRPr="00C1457C" w:rsidRDefault="0076580D" w:rsidP="00F962B0">
            <w:pPr>
              <w:spacing w:after="120"/>
              <w:ind w:right="40"/>
              <w:jc w:val="right"/>
            </w:pPr>
            <w:r>
              <w:t>27</w:t>
            </w:r>
          </w:p>
        </w:tc>
      </w:tr>
      <w:tr w:rsidR="00BA5ED7" w:rsidRPr="00C1457C" w:rsidTr="00F962B0">
        <w:tc>
          <w:tcPr>
            <w:tcW w:w="8116" w:type="dxa"/>
            <w:gridSpan w:val="2"/>
            <w:shd w:val="clear" w:color="auto" w:fill="auto"/>
          </w:tcPr>
          <w:p w:rsidR="00BA5ED7" w:rsidRPr="00C1457C" w:rsidRDefault="00E323A0" w:rsidP="00081859">
            <w:pPr>
              <w:numPr>
                <w:ilvl w:val="0"/>
                <w:numId w:val="13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right" w:leader="dot" w:pos="8194"/>
              </w:tabs>
              <w:suppressAutoHyphens/>
              <w:spacing w:after="120"/>
            </w:pPr>
            <w:r>
              <w:tab/>
              <w:t>Выводы и последующая деятельность</w:t>
            </w:r>
            <w:r w:rsidR="00081859"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BA5ED7" w:rsidRPr="00C1457C" w:rsidRDefault="00BB329A" w:rsidP="00F962B0">
            <w:pPr>
              <w:spacing w:after="120"/>
              <w:ind w:right="40"/>
              <w:jc w:val="right"/>
            </w:pPr>
            <w:r w:rsidRPr="000F2ADB">
              <w:t>78–86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A5ED7" w:rsidRPr="00C1457C" w:rsidRDefault="0076580D" w:rsidP="00F962B0">
            <w:pPr>
              <w:spacing w:after="120"/>
              <w:ind w:right="40"/>
              <w:jc w:val="right"/>
            </w:pPr>
            <w:r>
              <w:t>29</w:t>
            </w:r>
          </w:p>
        </w:tc>
      </w:tr>
      <w:tr w:rsidR="00BA5ED7" w:rsidRPr="00C1457C" w:rsidTr="00F962B0">
        <w:tc>
          <w:tcPr>
            <w:tcW w:w="9110" w:type="dxa"/>
            <w:gridSpan w:val="3"/>
            <w:shd w:val="clear" w:color="auto" w:fill="auto"/>
          </w:tcPr>
          <w:p w:rsidR="00BA5ED7" w:rsidRPr="00F962B0" w:rsidRDefault="00F962B0" w:rsidP="00F962B0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right" w:leader="dot" w:pos="9115"/>
              </w:tabs>
              <w:suppressAutoHyphens/>
              <w:spacing w:after="120"/>
              <w:rPr>
                <w:b/>
              </w:rPr>
            </w:pPr>
            <w:r>
              <w:rPr>
                <w:b/>
              </w:rPr>
              <w:t>Диаграммы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A5ED7" w:rsidRPr="00C1457C" w:rsidRDefault="00BA5ED7" w:rsidP="00F962B0">
            <w:pPr>
              <w:spacing w:after="120"/>
              <w:ind w:right="40"/>
              <w:jc w:val="right"/>
            </w:pPr>
          </w:p>
        </w:tc>
      </w:tr>
      <w:tr w:rsidR="00BA5ED7" w:rsidRPr="00C1457C" w:rsidTr="00F962B0">
        <w:tc>
          <w:tcPr>
            <w:tcW w:w="9110" w:type="dxa"/>
            <w:gridSpan w:val="3"/>
            <w:shd w:val="clear" w:color="auto" w:fill="auto"/>
          </w:tcPr>
          <w:p w:rsidR="00BA5ED7" w:rsidRPr="00C1457C" w:rsidRDefault="00BA5ED7" w:rsidP="00F962B0">
            <w:pPr>
              <w:numPr>
                <w:ilvl w:val="0"/>
                <w:numId w:val="14"/>
              </w:numPr>
              <w:tabs>
                <w:tab w:val="righ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right" w:leader="dot" w:pos="9245"/>
              </w:tabs>
              <w:suppressAutoHyphens/>
              <w:spacing w:after="120"/>
              <w:ind w:left="1305" w:hanging="405"/>
            </w:pPr>
            <w:r w:rsidRPr="001840D4">
              <w:t>Тренды выбросов основных загрязнителей в регионе ЕЭК</w:t>
            </w:r>
            <w:r>
              <w:t xml:space="preserve"> </w:t>
            </w:r>
            <w:r w:rsidR="00CF20D8">
              <w:br/>
            </w:r>
            <w:r w:rsidRPr="001840D4">
              <w:t>(за исключением Канады и Соединенных Штатов Америки) с 1990 года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A5ED7" w:rsidRPr="00C1457C" w:rsidRDefault="00AC1CB2" w:rsidP="00F962B0">
            <w:pPr>
              <w:spacing w:after="120"/>
              <w:ind w:right="40"/>
              <w:jc w:val="right"/>
            </w:pPr>
            <w:r>
              <w:t>5</w:t>
            </w:r>
          </w:p>
        </w:tc>
      </w:tr>
      <w:tr w:rsidR="00BA5ED7" w:rsidRPr="00C1457C" w:rsidTr="00F962B0">
        <w:tc>
          <w:tcPr>
            <w:tcW w:w="9110" w:type="dxa"/>
            <w:gridSpan w:val="3"/>
            <w:shd w:val="clear" w:color="auto" w:fill="auto"/>
          </w:tcPr>
          <w:p w:rsidR="00BA5ED7" w:rsidRPr="00F962B0" w:rsidRDefault="00F962B0" w:rsidP="00F962B0">
            <w:pPr>
              <w:numPr>
                <w:ilvl w:val="0"/>
                <w:numId w:val="14"/>
              </w:numPr>
              <w:tabs>
                <w:tab w:val="right" w:pos="1323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right" w:leader="dot" w:pos="9245"/>
              </w:tabs>
              <w:suppressAutoHyphens/>
              <w:spacing w:after="120"/>
              <w:ind w:left="1305" w:hanging="405"/>
            </w:pPr>
            <w:r w:rsidRPr="00F962B0">
              <w:rPr>
                <w:bCs/>
              </w:rPr>
              <w:t>Экономические издержки загрязнения воздуха в 50 государствах – членах ЕЭК</w:t>
            </w:r>
            <w:r>
              <w:rPr>
                <w:bCs/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A5ED7" w:rsidRPr="00C1457C" w:rsidRDefault="00AC1CB2" w:rsidP="00F962B0">
            <w:pPr>
              <w:spacing w:after="120"/>
              <w:ind w:right="40"/>
              <w:jc w:val="right"/>
            </w:pPr>
            <w:r>
              <w:t>11</w:t>
            </w:r>
          </w:p>
        </w:tc>
      </w:tr>
      <w:tr w:rsidR="00F962B0" w:rsidRPr="00C1457C" w:rsidTr="00F962B0">
        <w:tc>
          <w:tcPr>
            <w:tcW w:w="9110" w:type="dxa"/>
            <w:gridSpan w:val="3"/>
            <w:shd w:val="clear" w:color="auto" w:fill="auto"/>
          </w:tcPr>
          <w:p w:rsidR="00F962B0" w:rsidRPr="00F962B0" w:rsidRDefault="00F962B0" w:rsidP="00ED3B7A">
            <w:pPr>
              <w:numPr>
                <w:ilvl w:val="0"/>
                <w:numId w:val="14"/>
              </w:numPr>
              <w:tabs>
                <w:tab w:val="right" w:pos="1323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right" w:leader="dot" w:pos="9245"/>
              </w:tabs>
              <w:suppressAutoHyphens/>
              <w:spacing w:after="120"/>
              <w:ind w:left="1305" w:hanging="405"/>
              <w:rPr>
                <w:bCs/>
              </w:rPr>
            </w:pPr>
            <w:r w:rsidRPr="00F962B0">
              <w:rPr>
                <w:bCs/>
              </w:rPr>
              <w:t xml:space="preserve">Выбросы </w:t>
            </w:r>
            <w:r w:rsidRPr="00F962B0">
              <w:rPr>
                <w:bCs/>
                <w:lang w:val="en-US"/>
              </w:rPr>
              <w:t>PM</w:t>
            </w:r>
            <w:r w:rsidRPr="00F962B0">
              <w:rPr>
                <w:bCs/>
                <w:vertAlign w:val="subscript"/>
              </w:rPr>
              <w:t>2</w:t>
            </w:r>
            <w:r w:rsidR="00ED3B7A" w:rsidRPr="00ED3B7A">
              <w:rPr>
                <w:bCs/>
                <w:vertAlign w:val="subscript"/>
              </w:rPr>
              <w:t>,</w:t>
            </w:r>
            <w:r w:rsidRPr="00F962B0">
              <w:rPr>
                <w:bCs/>
                <w:vertAlign w:val="subscript"/>
              </w:rPr>
              <w:t>5</w:t>
            </w:r>
            <w:r w:rsidRPr="00F962B0">
              <w:rPr>
                <w:bCs/>
              </w:rPr>
              <w:t xml:space="preserve"> в 28 государствах – членах Европейского союза: </w:t>
            </w:r>
            <w:r w:rsidR="00CF20D8">
              <w:rPr>
                <w:bCs/>
              </w:rPr>
              <w:br/>
            </w:r>
            <w:r w:rsidRPr="00F962B0">
              <w:rPr>
                <w:bCs/>
              </w:rPr>
              <w:t>доля выбросов по секторальным группам в 2013 году</w:t>
            </w:r>
            <w:r>
              <w:rPr>
                <w:bCs/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962B0" w:rsidRPr="00C1457C" w:rsidRDefault="00AC1CB2" w:rsidP="00F962B0">
            <w:pPr>
              <w:spacing w:after="120"/>
              <w:ind w:right="40"/>
              <w:jc w:val="right"/>
            </w:pPr>
            <w:r>
              <w:t>13</w:t>
            </w:r>
          </w:p>
        </w:tc>
      </w:tr>
      <w:tr w:rsidR="00F962B0" w:rsidRPr="00C1457C" w:rsidTr="00F962B0">
        <w:tc>
          <w:tcPr>
            <w:tcW w:w="9110" w:type="dxa"/>
            <w:gridSpan w:val="3"/>
            <w:shd w:val="clear" w:color="auto" w:fill="auto"/>
          </w:tcPr>
          <w:p w:rsidR="00F962B0" w:rsidRPr="00F962B0" w:rsidRDefault="00F962B0" w:rsidP="00F962B0">
            <w:pPr>
              <w:numPr>
                <w:ilvl w:val="0"/>
                <w:numId w:val="14"/>
              </w:numPr>
              <w:tabs>
                <w:tab w:val="right" w:pos="1323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right" w:leader="dot" w:pos="9245"/>
              </w:tabs>
              <w:suppressAutoHyphens/>
              <w:spacing w:after="120"/>
              <w:ind w:left="1305" w:hanging="405"/>
              <w:rPr>
                <w:bCs/>
              </w:rPr>
            </w:pPr>
            <w:r w:rsidRPr="00F962B0">
              <w:rPr>
                <w:bCs/>
              </w:rPr>
              <w:t xml:space="preserve">Источники, вносящие вклад в концентрации </w:t>
            </w:r>
            <w:r w:rsidRPr="00F962B0">
              <w:rPr>
                <w:bCs/>
                <w:lang w:val="en-US"/>
              </w:rPr>
              <w:t>PM</w:t>
            </w:r>
            <w:r w:rsidRPr="00F962B0">
              <w:rPr>
                <w:bCs/>
                <w:vertAlign w:val="subscript"/>
              </w:rPr>
              <w:t xml:space="preserve">2,5 </w:t>
            </w:r>
            <w:r w:rsidRPr="00F962B0">
              <w:rPr>
                <w:bCs/>
              </w:rPr>
              <w:t>в Венгрии</w:t>
            </w:r>
            <w:r>
              <w:rPr>
                <w:bCs/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962B0" w:rsidRPr="00C1457C" w:rsidRDefault="00AC1CB2" w:rsidP="00F962B0">
            <w:pPr>
              <w:spacing w:after="120"/>
              <w:ind w:right="40"/>
              <w:jc w:val="right"/>
            </w:pPr>
            <w:r>
              <w:t>14</w:t>
            </w:r>
          </w:p>
        </w:tc>
      </w:tr>
      <w:tr w:rsidR="00F962B0" w:rsidRPr="00C1457C" w:rsidTr="00F962B0">
        <w:tc>
          <w:tcPr>
            <w:tcW w:w="9110" w:type="dxa"/>
            <w:gridSpan w:val="3"/>
            <w:shd w:val="clear" w:color="auto" w:fill="auto"/>
          </w:tcPr>
          <w:p w:rsidR="00F962B0" w:rsidRPr="00F962B0" w:rsidRDefault="00F962B0" w:rsidP="00F962B0">
            <w:pPr>
              <w:tabs>
                <w:tab w:val="right" w:pos="1323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right" w:leader="dot" w:pos="9245"/>
              </w:tabs>
              <w:suppressAutoHyphens/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Вставки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962B0" w:rsidRPr="00C1457C" w:rsidRDefault="00F962B0" w:rsidP="00F962B0">
            <w:pPr>
              <w:spacing w:after="120"/>
              <w:ind w:right="40"/>
              <w:jc w:val="right"/>
            </w:pPr>
          </w:p>
        </w:tc>
      </w:tr>
      <w:tr w:rsidR="00F962B0" w:rsidRPr="00C1457C" w:rsidTr="00F962B0">
        <w:tc>
          <w:tcPr>
            <w:tcW w:w="9110" w:type="dxa"/>
            <w:gridSpan w:val="3"/>
            <w:shd w:val="clear" w:color="auto" w:fill="auto"/>
          </w:tcPr>
          <w:p w:rsidR="00F962B0" w:rsidRPr="00BB329A" w:rsidRDefault="00F962B0" w:rsidP="00BB329A">
            <w:pPr>
              <w:tabs>
                <w:tab w:val="left" w:pos="1296"/>
                <w:tab w:val="left" w:pos="1728"/>
                <w:tab w:val="left" w:pos="2160"/>
                <w:tab w:val="left" w:pos="2592"/>
                <w:tab w:val="right" w:leader="dot" w:pos="9245"/>
              </w:tabs>
              <w:suppressAutoHyphens/>
              <w:spacing w:after="120"/>
              <w:ind w:left="1296" w:hanging="396"/>
              <w:rPr>
                <w:bCs/>
                <w:spacing w:val="60"/>
                <w:sz w:val="17"/>
              </w:rPr>
            </w:pPr>
            <w:r w:rsidRPr="00F962B0">
              <w:rPr>
                <w:bCs/>
              </w:rPr>
              <w:t>1.</w:t>
            </w:r>
            <w:r w:rsidRPr="00F962B0">
              <w:rPr>
                <w:bCs/>
              </w:rPr>
              <w:tab/>
              <w:t xml:space="preserve">Сопоставление издержек и выгод, связанных с сокращением загрязнения </w:t>
            </w:r>
            <w:r w:rsidR="00CF20D8">
              <w:rPr>
                <w:bCs/>
              </w:rPr>
              <w:br/>
            </w:r>
            <w:r w:rsidRPr="00F962B0">
              <w:rPr>
                <w:bCs/>
              </w:rPr>
              <w:t xml:space="preserve">воздуха: пример из практики применения пакета мер Европейского союза </w:t>
            </w:r>
            <w:r w:rsidR="00BB329A">
              <w:rPr>
                <w:bCs/>
              </w:rPr>
              <w:br/>
            </w:r>
            <w:r w:rsidRPr="00F962B0">
              <w:rPr>
                <w:bCs/>
              </w:rPr>
              <w:t>«Чистый воздух»</w:t>
            </w:r>
            <w:r w:rsidR="00BB329A">
              <w:rPr>
                <w:bCs/>
                <w:spacing w:val="60"/>
                <w:sz w:val="17"/>
              </w:rPr>
              <w:tab/>
            </w:r>
            <w:r w:rsidR="00BB329A">
              <w:rPr>
                <w:bCs/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962B0" w:rsidRPr="00C1457C" w:rsidRDefault="00AC1CB2" w:rsidP="00F962B0">
            <w:pPr>
              <w:spacing w:after="120"/>
              <w:ind w:right="40"/>
              <w:jc w:val="right"/>
            </w:pPr>
            <w:r>
              <w:t>8</w:t>
            </w:r>
          </w:p>
        </w:tc>
      </w:tr>
      <w:tr w:rsidR="00F962B0" w:rsidRPr="00C1457C" w:rsidTr="00F962B0">
        <w:tc>
          <w:tcPr>
            <w:tcW w:w="9110" w:type="dxa"/>
            <w:gridSpan w:val="3"/>
            <w:shd w:val="clear" w:color="auto" w:fill="auto"/>
          </w:tcPr>
          <w:p w:rsidR="00F962B0" w:rsidRPr="00BB329A" w:rsidRDefault="00BB329A" w:rsidP="00BB329A">
            <w:pPr>
              <w:tabs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right" w:leader="dot" w:pos="9245"/>
              </w:tabs>
              <w:suppressAutoHyphens/>
              <w:spacing w:after="120"/>
              <w:ind w:left="900"/>
              <w:rPr>
                <w:bCs/>
                <w:spacing w:val="60"/>
                <w:sz w:val="17"/>
              </w:rPr>
            </w:pPr>
            <w:r>
              <w:rPr>
                <w:bCs/>
              </w:rPr>
              <w:t>2.</w:t>
            </w:r>
            <w:r>
              <w:rPr>
                <w:bCs/>
              </w:rPr>
              <w:tab/>
            </w:r>
            <w:r w:rsidRPr="00BB329A">
              <w:rPr>
                <w:bCs/>
              </w:rPr>
              <w:t>Мониторинг качества воздуха в Грузии</w:t>
            </w:r>
            <w:r>
              <w:rPr>
                <w:bCs/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962B0" w:rsidRPr="00C1457C" w:rsidRDefault="00AC1CB2" w:rsidP="00F962B0">
            <w:pPr>
              <w:spacing w:after="120"/>
              <w:ind w:right="40"/>
              <w:jc w:val="right"/>
            </w:pPr>
            <w:r>
              <w:t>9</w:t>
            </w:r>
          </w:p>
        </w:tc>
      </w:tr>
      <w:tr w:rsidR="00F962B0" w:rsidRPr="00C1457C" w:rsidTr="00F962B0">
        <w:tc>
          <w:tcPr>
            <w:tcW w:w="9110" w:type="dxa"/>
            <w:gridSpan w:val="3"/>
            <w:shd w:val="clear" w:color="auto" w:fill="auto"/>
          </w:tcPr>
          <w:p w:rsidR="00F962B0" w:rsidRPr="00BB329A" w:rsidRDefault="00BB329A" w:rsidP="00BB329A">
            <w:pPr>
              <w:tabs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right" w:leader="dot" w:pos="9245"/>
              </w:tabs>
              <w:suppressAutoHyphens/>
              <w:spacing w:after="120"/>
              <w:ind w:left="900"/>
              <w:rPr>
                <w:bCs/>
                <w:spacing w:val="60"/>
                <w:sz w:val="17"/>
              </w:rPr>
            </w:pPr>
            <w:r w:rsidRPr="00BB329A">
              <w:rPr>
                <w:bCs/>
              </w:rPr>
              <w:t>3.</w:t>
            </w:r>
            <w:r w:rsidRPr="00BB329A">
              <w:rPr>
                <w:bCs/>
              </w:rPr>
              <w:tab/>
              <w:t xml:space="preserve">Налог на </w:t>
            </w:r>
            <w:r w:rsidRPr="00BB329A">
              <w:rPr>
                <w:bCs/>
                <w:lang w:val="en-GB"/>
              </w:rPr>
              <w:t>NO</w:t>
            </w:r>
            <w:r w:rsidRPr="00BB329A">
              <w:rPr>
                <w:bCs/>
                <w:vertAlign w:val="subscript"/>
                <w:lang w:val="en-GB"/>
              </w:rPr>
              <w:t>x</w:t>
            </w:r>
            <w:r w:rsidRPr="00BB329A">
              <w:rPr>
                <w:bCs/>
              </w:rPr>
              <w:t xml:space="preserve"> в Норвегии</w:t>
            </w:r>
            <w:r>
              <w:rPr>
                <w:bCs/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962B0" w:rsidRPr="00C1457C" w:rsidRDefault="00AC1CB2" w:rsidP="00F962B0">
            <w:pPr>
              <w:spacing w:after="120"/>
              <w:ind w:right="40"/>
              <w:jc w:val="right"/>
            </w:pPr>
            <w:r>
              <w:t>10</w:t>
            </w:r>
          </w:p>
        </w:tc>
      </w:tr>
      <w:tr w:rsidR="00F962B0" w:rsidRPr="00C1457C" w:rsidTr="00F962B0">
        <w:tc>
          <w:tcPr>
            <w:tcW w:w="9110" w:type="dxa"/>
            <w:gridSpan w:val="3"/>
            <w:shd w:val="clear" w:color="auto" w:fill="auto"/>
          </w:tcPr>
          <w:p w:rsidR="00F962B0" w:rsidRPr="00BB329A" w:rsidRDefault="00BB329A" w:rsidP="00BB329A">
            <w:pPr>
              <w:tabs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right" w:leader="dot" w:pos="9245"/>
              </w:tabs>
              <w:suppressAutoHyphens/>
              <w:spacing w:after="120"/>
              <w:ind w:left="900"/>
              <w:rPr>
                <w:bCs/>
                <w:spacing w:val="60"/>
                <w:sz w:val="17"/>
              </w:rPr>
            </w:pPr>
            <w:r>
              <w:rPr>
                <w:bCs/>
              </w:rPr>
              <w:t>4.</w:t>
            </w:r>
            <w:r>
              <w:rPr>
                <w:bCs/>
              </w:rPr>
              <w:tab/>
            </w:r>
            <w:r w:rsidR="00F962B0" w:rsidRPr="00F962B0">
              <w:rPr>
                <w:bCs/>
              </w:rPr>
              <w:t>Сокращение выбросов ртути на хлор-щелочном производстве Испании</w:t>
            </w:r>
            <w:r>
              <w:rPr>
                <w:bCs/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962B0" w:rsidRPr="00C1457C" w:rsidRDefault="00AC1CB2" w:rsidP="00F962B0">
            <w:pPr>
              <w:spacing w:after="120"/>
              <w:ind w:right="40"/>
              <w:jc w:val="right"/>
            </w:pPr>
            <w:r>
              <w:t>16</w:t>
            </w:r>
          </w:p>
        </w:tc>
      </w:tr>
      <w:tr w:rsidR="00590F98" w:rsidRPr="00C1457C" w:rsidTr="00F962B0">
        <w:tc>
          <w:tcPr>
            <w:tcW w:w="9110" w:type="dxa"/>
            <w:gridSpan w:val="3"/>
            <w:shd w:val="clear" w:color="auto" w:fill="auto"/>
          </w:tcPr>
          <w:p w:rsidR="00590F98" w:rsidRPr="00590F98" w:rsidRDefault="00590F98" w:rsidP="00590F98">
            <w:pPr>
              <w:numPr>
                <w:ilvl w:val="0"/>
                <w:numId w:val="14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right" w:leader="dot" w:pos="9245"/>
              </w:tabs>
              <w:suppressAutoHyphens/>
              <w:spacing w:after="120"/>
              <w:ind w:left="1305" w:hanging="405"/>
              <w:rPr>
                <w:bCs/>
              </w:rPr>
            </w:pPr>
            <w:r>
              <w:rPr>
                <w:bCs/>
              </w:rPr>
              <w:tab/>
            </w:r>
            <w:r w:rsidRPr="00590F98">
              <w:rPr>
                <w:bCs/>
              </w:rPr>
              <w:t>Загрязнение воздуха в западноевропейских городах побуждает к действиям</w:t>
            </w:r>
            <w:r>
              <w:rPr>
                <w:bCs/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90F98" w:rsidRPr="00C1457C" w:rsidRDefault="00AC1CB2" w:rsidP="00F962B0">
            <w:pPr>
              <w:spacing w:after="120"/>
              <w:ind w:right="40"/>
              <w:jc w:val="right"/>
            </w:pPr>
            <w:r>
              <w:t>16</w:t>
            </w:r>
          </w:p>
        </w:tc>
      </w:tr>
      <w:tr w:rsidR="00476DA9" w:rsidRPr="00C1457C" w:rsidTr="00F962B0">
        <w:tc>
          <w:tcPr>
            <w:tcW w:w="9110" w:type="dxa"/>
            <w:gridSpan w:val="3"/>
            <w:shd w:val="clear" w:color="auto" w:fill="auto"/>
          </w:tcPr>
          <w:p w:rsidR="00476DA9" w:rsidRDefault="00476DA9" w:rsidP="00476DA9">
            <w:pPr>
              <w:numPr>
                <w:ilvl w:val="0"/>
                <w:numId w:val="14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right" w:leader="dot" w:pos="9245"/>
              </w:tabs>
              <w:suppressAutoHyphens/>
              <w:spacing w:after="120"/>
              <w:ind w:left="1305" w:hanging="405"/>
              <w:rPr>
                <w:bCs/>
              </w:rPr>
            </w:pPr>
            <w:r>
              <w:rPr>
                <w:bCs/>
              </w:rPr>
              <w:tab/>
            </w:r>
            <w:r w:rsidRPr="00590F98">
              <w:rPr>
                <w:bCs/>
              </w:rPr>
              <w:t>Примеры управления азотом в регионе</w:t>
            </w:r>
            <w:r>
              <w:rPr>
                <w:bCs/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76DA9" w:rsidRDefault="00476DA9" w:rsidP="00F962B0">
            <w:pPr>
              <w:spacing w:after="120"/>
              <w:ind w:right="40"/>
              <w:jc w:val="right"/>
            </w:pPr>
            <w:r>
              <w:t>19</w:t>
            </w:r>
          </w:p>
        </w:tc>
      </w:tr>
      <w:tr w:rsidR="00590F98" w:rsidRPr="00C1457C" w:rsidTr="00F962B0">
        <w:tc>
          <w:tcPr>
            <w:tcW w:w="9110" w:type="dxa"/>
            <w:gridSpan w:val="3"/>
            <w:shd w:val="clear" w:color="auto" w:fill="auto"/>
          </w:tcPr>
          <w:p w:rsidR="00590F98" w:rsidRPr="00590F98" w:rsidRDefault="00590F98" w:rsidP="00AC1CB2">
            <w:pPr>
              <w:keepNext/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right" w:leader="dot" w:pos="9245"/>
              </w:tabs>
              <w:suppressAutoHyphens/>
              <w:spacing w:after="120"/>
              <w:ind w:left="907"/>
              <w:rPr>
                <w:bCs/>
                <w:spacing w:val="60"/>
                <w:sz w:val="17"/>
              </w:rPr>
            </w:pPr>
            <w:r>
              <w:rPr>
                <w:bCs/>
              </w:rPr>
              <w:t>7.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 w:rsidRPr="00590F98">
              <w:rPr>
                <w:bCs/>
              </w:rPr>
              <w:t>Схемы сокращения выбросов в секторе энергетики</w:t>
            </w:r>
            <w:r>
              <w:rPr>
                <w:bCs/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90F98" w:rsidRPr="00C1457C" w:rsidRDefault="00476DA9" w:rsidP="00F962B0">
            <w:pPr>
              <w:spacing w:after="120"/>
              <w:ind w:right="40"/>
              <w:jc w:val="right"/>
            </w:pPr>
            <w:r>
              <w:t>20</w:t>
            </w:r>
          </w:p>
        </w:tc>
      </w:tr>
      <w:tr w:rsidR="00590F98" w:rsidRPr="00C1457C" w:rsidTr="00F962B0">
        <w:tc>
          <w:tcPr>
            <w:tcW w:w="9110" w:type="dxa"/>
            <w:gridSpan w:val="3"/>
            <w:shd w:val="clear" w:color="auto" w:fill="auto"/>
          </w:tcPr>
          <w:p w:rsidR="00590F98" w:rsidRPr="00590F98" w:rsidRDefault="00590F98" w:rsidP="00590F98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right" w:leader="dot" w:pos="9245"/>
              </w:tabs>
              <w:suppressAutoHyphens/>
              <w:spacing w:after="120"/>
              <w:ind w:left="1296" w:hanging="396"/>
              <w:rPr>
                <w:bCs/>
                <w:spacing w:val="60"/>
                <w:sz w:val="17"/>
              </w:rPr>
            </w:pPr>
            <w:r>
              <w:rPr>
                <w:bCs/>
              </w:rPr>
              <w:t>8.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 w:rsidRPr="00590F98">
              <w:rPr>
                <w:bCs/>
              </w:rPr>
              <w:t>Принятие в Российской Федерации новых правовых норм в отношении наилучших доступных технологий</w:t>
            </w:r>
            <w:r>
              <w:rPr>
                <w:bCs/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90F98" w:rsidRPr="00C1457C" w:rsidRDefault="00476DA9" w:rsidP="00F962B0">
            <w:pPr>
              <w:spacing w:after="120"/>
              <w:ind w:right="40"/>
              <w:jc w:val="right"/>
            </w:pPr>
            <w:r>
              <w:t>21</w:t>
            </w:r>
          </w:p>
        </w:tc>
      </w:tr>
      <w:tr w:rsidR="00590F98" w:rsidRPr="00C1457C" w:rsidTr="00F962B0">
        <w:tc>
          <w:tcPr>
            <w:tcW w:w="9110" w:type="dxa"/>
            <w:gridSpan w:val="3"/>
            <w:shd w:val="clear" w:color="auto" w:fill="auto"/>
          </w:tcPr>
          <w:p w:rsidR="00590F98" w:rsidRPr="00590F98" w:rsidRDefault="00590F98" w:rsidP="00590F98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right" w:leader="dot" w:pos="9245"/>
              </w:tabs>
              <w:suppressAutoHyphens/>
              <w:spacing w:after="120"/>
              <w:ind w:left="900"/>
              <w:rPr>
                <w:bCs/>
                <w:spacing w:val="60"/>
                <w:sz w:val="17"/>
              </w:rPr>
            </w:pPr>
            <w:r>
              <w:rPr>
                <w:bCs/>
              </w:rPr>
              <w:t>9.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 w:rsidRPr="00590F98">
              <w:rPr>
                <w:bCs/>
              </w:rPr>
              <w:t>Меры, относящиеся к сектору отопления жилья</w:t>
            </w:r>
            <w:r>
              <w:rPr>
                <w:bCs/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90F98" w:rsidRPr="00C1457C" w:rsidRDefault="00476DA9" w:rsidP="00F962B0">
            <w:pPr>
              <w:spacing w:after="120"/>
              <w:ind w:right="40"/>
              <w:jc w:val="right"/>
            </w:pPr>
            <w:r>
              <w:t>23</w:t>
            </w:r>
          </w:p>
        </w:tc>
      </w:tr>
      <w:tr w:rsidR="00476DA9" w:rsidRPr="00C1457C" w:rsidTr="00F962B0">
        <w:tc>
          <w:tcPr>
            <w:tcW w:w="9110" w:type="dxa"/>
            <w:gridSpan w:val="3"/>
            <w:shd w:val="clear" w:color="auto" w:fill="auto"/>
          </w:tcPr>
          <w:p w:rsidR="00476DA9" w:rsidRPr="00476DA9" w:rsidRDefault="00476DA9" w:rsidP="00476DA9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right" w:leader="dot" w:pos="9245"/>
              </w:tabs>
              <w:suppressAutoHyphens/>
              <w:spacing w:after="120"/>
              <w:ind w:left="900"/>
              <w:rPr>
                <w:bCs/>
                <w:spacing w:val="60"/>
                <w:sz w:val="17"/>
              </w:rPr>
            </w:pPr>
            <w:r>
              <w:rPr>
                <w:bCs/>
              </w:rPr>
              <w:t>10.</w:t>
            </w:r>
            <w:r>
              <w:rPr>
                <w:bCs/>
              </w:rPr>
              <w:tab/>
            </w:r>
            <w:r w:rsidRPr="00590F98">
              <w:rPr>
                <w:bCs/>
              </w:rPr>
              <w:t>Повышение информированности о загрязнении воздуха</w:t>
            </w:r>
            <w:r>
              <w:rPr>
                <w:bCs/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76DA9" w:rsidRDefault="00476DA9" w:rsidP="00F962B0">
            <w:pPr>
              <w:spacing w:after="120"/>
              <w:ind w:right="40"/>
              <w:jc w:val="right"/>
            </w:pPr>
            <w:r>
              <w:t>24</w:t>
            </w:r>
          </w:p>
        </w:tc>
      </w:tr>
      <w:tr w:rsidR="00476DA9" w:rsidRPr="00C1457C" w:rsidTr="00F962B0">
        <w:tc>
          <w:tcPr>
            <w:tcW w:w="9110" w:type="dxa"/>
            <w:gridSpan w:val="3"/>
            <w:shd w:val="clear" w:color="auto" w:fill="auto"/>
          </w:tcPr>
          <w:p w:rsidR="00476DA9" w:rsidRPr="00476DA9" w:rsidRDefault="00476DA9" w:rsidP="00476DA9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right" w:leader="dot" w:pos="9245"/>
              </w:tabs>
              <w:suppressAutoHyphens/>
              <w:spacing w:after="120"/>
              <w:ind w:left="900"/>
              <w:rPr>
                <w:bCs/>
                <w:spacing w:val="60"/>
                <w:sz w:val="17"/>
              </w:rPr>
            </w:pPr>
            <w:r>
              <w:rPr>
                <w:bCs/>
              </w:rPr>
              <w:t>11.</w:t>
            </w:r>
            <w:r>
              <w:rPr>
                <w:bCs/>
              </w:rPr>
              <w:tab/>
            </w:r>
            <w:r w:rsidRPr="00590F98">
              <w:rPr>
                <w:bCs/>
              </w:rPr>
              <w:t>Доступ к информации</w:t>
            </w:r>
            <w:r>
              <w:rPr>
                <w:bCs/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76DA9" w:rsidRDefault="00476DA9" w:rsidP="00F962B0">
            <w:pPr>
              <w:spacing w:after="120"/>
              <w:ind w:right="40"/>
              <w:jc w:val="right"/>
            </w:pPr>
            <w:r>
              <w:t>25</w:t>
            </w:r>
          </w:p>
        </w:tc>
      </w:tr>
      <w:tr w:rsidR="00476DA9" w:rsidRPr="00C1457C" w:rsidTr="00F962B0">
        <w:tc>
          <w:tcPr>
            <w:tcW w:w="9110" w:type="dxa"/>
            <w:gridSpan w:val="3"/>
            <w:shd w:val="clear" w:color="auto" w:fill="auto"/>
          </w:tcPr>
          <w:p w:rsidR="00476DA9" w:rsidRPr="00476DA9" w:rsidRDefault="00476DA9" w:rsidP="00476DA9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right" w:leader="dot" w:pos="9245"/>
              </w:tabs>
              <w:suppressAutoHyphens/>
              <w:spacing w:after="120"/>
              <w:ind w:left="900"/>
              <w:rPr>
                <w:bCs/>
                <w:spacing w:val="60"/>
                <w:sz w:val="17"/>
              </w:rPr>
            </w:pPr>
            <w:r>
              <w:rPr>
                <w:bCs/>
              </w:rPr>
              <w:t>12.</w:t>
            </w:r>
            <w:r>
              <w:rPr>
                <w:bCs/>
              </w:rPr>
              <w:tab/>
            </w:r>
            <w:r w:rsidRPr="00590F98">
              <w:rPr>
                <w:bCs/>
              </w:rPr>
              <w:t>Регистры выброса и переноса загрязнителей</w:t>
            </w:r>
            <w:r>
              <w:rPr>
                <w:bCs/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76DA9" w:rsidRDefault="00476DA9" w:rsidP="00F962B0">
            <w:pPr>
              <w:spacing w:after="120"/>
              <w:ind w:right="40"/>
              <w:jc w:val="right"/>
            </w:pPr>
            <w:r>
              <w:t>26</w:t>
            </w:r>
          </w:p>
        </w:tc>
      </w:tr>
      <w:tr w:rsidR="00476DA9" w:rsidRPr="00C1457C" w:rsidTr="00F962B0">
        <w:tc>
          <w:tcPr>
            <w:tcW w:w="9110" w:type="dxa"/>
            <w:gridSpan w:val="3"/>
            <w:shd w:val="clear" w:color="auto" w:fill="auto"/>
          </w:tcPr>
          <w:p w:rsidR="00476DA9" w:rsidRPr="00476DA9" w:rsidRDefault="00476DA9" w:rsidP="00476DA9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right" w:leader="dot" w:pos="9245"/>
              </w:tabs>
              <w:suppressAutoHyphens/>
              <w:spacing w:after="120"/>
              <w:ind w:left="1296" w:hanging="396"/>
              <w:rPr>
                <w:bCs/>
                <w:spacing w:val="60"/>
                <w:sz w:val="17"/>
              </w:rPr>
            </w:pPr>
            <w:r>
              <w:rPr>
                <w:bCs/>
              </w:rPr>
              <w:t>13.</w:t>
            </w:r>
            <w:r>
              <w:rPr>
                <w:bCs/>
              </w:rPr>
              <w:tab/>
            </w:r>
            <w:r w:rsidRPr="00590F98">
              <w:rPr>
                <w:bCs/>
              </w:rPr>
              <w:t>Примеры деятельности по техническому сотрудничеству, консультированию</w:t>
            </w:r>
            <w:r>
              <w:rPr>
                <w:bCs/>
              </w:rPr>
              <w:br/>
            </w:r>
            <w:r w:rsidRPr="00590F98">
              <w:rPr>
                <w:bCs/>
              </w:rPr>
              <w:t>и наращиванию потенциала</w:t>
            </w:r>
            <w:r>
              <w:rPr>
                <w:bCs/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76DA9" w:rsidRDefault="00476DA9" w:rsidP="00F962B0">
            <w:pPr>
              <w:spacing w:after="120"/>
              <w:ind w:right="40"/>
              <w:jc w:val="right"/>
            </w:pPr>
            <w:r>
              <w:t>28</w:t>
            </w:r>
          </w:p>
        </w:tc>
      </w:tr>
    </w:tbl>
    <w:p w:rsidR="001840D4" w:rsidRPr="00590F98" w:rsidRDefault="001840D4" w:rsidP="00590F98">
      <w:pPr>
        <w:tabs>
          <w:tab w:val="right" w:pos="1080"/>
          <w:tab w:val="left" w:pos="1296"/>
          <w:tab w:val="left" w:pos="1728"/>
          <w:tab w:val="left" w:pos="2160"/>
          <w:tab w:val="left" w:pos="2592"/>
          <w:tab w:val="left" w:pos="3024"/>
          <w:tab w:val="right" w:leader="dot" w:pos="9245"/>
        </w:tabs>
        <w:suppressAutoHyphens/>
        <w:spacing w:after="120"/>
        <w:ind w:left="1296" w:hanging="396"/>
        <w:rPr>
          <w:bCs/>
        </w:rPr>
      </w:pPr>
    </w:p>
    <w:p w:rsidR="001840D4" w:rsidRPr="001840D4" w:rsidRDefault="001840D4" w:rsidP="001840D4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840D4">
        <w:br w:type="page"/>
      </w:r>
      <w:r w:rsidRPr="001840D4">
        <w:tab/>
      </w:r>
      <w:r w:rsidRPr="00BA5ED7">
        <w:tab/>
      </w:r>
      <w:r w:rsidRPr="001840D4">
        <w:t>Введение</w:t>
      </w:r>
    </w:p>
    <w:p w:rsidR="001840D4" w:rsidRPr="001840D4" w:rsidRDefault="001840D4" w:rsidP="001840D4">
      <w:pPr>
        <w:pStyle w:val="SingleTxt"/>
        <w:spacing w:after="0" w:line="120" w:lineRule="exact"/>
        <w:rPr>
          <w:sz w:val="10"/>
        </w:rPr>
      </w:pPr>
    </w:p>
    <w:p w:rsidR="001840D4" w:rsidRPr="001840D4" w:rsidRDefault="001840D4" w:rsidP="001840D4">
      <w:pPr>
        <w:pStyle w:val="SingleTxt"/>
        <w:spacing w:after="0" w:line="120" w:lineRule="exact"/>
        <w:rPr>
          <w:sz w:val="10"/>
        </w:rPr>
      </w:pPr>
    </w:p>
    <w:p w:rsidR="001840D4" w:rsidRPr="001840D4" w:rsidRDefault="001840D4" w:rsidP="001840D4">
      <w:pPr>
        <w:pStyle w:val="SingleTxt"/>
      </w:pPr>
      <w:r w:rsidRPr="001840D4">
        <w:t>1.</w:t>
      </w:r>
      <w:r w:rsidRPr="001840D4">
        <w:tab/>
        <w:t>За последние три десятилетия в регионе Европейской экономической к</w:t>
      </w:r>
      <w:r w:rsidRPr="001840D4">
        <w:t>о</w:t>
      </w:r>
      <w:r w:rsidRPr="001840D4">
        <w:t xml:space="preserve">миссии  Организации Объединенных Наций (ЕЭК) </w:t>
      </w:r>
      <w:r>
        <w:t xml:space="preserve">был достигнут большой </w:t>
      </w:r>
      <w:r w:rsidRPr="001840D4">
        <w:t>пр</w:t>
      </w:r>
      <w:r w:rsidRPr="001840D4">
        <w:t>о</w:t>
      </w:r>
      <w:r w:rsidRPr="001840D4">
        <w:t>грес</w:t>
      </w:r>
      <w:r>
        <w:t>с</w:t>
      </w:r>
      <w:r w:rsidRPr="001840D4">
        <w:t xml:space="preserve"> в </w:t>
      </w:r>
      <w:r>
        <w:t xml:space="preserve">деле </w:t>
      </w:r>
      <w:r w:rsidRPr="001840D4">
        <w:t>сниже</w:t>
      </w:r>
      <w:r>
        <w:t>ния</w:t>
      </w:r>
      <w:r w:rsidRPr="001840D4">
        <w:t xml:space="preserve"> выбросов основных загрязняющих воздух веществ и, сл</w:t>
      </w:r>
      <w:r w:rsidRPr="001840D4">
        <w:t>е</w:t>
      </w:r>
      <w:r w:rsidRPr="001840D4">
        <w:t xml:space="preserve">довательно, </w:t>
      </w:r>
      <w:r>
        <w:t xml:space="preserve">уменьшения </w:t>
      </w:r>
      <w:r w:rsidRPr="001840D4">
        <w:t>их воздействи</w:t>
      </w:r>
      <w:r>
        <w:t>я</w:t>
      </w:r>
      <w:r w:rsidRPr="001840D4">
        <w:t xml:space="preserve"> (см. диаграмму 1). Угроза озерам и л</w:t>
      </w:r>
      <w:r w:rsidRPr="001840D4">
        <w:t>е</w:t>
      </w:r>
      <w:r w:rsidRPr="001840D4">
        <w:t xml:space="preserve">сам в результате подкисления, особенно в результате выбросов серы, в </w:t>
      </w:r>
      <w:r>
        <w:t>знач</w:t>
      </w:r>
      <w:r>
        <w:t>и</w:t>
      </w:r>
      <w:r>
        <w:t xml:space="preserve">тельной </w:t>
      </w:r>
      <w:r w:rsidR="00BB50D3">
        <w:t>степени</w:t>
      </w:r>
      <w:r>
        <w:t xml:space="preserve"> </w:t>
      </w:r>
      <w:r w:rsidRPr="001840D4">
        <w:t xml:space="preserve">ликвидирована. Также удалось добиться сокращения осаждений азота, но не в такой степени, как </w:t>
      </w:r>
      <w:r>
        <w:t xml:space="preserve">в случае </w:t>
      </w:r>
      <w:r w:rsidRPr="001840D4">
        <w:t xml:space="preserve">серы. </w:t>
      </w:r>
    </w:p>
    <w:p w:rsidR="001840D4" w:rsidRPr="001840D4" w:rsidRDefault="001840D4" w:rsidP="001840D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b w:val="0"/>
          <w:sz w:val="10"/>
        </w:rPr>
      </w:pPr>
    </w:p>
    <w:p w:rsidR="001840D4" w:rsidRDefault="001840D4" w:rsidP="001840D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840D4">
        <w:rPr>
          <w:b w:val="0"/>
        </w:rPr>
        <w:tab/>
      </w:r>
      <w:r w:rsidRPr="001840D4">
        <w:rPr>
          <w:b w:val="0"/>
        </w:rPr>
        <w:tab/>
        <w:t>Диаграмма 1</w:t>
      </w:r>
      <w:r w:rsidRPr="001840D4">
        <w:rPr>
          <w:b w:val="0"/>
        </w:rPr>
        <w:br/>
      </w:r>
      <w:r w:rsidRPr="001840D4">
        <w:t xml:space="preserve">Тренды выбросов основных загрязнителей в регионе ЕЭК </w:t>
      </w:r>
      <w:r>
        <w:br/>
      </w:r>
      <w:r w:rsidRPr="001840D4">
        <w:t>(за исключением Канады и Соединенных Штатов Америки) с 1990 года</w:t>
      </w:r>
    </w:p>
    <w:p w:rsidR="001840D4" w:rsidRPr="001840D4" w:rsidRDefault="001840D4" w:rsidP="001840D4">
      <w:pPr>
        <w:pStyle w:val="SingleTxt"/>
        <w:spacing w:after="0" w:line="120" w:lineRule="exact"/>
        <w:rPr>
          <w:sz w:val="10"/>
        </w:rPr>
      </w:pPr>
    </w:p>
    <w:p w:rsidR="001840D4" w:rsidRPr="001840D4" w:rsidRDefault="001840D4" w:rsidP="001840D4">
      <w:pPr>
        <w:pStyle w:val="SingleTxt"/>
        <w:spacing w:after="0" w:line="120" w:lineRule="exact"/>
        <w:rPr>
          <w:sz w:val="10"/>
        </w:rPr>
      </w:pPr>
    </w:p>
    <w:p w:rsidR="001840D4" w:rsidRPr="001840D4" w:rsidRDefault="001840D4" w:rsidP="001840D4">
      <w:pPr>
        <w:pStyle w:val="SingleTxt"/>
        <w:spacing w:line="240" w:lineRule="auto"/>
      </w:pPr>
      <w:r w:rsidRPr="001840D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0249F" wp14:editId="7B59D6CD">
                <wp:simplePos x="0" y="0"/>
                <wp:positionH relativeFrom="column">
                  <wp:posOffset>2101339</wp:posOffset>
                </wp:positionH>
                <wp:positionV relativeFrom="paragraph">
                  <wp:posOffset>2343612</wp:posOffset>
                </wp:positionV>
                <wp:extent cx="2333501" cy="813460"/>
                <wp:effectExtent l="0" t="0" r="0" b="571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501" cy="813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B1A" w:rsidRPr="006C219B" w:rsidRDefault="00866B1A" w:rsidP="001840D4">
                            <w:pPr>
                              <w:spacing w:before="20" w:after="6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C219B">
                              <w:rPr>
                                <w:sz w:val="16"/>
                                <w:szCs w:val="16"/>
                              </w:rPr>
                              <w:t>Оксид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ы</w:t>
                            </w:r>
                            <w:r w:rsidRPr="006C219B">
                              <w:rPr>
                                <w:sz w:val="16"/>
                                <w:szCs w:val="16"/>
                              </w:rPr>
                              <w:t xml:space="preserve"> азота</w:t>
                            </w:r>
                          </w:p>
                          <w:p w:rsidR="00866B1A" w:rsidRPr="006C219B" w:rsidRDefault="00866B1A" w:rsidP="001840D4">
                            <w:pPr>
                              <w:spacing w:before="20" w:after="6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C219B">
                              <w:rPr>
                                <w:sz w:val="16"/>
                                <w:szCs w:val="16"/>
                              </w:rPr>
                              <w:t xml:space="preserve">Неметановые летучие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органические соединения</w:t>
                            </w:r>
                          </w:p>
                          <w:p w:rsidR="00866B1A" w:rsidRPr="006C219B" w:rsidRDefault="00866B1A" w:rsidP="001840D4">
                            <w:pPr>
                              <w:spacing w:before="20" w:after="6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Сера</w:t>
                            </w:r>
                          </w:p>
                          <w:p w:rsidR="00866B1A" w:rsidRPr="006C219B" w:rsidRDefault="00866B1A" w:rsidP="001840D4">
                            <w:pPr>
                              <w:spacing w:before="20" w:after="6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Аммиак</w:t>
                            </w:r>
                          </w:p>
                          <w:p w:rsidR="00866B1A" w:rsidRPr="006C219B" w:rsidRDefault="00866B1A" w:rsidP="001840D4">
                            <w:pPr>
                              <w:spacing w:before="20" w:after="6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Моноксид углерода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165.45pt;margin-top:184.55pt;width:183.75pt;height:6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" fillcolor="white [3201]" stroked="f" strokeweight=".5pt">
                <v:textbox inset="0,0,0,0">
                  <w:txbxContent>
                    <w:p w:rsidR="00866B1A" w:rsidRPr="006C219B" w:rsidRDefault="00866B1A" w:rsidP="001840D4">
                      <w:pPr>
                        <w:spacing w:before="20" w:after="60" w:line="240" w:lineRule="auto"/>
                        <w:rPr>
                          <w:sz w:val="16"/>
                          <w:szCs w:val="16"/>
                        </w:rPr>
                      </w:pPr>
                      <w:r w:rsidRPr="006C219B">
                        <w:rPr>
                          <w:sz w:val="16"/>
                          <w:szCs w:val="16"/>
                        </w:rPr>
                        <w:t>Оксид</w:t>
                      </w:r>
                      <w:r>
                        <w:rPr>
                          <w:sz w:val="16"/>
                          <w:szCs w:val="16"/>
                        </w:rPr>
                        <w:t>ы</w:t>
                      </w:r>
                      <w:r w:rsidRPr="006C219B">
                        <w:rPr>
                          <w:sz w:val="16"/>
                          <w:szCs w:val="16"/>
                        </w:rPr>
                        <w:t xml:space="preserve"> азота</w:t>
                      </w:r>
                    </w:p>
                    <w:p w:rsidR="00866B1A" w:rsidRPr="006C219B" w:rsidRDefault="00866B1A" w:rsidP="001840D4">
                      <w:pPr>
                        <w:spacing w:before="20" w:after="60" w:line="240" w:lineRule="auto"/>
                        <w:rPr>
                          <w:sz w:val="16"/>
                          <w:szCs w:val="16"/>
                        </w:rPr>
                      </w:pPr>
                      <w:r w:rsidRPr="006C219B">
                        <w:rPr>
                          <w:sz w:val="16"/>
                          <w:szCs w:val="16"/>
                        </w:rPr>
                        <w:t xml:space="preserve">Неметановые летучие </w:t>
                      </w:r>
                      <w:r>
                        <w:rPr>
                          <w:sz w:val="16"/>
                          <w:szCs w:val="16"/>
                        </w:rPr>
                        <w:t>органические соединения</w:t>
                      </w:r>
                    </w:p>
                    <w:p w:rsidR="00866B1A" w:rsidRPr="006C219B" w:rsidRDefault="00866B1A" w:rsidP="001840D4">
                      <w:pPr>
                        <w:spacing w:before="20" w:after="6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Сера</w:t>
                      </w:r>
                    </w:p>
                    <w:p w:rsidR="00866B1A" w:rsidRPr="006C219B" w:rsidRDefault="00866B1A" w:rsidP="001840D4">
                      <w:pPr>
                        <w:spacing w:before="20" w:after="6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Аммиак</w:t>
                      </w:r>
                    </w:p>
                    <w:p w:rsidR="00866B1A" w:rsidRPr="006C219B" w:rsidRDefault="00866B1A" w:rsidP="001840D4">
                      <w:pPr>
                        <w:spacing w:before="20" w:after="6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Моноксид углерода</w:t>
                      </w:r>
                    </w:p>
                  </w:txbxContent>
                </v:textbox>
              </v:shape>
            </w:pict>
          </mc:Fallback>
        </mc:AlternateContent>
      </w:r>
      <w:r w:rsidRPr="001840D4">
        <w:rPr>
          <w:noProof/>
          <w:lang w:val="en-GB" w:eastAsia="en-GB"/>
        </w:rPr>
        <w:drawing>
          <wp:inline distT="0" distB="0" distL="0" distR="0" wp14:anchorId="40927E05" wp14:editId="4EF94FEB">
            <wp:extent cx="4498975" cy="3255645"/>
            <wp:effectExtent l="0" t="0" r="0" b="190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975" cy="325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40D4" w:rsidRDefault="00BB329A" w:rsidP="001840D4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right="1267" w:hanging="288"/>
      </w:pPr>
      <w:r>
        <w:rPr>
          <w:i/>
          <w:iCs/>
        </w:rPr>
        <w:tab/>
      </w:r>
      <w:r w:rsidR="001840D4" w:rsidRPr="001840D4">
        <w:rPr>
          <w:i/>
          <w:iCs/>
        </w:rPr>
        <w:t>Источник</w:t>
      </w:r>
      <w:r w:rsidR="001840D4" w:rsidRPr="001840D4">
        <w:t>: Центр по кадастрам и прогнозам выбросов.</w:t>
      </w:r>
    </w:p>
    <w:p w:rsidR="001840D4" w:rsidRPr="001840D4" w:rsidRDefault="001840D4" w:rsidP="001840D4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spacing w:line="120" w:lineRule="exact"/>
        <w:ind w:left="1548" w:right="1267" w:hanging="288"/>
        <w:rPr>
          <w:sz w:val="10"/>
        </w:rPr>
      </w:pPr>
    </w:p>
    <w:p w:rsidR="001840D4" w:rsidRPr="001840D4" w:rsidRDefault="001840D4" w:rsidP="001840D4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spacing w:line="120" w:lineRule="exact"/>
        <w:ind w:left="1548" w:right="1267" w:hanging="288"/>
        <w:rPr>
          <w:sz w:val="10"/>
        </w:rPr>
      </w:pPr>
    </w:p>
    <w:p w:rsidR="001840D4" w:rsidRPr="001840D4" w:rsidRDefault="001840D4" w:rsidP="001840D4">
      <w:pPr>
        <w:pStyle w:val="SingleTxt"/>
      </w:pPr>
      <w:r>
        <w:t>2.</w:t>
      </w:r>
      <w:r>
        <w:tab/>
        <w:t>Помимо позитивного</w:t>
      </w:r>
      <w:r w:rsidRPr="001840D4">
        <w:t xml:space="preserve"> </w:t>
      </w:r>
      <w:r>
        <w:t xml:space="preserve">влияния на окружающую </w:t>
      </w:r>
      <w:r w:rsidRPr="001840D4">
        <w:t>сред</w:t>
      </w:r>
      <w:r>
        <w:t>у</w:t>
      </w:r>
      <w:r w:rsidR="00091FAB">
        <w:t xml:space="preserve"> и здоровье</w:t>
      </w:r>
      <w:r w:rsidRPr="001840D4">
        <w:t xml:space="preserve"> человека, борьба с загрязнением воздуха может </w:t>
      </w:r>
      <w:r w:rsidR="00091FAB">
        <w:t>способствовать</w:t>
      </w:r>
      <w:r w:rsidRPr="001840D4">
        <w:t xml:space="preserve"> экологизаци</w:t>
      </w:r>
      <w:r w:rsidR="00091FAB">
        <w:t>и</w:t>
      </w:r>
      <w:r w:rsidRPr="001840D4">
        <w:t xml:space="preserve"> экономики. Этого можно достичь не только путем внедрения более новых и экологичных технологий, но и за счет принятия мер нормативного регулирования, о чем св</w:t>
      </w:r>
      <w:r w:rsidRPr="001840D4">
        <w:t>и</w:t>
      </w:r>
      <w:r w:rsidRPr="001840D4">
        <w:t xml:space="preserve">детельствуют приводимые в настоящем документе примеры. </w:t>
      </w:r>
    </w:p>
    <w:p w:rsidR="001840D4" w:rsidRPr="001840D4" w:rsidRDefault="001840D4" w:rsidP="001840D4">
      <w:pPr>
        <w:pStyle w:val="SingleTxt"/>
      </w:pPr>
      <w:r w:rsidRPr="001840D4">
        <w:t>3.</w:t>
      </w:r>
      <w:r w:rsidRPr="001840D4">
        <w:tab/>
        <w:t xml:space="preserve">Хотя сокращения выбросов парниковых газов (ПГ) могут </w:t>
      </w:r>
      <w:r w:rsidR="00091FAB">
        <w:t xml:space="preserve">обеспечивать </w:t>
      </w:r>
      <w:r w:rsidRPr="001840D4">
        <w:t>важны</w:t>
      </w:r>
      <w:r w:rsidR="00091FAB">
        <w:t>е</w:t>
      </w:r>
      <w:r w:rsidRPr="001840D4">
        <w:t xml:space="preserve"> сопутствующи</w:t>
      </w:r>
      <w:r w:rsidR="00091FAB">
        <w:t>е</w:t>
      </w:r>
      <w:r w:rsidRPr="001840D4">
        <w:t xml:space="preserve"> выгод</w:t>
      </w:r>
      <w:r w:rsidR="00091FAB">
        <w:t>ы</w:t>
      </w:r>
      <w:r w:rsidRPr="001840D4">
        <w:t>, связанны</w:t>
      </w:r>
      <w:r w:rsidR="00091FAB">
        <w:t>е</w:t>
      </w:r>
      <w:r w:rsidRPr="001840D4">
        <w:t xml:space="preserve"> со снижением загрязнения воздуха, особенно в энергетическом и промышленном секторах, некоторые меры по смя</w:t>
      </w:r>
      <w:r w:rsidRPr="001840D4">
        <w:t>г</w:t>
      </w:r>
      <w:r w:rsidRPr="001840D4">
        <w:t>чению изменения климата могут оказ</w:t>
      </w:r>
      <w:r w:rsidR="00091FAB">
        <w:t>ыв</w:t>
      </w:r>
      <w:r w:rsidRPr="001840D4">
        <w:t>ать негативное влияние на качество во</w:t>
      </w:r>
      <w:r w:rsidRPr="001840D4">
        <w:t>з</w:t>
      </w:r>
      <w:r w:rsidRPr="001840D4">
        <w:t xml:space="preserve">духа. Как об этом говорится в приводимых ниже главах, </w:t>
      </w:r>
      <w:r w:rsidR="00091FAB">
        <w:t xml:space="preserve">подобные </w:t>
      </w:r>
      <w:r w:rsidRPr="001840D4">
        <w:t>примеры мо</w:t>
      </w:r>
      <w:r w:rsidR="00091FAB">
        <w:t>жно</w:t>
      </w:r>
      <w:r w:rsidRPr="001840D4">
        <w:t xml:space="preserve"> </w:t>
      </w:r>
      <w:r w:rsidR="00091FAB">
        <w:t>прежде всего найти в секторах транспорта и</w:t>
      </w:r>
      <w:r w:rsidRPr="001840D4">
        <w:t xml:space="preserve"> отопле</w:t>
      </w:r>
      <w:r w:rsidR="00091FAB">
        <w:t>ния</w:t>
      </w:r>
      <w:r w:rsidRPr="001840D4">
        <w:t xml:space="preserve"> жилищ. </w:t>
      </w:r>
      <w:r w:rsidR="00091FAB">
        <w:t xml:space="preserve">С другой стороны, </w:t>
      </w:r>
      <w:r w:rsidRPr="001840D4">
        <w:t xml:space="preserve">меры, которые </w:t>
      </w:r>
      <w:r w:rsidR="00091FAB" w:rsidRPr="001840D4">
        <w:t xml:space="preserve">направлены </w:t>
      </w:r>
      <w:r w:rsidRPr="001840D4">
        <w:t xml:space="preserve">в первую очередь на улучшение качества воздуха, могут также иметь позитивный эффект в плане борьбы с изменением климата. Одним из примеров в этой связи является </w:t>
      </w:r>
      <w:r w:rsidR="00091FAB">
        <w:t>черный</w:t>
      </w:r>
      <w:r w:rsidRPr="001840D4">
        <w:t xml:space="preserve"> углерод, входящий в состав мелкодисперсного вещества (</w:t>
      </w:r>
      <w:r w:rsidRPr="001840D4">
        <w:rPr>
          <w:lang w:val="en-GB"/>
        </w:rPr>
        <w:t>PM</w:t>
      </w:r>
      <w:r w:rsidRPr="001840D4">
        <w:rPr>
          <w:vertAlign w:val="subscript"/>
        </w:rPr>
        <w:t>2</w:t>
      </w:r>
      <w:r w:rsidR="00ED3B7A" w:rsidRPr="00ED3B7A">
        <w:rPr>
          <w:vertAlign w:val="subscript"/>
        </w:rPr>
        <w:t>,</w:t>
      </w:r>
      <w:r w:rsidRPr="001840D4">
        <w:rPr>
          <w:vertAlign w:val="subscript"/>
        </w:rPr>
        <w:t>5</w:t>
      </w:r>
      <w:r w:rsidRPr="001840D4">
        <w:t xml:space="preserve"> или ≤2</w:t>
      </w:r>
      <w:r w:rsidR="00091FAB">
        <w:t>,</w:t>
      </w:r>
      <w:r w:rsidRPr="001840D4">
        <w:t>5</w:t>
      </w:r>
      <w:r w:rsidR="00ED3B7A" w:rsidRPr="00ED3B7A">
        <w:t xml:space="preserve"> </w:t>
      </w:r>
      <w:r w:rsidRPr="001840D4">
        <w:t>мкм в диаметре), который о</w:t>
      </w:r>
      <w:r w:rsidRPr="001840D4">
        <w:t>д</w:t>
      </w:r>
      <w:r w:rsidRPr="001840D4">
        <w:t xml:space="preserve">новременно является загрязнителем воздуха и </w:t>
      </w:r>
      <w:r w:rsidR="00091FAB">
        <w:t>оказывающим существенное во</w:t>
      </w:r>
      <w:r w:rsidR="00091FAB">
        <w:t>з</w:t>
      </w:r>
      <w:r w:rsidR="00091FAB">
        <w:t xml:space="preserve">действие </w:t>
      </w:r>
      <w:r w:rsidRPr="001840D4">
        <w:t xml:space="preserve">на климат веществом с коротким периодом жизни. </w:t>
      </w:r>
      <w:r w:rsidR="00091FAB">
        <w:t>Научные инструме</w:t>
      </w:r>
      <w:r w:rsidR="00091FAB">
        <w:t>н</w:t>
      </w:r>
      <w:r w:rsidR="00091FAB">
        <w:t>ты</w:t>
      </w:r>
      <w:r w:rsidRPr="001840D4">
        <w:t>, например модель для описания взаимных связей и синергизма в отношении парниковых газов и загрязнения воздушной среды (</w:t>
      </w:r>
      <w:r w:rsidRPr="001840D4">
        <w:rPr>
          <w:lang w:val="en-GB"/>
        </w:rPr>
        <w:t>GAINS</w:t>
      </w:r>
      <w:r w:rsidRPr="001840D4">
        <w:t>)</w:t>
      </w:r>
      <w:r w:rsidR="00792686" w:rsidRPr="00792686">
        <w:rPr>
          <w:rStyle w:val="FootnoteReference"/>
        </w:rPr>
        <w:footnoteReference w:id="1"/>
      </w:r>
      <w:r w:rsidRPr="001840D4">
        <w:t>, могут одновреме</w:t>
      </w:r>
      <w:r w:rsidRPr="001840D4">
        <w:t>н</w:t>
      </w:r>
      <w:r w:rsidRPr="001840D4">
        <w:t xml:space="preserve">но использоваться как при разработке сценариев загрязнения воздуха, так и мер по смягчению изменения климата. </w:t>
      </w:r>
    </w:p>
    <w:p w:rsidR="001840D4" w:rsidRPr="001840D4" w:rsidRDefault="001840D4" w:rsidP="001840D4">
      <w:pPr>
        <w:pStyle w:val="SingleTxt"/>
      </w:pPr>
      <w:r w:rsidRPr="001840D4">
        <w:t>4.</w:t>
      </w:r>
      <w:r w:rsidRPr="001840D4">
        <w:tab/>
        <w:t>На восьмой Конференции министров «Окружающая среда для Европы» (ОСЕ) (Батуми, Грузия, 8–10 июня 2016 года) будут рассмотрены вопросы, кас</w:t>
      </w:r>
      <w:r w:rsidRPr="001840D4">
        <w:t>а</w:t>
      </w:r>
      <w:r w:rsidRPr="001840D4">
        <w:t xml:space="preserve">ющиеся качества воздуха и путей решения </w:t>
      </w:r>
      <w:r w:rsidR="00792686" w:rsidRPr="001840D4">
        <w:t xml:space="preserve">препятствующих его улучшению </w:t>
      </w:r>
      <w:r w:rsidRPr="001840D4">
        <w:t>пр</w:t>
      </w:r>
      <w:r w:rsidRPr="001840D4">
        <w:t>о</w:t>
      </w:r>
      <w:r w:rsidR="00792686">
        <w:t>блем</w:t>
      </w:r>
      <w:r w:rsidRPr="001840D4">
        <w:t xml:space="preserve"> в интересах улучшения состояния окружающей среды и здоровья человека. Настоящий документ охватывает сгруппированные по четырем тематическим блокам</w:t>
      </w:r>
      <w:r w:rsidR="00792686">
        <w:t xml:space="preserve"> вопросы</w:t>
      </w:r>
      <w:r w:rsidRPr="001840D4">
        <w:t>, выносимы</w:t>
      </w:r>
      <w:r w:rsidR="00792686">
        <w:t>е</w:t>
      </w:r>
      <w:r w:rsidRPr="001840D4">
        <w:t xml:space="preserve"> на обсуждение министров, которые были подгото</w:t>
      </w:r>
      <w:r w:rsidRPr="001840D4">
        <w:t>в</w:t>
      </w:r>
      <w:r w:rsidRPr="001840D4">
        <w:t>лены Президиумом Комитета по экологической политике (КЭП) ЕЭК.</w:t>
      </w:r>
    </w:p>
    <w:p w:rsidR="001840D4" w:rsidRPr="001840D4" w:rsidRDefault="001840D4" w:rsidP="001840D4">
      <w:pPr>
        <w:pStyle w:val="SingleTxt"/>
      </w:pPr>
      <w:r w:rsidRPr="001840D4">
        <w:t>5.</w:t>
      </w:r>
      <w:r w:rsidRPr="001840D4">
        <w:tab/>
        <w:t>Документ подготовлен Председателем КЭП при поддержке секретариата ЕЭК и в консультации с Президиумом Конвенции о трансграничном загрязнении воздуха на большие расстояния (Конвенция по воздуху) ЕЭК и Европейским с</w:t>
      </w:r>
      <w:r w:rsidRPr="001840D4">
        <w:t>о</w:t>
      </w:r>
      <w:r w:rsidRPr="001840D4">
        <w:t>ветом министров окружающей среды и здравоохранения, а также Европейским агентством по окружающей среде (ЕАОС), Продовольственной и сельскохозя</w:t>
      </w:r>
      <w:r w:rsidRPr="001840D4">
        <w:t>й</w:t>
      </w:r>
      <w:r w:rsidRPr="001840D4">
        <w:t>ственной организаци</w:t>
      </w:r>
      <w:r w:rsidR="00ED3B7A">
        <w:t>ей</w:t>
      </w:r>
      <w:r w:rsidRPr="001840D4">
        <w:t xml:space="preserve"> Объединенных Наций (ФАО), Организацией экономич</w:t>
      </w:r>
      <w:r w:rsidRPr="001840D4">
        <w:t>е</w:t>
      </w:r>
      <w:r w:rsidRPr="001840D4">
        <w:t>ского сотрудничества и развития (ОЭСР), Программой Организации Объедине</w:t>
      </w:r>
      <w:r w:rsidRPr="001840D4">
        <w:t>н</w:t>
      </w:r>
      <w:r w:rsidRPr="001840D4">
        <w:t>ных Наций по окружающей среде (ЮНЕП) и Европейским бюро Всемирной о</w:t>
      </w:r>
      <w:r w:rsidRPr="001840D4">
        <w:t>р</w:t>
      </w:r>
      <w:r w:rsidRPr="001840D4">
        <w:t>ганизации здравоохранения (Европа/ВОЗ).</w:t>
      </w:r>
    </w:p>
    <w:p w:rsidR="001840D4" w:rsidRPr="001840D4" w:rsidRDefault="001840D4" w:rsidP="001840D4">
      <w:pPr>
        <w:pStyle w:val="SingleTxt"/>
      </w:pPr>
      <w:r w:rsidRPr="001840D4">
        <w:t>6.</w:t>
      </w:r>
      <w:r w:rsidRPr="001840D4">
        <w:tab/>
        <w:t>В документ включены замечания, внесенные Президиумом КЭП; он пре</w:t>
      </w:r>
      <w:r w:rsidRPr="001840D4">
        <w:t>д</w:t>
      </w:r>
      <w:r w:rsidRPr="001840D4">
        <w:t>ставляется КЭП для дальнейших замечаний. Его пересмотренный вариант, в к</w:t>
      </w:r>
      <w:r w:rsidRPr="001840D4">
        <w:t>о</w:t>
      </w:r>
      <w:r w:rsidRPr="001840D4">
        <w:t>тором будут учтены любые замечания, внесенные на двадцать первой сессии, б</w:t>
      </w:r>
      <w:r w:rsidRPr="001840D4">
        <w:t>у</w:t>
      </w:r>
      <w:r w:rsidRPr="001840D4">
        <w:t>дет обновлен и вновь представлен КЭП для внесения заключительных замечаний на его специальной сессии в феврале 2016 года. Затем окончательный вариант документа будет представлен Батумской конференции министров ОСЕ в по</w:t>
      </w:r>
      <w:r w:rsidRPr="001840D4">
        <w:t>д</w:t>
      </w:r>
      <w:r w:rsidRPr="001840D4">
        <w:t>держку дискуссии министров по проблеме улучшения качества воздуха в интер</w:t>
      </w:r>
      <w:r w:rsidRPr="001840D4">
        <w:t>е</w:t>
      </w:r>
      <w:r w:rsidRPr="001840D4">
        <w:t>сах улучшения состояния окружающей среды и здоровья человека.</w:t>
      </w:r>
    </w:p>
    <w:p w:rsidR="00792686" w:rsidRPr="00792686" w:rsidRDefault="00792686" w:rsidP="00792686">
      <w:pPr>
        <w:pStyle w:val="SingleTxt"/>
        <w:spacing w:after="0" w:line="120" w:lineRule="exact"/>
        <w:rPr>
          <w:b/>
          <w:bCs/>
          <w:sz w:val="10"/>
        </w:rPr>
      </w:pPr>
    </w:p>
    <w:p w:rsidR="00792686" w:rsidRPr="00792686" w:rsidRDefault="00792686" w:rsidP="00792686">
      <w:pPr>
        <w:pStyle w:val="SingleTxt"/>
        <w:spacing w:after="0" w:line="120" w:lineRule="exact"/>
        <w:rPr>
          <w:b/>
          <w:bCs/>
          <w:sz w:val="10"/>
        </w:rPr>
      </w:pPr>
    </w:p>
    <w:p w:rsidR="001840D4" w:rsidRDefault="00792686" w:rsidP="0079268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1840D4" w:rsidRPr="001840D4">
        <w:t>I.</w:t>
      </w:r>
      <w:r w:rsidR="001840D4" w:rsidRPr="001840D4">
        <w:tab/>
        <w:t>Загрязнители и политика</w:t>
      </w:r>
    </w:p>
    <w:p w:rsidR="00792686" w:rsidRPr="00792686" w:rsidRDefault="00792686" w:rsidP="00792686">
      <w:pPr>
        <w:pStyle w:val="SingleTxt"/>
        <w:spacing w:after="0" w:line="120" w:lineRule="exact"/>
        <w:rPr>
          <w:b/>
          <w:bCs/>
          <w:sz w:val="10"/>
        </w:rPr>
      </w:pPr>
    </w:p>
    <w:p w:rsidR="00792686" w:rsidRPr="00792686" w:rsidRDefault="00792686" w:rsidP="00792686">
      <w:pPr>
        <w:pStyle w:val="SingleTxt"/>
        <w:spacing w:after="0" w:line="120" w:lineRule="exact"/>
        <w:rPr>
          <w:b/>
          <w:bCs/>
          <w:sz w:val="10"/>
        </w:rPr>
      </w:pPr>
    </w:p>
    <w:tbl>
      <w:tblPr>
        <w:tblW w:w="0" w:type="auto"/>
        <w:tblInd w:w="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1"/>
      </w:tblGrid>
      <w:tr w:rsidR="00792686">
        <w:tc>
          <w:tcPr>
            <w:tcW w:w="7321" w:type="dxa"/>
            <w:tcBorders>
              <w:bottom w:val="nil"/>
            </w:tcBorders>
          </w:tcPr>
          <w:p w:rsidR="00792686" w:rsidRDefault="00792686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0" w:line="120" w:lineRule="exact"/>
              <w:ind w:left="475" w:right="475"/>
              <w:rPr>
                <w:sz w:val="10"/>
              </w:rPr>
            </w:pPr>
          </w:p>
          <w:p w:rsidR="00792686" w:rsidRPr="00792686" w:rsidRDefault="001A4D4E" w:rsidP="00792686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ind w:left="475" w:right="475"/>
            </w:pPr>
            <w:r>
              <w:rPr>
                <w:b/>
                <w:bCs/>
              </w:rPr>
              <w:tab/>
            </w:r>
            <w:r w:rsidR="00792686" w:rsidRPr="00792686">
              <w:rPr>
                <w:b/>
                <w:bCs/>
              </w:rPr>
              <w:t xml:space="preserve">Вопросы для </w:t>
            </w:r>
            <w:proofErr w:type="gramStart"/>
            <w:r w:rsidR="00792686" w:rsidRPr="00792686">
              <w:rPr>
                <w:b/>
                <w:bCs/>
              </w:rPr>
              <w:t>обсуждения</w:t>
            </w:r>
            <w:proofErr w:type="gramEnd"/>
            <w:r w:rsidR="00792686" w:rsidRPr="00792686">
              <w:t xml:space="preserve">: </w:t>
            </w:r>
            <w:r w:rsidR="00792686" w:rsidRPr="00DC6D7F">
              <w:rPr>
                <w:i/>
              </w:rPr>
              <w:t>какие загрязнители воздуха (воздуха помещений и наружного воздуха) создают в вашей стране наибол</w:t>
            </w:r>
            <w:r w:rsidR="00792686" w:rsidRPr="00DC6D7F">
              <w:rPr>
                <w:i/>
              </w:rPr>
              <w:t>ь</w:t>
            </w:r>
            <w:r w:rsidR="00792686" w:rsidRPr="00DC6D7F">
              <w:rPr>
                <w:i/>
              </w:rPr>
              <w:t>шие риски для окружающей среды и здоровья человека и как пров</w:t>
            </w:r>
            <w:r w:rsidR="00792686" w:rsidRPr="00DC6D7F">
              <w:rPr>
                <w:i/>
              </w:rPr>
              <w:t>о</w:t>
            </w:r>
            <w:r w:rsidR="00792686" w:rsidRPr="00DC6D7F">
              <w:rPr>
                <w:i/>
              </w:rPr>
              <w:t>дится оценка этих рисков (например, на основе кадастров выбр</w:t>
            </w:r>
            <w:r w:rsidR="00792686" w:rsidRPr="00DC6D7F">
              <w:rPr>
                <w:i/>
              </w:rPr>
              <w:t>о</w:t>
            </w:r>
            <w:r w:rsidR="00792686" w:rsidRPr="00DC6D7F">
              <w:rPr>
                <w:i/>
              </w:rPr>
              <w:t>сов, регистров загрязнителей, мониторинга качества воздуха и да</w:t>
            </w:r>
            <w:r w:rsidR="00792686" w:rsidRPr="00DC6D7F">
              <w:rPr>
                <w:i/>
              </w:rPr>
              <w:t>н</w:t>
            </w:r>
            <w:r w:rsidR="00792686" w:rsidRPr="00DC6D7F">
              <w:rPr>
                <w:i/>
              </w:rPr>
              <w:t>ных о здоровье человека)? Какими аспектами загрязнения воздуха, по вашему мнению, важнее всего управлять в ближайшем будущем и в более длительной перспективе? Насколько эффективна нынешняя политика борьбы с воздействием загрязнения воздуха на общ</w:t>
            </w:r>
            <w:r w:rsidR="00792686" w:rsidRPr="00DC6D7F">
              <w:rPr>
                <w:i/>
              </w:rPr>
              <w:t>е</w:t>
            </w:r>
            <w:r w:rsidR="00792686" w:rsidRPr="00DC6D7F">
              <w:rPr>
                <w:i/>
              </w:rPr>
              <w:t>ственное здоровье, в частности в городских районах, а также на экосистемы и сельскохозяйственные культуры? Что можно сд</w:t>
            </w:r>
            <w:r w:rsidR="00792686" w:rsidRPr="00DC6D7F">
              <w:rPr>
                <w:i/>
              </w:rPr>
              <w:t>е</w:t>
            </w:r>
            <w:r w:rsidR="00792686" w:rsidRPr="00DC6D7F">
              <w:rPr>
                <w:i/>
              </w:rPr>
              <w:t xml:space="preserve">лать для повышения эффективности такой </w:t>
            </w:r>
            <w:proofErr w:type="gramStart"/>
            <w:r w:rsidR="00792686" w:rsidRPr="00DC6D7F">
              <w:rPr>
                <w:i/>
              </w:rPr>
              <w:t>политики</w:t>
            </w:r>
            <w:proofErr w:type="gramEnd"/>
            <w:r w:rsidR="00792686" w:rsidRPr="00DC6D7F">
              <w:rPr>
                <w:i/>
              </w:rPr>
              <w:t xml:space="preserve"> и </w:t>
            </w:r>
            <w:proofErr w:type="gramStart"/>
            <w:r w:rsidR="00792686" w:rsidRPr="00DC6D7F">
              <w:rPr>
                <w:i/>
              </w:rPr>
              <w:t>каким</w:t>
            </w:r>
            <w:proofErr w:type="gramEnd"/>
            <w:r w:rsidR="00792686" w:rsidRPr="00DC6D7F">
              <w:rPr>
                <w:i/>
              </w:rPr>
              <w:t xml:space="preserve"> обр</w:t>
            </w:r>
            <w:r w:rsidR="00792686" w:rsidRPr="00DC6D7F">
              <w:rPr>
                <w:i/>
              </w:rPr>
              <w:t>а</w:t>
            </w:r>
            <w:r w:rsidR="00792686" w:rsidRPr="00DC6D7F">
              <w:rPr>
                <w:i/>
              </w:rPr>
              <w:t>зом учитываются издержки, возникающие в результате безде</w:t>
            </w:r>
            <w:r w:rsidR="00792686" w:rsidRPr="00DC6D7F">
              <w:rPr>
                <w:i/>
              </w:rPr>
              <w:t>й</w:t>
            </w:r>
            <w:r w:rsidR="00792686" w:rsidRPr="00DC6D7F">
              <w:rPr>
                <w:i/>
              </w:rPr>
              <w:t>ствия?</w:t>
            </w:r>
          </w:p>
        </w:tc>
      </w:tr>
      <w:tr w:rsidR="00792686">
        <w:tc>
          <w:tcPr>
            <w:tcW w:w="7321" w:type="dxa"/>
          </w:tcPr>
          <w:p w:rsidR="00792686" w:rsidRDefault="00792686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0" w:line="240" w:lineRule="auto"/>
              <w:ind w:left="475" w:right="475"/>
              <w:rPr>
                <w:sz w:val="12"/>
              </w:rPr>
            </w:pPr>
          </w:p>
        </w:tc>
      </w:tr>
    </w:tbl>
    <w:p w:rsidR="00792686" w:rsidRPr="00792686" w:rsidRDefault="00792686" w:rsidP="00792686">
      <w:pPr>
        <w:pStyle w:val="SingleTxt"/>
        <w:spacing w:after="0" w:line="120" w:lineRule="exact"/>
        <w:rPr>
          <w:sz w:val="10"/>
        </w:rPr>
      </w:pPr>
    </w:p>
    <w:p w:rsidR="00792686" w:rsidRPr="00792686" w:rsidRDefault="00792686" w:rsidP="00792686">
      <w:pPr>
        <w:pStyle w:val="SingleTxt"/>
        <w:spacing w:after="0" w:line="120" w:lineRule="exact"/>
        <w:rPr>
          <w:sz w:val="10"/>
        </w:rPr>
      </w:pPr>
    </w:p>
    <w:p w:rsidR="00792686" w:rsidRPr="00792686" w:rsidRDefault="00792686" w:rsidP="00792686">
      <w:pPr>
        <w:pStyle w:val="SingleTxt"/>
        <w:spacing w:after="0" w:line="120" w:lineRule="exact"/>
        <w:rPr>
          <w:sz w:val="10"/>
        </w:rPr>
      </w:pPr>
    </w:p>
    <w:p w:rsidR="001840D4" w:rsidRPr="001840D4" w:rsidRDefault="00792686" w:rsidP="0079268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>
        <w:tab/>
      </w:r>
      <w:r w:rsidR="001840D4" w:rsidRPr="001840D4">
        <w:t>А.</w:t>
      </w:r>
      <w:r w:rsidR="001840D4" w:rsidRPr="001840D4">
        <w:tab/>
        <w:t xml:space="preserve">Воздействия загрязнения воздуха и связанные с ними </w:t>
      </w:r>
      <w:r>
        <w:t>издержки</w:t>
      </w:r>
    </w:p>
    <w:p w:rsidR="00792686" w:rsidRPr="00792686" w:rsidRDefault="00792686" w:rsidP="00792686">
      <w:pPr>
        <w:pStyle w:val="SingleTxt"/>
        <w:spacing w:after="0" w:line="120" w:lineRule="exact"/>
        <w:rPr>
          <w:sz w:val="10"/>
        </w:rPr>
      </w:pPr>
    </w:p>
    <w:p w:rsidR="00792686" w:rsidRPr="00792686" w:rsidRDefault="00792686" w:rsidP="00792686">
      <w:pPr>
        <w:pStyle w:val="SingleTxt"/>
        <w:spacing w:after="0" w:line="120" w:lineRule="exact"/>
        <w:rPr>
          <w:sz w:val="10"/>
        </w:rPr>
      </w:pPr>
    </w:p>
    <w:p w:rsidR="001840D4" w:rsidRPr="001840D4" w:rsidRDefault="001840D4" w:rsidP="001840D4">
      <w:pPr>
        <w:pStyle w:val="SingleTxt"/>
      </w:pPr>
      <w:r w:rsidRPr="001840D4">
        <w:t>7.</w:t>
      </w:r>
      <w:r w:rsidRPr="001840D4">
        <w:tab/>
        <w:t xml:space="preserve">Несмотря на достигнутый за последние десятилетия прогресс, загрязнение воздуха по-прежнему </w:t>
      </w:r>
      <w:r w:rsidR="00792686">
        <w:t xml:space="preserve">оказывает сильное воздействие на </w:t>
      </w:r>
      <w:r w:rsidRPr="001840D4">
        <w:t>окружаю</w:t>
      </w:r>
      <w:r w:rsidR="00792686">
        <w:t>щую</w:t>
      </w:r>
      <w:r w:rsidRPr="001840D4">
        <w:t xml:space="preserve"> сред</w:t>
      </w:r>
      <w:r w:rsidR="00792686">
        <w:t>у</w:t>
      </w:r>
      <w:r w:rsidRPr="001840D4">
        <w:t xml:space="preserve"> и здоровь</w:t>
      </w:r>
      <w:r w:rsidR="00792686">
        <w:t>е</w:t>
      </w:r>
      <w:r w:rsidRPr="001840D4">
        <w:t xml:space="preserve"> человека.</w:t>
      </w:r>
    </w:p>
    <w:p w:rsidR="001840D4" w:rsidRPr="001840D4" w:rsidRDefault="001840D4" w:rsidP="001840D4">
      <w:pPr>
        <w:pStyle w:val="SingleTxt"/>
      </w:pPr>
      <w:r w:rsidRPr="001840D4">
        <w:t>8.</w:t>
      </w:r>
      <w:r w:rsidRPr="001840D4">
        <w:tab/>
        <w:t>Как и прежде, большое количество людей подвергается воздействию соде</w:t>
      </w:r>
      <w:r w:rsidRPr="001840D4">
        <w:t>р</w:t>
      </w:r>
      <w:r w:rsidRPr="001840D4">
        <w:t>жащихся в наружном воздухе вредных загрязнителей, в частности дисперсного вещества (РМ), озона (О</w:t>
      </w:r>
      <w:r w:rsidRPr="001840D4">
        <w:rPr>
          <w:vertAlign w:val="subscript"/>
        </w:rPr>
        <w:t>3</w:t>
      </w:r>
      <w:r w:rsidRPr="001840D4">
        <w:t>) и диоксида азота (NO</w:t>
      </w:r>
      <w:r w:rsidRPr="001840D4">
        <w:rPr>
          <w:vertAlign w:val="subscript"/>
        </w:rPr>
        <w:t>2</w:t>
      </w:r>
      <w:r w:rsidRPr="001840D4">
        <w:t>). Загрязнение наружного возд</w:t>
      </w:r>
      <w:r w:rsidRPr="001840D4">
        <w:t>у</w:t>
      </w:r>
      <w:r w:rsidRPr="001840D4">
        <w:t>ха, одним из осн</w:t>
      </w:r>
      <w:r w:rsidR="00454A2F">
        <w:t>овных компонентов которого являе</w:t>
      </w:r>
      <w:r w:rsidRPr="001840D4">
        <w:t>тся дисперсное вещество</w:t>
      </w:r>
      <w:r w:rsidR="00454A2F">
        <w:t>,</w:t>
      </w:r>
      <w:r w:rsidRPr="001840D4">
        <w:t xml:space="preserve"> и выбросы дизельных двигателей были классифицированы Международным агентством по исследованию рака как оказывающ</w:t>
      </w:r>
      <w:r w:rsidR="00ED3B7A">
        <w:t>и</w:t>
      </w:r>
      <w:r w:rsidRPr="001840D4">
        <w:t>е канцерогенное воздействие на людей. Источники загрязнения воздуха помещений, особенно в результате сжигания топлива домохозяй</w:t>
      </w:r>
      <w:r w:rsidR="00454A2F">
        <w:t xml:space="preserve">ствами, также являются причиной воздействия на </w:t>
      </w:r>
      <w:r w:rsidRPr="001840D4">
        <w:t>людей дисперс</w:t>
      </w:r>
      <w:r w:rsidR="00454A2F">
        <w:t>ного вещества</w:t>
      </w:r>
      <w:r w:rsidRPr="001840D4">
        <w:t xml:space="preserve"> и ряд</w:t>
      </w:r>
      <w:r w:rsidR="00454A2F">
        <w:t>а</w:t>
      </w:r>
      <w:r w:rsidRPr="001840D4">
        <w:t xml:space="preserve"> токсичных химических веществ.</w:t>
      </w:r>
    </w:p>
    <w:p w:rsidR="001840D4" w:rsidRPr="001840D4" w:rsidRDefault="001840D4" w:rsidP="001840D4">
      <w:pPr>
        <w:pStyle w:val="SingleTxt"/>
      </w:pPr>
      <w:r w:rsidRPr="001840D4">
        <w:t>9.</w:t>
      </w:r>
      <w:r w:rsidRPr="001840D4">
        <w:tab/>
        <w:t xml:space="preserve">В 2014 году Всемирная организация здравоохранения (ВОЗ) опубликовала свои последние оценки бремени </w:t>
      </w:r>
      <w:r w:rsidR="004B1A9E">
        <w:t xml:space="preserve">болезней в результате </w:t>
      </w:r>
      <w:r w:rsidRPr="001840D4">
        <w:t>загрязнени</w:t>
      </w:r>
      <w:r w:rsidR="004B1A9E">
        <w:t>я</w:t>
      </w:r>
      <w:r w:rsidRPr="001840D4">
        <w:t xml:space="preserve"> окружающего (наружного) воздуха и воздуха жилищ (помещений)</w:t>
      </w:r>
      <w:r w:rsidR="00454A2F">
        <w:rPr>
          <w:rStyle w:val="FootnoteReference"/>
        </w:rPr>
        <w:footnoteReference w:id="2"/>
      </w:r>
      <w:r w:rsidRPr="001840D4">
        <w:t>. Согласно этим оценкам в 2012 году в регионе ЕЭК (включая государства – члены ЕЭК Северной Америки) загрязнение наружного воздуха стало причиной преждевременной смерти 576 000 человек, а загрязнение воздуха жилищ – 118 500 человек. Причиной большинства этих случаев смерти яв</w:t>
      </w:r>
      <w:r w:rsidR="004B1A9E">
        <w:t>ля</w:t>
      </w:r>
      <w:r w:rsidRPr="001840D4">
        <w:t>лись сердечно-сосудистые и цереброва</w:t>
      </w:r>
      <w:r w:rsidRPr="001840D4">
        <w:t>с</w:t>
      </w:r>
      <w:r w:rsidRPr="001840D4">
        <w:t xml:space="preserve">кулярные заболевания, а также заболевания дыхательных путей и рак легких. При </w:t>
      </w:r>
      <w:r w:rsidR="004B1A9E">
        <w:t>том что</w:t>
      </w:r>
      <w:r w:rsidRPr="001840D4">
        <w:t xml:space="preserve"> случаи смерти от загрязнения окружающего воздуха во всех странах не зависят от доходов, количество таких случаев в результате загрязнения возд</w:t>
      </w:r>
      <w:r w:rsidRPr="001840D4">
        <w:t>у</w:t>
      </w:r>
      <w:r w:rsidRPr="001840D4">
        <w:t>ха жилищ в странах с низкими и средними доходами в пять раз превышает соо</w:t>
      </w:r>
      <w:r w:rsidRPr="001840D4">
        <w:t>т</w:t>
      </w:r>
      <w:r w:rsidRPr="001840D4">
        <w:t xml:space="preserve">ветствующий показатель богатых стран. </w:t>
      </w:r>
    </w:p>
    <w:p w:rsidR="001840D4" w:rsidRDefault="001840D4" w:rsidP="001840D4">
      <w:pPr>
        <w:pStyle w:val="SingleTxt"/>
      </w:pPr>
      <w:r w:rsidRPr="001840D4">
        <w:t>10.</w:t>
      </w:r>
      <w:r w:rsidRPr="001840D4">
        <w:tab/>
        <w:t>Согласно недавно представленному совместному докладу Евро/ВОЗ и ОЭСР</w:t>
      </w:r>
      <w:r w:rsidR="00454A2F">
        <w:rPr>
          <w:rStyle w:val="FootnoteReference"/>
        </w:rPr>
        <w:footnoteReference w:id="3"/>
      </w:r>
      <w:r w:rsidRPr="001840D4">
        <w:t xml:space="preserve"> </w:t>
      </w:r>
      <w:r w:rsidR="004B1A9E">
        <w:t>издержки</w:t>
      </w:r>
      <w:r w:rsidRPr="001840D4">
        <w:t>, связанные со случаями преждевременной смерти и заболев</w:t>
      </w:r>
      <w:r w:rsidRPr="001840D4">
        <w:t>а</w:t>
      </w:r>
      <w:r w:rsidRPr="001840D4">
        <w:t>ниями, вызываемыми загрязнением воздуха (наружного воздуха и воздуха пом</w:t>
      </w:r>
      <w:r w:rsidRPr="001840D4">
        <w:t>е</w:t>
      </w:r>
      <w:r w:rsidRPr="001840D4">
        <w:t>щений)</w:t>
      </w:r>
      <w:r w:rsidR="004B1A9E">
        <w:t>,</w:t>
      </w:r>
      <w:r w:rsidRPr="001840D4">
        <w:t xml:space="preserve"> в 53 государствах</w:t>
      </w:r>
      <w:r w:rsidR="00ED3B7A">
        <w:t xml:space="preserve"> – </w:t>
      </w:r>
      <w:r w:rsidRPr="001840D4">
        <w:t>членах европейского региона ВОЗ в 2010 году сост</w:t>
      </w:r>
      <w:r w:rsidRPr="001840D4">
        <w:t>а</w:t>
      </w:r>
      <w:r w:rsidRPr="001840D4">
        <w:t xml:space="preserve">вили около 1,6 трлн. долл. США. Этот экономический показатель соответствует </w:t>
      </w:r>
      <w:r w:rsidR="004B1A9E">
        <w:t>сумме, которую</w:t>
      </w:r>
      <w:r w:rsidRPr="001840D4">
        <w:t xml:space="preserve"> общество готово </w:t>
      </w:r>
      <w:r w:rsidR="004B1A9E">
        <w:t>за</w:t>
      </w:r>
      <w:r w:rsidRPr="001840D4">
        <w:t>платить</w:t>
      </w:r>
      <w:r w:rsidR="004B1A9E">
        <w:t>, чтобы избежать</w:t>
      </w:r>
      <w:r w:rsidRPr="001840D4">
        <w:t xml:space="preserve"> таких смерт</w:t>
      </w:r>
      <w:r w:rsidR="000D22E9">
        <w:t xml:space="preserve">ей </w:t>
      </w:r>
      <w:r w:rsidRPr="001840D4">
        <w:t>и з</w:t>
      </w:r>
      <w:r w:rsidRPr="001840D4">
        <w:t>а</w:t>
      </w:r>
      <w:r w:rsidRPr="001840D4">
        <w:t xml:space="preserve">болеваний путем принятия необходимых мер вмешательства (размеры издержек каждой страны см. в диаграмме 2). </w:t>
      </w:r>
    </w:p>
    <w:p w:rsidR="000D22E9" w:rsidRPr="000D22E9" w:rsidRDefault="000D22E9" w:rsidP="000D22E9">
      <w:pPr>
        <w:pStyle w:val="SingleTxt"/>
        <w:spacing w:after="0" w:line="120" w:lineRule="exact"/>
        <w:rPr>
          <w:sz w:val="10"/>
        </w:rPr>
      </w:pPr>
    </w:p>
    <w:p w:rsidR="000D22E9" w:rsidRDefault="000D22E9" w:rsidP="001840D4">
      <w:pPr>
        <w:pStyle w:val="SingleTxt"/>
      </w:pPr>
    </w:p>
    <w:tbl>
      <w:tblPr>
        <w:tblW w:w="0" w:type="auto"/>
        <w:tblInd w:w="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1"/>
      </w:tblGrid>
      <w:tr w:rsidR="000D22E9">
        <w:tc>
          <w:tcPr>
            <w:tcW w:w="7321" w:type="dxa"/>
          </w:tcPr>
          <w:p w:rsidR="000D22E9" w:rsidRDefault="000D22E9" w:rsidP="000D22E9">
            <w:pPr>
              <w:pStyle w:val="SingleTxt"/>
              <w:keepNext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0" w:line="120" w:lineRule="exact"/>
              <w:ind w:left="475" w:right="475"/>
              <w:rPr>
                <w:sz w:val="10"/>
              </w:rPr>
            </w:pPr>
          </w:p>
          <w:p w:rsidR="000D22E9" w:rsidRPr="000D22E9" w:rsidRDefault="000D22E9" w:rsidP="000D22E9">
            <w:pPr>
              <w:pStyle w:val="SingleTxt"/>
              <w:keepNext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0"/>
              <w:ind w:left="475" w:right="475"/>
              <w:jc w:val="left"/>
            </w:pPr>
            <w:r>
              <w:t>Вставка 1</w:t>
            </w:r>
          </w:p>
          <w:p w:rsidR="000D22E9" w:rsidRPr="000D22E9" w:rsidRDefault="000D22E9" w:rsidP="000D22E9">
            <w:pPr>
              <w:pStyle w:val="SingleTxt"/>
              <w:keepNext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ind w:left="475" w:right="475"/>
              <w:jc w:val="left"/>
            </w:pPr>
            <w:r w:rsidRPr="000D22E9">
              <w:rPr>
                <w:b/>
              </w:rPr>
              <w:t xml:space="preserve">Сопоставление </w:t>
            </w:r>
            <w:r>
              <w:rPr>
                <w:b/>
              </w:rPr>
              <w:t xml:space="preserve">издержек </w:t>
            </w:r>
            <w:r w:rsidRPr="000D22E9">
              <w:rPr>
                <w:b/>
              </w:rPr>
              <w:t xml:space="preserve">и выгод, связанных с сокращением </w:t>
            </w:r>
            <w:r w:rsidR="00DC6D7F">
              <w:rPr>
                <w:b/>
              </w:rPr>
              <w:br/>
            </w:r>
            <w:r w:rsidRPr="000D22E9">
              <w:rPr>
                <w:b/>
              </w:rPr>
              <w:t>загрязнения воздуха: пример из практики применения пакета мер Европейского союза «Чистый воздух»</w:t>
            </w:r>
          </w:p>
        </w:tc>
      </w:tr>
      <w:tr w:rsidR="000D22E9" w:rsidTr="00C64B28">
        <w:tc>
          <w:tcPr>
            <w:tcW w:w="7321" w:type="dxa"/>
            <w:tcBorders>
              <w:bottom w:val="nil"/>
            </w:tcBorders>
          </w:tcPr>
          <w:p w:rsidR="000D22E9" w:rsidRPr="000D22E9" w:rsidRDefault="000D22E9" w:rsidP="00ED3B7A">
            <w:pPr>
              <w:pStyle w:val="SingleTxt"/>
              <w:keepNext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ind w:left="475" w:right="475"/>
            </w:pPr>
            <w:r>
              <w:tab/>
            </w:r>
            <w:r w:rsidRPr="000D22E9">
              <w:t xml:space="preserve">В оценке воздействия пакета мер политики Европейского союза (ЕС) указано, что в </w:t>
            </w:r>
            <w:r>
              <w:t>2010 году долгосрочное</w:t>
            </w:r>
            <w:r w:rsidRPr="000D22E9">
              <w:t xml:space="preserve"> </w:t>
            </w:r>
            <w:r>
              <w:t>воздействие</w:t>
            </w:r>
            <w:r w:rsidRPr="000D22E9">
              <w:t xml:space="preserve"> </w:t>
            </w:r>
            <w:r w:rsidRPr="000D22E9">
              <w:rPr>
                <w:lang w:val="en-GB"/>
              </w:rPr>
              <w:t>PM</w:t>
            </w:r>
            <w:r w:rsidRPr="000D22E9">
              <w:rPr>
                <w:vertAlign w:val="subscript"/>
              </w:rPr>
              <w:t>2,5</w:t>
            </w:r>
            <w:r w:rsidRPr="000D22E9">
              <w:t xml:space="preserve"> и краткосроч</w:t>
            </w:r>
            <w:r>
              <w:t>ное</w:t>
            </w:r>
            <w:r w:rsidRPr="000D22E9">
              <w:t xml:space="preserve"> </w:t>
            </w:r>
            <w:r>
              <w:t>воздействие приземного озона</w:t>
            </w:r>
            <w:r w:rsidRPr="000D22E9">
              <w:t xml:space="preserve"> стали причиной около 406 000 случаев преждевременной смерти. Согласно базовому пр</w:t>
            </w:r>
            <w:r w:rsidRPr="000D22E9">
              <w:t>о</w:t>
            </w:r>
            <w:r w:rsidRPr="000D22E9">
              <w:t>гнозу сокращения загрязне</w:t>
            </w:r>
            <w:r>
              <w:t>ния</w:t>
            </w:r>
            <w:r w:rsidRPr="000D22E9">
              <w:t xml:space="preserve"> благодаря реализации пакета мер п</w:t>
            </w:r>
            <w:r w:rsidRPr="000D22E9">
              <w:t>о</w:t>
            </w:r>
            <w:r w:rsidRPr="000D22E9">
              <w:t>литики в странах ЕС показатель недожития до возраста среднестат</w:t>
            </w:r>
            <w:r w:rsidRPr="000D22E9">
              <w:t>и</w:t>
            </w:r>
            <w:r w:rsidRPr="000D22E9">
              <w:t xml:space="preserve">стической продолжительности жизни в результате </w:t>
            </w:r>
            <w:r>
              <w:t xml:space="preserve">воздействия </w:t>
            </w:r>
            <w:r w:rsidRPr="000D22E9">
              <w:rPr>
                <w:lang w:val="en-GB"/>
              </w:rPr>
              <w:t>PM</w:t>
            </w:r>
            <w:r w:rsidRPr="000D22E9">
              <w:rPr>
                <w:vertAlign w:val="subscript"/>
              </w:rPr>
              <w:t>2,5</w:t>
            </w:r>
            <w:r w:rsidRPr="000D22E9">
              <w:t xml:space="preserve"> в 2025 году уменьшится с 8,5 месяцев до 5,3 месяцев. В зависимости от методологии оценки связанные со здравоохранением внешние и</w:t>
            </w:r>
            <w:r w:rsidRPr="000D22E9">
              <w:t>з</w:t>
            </w:r>
            <w:r w:rsidRPr="000D22E9">
              <w:t>держки, вызываемые загрязнением воздуха, которые в 2010 году к</w:t>
            </w:r>
            <w:r w:rsidRPr="000D22E9">
              <w:t>о</w:t>
            </w:r>
            <w:r w:rsidRPr="000D22E9">
              <w:t>лебались в пределах 330</w:t>
            </w:r>
            <w:r w:rsidR="00ED3B7A">
              <w:t>–</w:t>
            </w:r>
            <w:r w:rsidRPr="000D22E9">
              <w:t>940 млрд. евро, в соответствии с базовым прогнозом</w:t>
            </w:r>
            <w:r>
              <w:t>,</w:t>
            </w:r>
            <w:r w:rsidRPr="000D22E9">
              <w:t xml:space="preserve"> к 2030 году снизятся до 210–730 млрд. евро (по ценам в евро 2005 года).</w:t>
            </w:r>
          </w:p>
        </w:tc>
      </w:tr>
      <w:tr w:rsidR="000D22E9">
        <w:tc>
          <w:tcPr>
            <w:tcW w:w="7321" w:type="dxa"/>
            <w:tcBorders>
              <w:bottom w:val="nil"/>
            </w:tcBorders>
          </w:tcPr>
          <w:p w:rsidR="000D22E9" w:rsidRPr="000D22E9" w:rsidRDefault="000D22E9" w:rsidP="00ED3B7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ind w:left="475" w:right="475"/>
            </w:pPr>
            <w:r>
              <w:tab/>
            </w:r>
            <w:r w:rsidRPr="000D22E9">
              <w:t>Соответствующие выгоды</w:t>
            </w:r>
            <w:r>
              <w:t xml:space="preserve"> от реализации </w:t>
            </w:r>
            <w:r w:rsidRPr="000D22E9">
              <w:t>предлагаемого пакета мер политики по обеспечению чистого воздуха могут быть монет</w:t>
            </w:r>
            <w:r w:rsidRPr="000D22E9">
              <w:t>и</w:t>
            </w:r>
            <w:r w:rsidRPr="000D22E9">
              <w:t>зированы, и</w:t>
            </w:r>
            <w:r>
              <w:t xml:space="preserve"> </w:t>
            </w:r>
            <w:r w:rsidR="00ED3B7A" w:rsidRPr="000D22E9">
              <w:t xml:space="preserve">будут составлять </w:t>
            </w:r>
            <w:r w:rsidRPr="000D22E9">
              <w:t>в 2030 году около 40–140 млрд. евро в год, в то время как расходы на борьбу с загрязнением воздуха в ра</w:t>
            </w:r>
            <w:r w:rsidRPr="000D22E9">
              <w:t>м</w:t>
            </w:r>
            <w:r w:rsidRPr="000D22E9">
              <w:t xml:space="preserve">ках осуществления этого пакета мер оцениваются в 2030 году на уровне 3,4 млрд. евро в год. В оценке воздействия указано, что вследствие этого монетизированные выгоды окажутся в 12–40 раз выше, чем </w:t>
            </w:r>
            <w:r>
              <w:t>издержки</w:t>
            </w:r>
            <w:r w:rsidRPr="000D22E9">
              <w:t>.</w:t>
            </w:r>
          </w:p>
        </w:tc>
      </w:tr>
      <w:tr w:rsidR="000D22E9">
        <w:tc>
          <w:tcPr>
            <w:tcW w:w="7321" w:type="dxa"/>
          </w:tcPr>
          <w:p w:rsidR="000D22E9" w:rsidRDefault="000D22E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0" w:line="240" w:lineRule="auto"/>
              <w:ind w:left="475" w:right="475"/>
              <w:rPr>
                <w:sz w:val="12"/>
              </w:rPr>
            </w:pPr>
          </w:p>
        </w:tc>
      </w:tr>
    </w:tbl>
    <w:p w:rsidR="000D22E9" w:rsidRPr="000D22E9" w:rsidRDefault="000D22E9" w:rsidP="000D22E9">
      <w:pPr>
        <w:pStyle w:val="SingleTxt"/>
        <w:spacing w:after="0" w:line="120" w:lineRule="exact"/>
        <w:rPr>
          <w:sz w:val="10"/>
        </w:rPr>
      </w:pPr>
    </w:p>
    <w:p w:rsidR="000D22E9" w:rsidRPr="000D22E9" w:rsidRDefault="000D22E9" w:rsidP="000D22E9">
      <w:pPr>
        <w:pStyle w:val="SingleTxt"/>
        <w:spacing w:after="0" w:line="120" w:lineRule="exact"/>
        <w:rPr>
          <w:sz w:val="10"/>
        </w:rPr>
      </w:pPr>
    </w:p>
    <w:p w:rsidR="001840D4" w:rsidRPr="001840D4" w:rsidRDefault="001840D4" w:rsidP="001840D4">
      <w:pPr>
        <w:pStyle w:val="SingleTxt"/>
      </w:pPr>
      <w:r w:rsidRPr="001840D4">
        <w:t>11.</w:t>
      </w:r>
      <w:r w:rsidRPr="001840D4">
        <w:tab/>
        <w:t>Из вышесказанного следует, что загрязнение воздуха по-прежнему оказыв</w:t>
      </w:r>
      <w:r w:rsidRPr="001840D4">
        <w:t>а</w:t>
      </w:r>
      <w:r w:rsidRPr="001840D4">
        <w:t xml:space="preserve">ет воздействие на окружающую среду, здоровье человека и экономику в </w:t>
      </w:r>
      <w:r w:rsidR="000D22E9">
        <w:t>масшт</w:t>
      </w:r>
      <w:r w:rsidR="000D22E9">
        <w:t>а</w:t>
      </w:r>
      <w:r w:rsidR="000D22E9">
        <w:t xml:space="preserve">бах </w:t>
      </w:r>
      <w:r w:rsidRPr="001840D4">
        <w:t>всего европейского региона, в связи с чем необходим</w:t>
      </w:r>
      <w:r w:rsidR="004E1D03">
        <w:t>ы</w:t>
      </w:r>
      <w:r w:rsidRPr="001840D4">
        <w:t xml:space="preserve"> </w:t>
      </w:r>
      <w:r w:rsidR="00BB50D3" w:rsidRPr="001840D4">
        <w:t>действия</w:t>
      </w:r>
      <w:r w:rsidRPr="001840D4">
        <w:t xml:space="preserve"> на местном, национальном и региональном уровнях. </w:t>
      </w:r>
    </w:p>
    <w:p w:rsidR="001840D4" w:rsidRPr="001840D4" w:rsidRDefault="001840D4" w:rsidP="001840D4">
      <w:pPr>
        <w:pStyle w:val="SingleTxt"/>
      </w:pPr>
      <w:r w:rsidRPr="001840D4">
        <w:t>12.</w:t>
      </w:r>
      <w:r w:rsidRPr="001840D4">
        <w:tab/>
        <w:t>Ниже приводятся некоторые примеры принятых странами мер по борьбе с различными загрязнителями в разных секторах. Их перечень никак нельзя сч</w:t>
      </w:r>
      <w:r w:rsidRPr="001840D4">
        <w:t>и</w:t>
      </w:r>
      <w:r w:rsidRPr="001840D4">
        <w:t>тать исчерпывающим</w:t>
      </w:r>
      <w:r w:rsidR="004E1D03">
        <w:t>, и</w:t>
      </w:r>
      <w:r w:rsidRPr="001840D4">
        <w:t xml:space="preserve"> они приводятся в настоящем документе в качестве и</w:t>
      </w:r>
      <w:r w:rsidRPr="001840D4">
        <w:t>н</w:t>
      </w:r>
      <w:r w:rsidRPr="001840D4">
        <w:t xml:space="preserve">формационной основы дискуссий </w:t>
      </w:r>
      <w:r w:rsidR="004E1D03">
        <w:t xml:space="preserve">на </w:t>
      </w:r>
      <w:r w:rsidRPr="001840D4">
        <w:t xml:space="preserve">Батумской конференции министров ОСЕ. </w:t>
      </w:r>
    </w:p>
    <w:p w:rsidR="004E1D03" w:rsidRPr="004E1D03" w:rsidRDefault="004E1D03" w:rsidP="004E1D03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4E1D03" w:rsidRPr="004E1D03" w:rsidRDefault="004E1D03" w:rsidP="004E1D03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1840D4" w:rsidRPr="001840D4" w:rsidRDefault="001840D4" w:rsidP="004E1D03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840D4">
        <w:tab/>
      </w:r>
      <w:r w:rsidRPr="001840D4">
        <w:rPr>
          <w:lang w:val="en-US"/>
        </w:rPr>
        <w:t>B</w:t>
      </w:r>
      <w:r w:rsidRPr="001840D4">
        <w:t>.</w:t>
      </w:r>
      <w:r w:rsidRPr="001840D4">
        <w:tab/>
        <w:t xml:space="preserve">Сбор данных и мониторинг </w:t>
      </w:r>
    </w:p>
    <w:p w:rsidR="004E1D03" w:rsidRPr="004E1D03" w:rsidRDefault="004E1D03" w:rsidP="004E1D03">
      <w:pPr>
        <w:pStyle w:val="SingleTxt"/>
        <w:spacing w:after="0" w:line="120" w:lineRule="exact"/>
        <w:rPr>
          <w:sz w:val="10"/>
        </w:rPr>
      </w:pPr>
    </w:p>
    <w:p w:rsidR="004E1D03" w:rsidRPr="004E1D03" w:rsidRDefault="004E1D03" w:rsidP="004E1D03">
      <w:pPr>
        <w:pStyle w:val="SingleTxt"/>
        <w:spacing w:after="0" w:line="120" w:lineRule="exact"/>
        <w:rPr>
          <w:sz w:val="10"/>
        </w:rPr>
      </w:pPr>
    </w:p>
    <w:p w:rsidR="001840D4" w:rsidRPr="001840D4" w:rsidRDefault="001840D4" w:rsidP="001840D4">
      <w:pPr>
        <w:pStyle w:val="SingleTxt"/>
      </w:pPr>
      <w:r w:rsidRPr="001840D4">
        <w:t>13.</w:t>
      </w:r>
      <w:r w:rsidRPr="001840D4">
        <w:tab/>
        <w:t>Мониторинг качества воздуха и последствий его загрязнения осуществляе</w:t>
      </w:r>
      <w:r w:rsidRPr="001840D4">
        <w:t>т</w:t>
      </w:r>
      <w:r w:rsidRPr="001840D4">
        <w:t>ся с использованием совокупности инструментальных средств, применение кот</w:t>
      </w:r>
      <w:r w:rsidRPr="001840D4">
        <w:t>о</w:t>
      </w:r>
      <w:r w:rsidRPr="001840D4">
        <w:t xml:space="preserve">рых обычно предусмотрено национальным законодательством. Для оценки </w:t>
      </w:r>
      <w:r w:rsidR="004E1D03">
        <w:t>по</w:t>
      </w:r>
      <w:r w:rsidR="004E1D03">
        <w:t>д</w:t>
      </w:r>
      <w:r w:rsidR="004E1D03">
        <w:t xml:space="preserve">верженности </w:t>
      </w:r>
      <w:r w:rsidRPr="001840D4">
        <w:t>населения загрязнению воздуха на местном уровне мониторинг к</w:t>
      </w:r>
      <w:r w:rsidRPr="001840D4">
        <w:t>а</w:t>
      </w:r>
      <w:r w:rsidRPr="001840D4">
        <w:t>чества воздуха осуществляется на станциях мониторинга, большая часть кото</w:t>
      </w:r>
      <w:r w:rsidR="004E1D03">
        <w:t>рых</w:t>
      </w:r>
      <w:r w:rsidRPr="001840D4">
        <w:t xml:space="preserve"> находится в городских районах. Однако такой мониторинг на приземном уровне весьма ограничен в странах Восточной Европы, Кавказа и Центральной Азии, в которых создано лишь небольшое количество станций мониторинга. Кроме того, национальным ор</w:t>
      </w:r>
      <w:r w:rsidR="004E1D03">
        <w:t>ганам</w:t>
      </w:r>
      <w:r w:rsidRPr="001840D4">
        <w:t xml:space="preserve"> по мониторингу </w:t>
      </w:r>
      <w:r w:rsidR="004E1D03" w:rsidRPr="001840D4">
        <w:t>необходим</w:t>
      </w:r>
      <w:r w:rsidR="004E1D03">
        <w:t>о развивать сотрудничество</w:t>
      </w:r>
      <w:r w:rsidR="004E1D03" w:rsidRPr="001840D4">
        <w:t xml:space="preserve"> </w:t>
      </w:r>
      <w:r w:rsidR="004E1D03">
        <w:t>с</w:t>
      </w:r>
      <w:r w:rsidRPr="001840D4">
        <w:t xml:space="preserve"> ЕАОС (</w:t>
      </w:r>
      <w:r w:rsidR="004E1D03">
        <w:t xml:space="preserve">и </w:t>
      </w:r>
      <w:r w:rsidRPr="001840D4">
        <w:t xml:space="preserve">другими соответствующими заинтересованными сторонами) в </w:t>
      </w:r>
      <w:r w:rsidR="004E1D03">
        <w:t xml:space="preserve">целях </w:t>
      </w:r>
      <w:r w:rsidRPr="001840D4">
        <w:t>переда</w:t>
      </w:r>
      <w:r w:rsidR="004E1D03">
        <w:t>чи</w:t>
      </w:r>
      <w:r w:rsidRPr="001840D4">
        <w:t xml:space="preserve"> общеевропейской сети мониторинга данных приемлемого качества, п</w:t>
      </w:r>
      <w:r w:rsidRPr="001840D4">
        <w:t>о</w:t>
      </w:r>
      <w:r w:rsidRPr="001840D4">
        <w:t>лучаемых существующи</w:t>
      </w:r>
      <w:r w:rsidR="004E1D03">
        <w:t>ми</w:t>
      </w:r>
      <w:r w:rsidRPr="001840D4">
        <w:t xml:space="preserve"> в странах сет</w:t>
      </w:r>
      <w:r w:rsidR="004E1D03">
        <w:t>ями</w:t>
      </w:r>
      <w:r w:rsidRPr="001840D4">
        <w:t xml:space="preserve"> мониторинга. </w:t>
      </w:r>
    </w:p>
    <w:p w:rsidR="001840D4" w:rsidRPr="001840D4" w:rsidRDefault="001840D4" w:rsidP="001840D4">
      <w:pPr>
        <w:pStyle w:val="SingleTxt"/>
      </w:pPr>
      <w:r w:rsidRPr="001840D4">
        <w:t>14.</w:t>
      </w:r>
      <w:r w:rsidRPr="001840D4">
        <w:tab/>
        <w:t>Повышени</w:t>
      </w:r>
      <w:r w:rsidR="001769EA">
        <w:t>ю</w:t>
      </w:r>
      <w:r w:rsidRPr="001840D4">
        <w:t xml:space="preserve"> качества оценки </w:t>
      </w:r>
      <w:r w:rsidR="007B2F7F">
        <w:t>подверженности</w:t>
      </w:r>
      <w:r w:rsidRPr="001840D4">
        <w:t xml:space="preserve"> населения загрязнению во</w:t>
      </w:r>
      <w:r w:rsidRPr="001840D4">
        <w:t>з</w:t>
      </w:r>
      <w:r w:rsidRPr="001840D4">
        <w:t xml:space="preserve">духа в настоящее время </w:t>
      </w:r>
      <w:r w:rsidR="007B2F7F">
        <w:t>способствует</w:t>
      </w:r>
      <w:r w:rsidRPr="001840D4">
        <w:t xml:space="preserve"> использование таких передовых технол</w:t>
      </w:r>
      <w:r w:rsidRPr="001840D4">
        <w:t>о</w:t>
      </w:r>
      <w:r w:rsidRPr="001840D4">
        <w:t xml:space="preserve">гий, как спутниковая технология дистанционного зондирования. Получаемые с использованием таких средств данные могут дополнять, но не заменять, данные, </w:t>
      </w:r>
      <w:r w:rsidR="007B2F7F">
        <w:t xml:space="preserve">получаемые </w:t>
      </w:r>
      <w:r w:rsidRPr="001840D4">
        <w:t xml:space="preserve">станциями мониторинга приземного воздуха. </w:t>
      </w:r>
      <w:r w:rsidR="007B2F7F">
        <w:t xml:space="preserve">Подобные </w:t>
      </w:r>
      <w:r w:rsidRPr="001840D4">
        <w:t>методы по</w:t>
      </w:r>
      <w:r w:rsidRPr="001840D4">
        <w:t>з</w:t>
      </w:r>
      <w:r w:rsidRPr="001840D4">
        <w:t xml:space="preserve">воляют повышать качество оценки создаваемых загрязнением воздуха рисков </w:t>
      </w:r>
      <w:r w:rsidR="007B2F7F">
        <w:t xml:space="preserve">для </w:t>
      </w:r>
      <w:r w:rsidRPr="001840D4">
        <w:t>здоровь</w:t>
      </w:r>
      <w:r w:rsidR="007B2F7F">
        <w:t>я</w:t>
      </w:r>
      <w:r w:rsidRPr="001840D4">
        <w:t xml:space="preserve"> человека и проводить исчерпывающую оценку бремени боле</w:t>
      </w:r>
      <w:r w:rsidR="007B2F7F">
        <w:t>зней</w:t>
      </w:r>
      <w:r w:rsidRPr="001840D4">
        <w:t xml:space="preserve"> в р</w:t>
      </w:r>
      <w:r w:rsidRPr="001840D4">
        <w:t>е</w:t>
      </w:r>
      <w:r w:rsidRPr="001840D4">
        <w:t xml:space="preserve">зультате загрязнения воздуха, особенно в </w:t>
      </w:r>
      <w:r w:rsidR="007B2F7F">
        <w:t>случае отсутствия</w:t>
      </w:r>
      <w:r w:rsidRPr="001840D4">
        <w:t xml:space="preserve"> данных о призем</w:t>
      </w:r>
      <w:r w:rsidR="007B2F7F">
        <w:t>ных уровнях загрязнения</w:t>
      </w:r>
      <w:r w:rsidRPr="001840D4">
        <w:t xml:space="preserve">. </w:t>
      </w:r>
    </w:p>
    <w:p w:rsidR="001840D4" w:rsidRPr="001840D4" w:rsidRDefault="001840D4" w:rsidP="001840D4">
      <w:pPr>
        <w:pStyle w:val="SingleTxt"/>
      </w:pPr>
      <w:r w:rsidRPr="001840D4">
        <w:t>15.</w:t>
      </w:r>
      <w:r w:rsidRPr="001840D4">
        <w:tab/>
        <w:t xml:space="preserve">Кроме того, </w:t>
      </w:r>
      <w:r w:rsidR="007B2F7F">
        <w:t>для</w:t>
      </w:r>
      <w:r w:rsidRPr="001840D4">
        <w:t xml:space="preserve"> прогнозировани</w:t>
      </w:r>
      <w:r w:rsidR="007B2F7F">
        <w:t>я</w:t>
      </w:r>
      <w:r w:rsidRPr="001840D4">
        <w:t xml:space="preserve"> распространения загрязнителей воздуха </w:t>
      </w:r>
      <w:r w:rsidR="007B2F7F">
        <w:t xml:space="preserve">используется хорошо </w:t>
      </w:r>
      <w:r w:rsidR="00BB50D3">
        <w:t>зарекомендовавшая</w:t>
      </w:r>
      <w:r w:rsidR="007B2F7F">
        <w:t xml:space="preserve"> себя методология, основанная на мат</w:t>
      </w:r>
      <w:r w:rsidR="007B2F7F">
        <w:t>е</w:t>
      </w:r>
      <w:r w:rsidR="007B2F7F">
        <w:t xml:space="preserve">матических моделях, позволяющих </w:t>
      </w:r>
      <w:r w:rsidRPr="001840D4">
        <w:t>комбинировать раз</w:t>
      </w:r>
      <w:r w:rsidR="007B2F7F">
        <w:t xml:space="preserve">личные </w:t>
      </w:r>
      <w:r w:rsidRPr="001840D4">
        <w:t>имеющиеся наб</w:t>
      </w:r>
      <w:r w:rsidRPr="001840D4">
        <w:t>о</w:t>
      </w:r>
      <w:r w:rsidRPr="001840D4">
        <w:t xml:space="preserve">ры данных, включая входные метеорологические данные. </w:t>
      </w:r>
    </w:p>
    <w:p w:rsidR="001840D4" w:rsidRDefault="001840D4" w:rsidP="001840D4">
      <w:pPr>
        <w:pStyle w:val="SingleTxt"/>
      </w:pPr>
      <w:r w:rsidRPr="001840D4">
        <w:t>16.</w:t>
      </w:r>
      <w:r w:rsidRPr="001840D4">
        <w:tab/>
        <w:t>Свой вклад в измерение фоновых концентраций загрязнителей воздуха вн</w:t>
      </w:r>
      <w:r w:rsidRPr="001840D4">
        <w:t>о</w:t>
      </w:r>
      <w:r w:rsidRPr="001840D4">
        <w:t xml:space="preserve">сят </w:t>
      </w:r>
      <w:r w:rsidR="007B2F7F">
        <w:t>свыше 200 действующих</w:t>
      </w:r>
      <w:r w:rsidRPr="001840D4">
        <w:t xml:space="preserve"> в более чем 40 странах ЕЭК станций мониторинга Совместной программы по мониторингу и оценке переноса загрязнителей возд</w:t>
      </w:r>
      <w:r w:rsidRPr="001840D4">
        <w:t>у</w:t>
      </w:r>
      <w:r w:rsidRPr="001840D4">
        <w:t>ха на большие расстояния (ЕМЕП), которая была принята в рамках Конвенции по воздуху. Кроме того, Стороны Конвенции по воздуху и протоколов к ней пре</w:t>
      </w:r>
      <w:r w:rsidRPr="001840D4">
        <w:t>д</w:t>
      </w:r>
      <w:r w:rsidRPr="001840D4">
        <w:t>ставляют данные о кадастрах и прогнозах выбросов, которые способствуют пр</w:t>
      </w:r>
      <w:r w:rsidRPr="001840D4">
        <w:t>о</w:t>
      </w:r>
      <w:r w:rsidRPr="001840D4">
        <w:t>ведению атмосферного моделирования и моделирования для комплексной оценки в целях осуществл</w:t>
      </w:r>
      <w:r w:rsidR="007B2F7F">
        <w:t>ения Конвенции. В своих докладах об обзорах</w:t>
      </w:r>
      <w:r w:rsidRPr="001840D4">
        <w:t xml:space="preserve"> ЕАОС также представляет данные регулярно проводимых обзоров и анализов качества возд</w:t>
      </w:r>
      <w:r w:rsidRPr="001840D4">
        <w:t>у</w:t>
      </w:r>
      <w:r w:rsidRPr="001840D4">
        <w:t xml:space="preserve">ха в Европе. </w:t>
      </w:r>
    </w:p>
    <w:p w:rsidR="007B2F7F" w:rsidRPr="00ED3B7A" w:rsidRDefault="007B2F7F" w:rsidP="00ED3B7A">
      <w:pPr>
        <w:pStyle w:val="SingleTxt"/>
        <w:spacing w:after="0" w:line="120" w:lineRule="exact"/>
        <w:rPr>
          <w:sz w:val="10"/>
        </w:rPr>
      </w:pPr>
    </w:p>
    <w:p w:rsidR="00ED3B7A" w:rsidRPr="007B2F7F" w:rsidRDefault="00ED3B7A" w:rsidP="007B2F7F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1"/>
      </w:tblGrid>
      <w:tr w:rsidR="007B2F7F">
        <w:tc>
          <w:tcPr>
            <w:tcW w:w="7321" w:type="dxa"/>
          </w:tcPr>
          <w:p w:rsidR="007B2F7F" w:rsidRDefault="007B2F7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0" w:line="120" w:lineRule="exact"/>
              <w:ind w:left="475" w:right="475"/>
              <w:rPr>
                <w:sz w:val="10"/>
              </w:rPr>
            </w:pPr>
          </w:p>
          <w:p w:rsidR="007B2F7F" w:rsidRPr="007B2F7F" w:rsidRDefault="007B2F7F" w:rsidP="00C64B28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0"/>
              <w:ind w:left="475" w:right="475"/>
              <w:jc w:val="left"/>
            </w:pPr>
            <w:r>
              <w:t>Вставка 2</w:t>
            </w:r>
          </w:p>
          <w:p w:rsidR="007B2F7F" w:rsidRPr="007B2F7F" w:rsidRDefault="007B2F7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ind w:left="475" w:right="475"/>
              <w:jc w:val="left"/>
            </w:pPr>
            <w:r w:rsidRPr="001840D4">
              <w:rPr>
                <w:b/>
              </w:rPr>
              <w:t>Мониторинг качества воздуха в Грузии</w:t>
            </w:r>
          </w:p>
        </w:tc>
      </w:tr>
      <w:tr w:rsidR="007B2F7F">
        <w:tc>
          <w:tcPr>
            <w:tcW w:w="7321" w:type="dxa"/>
            <w:tcBorders>
              <w:bottom w:val="nil"/>
            </w:tcBorders>
          </w:tcPr>
          <w:p w:rsidR="007B2F7F" w:rsidRPr="007B2F7F" w:rsidRDefault="007B2F7F" w:rsidP="00ED3B7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ind w:left="475" w:right="475"/>
            </w:pPr>
            <w:r>
              <w:tab/>
            </w:r>
            <w:r w:rsidRPr="007B2F7F">
              <w:t>В дополнение к нескольким постам мониторинга в Абастумани, Грузия, с помощью правительства Норвегии была установлена пе</w:t>
            </w:r>
            <w:r w:rsidRPr="007B2F7F">
              <w:t>р</w:t>
            </w:r>
            <w:r w:rsidRPr="007B2F7F">
              <w:t>вая полуавтоматическая станция трансграничного мониторинга ЕМЕП. Целью этой станции является поддержка мониторинга и оценки переноса загрязнителей воздуха на большие расстояния в Европе в рамках Конвенции по воздуху, а также измерение ионов в осадках, дисперсного вещества (</w:t>
            </w:r>
            <w:r w:rsidRPr="007B2F7F">
              <w:rPr>
                <w:lang w:val="en-GB"/>
              </w:rPr>
              <w:t>PM</w:t>
            </w:r>
            <w:r w:rsidRPr="007B2F7F">
              <w:rPr>
                <w:vertAlign w:val="subscript"/>
              </w:rPr>
              <w:t>10</w:t>
            </w:r>
            <w:r w:rsidRPr="007B2F7F">
              <w:t xml:space="preserve"> или частиц диаме</w:t>
            </w:r>
            <w:r w:rsidRPr="007B2F7F">
              <w:t>т</w:t>
            </w:r>
            <w:r w:rsidRPr="007B2F7F">
              <w:t>ром</w:t>
            </w:r>
            <w:r w:rsidR="00ED3B7A">
              <w:t> </w:t>
            </w:r>
            <w:r w:rsidRPr="007B2F7F">
              <w:t>≤10</w:t>
            </w:r>
            <w:r w:rsidR="00ED3B7A">
              <w:t> </w:t>
            </w:r>
            <w:r w:rsidRPr="007B2F7F">
              <w:t>мкм) в воздухе</w:t>
            </w:r>
            <w:r>
              <w:t xml:space="preserve"> и</w:t>
            </w:r>
            <w:r w:rsidRPr="007B2F7F">
              <w:t xml:space="preserve"> приземного озона.</w:t>
            </w:r>
          </w:p>
        </w:tc>
      </w:tr>
      <w:tr w:rsidR="007B2F7F">
        <w:tc>
          <w:tcPr>
            <w:tcW w:w="7321" w:type="dxa"/>
          </w:tcPr>
          <w:p w:rsidR="007B2F7F" w:rsidRDefault="007B2F7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0" w:line="240" w:lineRule="auto"/>
              <w:ind w:left="475" w:right="475"/>
              <w:rPr>
                <w:sz w:val="12"/>
              </w:rPr>
            </w:pPr>
          </w:p>
        </w:tc>
      </w:tr>
    </w:tbl>
    <w:p w:rsidR="007B2F7F" w:rsidRPr="007B2F7F" w:rsidRDefault="007B2F7F" w:rsidP="007B2F7F">
      <w:pPr>
        <w:pStyle w:val="SingleTxt"/>
        <w:spacing w:after="0" w:line="120" w:lineRule="exact"/>
        <w:rPr>
          <w:sz w:val="10"/>
        </w:rPr>
      </w:pPr>
    </w:p>
    <w:p w:rsidR="007B2F7F" w:rsidRPr="007B2F7F" w:rsidRDefault="007B2F7F" w:rsidP="007B2F7F">
      <w:pPr>
        <w:pStyle w:val="SingleTxt"/>
        <w:spacing w:after="0" w:line="120" w:lineRule="exact"/>
        <w:rPr>
          <w:sz w:val="10"/>
        </w:rPr>
      </w:pPr>
    </w:p>
    <w:p w:rsidR="001840D4" w:rsidRPr="001840D4" w:rsidRDefault="001840D4" w:rsidP="001840D4">
      <w:pPr>
        <w:pStyle w:val="SingleTxt"/>
      </w:pPr>
      <w:r w:rsidRPr="001840D4">
        <w:t>17.</w:t>
      </w:r>
      <w:r w:rsidRPr="001840D4">
        <w:tab/>
      </w:r>
      <w:r w:rsidR="00BB50D3" w:rsidRPr="001840D4">
        <w:t xml:space="preserve">Еще одним </w:t>
      </w:r>
      <w:r w:rsidR="00BB50D3">
        <w:t xml:space="preserve">инструментом </w:t>
      </w:r>
      <w:r w:rsidR="00BB50D3" w:rsidRPr="001840D4">
        <w:t xml:space="preserve">сбора и </w:t>
      </w:r>
      <w:r w:rsidR="00BB50D3">
        <w:t xml:space="preserve">представления </w:t>
      </w:r>
      <w:r w:rsidR="00BB50D3" w:rsidRPr="001840D4">
        <w:t>общедоступной информ</w:t>
      </w:r>
      <w:r w:rsidR="00BB50D3" w:rsidRPr="001840D4">
        <w:t>а</w:t>
      </w:r>
      <w:r w:rsidR="00BB50D3" w:rsidRPr="001840D4">
        <w:t>ции о загрязнителях воздуха являются регистры загрязнителей, созданные в с</w:t>
      </w:r>
      <w:r w:rsidR="00BB50D3" w:rsidRPr="001840D4">
        <w:t>о</w:t>
      </w:r>
      <w:r w:rsidR="00BB50D3" w:rsidRPr="001840D4">
        <w:t>ответствии с Протоколом о регистрах выброса и переноса загрязнителей (Прот</w:t>
      </w:r>
      <w:r w:rsidR="00BB50D3" w:rsidRPr="001840D4">
        <w:t>о</w:t>
      </w:r>
      <w:r w:rsidR="00BB50D3" w:rsidRPr="001840D4">
        <w:t>кол о РВПЗ) к Конвенции ЕЭК о доступе к информации, участии общественн</w:t>
      </w:r>
      <w:r w:rsidR="00BB50D3" w:rsidRPr="001840D4">
        <w:t>о</w:t>
      </w:r>
      <w:r w:rsidR="00BB50D3" w:rsidRPr="001840D4">
        <w:t>сти в принятии решений и доступе к правосудию по вопросам, касающимся окружающей среды (Орху</w:t>
      </w:r>
      <w:r w:rsidR="00BB50D3">
        <w:t>с</w:t>
      </w:r>
      <w:r w:rsidR="00BB50D3" w:rsidRPr="001840D4">
        <w:t xml:space="preserve">ская конвенция) (см. </w:t>
      </w:r>
      <w:r w:rsidRPr="001840D4">
        <w:t xml:space="preserve">раздел </w:t>
      </w:r>
      <w:r w:rsidRPr="001840D4">
        <w:rPr>
          <w:lang w:val="en-US"/>
        </w:rPr>
        <w:t>III</w:t>
      </w:r>
      <w:r w:rsidRPr="001840D4">
        <w:t>).</w:t>
      </w:r>
    </w:p>
    <w:p w:rsidR="007B2F7F" w:rsidRPr="007B2F7F" w:rsidRDefault="007B2F7F" w:rsidP="007B2F7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7B2F7F" w:rsidRPr="007B2F7F" w:rsidRDefault="007B2F7F" w:rsidP="007B2F7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1840D4" w:rsidRPr="001840D4" w:rsidRDefault="001840D4" w:rsidP="007B2F7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840D4">
        <w:tab/>
      </w:r>
      <w:r w:rsidRPr="001840D4">
        <w:rPr>
          <w:lang w:val="en-US"/>
        </w:rPr>
        <w:t>C</w:t>
      </w:r>
      <w:r w:rsidRPr="001840D4">
        <w:t>.</w:t>
      </w:r>
      <w:r w:rsidRPr="001840D4">
        <w:tab/>
        <w:t>Основные загрязнители</w:t>
      </w:r>
    </w:p>
    <w:p w:rsidR="007B2F7F" w:rsidRPr="007B2F7F" w:rsidRDefault="007B2F7F" w:rsidP="007B2F7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7B2F7F" w:rsidRPr="007B2F7F" w:rsidRDefault="007B2F7F" w:rsidP="007B2F7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1840D4" w:rsidRPr="001840D4" w:rsidRDefault="001840D4" w:rsidP="007B2F7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840D4">
        <w:tab/>
      </w:r>
      <w:r w:rsidRPr="001840D4">
        <w:tab/>
        <w:t>Химически активный азот</w:t>
      </w:r>
    </w:p>
    <w:p w:rsidR="007B2F7F" w:rsidRPr="007B2F7F" w:rsidRDefault="007B2F7F" w:rsidP="007B2F7F">
      <w:pPr>
        <w:pStyle w:val="SingleTxt"/>
        <w:spacing w:after="0" w:line="120" w:lineRule="exact"/>
        <w:rPr>
          <w:sz w:val="10"/>
        </w:rPr>
      </w:pPr>
    </w:p>
    <w:p w:rsidR="001840D4" w:rsidRPr="001840D4" w:rsidRDefault="001840D4" w:rsidP="001840D4">
      <w:pPr>
        <w:pStyle w:val="SingleTxt"/>
      </w:pPr>
      <w:r w:rsidRPr="001840D4">
        <w:t>18.</w:t>
      </w:r>
      <w:r w:rsidRPr="001840D4">
        <w:tab/>
        <w:t>В 2012 году крупнейшим источником выбросов оксидов азота (</w:t>
      </w:r>
      <w:r w:rsidRPr="001840D4">
        <w:rPr>
          <w:lang w:val="en-GB"/>
        </w:rPr>
        <w:t>NO</w:t>
      </w:r>
      <w:r w:rsidRPr="001840D4">
        <w:rPr>
          <w:vertAlign w:val="subscript"/>
          <w:lang w:val="en-GB"/>
        </w:rPr>
        <w:t>x</w:t>
      </w:r>
      <w:r w:rsidRPr="001840D4">
        <w:t xml:space="preserve">) в ЕС </w:t>
      </w:r>
      <w:r w:rsidR="007B2F7F">
        <w:t>был</w:t>
      </w:r>
      <w:r w:rsidRPr="001840D4">
        <w:t xml:space="preserve"> сектор автомобильного транспорта, на который приходи</w:t>
      </w:r>
      <w:r w:rsidR="007B2F7F">
        <w:t>лось</w:t>
      </w:r>
      <w:r w:rsidRPr="001840D4">
        <w:t xml:space="preserve"> 39% выбросов; </w:t>
      </w:r>
      <w:r w:rsidR="007B2F7F">
        <w:t>за ним следовали</w:t>
      </w:r>
      <w:r w:rsidRPr="001840D4">
        <w:t xml:space="preserve"> производство и распределение энергии (22%) и коммерческий</w:t>
      </w:r>
      <w:r w:rsidR="007B2F7F">
        <w:t>,</w:t>
      </w:r>
      <w:r w:rsidRPr="001840D4">
        <w:t xml:space="preserve"> институциональный </w:t>
      </w:r>
      <w:r w:rsidR="007B2F7F">
        <w:t xml:space="preserve">и бытовой </w:t>
      </w:r>
      <w:r w:rsidRPr="001840D4">
        <w:t>сектора (14%). За последние годы собраны д</w:t>
      </w:r>
      <w:r w:rsidRPr="001840D4">
        <w:t>о</w:t>
      </w:r>
      <w:r w:rsidRPr="001840D4">
        <w:t xml:space="preserve">полнительные данные о воздействии </w:t>
      </w:r>
      <w:r w:rsidRPr="001840D4">
        <w:rPr>
          <w:lang w:val="en-GB"/>
        </w:rPr>
        <w:t>NO</w:t>
      </w:r>
      <w:r w:rsidRPr="001840D4">
        <w:rPr>
          <w:vertAlign w:val="subscript"/>
        </w:rPr>
        <w:t>2</w:t>
      </w:r>
      <w:r w:rsidRPr="001840D4">
        <w:t xml:space="preserve"> на здоровье, включая данные, указ</w:t>
      </w:r>
      <w:r w:rsidRPr="001840D4">
        <w:t>ы</w:t>
      </w:r>
      <w:r w:rsidRPr="001840D4">
        <w:t xml:space="preserve">вающие на влияние долгосрочной экспозиции к </w:t>
      </w:r>
      <w:r w:rsidRPr="001840D4">
        <w:rPr>
          <w:lang w:val="en-GB"/>
        </w:rPr>
        <w:t>NO</w:t>
      </w:r>
      <w:r w:rsidRPr="001840D4">
        <w:rPr>
          <w:vertAlign w:val="subscript"/>
        </w:rPr>
        <w:t>2</w:t>
      </w:r>
      <w:r w:rsidRPr="001840D4">
        <w:t xml:space="preserve"> на смертность. В настоящее время международное научное сообщество </w:t>
      </w:r>
      <w:r w:rsidR="007B2F7F">
        <w:t xml:space="preserve">считает доказанным </w:t>
      </w:r>
      <w:r w:rsidRPr="001840D4">
        <w:t>воздействи</w:t>
      </w:r>
      <w:r w:rsidR="007B2F7F">
        <w:t>е</w:t>
      </w:r>
      <w:r w:rsidRPr="001840D4">
        <w:t xml:space="preserve"> </w:t>
      </w:r>
      <w:r w:rsidRPr="001840D4">
        <w:rPr>
          <w:lang w:val="en-GB"/>
        </w:rPr>
        <w:t>NO</w:t>
      </w:r>
      <w:r w:rsidRPr="001840D4">
        <w:rPr>
          <w:vertAlign w:val="subscript"/>
        </w:rPr>
        <w:t>2</w:t>
      </w:r>
      <w:r w:rsidRPr="001840D4">
        <w:t xml:space="preserve"> на </w:t>
      </w:r>
      <w:r w:rsidR="007B2F7F">
        <w:t xml:space="preserve">здоровье </w:t>
      </w:r>
      <w:r w:rsidRPr="001840D4">
        <w:t>человека, которое как минимум частично независимо от возде</w:t>
      </w:r>
      <w:r w:rsidRPr="001840D4">
        <w:t>й</w:t>
      </w:r>
      <w:r w:rsidRPr="001840D4">
        <w:t>ствий</w:t>
      </w:r>
      <w:r w:rsidR="006469E1">
        <w:t>, возникающих в случае</w:t>
      </w:r>
      <w:r w:rsidRPr="001840D4">
        <w:t xml:space="preserve"> долгосрочной экспозиции к </w:t>
      </w:r>
      <w:r w:rsidRPr="001840D4">
        <w:rPr>
          <w:lang w:val="en-GB"/>
        </w:rPr>
        <w:t>PM</w:t>
      </w:r>
      <w:r w:rsidRPr="001840D4">
        <w:rPr>
          <w:vertAlign w:val="subscript"/>
        </w:rPr>
        <w:t>2</w:t>
      </w:r>
      <w:r w:rsidR="00ED3B7A">
        <w:rPr>
          <w:vertAlign w:val="subscript"/>
        </w:rPr>
        <w:t>,</w:t>
      </w:r>
      <w:r w:rsidRPr="001840D4">
        <w:rPr>
          <w:vertAlign w:val="subscript"/>
        </w:rPr>
        <w:t>5</w:t>
      </w:r>
      <w:r w:rsidR="006469E1">
        <w:rPr>
          <w:rStyle w:val="FootnoteReference"/>
        </w:rPr>
        <w:footnoteReference w:id="4"/>
      </w:r>
      <w:r w:rsidRPr="001840D4">
        <w:t>.</w:t>
      </w:r>
    </w:p>
    <w:p w:rsidR="001840D4" w:rsidRDefault="001840D4" w:rsidP="001840D4">
      <w:pPr>
        <w:pStyle w:val="SingleTxt"/>
      </w:pPr>
      <w:r w:rsidRPr="001840D4">
        <w:t>19.</w:t>
      </w:r>
      <w:r w:rsidRPr="001840D4">
        <w:tab/>
        <w:t xml:space="preserve">В настоящее время </w:t>
      </w:r>
      <w:r w:rsidR="006469E1">
        <w:t>уровень</w:t>
      </w:r>
      <w:r w:rsidRPr="001840D4">
        <w:t xml:space="preserve"> выбросов </w:t>
      </w:r>
      <w:r w:rsidRPr="001840D4">
        <w:rPr>
          <w:lang w:val="en-GB"/>
        </w:rPr>
        <w:t>NO</w:t>
      </w:r>
      <w:r w:rsidRPr="001840D4">
        <w:rPr>
          <w:vertAlign w:val="subscript"/>
          <w:lang w:val="en-GB"/>
        </w:rPr>
        <w:t>x</w:t>
      </w:r>
      <w:r w:rsidRPr="001840D4">
        <w:t xml:space="preserve"> в регионе ЕЭК по сравнению с уров</w:t>
      </w:r>
      <w:r w:rsidR="006469E1">
        <w:t>нем 1990 года снизился</w:t>
      </w:r>
      <w:r w:rsidRPr="001840D4">
        <w:t xml:space="preserve"> более чем на 40%, при этом начиная с 1990 года снижение среднегодовых показателей осаждений диоксида азота и нитратов с</w:t>
      </w:r>
      <w:r w:rsidRPr="001840D4">
        <w:t>о</w:t>
      </w:r>
      <w:r w:rsidRPr="001840D4">
        <w:t xml:space="preserve">ставляет около 23% и 25% соответственно. </w:t>
      </w:r>
      <w:r w:rsidR="00BB50D3" w:rsidRPr="001840D4">
        <w:t xml:space="preserve">Вместе с тем с конца 1990-х годов </w:t>
      </w:r>
      <w:r w:rsidR="00BB50D3">
        <w:t xml:space="preserve">уровни </w:t>
      </w:r>
      <w:r w:rsidR="00BB50D3" w:rsidRPr="001840D4">
        <w:t xml:space="preserve">показателей сокращения выбросов существенно </w:t>
      </w:r>
      <w:r w:rsidR="00BB50D3">
        <w:t>снизились</w:t>
      </w:r>
      <w:r w:rsidR="00BB50D3" w:rsidRPr="001840D4">
        <w:t>, что создает угрозу для достижения целевых показателей сокращения выбросов в соотве</w:t>
      </w:r>
      <w:r w:rsidR="00BB50D3" w:rsidRPr="001840D4">
        <w:t>т</w:t>
      </w:r>
      <w:r w:rsidR="00BB50D3" w:rsidRPr="001840D4">
        <w:t>ствии с Протоколом по борьбе с подкислением, эвтрофикацией и приземным озоном (Г</w:t>
      </w:r>
      <w:r w:rsidR="00BB50D3">
        <w:t>ё</w:t>
      </w:r>
      <w:r w:rsidR="00BB50D3" w:rsidRPr="001840D4">
        <w:t>теборгский протокол)</w:t>
      </w:r>
      <w:r w:rsidR="00BB50D3">
        <w:rPr>
          <w:rStyle w:val="FootnoteReference"/>
        </w:rPr>
        <w:footnoteReference w:id="5"/>
      </w:r>
      <w:r w:rsidR="00BB50D3" w:rsidRPr="001840D4">
        <w:t xml:space="preserve"> к Конвенции по воздуху. </w:t>
      </w:r>
      <w:r w:rsidRPr="001840D4">
        <w:t xml:space="preserve">Особые сложности в достижении целевых показателей по выбросам </w:t>
      </w:r>
      <w:r w:rsidRPr="001840D4">
        <w:rPr>
          <w:lang w:val="en-GB"/>
        </w:rPr>
        <w:t>NO</w:t>
      </w:r>
      <w:r w:rsidRPr="001840D4">
        <w:rPr>
          <w:vertAlign w:val="subscript"/>
          <w:lang w:val="en-GB"/>
        </w:rPr>
        <w:t>x</w:t>
      </w:r>
      <w:r w:rsidRPr="001840D4">
        <w:rPr>
          <w:vertAlign w:val="subscript"/>
        </w:rPr>
        <w:t xml:space="preserve"> </w:t>
      </w:r>
      <w:r w:rsidRPr="001840D4">
        <w:t xml:space="preserve">возникли в транспортном секторе. </w:t>
      </w:r>
    </w:p>
    <w:p w:rsidR="006469E1" w:rsidRPr="00ED3B7A" w:rsidRDefault="006469E1" w:rsidP="00ED3B7A">
      <w:pPr>
        <w:pStyle w:val="SingleTxt"/>
        <w:spacing w:after="0" w:line="120" w:lineRule="exact"/>
        <w:rPr>
          <w:sz w:val="10"/>
        </w:rPr>
      </w:pPr>
    </w:p>
    <w:p w:rsidR="00ED3B7A" w:rsidRPr="006469E1" w:rsidRDefault="00ED3B7A" w:rsidP="006469E1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1"/>
      </w:tblGrid>
      <w:tr w:rsidR="006469E1">
        <w:tc>
          <w:tcPr>
            <w:tcW w:w="7321" w:type="dxa"/>
          </w:tcPr>
          <w:p w:rsidR="006469E1" w:rsidRDefault="006469E1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0" w:line="120" w:lineRule="exact"/>
              <w:ind w:left="475" w:right="475"/>
              <w:rPr>
                <w:sz w:val="10"/>
              </w:rPr>
            </w:pPr>
          </w:p>
          <w:p w:rsidR="006469E1" w:rsidRPr="006469E1" w:rsidRDefault="006469E1" w:rsidP="00C64B28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0"/>
              <w:ind w:left="475" w:right="475"/>
              <w:jc w:val="left"/>
            </w:pPr>
            <w:r>
              <w:t>Вставка 3</w:t>
            </w:r>
          </w:p>
          <w:p w:rsidR="006469E1" w:rsidRPr="006469E1" w:rsidRDefault="006469E1" w:rsidP="006469E1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ind w:left="475" w:right="475"/>
              <w:jc w:val="left"/>
            </w:pPr>
            <w:r>
              <w:rPr>
                <w:b/>
              </w:rPr>
              <w:t>Н</w:t>
            </w:r>
            <w:r w:rsidRPr="001840D4">
              <w:rPr>
                <w:b/>
              </w:rPr>
              <w:t xml:space="preserve">алог на </w:t>
            </w:r>
            <w:r w:rsidRPr="006469E1">
              <w:rPr>
                <w:b/>
                <w:lang w:val="en-GB"/>
              </w:rPr>
              <w:t>NO</w:t>
            </w:r>
            <w:r w:rsidRPr="006469E1">
              <w:rPr>
                <w:b/>
                <w:vertAlign w:val="subscript"/>
                <w:lang w:val="en-GB"/>
              </w:rPr>
              <w:t>x</w:t>
            </w:r>
            <w:r w:rsidRPr="001840D4">
              <w:rPr>
                <w:b/>
              </w:rPr>
              <w:t xml:space="preserve"> в Норвегии </w:t>
            </w:r>
          </w:p>
        </w:tc>
      </w:tr>
      <w:tr w:rsidR="006469E1">
        <w:tc>
          <w:tcPr>
            <w:tcW w:w="7321" w:type="dxa"/>
            <w:tcBorders>
              <w:bottom w:val="nil"/>
            </w:tcBorders>
          </w:tcPr>
          <w:p w:rsidR="006469E1" w:rsidRPr="006469E1" w:rsidRDefault="006469E1" w:rsidP="00F43023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ind w:left="475" w:right="475"/>
            </w:pPr>
            <w:r>
              <w:tab/>
            </w:r>
            <w:r w:rsidR="00BB50D3" w:rsidRPr="006469E1">
              <w:t>Наряду с соображениями, связанными с окружающей средой и здоровьем человека, соблюдение потолочных значений сокращения выбросов, в частности значений, определенных Г</w:t>
            </w:r>
            <w:r w:rsidR="00BB50D3">
              <w:t>ё</w:t>
            </w:r>
            <w:r w:rsidR="00BB50D3" w:rsidRPr="006469E1">
              <w:t>теборгским пр</w:t>
            </w:r>
            <w:r w:rsidR="00BB50D3" w:rsidRPr="006469E1">
              <w:t>о</w:t>
            </w:r>
            <w:r w:rsidR="00BB50D3" w:rsidRPr="006469E1">
              <w:t>токолом, явилось одним из основных факторов, побудивших Норв</w:t>
            </w:r>
            <w:r w:rsidR="00BB50D3" w:rsidRPr="006469E1">
              <w:t>е</w:t>
            </w:r>
            <w:r w:rsidR="00BB50D3" w:rsidRPr="006469E1">
              <w:t xml:space="preserve">гию принять схему взимания налогов на </w:t>
            </w:r>
            <w:r w:rsidR="00BB50D3" w:rsidRPr="006469E1">
              <w:rPr>
                <w:lang w:val="en-GB"/>
              </w:rPr>
              <w:t>NO</w:t>
            </w:r>
            <w:r w:rsidR="00BB50D3" w:rsidRPr="006469E1">
              <w:rPr>
                <w:vertAlign w:val="subscript"/>
                <w:lang w:val="en-GB"/>
              </w:rPr>
              <w:t>x</w:t>
            </w:r>
            <w:r w:rsidR="00BB50D3" w:rsidRPr="006469E1">
              <w:t xml:space="preserve">. </w:t>
            </w:r>
            <w:r w:rsidRPr="006469E1">
              <w:t xml:space="preserve">Вслед за успешным осуществлением первого соглашения о схеме взимания налогов на выбросы </w:t>
            </w:r>
            <w:r w:rsidRPr="006469E1">
              <w:rPr>
                <w:lang w:val="en-GB"/>
              </w:rPr>
              <w:t>NO</w:t>
            </w:r>
            <w:r w:rsidRPr="006469E1">
              <w:rPr>
                <w:vertAlign w:val="subscript"/>
                <w:lang w:val="en-GB"/>
              </w:rPr>
              <w:t>x</w:t>
            </w:r>
            <w:r w:rsidRPr="006469E1">
              <w:rPr>
                <w:vertAlign w:val="subscript"/>
              </w:rPr>
              <w:t xml:space="preserve"> </w:t>
            </w:r>
            <w:r w:rsidRPr="006469E1">
              <w:t>в течение трех лет (2008–2010 годы) было принято второе соглашение (на 2011–2017 годы), рассчитанное на следующие шесть лет. Поставленная в рамках второго соглашения цель закл</w:t>
            </w:r>
            <w:r w:rsidRPr="006469E1">
              <w:t>ю</w:t>
            </w:r>
            <w:r w:rsidRPr="006469E1">
              <w:t>чалась в обеспечении общего сокращения выбросов на 16 000 т в т</w:t>
            </w:r>
            <w:r w:rsidRPr="006469E1">
              <w:t>е</w:t>
            </w:r>
            <w:r w:rsidRPr="006469E1">
              <w:t xml:space="preserve">чение всего периода действия соглашения. Благодаря реализации схемы взимания налогов на выбросы </w:t>
            </w:r>
            <w:r w:rsidRPr="006469E1">
              <w:rPr>
                <w:lang w:val="en-GB"/>
              </w:rPr>
              <w:t>NO</w:t>
            </w:r>
            <w:r w:rsidRPr="006469E1">
              <w:rPr>
                <w:vertAlign w:val="subscript"/>
                <w:lang w:val="en-GB"/>
              </w:rPr>
              <w:t>x</w:t>
            </w:r>
            <w:r w:rsidRPr="006469E1">
              <w:rPr>
                <w:vertAlign w:val="subscript"/>
              </w:rPr>
              <w:t xml:space="preserve"> </w:t>
            </w:r>
            <w:r w:rsidRPr="006469E1">
              <w:t xml:space="preserve">по состоянию на 2013 год выбросы </w:t>
            </w:r>
            <w:r w:rsidRPr="006469E1">
              <w:rPr>
                <w:lang w:val="en-GB"/>
              </w:rPr>
              <w:t>NO</w:t>
            </w:r>
            <w:r w:rsidRPr="006469E1">
              <w:rPr>
                <w:vertAlign w:val="subscript"/>
                <w:lang w:val="en-GB"/>
              </w:rPr>
              <w:t>x</w:t>
            </w:r>
            <w:r w:rsidRPr="006469E1">
              <w:t xml:space="preserve"> </w:t>
            </w:r>
            <w:r>
              <w:t xml:space="preserve">в Норвегии </w:t>
            </w:r>
            <w:r w:rsidRPr="006469E1">
              <w:t xml:space="preserve">снизились ниже уровня ее национальных потолочных значений согласно </w:t>
            </w:r>
            <w:r w:rsidR="00BB50D3" w:rsidRPr="006469E1">
              <w:t>Г</w:t>
            </w:r>
            <w:r w:rsidR="00BB50D3">
              <w:t>ё</w:t>
            </w:r>
            <w:r w:rsidR="00BB50D3" w:rsidRPr="006469E1">
              <w:t>теборгскому</w:t>
            </w:r>
            <w:r w:rsidRPr="006469E1">
              <w:t xml:space="preserve"> протоколу. </w:t>
            </w:r>
          </w:p>
        </w:tc>
      </w:tr>
      <w:tr w:rsidR="006469E1">
        <w:tc>
          <w:tcPr>
            <w:tcW w:w="7321" w:type="dxa"/>
          </w:tcPr>
          <w:p w:rsidR="006469E1" w:rsidRDefault="006469E1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0" w:line="240" w:lineRule="auto"/>
              <w:ind w:left="475" w:right="475"/>
              <w:rPr>
                <w:sz w:val="12"/>
              </w:rPr>
            </w:pPr>
          </w:p>
        </w:tc>
      </w:tr>
    </w:tbl>
    <w:p w:rsidR="006469E1" w:rsidRPr="00BB50D3" w:rsidRDefault="006469E1" w:rsidP="006469E1">
      <w:pPr>
        <w:pStyle w:val="SingleTxt"/>
        <w:spacing w:after="0" w:line="120" w:lineRule="exact"/>
        <w:rPr>
          <w:sz w:val="10"/>
        </w:rPr>
      </w:pPr>
    </w:p>
    <w:p w:rsidR="006469E1" w:rsidRPr="00BB50D3" w:rsidRDefault="006469E1" w:rsidP="006469E1">
      <w:pPr>
        <w:pStyle w:val="SingleTxt"/>
        <w:spacing w:after="0" w:line="120" w:lineRule="exact"/>
        <w:rPr>
          <w:sz w:val="10"/>
        </w:rPr>
      </w:pPr>
    </w:p>
    <w:p w:rsidR="001840D4" w:rsidRDefault="006469E1" w:rsidP="00E1683C">
      <w:pPr>
        <w:pStyle w:val="SingleTxt"/>
        <w:spacing w:line="240" w:lineRule="auto"/>
        <w:ind w:hanging="7"/>
        <w:jc w:val="left"/>
        <w:rPr>
          <w:b/>
          <w:bCs/>
        </w:rPr>
      </w:pPr>
      <w:r>
        <w:br w:type="page"/>
      </w:r>
      <w:r w:rsidR="001840D4" w:rsidRPr="001840D4">
        <w:t>Диаграмма 2</w:t>
      </w:r>
      <w:r>
        <w:br/>
      </w:r>
      <w:r w:rsidR="00E1683C" w:rsidRPr="001840D4">
        <w:rPr>
          <w:b/>
          <w:bCs/>
        </w:rPr>
        <w:t>Экономические издержки загрязнения воздуха в 50 государствах – членах ЕЭК</w:t>
      </w:r>
    </w:p>
    <w:p w:rsidR="00E1683C" w:rsidRPr="00E1683C" w:rsidRDefault="00E1683C" w:rsidP="00E1683C">
      <w:pPr>
        <w:pStyle w:val="SingleTxt"/>
        <w:spacing w:after="0" w:line="120" w:lineRule="exact"/>
        <w:ind w:hanging="7"/>
        <w:rPr>
          <w:b/>
          <w:bCs/>
          <w:sz w:val="10"/>
        </w:rPr>
      </w:pPr>
    </w:p>
    <w:p w:rsidR="00E1683C" w:rsidRPr="00E1683C" w:rsidRDefault="00E1683C" w:rsidP="00E1683C">
      <w:pPr>
        <w:pStyle w:val="SingleTxt"/>
        <w:spacing w:after="0" w:line="120" w:lineRule="exact"/>
        <w:ind w:hanging="7"/>
        <w:rPr>
          <w:sz w:val="10"/>
        </w:rPr>
      </w:pPr>
    </w:p>
    <w:p w:rsidR="001840D4" w:rsidRPr="001840D4" w:rsidRDefault="00E1683C" w:rsidP="00E1683C">
      <w:pPr>
        <w:pStyle w:val="SingleTxt"/>
        <w:spacing w:line="240" w:lineRule="auto"/>
        <w:ind w:hanging="1267"/>
        <w:jc w:val="left"/>
        <w:rPr>
          <w:b/>
          <w:bCs/>
        </w:rPr>
      </w:pPr>
      <w:r w:rsidRPr="001840D4">
        <w:rPr>
          <w:i/>
          <w:i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8266CC" wp14:editId="46AE64BE">
                <wp:simplePos x="0" y="0"/>
                <wp:positionH relativeFrom="column">
                  <wp:posOffset>358363</wp:posOffset>
                </wp:positionH>
                <wp:positionV relativeFrom="paragraph">
                  <wp:posOffset>3111500</wp:posOffset>
                </wp:positionV>
                <wp:extent cx="4624705" cy="539115"/>
                <wp:effectExtent l="0" t="0" r="4445" b="0"/>
                <wp:wrapNone/>
                <wp:docPr id="18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4705" cy="539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B1A" w:rsidRPr="00C50D04" w:rsidRDefault="00866B1A" w:rsidP="00E1683C">
                            <w:pPr>
                              <w:spacing w:before="60" w:line="48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C50D04">
                              <w:rPr>
                                <w:sz w:val="14"/>
                                <w:szCs w:val="14"/>
                              </w:rPr>
                              <w:t>Экономические издержки, вызываемые случаями смерти в результате загрязнения воздуха, в млн. долл. США</w:t>
                            </w:r>
                          </w:p>
                          <w:p w:rsidR="00866B1A" w:rsidRPr="00C50D04" w:rsidRDefault="00866B1A" w:rsidP="00E1683C">
                            <w:pPr>
                              <w:spacing w:before="100" w:line="48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C50D04">
                              <w:rPr>
                                <w:sz w:val="14"/>
                                <w:szCs w:val="14"/>
                              </w:rPr>
                              <w:t>Процентная доля валовог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о внутреннего продукта (по паритету </w:t>
                            </w:r>
                            <w:r w:rsidRPr="00C50D04">
                              <w:rPr>
                                <w:sz w:val="14"/>
                                <w:szCs w:val="14"/>
                              </w:rPr>
                              <w:t>покупательной способности)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28.2pt;margin-top:245pt;width:364.15pt;height:4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" fillcolor="white [3201]" stroked="f" strokeweight=".5pt">
                <v:textbox inset="0,0,0,0">
                  <w:txbxContent>
                    <w:p w:rsidR="00866B1A" w:rsidRPr="00C50D04" w:rsidRDefault="00866B1A" w:rsidP="00E1683C">
                      <w:pPr>
                        <w:spacing w:before="60" w:line="480" w:lineRule="auto"/>
                        <w:rPr>
                          <w:sz w:val="14"/>
                          <w:szCs w:val="14"/>
                        </w:rPr>
                      </w:pPr>
                      <w:r w:rsidRPr="00C50D04">
                        <w:rPr>
                          <w:sz w:val="14"/>
                          <w:szCs w:val="14"/>
                        </w:rPr>
                        <w:t>Экономические издержки, вызываемые случаями смерти в результате загрязнения воздуха, в млн. долл. США</w:t>
                      </w:r>
                    </w:p>
                    <w:p w:rsidR="00866B1A" w:rsidRPr="00C50D04" w:rsidRDefault="00866B1A" w:rsidP="00E1683C">
                      <w:pPr>
                        <w:spacing w:before="100" w:line="480" w:lineRule="auto"/>
                        <w:rPr>
                          <w:sz w:val="14"/>
                          <w:szCs w:val="14"/>
                        </w:rPr>
                      </w:pPr>
                      <w:r w:rsidRPr="00C50D04">
                        <w:rPr>
                          <w:sz w:val="14"/>
                          <w:szCs w:val="14"/>
                        </w:rPr>
                        <w:t>Процентная доля валовог</w:t>
                      </w:r>
                      <w:r>
                        <w:rPr>
                          <w:sz w:val="14"/>
                          <w:szCs w:val="14"/>
                        </w:rPr>
                        <w:t xml:space="preserve">о внутреннего продукта (по паритету </w:t>
                      </w:r>
                      <w:r w:rsidRPr="00C50D04">
                        <w:rPr>
                          <w:sz w:val="14"/>
                          <w:szCs w:val="14"/>
                        </w:rPr>
                        <w:t>покупательной способности)</w:t>
                      </w:r>
                    </w:p>
                  </w:txbxContent>
                </v:textbox>
              </v:shape>
            </w:pict>
          </mc:Fallback>
        </mc:AlternateContent>
      </w:r>
      <w:r w:rsidRPr="001840D4">
        <w:rPr>
          <w:i/>
          <w:i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5BB58D" wp14:editId="7850A49B">
                <wp:simplePos x="0" y="0"/>
                <wp:positionH relativeFrom="column">
                  <wp:posOffset>5425440</wp:posOffset>
                </wp:positionH>
                <wp:positionV relativeFrom="paragraph">
                  <wp:posOffset>2125345</wp:posOffset>
                </wp:positionV>
                <wp:extent cx="670560" cy="1614805"/>
                <wp:effectExtent l="0" t="0" r="0" b="4445"/>
                <wp:wrapNone/>
                <wp:docPr id="19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" cy="16148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66B1A" w:rsidRPr="003728BC" w:rsidRDefault="00866B1A" w:rsidP="001840D4">
                            <w:pPr>
                              <w:spacing w:line="240" w:lineRule="auto"/>
                              <w:jc w:val="right"/>
                              <w:rPr>
                                <w:w w:val="102"/>
                                <w:sz w:val="12"/>
                                <w:szCs w:val="12"/>
                              </w:rPr>
                            </w:pPr>
                            <w:r w:rsidRPr="003728BC">
                              <w:rPr>
                                <w:w w:val="102"/>
                                <w:sz w:val="12"/>
                                <w:szCs w:val="12"/>
                              </w:rPr>
                              <w:t>бывшая югославская Республика Македония</w:t>
                            </w:r>
                          </w:p>
                          <w:p w:rsidR="00866B1A" w:rsidRPr="00CA53C5" w:rsidRDefault="00866B1A" w:rsidP="001840D4">
                            <w:pPr>
                              <w:spacing w:before="40" w:line="240" w:lineRule="auto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CA53C5">
                              <w:rPr>
                                <w:sz w:val="12"/>
                                <w:szCs w:val="12"/>
                              </w:rPr>
                              <w:t>Турция</w:t>
                            </w:r>
                          </w:p>
                          <w:p w:rsidR="00866B1A" w:rsidRPr="00CA53C5" w:rsidRDefault="00866B1A" w:rsidP="001840D4">
                            <w:pPr>
                              <w:spacing w:before="40" w:line="240" w:lineRule="auto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CA53C5">
                              <w:rPr>
                                <w:sz w:val="12"/>
                                <w:szCs w:val="12"/>
                              </w:rPr>
                              <w:t>Туркменистан</w:t>
                            </w:r>
                          </w:p>
                          <w:p w:rsidR="00866B1A" w:rsidRPr="00CA53C5" w:rsidRDefault="00866B1A" w:rsidP="001840D4">
                            <w:pPr>
                              <w:spacing w:before="40" w:line="240" w:lineRule="auto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CA53C5">
                              <w:rPr>
                                <w:sz w:val="12"/>
                                <w:szCs w:val="12"/>
                              </w:rPr>
                              <w:t>Украина</w:t>
                            </w:r>
                          </w:p>
                          <w:p w:rsidR="00866B1A" w:rsidRPr="00CA53C5" w:rsidRDefault="00866B1A" w:rsidP="001840D4">
                            <w:pPr>
                              <w:spacing w:before="40" w:line="240" w:lineRule="auto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CA53C5">
                              <w:rPr>
                                <w:sz w:val="12"/>
                                <w:szCs w:val="12"/>
                              </w:rPr>
                              <w:t>Соединенное Королевство</w:t>
                            </w:r>
                          </w:p>
                          <w:p w:rsidR="00866B1A" w:rsidRPr="00CA53C5" w:rsidRDefault="00866B1A" w:rsidP="001840D4">
                            <w:pPr>
                              <w:spacing w:before="40" w:line="240" w:lineRule="auto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CA53C5">
                              <w:rPr>
                                <w:sz w:val="12"/>
                                <w:szCs w:val="12"/>
                              </w:rPr>
                              <w:t>Узбекистан</w:t>
                            </w:r>
                          </w:p>
                          <w:p w:rsidR="00866B1A" w:rsidRPr="00CA53C5" w:rsidRDefault="00866B1A" w:rsidP="001840D4">
                            <w:pPr>
                              <w:spacing w:line="240" w:lineRule="auto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427.2pt;margin-top:167.35pt;width:52.8pt;height:12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" fillcolor="window" stroked="f" strokeweight=".5pt">
                <v:textbox style="layout-flow:vertical;mso-layout-flow-alt:bottom-to-top" inset="0,0,0,0">
                  <w:txbxContent>
                    <w:p w:rsidR="00866B1A" w:rsidRPr="003728BC" w:rsidRDefault="00866B1A" w:rsidP="001840D4">
                      <w:pPr>
                        <w:spacing w:line="240" w:lineRule="auto"/>
                        <w:jc w:val="right"/>
                        <w:rPr>
                          <w:w w:val="102"/>
                          <w:sz w:val="12"/>
                          <w:szCs w:val="12"/>
                        </w:rPr>
                      </w:pPr>
                      <w:r w:rsidRPr="003728BC">
                        <w:rPr>
                          <w:w w:val="102"/>
                          <w:sz w:val="12"/>
                          <w:szCs w:val="12"/>
                        </w:rPr>
                        <w:t>бывшая югославская Республика Македония</w:t>
                      </w:r>
                    </w:p>
                    <w:p w:rsidR="00866B1A" w:rsidRPr="00CA53C5" w:rsidRDefault="00866B1A" w:rsidP="001840D4">
                      <w:pPr>
                        <w:spacing w:before="40" w:line="240" w:lineRule="auto"/>
                        <w:jc w:val="right"/>
                        <w:rPr>
                          <w:sz w:val="12"/>
                          <w:szCs w:val="12"/>
                        </w:rPr>
                      </w:pPr>
                      <w:r w:rsidRPr="00CA53C5">
                        <w:rPr>
                          <w:sz w:val="12"/>
                          <w:szCs w:val="12"/>
                        </w:rPr>
                        <w:t>Турция</w:t>
                      </w:r>
                    </w:p>
                    <w:p w:rsidR="00866B1A" w:rsidRPr="00CA53C5" w:rsidRDefault="00866B1A" w:rsidP="001840D4">
                      <w:pPr>
                        <w:spacing w:before="40" w:line="240" w:lineRule="auto"/>
                        <w:jc w:val="right"/>
                        <w:rPr>
                          <w:sz w:val="12"/>
                          <w:szCs w:val="12"/>
                        </w:rPr>
                      </w:pPr>
                      <w:r w:rsidRPr="00CA53C5">
                        <w:rPr>
                          <w:sz w:val="12"/>
                          <w:szCs w:val="12"/>
                        </w:rPr>
                        <w:t>Туркменистан</w:t>
                      </w:r>
                    </w:p>
                    <w:p w:rsidR="00866B1A" w:rsidRPr="00CA53C5" w:rsidRDefault="00866B1A" w:rsidP="001840D4">
                      <w:pPr>
                        <w:spacing w:before="40" w:line="240" w:lineRule="auto"/>
                        <w:jc w:val="right"/>
                        <w:rPr>
                          <w:sz w:val="12"/>
                          <w:szCs w:val="12"/>
                        </w:rPr>
                      </w:pPr>
                      <w:r w:rsidRPr="00CA53C5">
                        <w:rPr>
                          <w:sz w:val="12"/>
                          <w:szCs w:val="12"/>
                        </w:rPr>
                        <w:t>Украина</w:t>
                      </w:r>
                    </w:p>
                    <w:p w:rsidR="00866B1A" w:rsidRPr="00CA53C5" w:rsidRDefault="00866B1A" w:rsidP="001840D4">
                      <w:pPr>
                        <w:spacing w:before="40" w:line="240" w:lineRule="auto"/>
                        <w:jc w:val="right"/>
                        <w:rPr>
                          <w:sz w:val="12"/>
                          <w:szCs w:val="12"/>
                        </w:rPr>
                      </w:pPr>
                      <w:r w:rsidRPr="00CA53C5">
                        <w:rPr>
                          <w:sz w:val="12"/>
                          <w:szCs w:val="12"/>
                        </w:rPr>
                        <w:t>Соединенное Королевство</w:t>
                      </w:r>
                    </w:p>
                    <w:p w:rsidR="00866B1A" w:rsidRPr="00CA53C5" w:rsidRDefault="00866B1A" w:rsidP="001840D4">
                      <w:pPr>
                        <w:spacing w:before="40" w:line="240" w:lineRule="auto"/>
                        <w:jc w:val="right"/>
                        <w:rPr>
                          <w:sz w:val="12"/>
                          <w:szCs w:val="12"/>
                        </w:rPr>
                      </w:pPr>
                      <w:r w:rsidRPr="00CA53C5">
                        <w:rPr>
                          <w:sz w:val="12"/>
                          <w:szCs w:val="12"/>
                        </w:rPr>
                        <w:t>Узбекистан</w:t>
                      </w:r>
                    </w:p>
                    <w:p w:rsidR="00866B1A" w:rsidRPr="00CA53C5" w:rsidRDefault="00866B1A" w:rsidP="001840D4">
                      <w:pPr>
                        <w:spacing w:line="240" w:lineRule="auto"/>
                        <w:jc w:val="right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69E1" w:rsidRPr="001840D4">
        <w:rPr>
          <w:i/>
          <w:i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C7CBF7" wp14:editId="33E88DBC">
                <wp:simplePos x="0" y="0"/>
                <wp:positionH relativeFrom="column">
                  <wp:posOffset>337025</wp:posOffset>
                </wp:positionH>
                <wp:positionV relativeFrom="paragraph">
                  <wp:posOffset>2127885</wp:posOffset>
                </wp:positionV>
                <wp:extent cx="5082540" cy="979170"/>
                <wp:effectExtent l="0" t="0" r="3810" b="0"/>
                <wp:wrapNone/>
                <wp:docPr id="20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2540" cy="979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B1A" w:rsidRPr="00CA53C5" w:rsidRDefault="00866B1A" w:rsidP="006469E1">
                            <w:pPr>
                              <w:spacing w:before="20" w:line="240" w:lineRule="auto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CA53C5">
                              <w:rPr>
                                <w:sz w:val="12"/>
                                <w:szCs w:val="12"/>
                              </w:rPr>
                              <w:t>Албания</w:t>
                            </w:r>
                          </w:p>
                          <w:p w:rsidR="00866B1A" w:rsidRPr="00CA53C5" w:rsidRDefault="00866B1A" w:rsidP="001840D4">
                            <w:pPr>
                              <w:spacing w:before="40" w:line="240" w:lineRule="auto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CA53C5">
                              <w:rPr>
                                <w:sz w:val="12"/>
                                <w:szCs w:val="12"/>
                              </w:rPr>
                              <w:t>Армения</w:t>
                            </w:r>
                          </w:p>
                          <w:p w:rsidR="00866B1A" w:rsidRPr="00CA53C5" w:rsidRDefault="00866B1A" w:rsidP="001840D4">
                            <w:pPr>
                              <w:spacing w:before="40" w:line="240" w:lineRule="auto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CA53C5">
                              <w:rPr>
                                <w:sz w:val="12"/>
                                <w:szCs w:val="12"/>
                              </w:rPr>
                              <w:t>Австрия</w:t>
                            </w:r>
                          </w:p>
                          <w:p w:rsidR="00866B1A" w:rsidRPr="00CA53C5" w:rsidRDefault="00866B1A" w:rsidP="001840D4">
                            <w:pPr>
                              <w:spacing w:before="40" w:line="240" w:lineRule="auto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CA53C5">
                              <w:rPr>
                                <w:sz w:val="12"/>
                                <w:szCs w:val="12"/>
                              </w:rPr>
                              <w:t>Азербайджан</w:t>
                            </w:r>
                          </w:p>
                          <w:p w:rsidR="00866B1A" w:rsidRPr="00CA53C5" w:rsidRDefault="00866B1A" w:rsidP="001840D4">
                            <w:pPr>
                              <w:spacing w:before="40" w:line="240" w:lineRule="auto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CA53C5">
                              <w:rPr>
                                <w:sz w:val="12"/>
                                <w:szCs w:val="12"/>
                              </w:rPr>
                              <w:t>Беларусь</w:t>
                            </w:r>
                          </w:p>
                          <w:p w:rsidR="00866B1A" w:rsidRPr="00CA53C5" w:rsidRDefault="00866B1A" w:rsidP="001840D4">
                            <w:pPr>
                              <w:spacing w:before="40" w:line="240" w:lineRule="auto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CA53C5">
                              <w:rPr>
                                <w:sz w:val="12"/>
                                <w:szCs w:val="12"/>
                              </w:rPr>
                              <w:t>Бельгия</w:t>
                            </w:r>
                          </w:p>
                          <w:p w:rsidR="00866B1A" w:rsidRPr="00CA53C5" w:rsidRDefault="00866B1A" w:rsidP="001840D4">
                            <w:pPr>
                              <w:spacing w:before="40" w:line="240" w:lineRule="auto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CA53C5">
                              <w:rPr>
                                <w:sz w:val="12"/>
                                <w:szCs w:val="12"/>
                              </w:rPr>
                              <w:t>Босния и Герцеговина</w:t>
                            </w:r>
                          </w:p>
                          <w:p w:rsidR="00866B1A" w:rsidRPr="00CA53C5" w:rsidRDefault="00866B1A" w:rsidP="001840D4">
                            <w:pPr>
                              <w:spacing w:before="40" w:line="240" w:lineRule="auto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CA53C5">
                              <w:rPr>
                                <w:sz w:val="12"/>
                                <w:szCs w:val="12"/>
                              </w:rPr>
                              <w:t>Болгария</w:t>
                            </w:r>
                          </w:p>
                          <w:p w:rsidR="00866B1A" w:rsidRPr="00CA53C5" w:rsidRDefault="00866B1A" w:rsidP="001840D4">
                            <w:pPr>
                              <w:spacing w:before="40" w:line="240" w:lineRule="auto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CA53C5">
                              <w:rPr>
                                <w:sz w:val="12"/>
                                <w:szCs w:val="12"/>
                              </w:rPr>
                              <w:t>Хорватия</w:t>
                            </w:r>
                          </w:p>
                          <w:p w:rsidR="00866B1A" w:rsidRPr="00CA53C5" w:rsidRDefault="00866B1A" w:rsidP="001840D4">
                            <w:pPr>
                              <w:spacing w:before="40" w:line="240" w:lineRule="auto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CA53C5">
                              <w:rPr>
                                <w:sz w:val="12"/>
                                <w:szCs w:val="12"/>
                              </w:rPr>
                              <w:t>Кипр</w:t>
                            </w:r>
                          </w:p>
                          <w:p w:rsidR="00866B1A" w:rsidRPr="00CA53C5" w:rsidRDefault="00866B1A" w:rsidP="001840D4">
                            <w:pPr>
                              <w:spacing w:before="40" w:line="240" w:lineRule="auto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CA53C5">
                              <w:rPr>
                                <w:sz w:val="12"/>
                                <w:szCs w:val="12"/>
                              </w:rPr>
                              <w:t>Чешская Республика</w:t>
                            </w:r>
                          </w:p>
                          <w:p w:rsidR="00866B1A" w:rsidRPr="00CA53C5" w:rsidRDefault="00866B1A" w:rsidP="001840D4">
                            <w:pPr>
                              <w:spacing w:before="40" w:line="240" w:lineRule="auto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CA53C5">
                              <w:rPr>
                                <w:sz w:val="12"/>
                                <w:szCs w:val="12"/>
                              </w:rPr>
                              <w:t>Дания</w:t>
                            </w:r>
                          </w:p>
                          <w:p w:rsidR="00866B1A" w:rsidRPr="00CA53C5" w:rsidRDefault="00866B1A" w:rsidP="001840D4">
                            <w:pPr>
                              <w:spacing w:before="40" w:line="240" w:lineRule="auto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CA53C5">
                              <w:rPr>
                                <w:sz w:val="12"/>
                                <w:szCs w:val="12"/>
                              </w:rPr>
                              <w:t>Эстония</w:t>
                            </w:r>
                          </w:p>
                          <w:p w:rsidR="00866B1A" w:rsidRPr="00CA53C5" w:rsidRDefault="00866B1A" w:rsidP="001840D4">
                            <w:pPr>
                              <w:spacing w:before="40" w:line="240" w:lineRule="auto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CA53C5">
                              <w:rPr>
                                <w:sz w:val="12"/>
                                <w:szCs w:val="12"/>
                              </w:rPr>
                              <w:t>Финляндия</w:t>
                            </w:r>
                          </w:p>
                          <w:p w:rsidR="00866B1A" w:rsidRPr="00CA53C5" w:rsidRDefault="00866B1A" w:rsidP="001840D4">
                            <w:pPr>
                              <w:spacing w:before="40" w:line="240" w:lineRule="auto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CA53C5">
                              <w:rPr>
                                <w:sz w:val="12"/>
                                <w:szCs w:val="12"/>
                              </w:rPr>
                              <w:t>Франция</w:t>
                            </w:r>
                          </w:p>
                          <w:p w:rsidR="00866B1A" w:rsidRPr="00CA53C5" w:rsidRDefault="00866B1A" w:rsidP="001840D4">
                            <w:pPr>
                              <w:spacing w:before="40" w:line="240" w:lineRule="auto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CA53C5">
                              <w:rPr>
                                <w:sz w:val="12"/>
                                <w:szCs w:val="12"/>
                              </w:rPr>
                              <w:t>Грузия</w:t>
                            </w:r>
                          </w:p>
                          <w:p w:rsidR="00866B1A" w:rsidRPr="00CA53C5" w:rsidRDefault="00866B1A" w:rsidP="001840D4">
                            <w:pPr>
                              <w:spacing w:before="40" w:line="240" w:lineRule="auto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CA53C5">
                              <w:rPr>
                                <w:sz w:val="12"/>
                                <w:szCs w:val="12"/>
                              </w:rPr>
                              <w:t>Германия</w:t>
                            </w:r>
                          </w:p>
                          <w:p w:rsidR="00866B1A" w:rsidRPr="00CA53C5" w:rsidRDefault="00866B1A" w:rsidP="001840D4">
                            <w:pPr>
                              <w:spacing w:before="40" w:line="240" w:lineRule="auto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CA53C5">
                              <w:rPr>
                                <w:sz w:val="12"/>
                                <w:szCs w:val="12"/>
                              </w:rPr>
                              <w:t>Греция</w:t>
                            </w:r>
                          </w:p>
                          <w:p w:rsidR="00866B1A" w:rsidRPr="00CA53C5" w:rsidRDefault="00866B1A" w:rsidP="001840D4">
                            <w:pPr>
                              <w:spacing w:before="40" w:line="240" w:lineRule="auto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CA53C5">
                              <w:rPr>
                                <w:sz w:val="12"/>
                                <w:szCs w:val="12"/>
                              </w:rPr>
                              <w:t>Венгрия</w:t>
                            </w:r>
                          </w:p>
                          <w:p w:rsidR="00866B1A" w:rsidRPr="00CA53C5" w:rsidRDefault="00866B1A" w:rsidP="001840D4">
                            <w:pPr>
                              <w:spacing w:before="40" w:line="240" w:lineRule="auto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CA53C5">
                              <w:rPr>
                                <w:sz w:val="12"/>
                                <w:szCs w:val="12"/>
                              </w:rPr>
                              <w:t>Исландия</w:t>
                            </w:r>
                          </w:p>
                          <w:p w:rsidR="00866B1A" w:rsidRPr="00CA53C5" w:rsidRDefault="00866B1A" w:rsidP="001840D4">
                            <w:pPr>
                              <w:spacing w:before="40" w:line="240" w:lineRule="auto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CA53C5">
                              <w:rPr>
                                <w:sz w:val="12"/>
                                <w:szCs w:val="12"/>
                              </w:rPr>
                              <w:t>Ирландия</w:t>
                            </w:r>
                          </w:p>
                          <w:p w:rsidR="00866B1A" w:rsidRPr="00CA53C5" w:rsidRDefault="00866B1A" w:rsidP="001840D4">
                            <w:pPr>
                              <w:spacing w:before="40" w:line="240" w:lineRule="auto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CA53C5">
                              <w:rPr>
                                <w:sz w:val="12"/>
                                <w:szCs w:val="12"/>
                              </w:rPr>
                              <w:t>Израиль</w:t>
                            </w:r>
                          </w:p>
                          <w:p w:rsidR="00866B1A" w:rsidRPr="00CA53C5" w:rsidRDefault="00866B1A" w:rsidP="001840D4">
                            <w:pPr>
                              <w:spacing w:before="40" w:line="240" w:lineRule="auto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CA53C5">
                              <w:rPr>
                                <w:sz w:val="12"/>
                                <w:szCs w:val="12"/>
                              </w:rPr>
                              <w:t>Италия</w:t>
                            </w:r>
                          </w:p>
                          <w:p w:rsidR="00866B1A" w:rsidRPr="00CA53C5" w:rsidRDefault="00866B1A" w:rsidP="001840D4">
                            <w:pPr>
                              <w:spacing w:before="40" w:line="240" w:lineRule="auto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CA53C5">
                              <w:rPr>
                                <w:sz w:val="12"/>
                                <w:szCs w:val="12"/>
                              </w:rPr>
                              <w:t>Казахстан</w:t>
                            </w:r>
                          </w:p>
                          <w:p w:rsidR="00866B1A" w:rsidRPr="00CA53C5" w:rsidRDefault="00866B1A" w:rsidP="001840D4">
                            <w:pPr>
                              <w:spacing w:before="40" w:line="240" w:lineRule="auto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CA53C5">
                              <w:rPr>
                                <w:sz w:val="12"/>
                                <w:szCs w:val="12"/>
                              </w:rPr>
                              <w:t>Кыргызстан</w:t>
                            </w:r>
                          </w:p>
                          <w:p w:rsidR="00866B1A" w:rsidRPr="00CA53C5" w:rsidRDefault="00866B1A" w:rsidP="001840D4">
                            <w:pPr>
                              <w:spacing w:before="40" w:line="240" w:lineRule="auto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CA53C5">
                              <w:rPr>
                                <w:sz w:val="12"/>
                                <w:szCs w:val="12"/>
                              </w:rPr>
                              <w:t>Латвия</w:t>
                            </w:r>
                          </w:p>
                          <w:p w:rsidR="00866B1A" w:rsidRPr="00CA53C5" w:rsidRDefault="00866B1A" w:rsidP="001840D4">
                            <w:pPr>
                              <w:spacing w:before="40" w:line="240" w:lineRule="auto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CA53C5">
                              <w:rPr>
                                <w:sz w:val="12"/>
                                <w:szCs w:val="12"/>
                              </w:rPr>
                              <w:t>Литва</w:t>
                            </w:r>
                          </w:p>
                          <w:p w:rsidR="00866B1A" w:rsidRPr="00CA53C5" w:rsidRDefault="00866B1A" w:rsidP="001840D4">
                            <w:pPr>
                              <w:spacing w:before="40" w:line="240" w:lineRule="auto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CA53C5">
                              <w:rPr>
                                <w:sz w:val="12"/>
                                <w:szCs w:val="12"/>
                              </w:rPr>
                              <w:t>Люксембург</w:t>
                            </w:r>
                          </w:p>
                          <w:p w:rsidR="00866B1A" w:rsidRPr="00CA53C5" w:rsidRDefault="00866B1A" w:rsidP="001840D4">
                            <w:pPr>
                              <w:spacing w:before="40" w:line="240" w:lineRule="auto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CA53C5">
                              <w:rPr>
                                <w:sz w:val="12"/>
                                <w:szCs w:val="12"/>
                              </w:rPr>
                              <w:t>Мальта</w:t>
                            </w:r>
                          </w:p>
                          <w:p w:rsidR="00866B1A" w:rsidRPr="00CA53C5" w:rsidRDefault="00866B1A" w:rsidP="001840D4">
                            <w:pPr>
                              <w:spacing w:before="40" w:line="240" w:lineRule="auto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CA53C5">
                              <w:rPr>
                                <w:sz w:val="12"/>
                                <w:szCs w:val="12"/>
                              </w:rPr>
                              <w:t>Черногория</w:t>
                            </w:r>
                          </w:p>
                          <w:p w:rsidR="00866B1A" w:rsidRPr="00CA53C5" w:rsidRDefault="00866B1A" w:rsidP="001840D4">
                            <w:pPr>
                              <w:spacing w:before="40" w:line="240" w:lineRule="auto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CA53C5">
                              <w:rPr>
                                <w:sz w:val="12"/>
                                <w:szCs w:val="12"/>
                              </w:rPr>
                              <w:t>Нидерланды</w:t>
                            </w:r>
                          </w:p>
                          <w:p w:rsidR="00866B1A" w:rsidRPr="00CA53C5" w:rsidRDefault="00866B1A" w:rsidP="001840D4">
                            <w:pPr>
                              <w:spacing w:before="40" w:line="240" w:lineRule="auto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CA53C5">
                              <w:rPr>
                                <w:sz w:val="12"/>
                                <w:szCs w:val="12"/>
                              </w:rPr>
                              <w:t>Норвегия</w:t>
                            </w:r>
                          </w:p>
                          <w:p w:rsidR="00866B1A" w:rsidRPr="00CA53C5" w:rsidRDefault="00866B1A" w:rsidP="001840D4">
                            <w:pPr>
                              <w:spacing w:before="40" w:line="240" w:lineRule="auto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CA53C5">
                              <w:rPr>
                                <w:sz w:val="12"/>
                                <w:szCs w:val="12"/>
                              </w:rPr>
                              <w:t>Польша</w:t>
                            </w:r>
                          </w:p>
                          <w:p w:rsidR="00866B1A" w:rsidRPr="00CA53C5" w:rsidRDefault="00866B1A" w:rsidP="001840D4">
                            <w:pPr>
                              <w:spacing w:before="40" w:line="240" w:lineRule="auto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CA53C5">
                              <w:rPr>
                                <w:sz w:val="12"/>
                                <w:szCs w:val="12"/>
                              </w:rPr>
                              <w:t>Португалия</w:t>
                            </w:r>
                          </w:p>
                          <w:p w:rsidR="00866B1A" w:rsidRPr="00CA53C5" w:rsidRDefault="00866B1A" w:rsidP="001840D4">
                            <w:pPr>
                              <w:spacing w:before="40" w:line="240" w:lineRule="auto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CA53C5">
                              <w:rPr>
                                <w:sz w:val="12"/>
                                <w:szCs w:val="12"/>
                              </w:rPr>
                              <w:t>Республика Молдова</w:t>
                            </w:r>
                          </w:p>
                          <w:p w:rsidR="00866B1A" w:rsidRPr="00CA53C5" w:rsidRDefault="00866B1A" w:rsidP="001840D4">
                            <w:pPr>
                              <w:spacing w:before="40" w:line="240" w:lineRule="auto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CA53C5">
                              <w:rPr>
                                <w:sz w:val="12"/>
                                <w:szCs w:val="12"/>
                              </w:rPr>
                              <w:t>Румыния</w:t>
                            </w:r>
                          </w:p>
                          <w:p w:rsidR="00866B1A" w:rsidRPr="00CA53C5" w:rsidRDefault="00866B1A" w:rsidP="001840D4">
                            <w:pPr>
                              <w:spacing w:before="40" w:line="240" w:lineRule="auto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CA53C5">
                              <w:rPr>
                                <w:sz w:val="12"/>
                                <w:szCs w:val="12"/>
                              </w:rPr>
                              <w:t>Российская Федерация</w:t>
                            </w:r>
                          </w:p>
                          <w:p w:rsidR="00866B1A" w:rsidRPr="00CA53C5" w:rsidRDefault="00866B1A" w:rsidP="001840D4">
                            <w:pPr>
                              <w:spacing w:before="40" w:line="240" w:lineRule="auto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CA53C5">
                              <w:rPr>
                                <w:sz w:val="12"/>
                                <w:szCs w:val="12"/>
                              </w:rPr>
                              <w:t>Сербия</w:t>
                            </w:r>
                          </w:p>
                          <w:p w:rsidR="00866B1A" w:rsidRPr="00CA53C5" w:rsidRDefault="00866B1A" w:rsidP="001840D4">
                            <w:pPr>
                              <w:spacing w:before="40" w:line="240" w:lineRule="auto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CA53C5">
                              <w:rPr>
                                <w:sz w:val="12"/>
                                <w:szCs w:val="12"/>
                              </w:rPr>
                              <w:t>Словакия</w:t>
                            </w:r>
                          </w:p>
                          <w:p w:rsidR="00866B1A" w:rsidRPr="00CA53C5" w:rsidRDefault="00866B1A" w:rsidP="001840D4">
                            <w:pPr>
                              <w:spacing w:before="40" w:line="240" w:lineRule="auto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CA53C5">
                              <w:rPr>
                                <w:sz w:val="12"/>
                                <w:szCs w:val="12"/>
                              </w:rPr>
                              <w:t>Словения</w:t>
                            </w:r>
                          </w:p>
                          <w:p w:rsidR="00866B1A" w:rsidRPr="00CA53C5" w:rsidRDefault="00866B1A" w:rsidP="001840D4">
                            <w:pPr>
                              <w:spacing w:before="40" w:line="240" w:lineRule="auto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CA53C5">
                              <w:rPr>
                                <w:sz w:val="12"/>
                                <w:szCs w:val="12"/>
                              </w:rPr>
                              <w:t>Испания</w:t>
                            </w:r>
                          </w:p>
                          <w:p w:rsidR="00866B1A" w:rsidRPr="00CA53C5" w:rsidRDefault="00866B1A" w:rsidP="001840D4">
                            <w:pPr>
                              <w:spacing w:before="40" w:line="240" w:lineRule="auto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CA53C5">
                              <w:rPr>
                                <w:sz w:val="12"/>
                                <w:szCs w:val="12"/>
                              </w:rPr>
                              <w:t>Швеция</w:t>
                            </w:r>
                          </w:p>
                          <w:p w:rsidR="00866B1A" w:rsidRPr="00CA53C5" w:rsidRDefault="00866B1A" w:rsidP="001840D4">
                            <w:pPr>
                              <w:spacing w:before="40" w:line="240" w:lineRule="auto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CA53C5">
                              <w:rPr>
                                <w:sz w:val="12"/>
                                <w:szCs w:val="12"/>
                              </w:rPr>
                              <w:t>Швейцария</w:t>
                            </w:r>
                          </w:p>
                          <w:p w:rsidR="00866B1A" w:rsidRPr="00CA53C5" w:rsidRDefault="00866B1A" w:rsidP="001840D4">
                            <w:pPr>
                              <w:spacing w:before="40" w:line="240" w:lineRule="auto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CA53C5">
                              <w:rPr>
                                <w:sz w:val="12"/>
                                <w:szCs w:val="12"/>
                              </w:rPr>
                              <w:t>Таджикистан</w:t>
                            </w:r>
                          </w:p>
                          <w:p w:rsidR="00866B1A" w:rsidRPr="00FE0314" w:rsidRDefault="00866B1A" w:rsidP="001840D4">
                            <w:pPr>
                              <w:spacing w:line="240" w:lineRule="auto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26.55pt;margin-top:167.55pt;width:400.2pt;height:7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" fillcolor="white [3201]" stroked="f" strokeweight=".5pt">
                <v:textbox style="layout-flow:vertical;mso-layout-flow-alt:bottom-to-top" inset="0,0,0,0">
                  <w:txbxContent>
                    <w:p w:rsidR="00866B1A" w:rsidRPr="00CA53C5" w:rsidRDefault="00866B1A" w:rsidP="006469E1">
                      <w:pPr>
                        <w:spacing w:before="20" w:line="240" w:lineRule="auto"/>
                        <w:jc w:val="right"/>
                        <w:rPr>
                          <w:sz w:val="12"/>
                          <w:szCs w:val="12"/>
                        </w:rPr>
                      </w:pPr>
                      <w:r w:rsidRPr="00CA53C5">
                        <w:rPr>
                          <w:sz w:val="12"/>
                          <w:szCs w:val="12"/>
                        </w:rPr>
                        <w:t>Албания</w:t>
                      </w:r>
                    </w:p>
                    <w:p w:rsidR="00866B1A" w:rsidRPr="00CA53C5" w:rsidRDefault="00866B1A" w:rsidP="001840D4">
                      <w:pPr>
                        <w:spacing w:before="40" w:line="240" w:lineRule="auto"/>
                        <w:jc w:val="right"/>
                        <w:rPr>
                          <w:sz w:val="12"/>
                          <w:szCs w:val="12"/>
                        </w:rPr>
                      </w:pPr>
                      <w:r w:rsidRPr="00CA53C5">
                        <w:rPr>
                          <w:sz w:val="12"/>
                          <w:szCs w:val="12"/>
                        </w:rPr>
                        <w:t>Армения</w:t>
                      </w:r>
                    </w:p>
                    <w:p w:rsidR="00866B1A" w:rsidRPr="00CA53C5" w:rsidRDefault="00866B1A" w:rsidP="001840D4">
                      <w:pPr>
                        <w:spacing w:before="40" w:line="240" w:lineRule="auto"/>
                        <w:jc w:val="right"/>
                        <w:rPr>
                          <w:sz w:val="12"/>
                          <w:szCs w:val="12"/>
                        </w:rPr>
                      </w:pPr>
                      <w:r w:rsidRPr="00CA53C5">
                        <w:rPr>
                          <w:sz w:val="12"/>
                          <w:szCs w:val="12"/>
                        </w:rPr>
                        <w:t>Австрия</w:t>
                      </w:r>
                    </w:p>
                    <w:p w:rsidR="00866B1A" w:rsidRPr="00CA53C5" w:rsidRDefault="00866B1A" w:rsidP="001840D4">
                      <w:pPr>
                        <w:spacing w:before="40" w:line="240" w:lineRule="auto"/>
                        <w:jc w:val="right"/>
                        <w:rPr>
                          <w:sz w:val="12"/>
                          <w:szCs w:val="12"/>
                        </w:rPr>
                      </w:pPr>
                      <w:r w:rsidRPr="00CA53C5">
                        <w:rPr>
                          <w:sz w:val="12"/>
                          <w:szCs w:val="12"/>
                        </w:rPr>
                        <w:t>Азербайджан</w:t>
                      </w:r>
                    </w:p>
                    <w:p w:rsidR="00866B1A" w:rsidRPr="00CA53C5" w:rsidRDefault="00866B1A" w:rsidP="001840D4">
                      <w:pPr>
                        <w:spacing w:before="40" w:line="240" w:lineRule="auto"/>
                        <w:jc w:val="right"/>
                        <w:rPr>
                          <w:sz w:val="12"/>
                          <w:szCs w:val="12"/>
                        </w:rPr>
                      </w:pPr>
                      <w:r w:rsidRPr="00CA53C5">
                        <w:rPr>
                          <w:sz w:val="12"/>
                          <w:szCs w:val="12"/>
                        </w:rPr>
                        <w:t>Беларусь</w:t>
                      </w:r>
                    </w:p>
                    <w:p w:rsidR="00866B1A" w:rsidRPr="00CA53C5" w:rsidRDefault="00866B1A" w:rsidP="001840D4">
                      <w:pPr>
                        <w:spacing w:before="40" w:line="240" w:lineRule="auto"/>
                        <w:jc w:val="right"/>
                        <w:rPr>
                          <w:sz w:val="12"/>
                          <w:szCs w:val="12"/>
                        </w:rPr>
                      </w:pPr>
                      <w:r w:rsidRPr="00CA53C5">
                        <w:rPr>
                          <w:sz w:val="12"/>
                          <w:szCs w:val="12"/>
                        </w:rPr>
                        <w:t>Бельгия</w:t>
                      </w:r>
                    </w:p>
                    <w:p w:rsidR="00866B1A" w:rsidRPr="00CA53C5" w:rsidRDefault="00866B1A" w:rsidP="001840D4">
                      <w:pPr>
                        <w:spacing w:before="40" w:line="240" w:lineRule="auto"/>
                        <w:jc w:val="right"/>
                        <w:rPr>
                          <w:sz w:val="12"/>
                          <w:szCs w:val="12"/>
                        </w:rPr>
                      </w:pPr>
                      <w:r w:rsidRPr="00CA53C5">
                        <w:rPr>
                          <w:sz w:val="12"/>
                          <w:szCs w:val="12"/>
                        </w:rPr>
                        <w:t>Босния и Герцеговина</w:t>
                      </w:r>
                    </w:p>
                    <w:p w:rsidR="00866B1A" w:rsidRPr="00CA53C5" w:rsidRDefault="00866B1A" w:rsidP="001840D4">
                      <w:pPr>
                        <w:spacing w:before="40" w:line="240" w:lineRule="auto"/>
                        <w:jc w:val="right"/>
                        <w:rPr>
                          <w:sz w:val="12"/>
                          <w:szCs w:val="12"/>
                        </w:rPr>
                      </w:pPr>
                      <w:r w:rsidRPr="00CA53C5">
                        <w:rPr>
                          <w:sz w:val="12"/>
                          <w:szCs w:val="12"/>
                        </w:rPr>
                        <w:t>Болгария</w:t>
                      </w:r>
                    </w:p>
                    <w:p w:rsidR="00866B1A" w:rsidRPr="00CA53C5" w:rsidRDefault="00866B1A" w:rsidP="001840D4">
                      <w:pPr>
                        <w:spacing w:before="40" w:line="240" w:lineRule="auto"/>
                        <w:jc w:val="right"/>
                        <w:rPr>
                          <w:sz w:val="12"/>
                          <w:szCs w:val="12"/>
                        </w:rPr>
                      </w:pPr>
                      <w:r w:rsidRPr="00CA53C5">
                        <w:rPr>
                          <w:sz w:val="12"/>
                          <w:szCs w:val="12"/>
                        </w:rPr>
                        <w:t>Хорватия</w:t>
                      </w:r>
                    </w:p>
                    <w:p w:rsidR="00866B1A" w:rsidRPr="00CA53C5" w:rsidRDefault="00866B1A" w:rsidP="001840D4">
                      <w:pPr>
                        <w:spacing w:before="40" w:line="240" w:lineRule="auto"/>
                        <w:jc w:val="right"/>
                        <w:rPr>
                          <w:sz w:val="12"/>
                          <w:szCs w:val="12"/>
                        </w:rPr>
                      </w:pPr>
                      <w:r w:rsidRPr="00CA53C5">
                        <w:rPr>
                          <w:sz w:val="12"/>
                          <w:szCs w:val="12"/>
                        </w:rPr>
                        <w:t>Кипр</w:t>
                      </w:r>
                    </w:p>
                    <w:p w:rsidR="00866B1A" w:rsidRPr="00CA53C5" w:rsidRDefault="00866B1A" w:rsidP="001840D4">
                      <w:pPr>
                        <w:spacing w:before="40" w:line="240" w:lineRule="auto"/>
                        <w:jc w:val="right"/>
                        <w:rPr>
                          <w:sz w:val="12"/>
                          <w:szCs w:val="12"/>
                        </w:rPr>
                      </w:pPr>
                      <w:r w:rsidRPr="00CA53C5">
                        <w:rPr>
                          <w:sz w:val="12"/>
                          <w:szCs w:val="12"/>
                        </w:rPr>
                        <w:t>Чешская Республика</w:t>
                      </w:r>
                    </w:p>
                    <w:p w:rsidR="00866B1A" w:rsidRPr="00CA53C5" w:rsidRDefault="00866B1A" w:rsidP="001840D4">
                      <w:pPr>
                        <w:spacing w:before="40" w:line="240" w:lineRule="auto"/>
                        <w:jc w:val="right"/>
                        <w:rPr>
                          <w:sz w:val="12"/>
                          <w:szCs w:val="12"/>
                        </w:rPr>
                      </w:pPr>
                      <w:r w:rsidRPr="00CA53C5">
                        <w:rPr>
                          <w:sz w:val="12"/>
                          <w:szCs w:val="12"/>
                        </w:rPr>
                        <w:t>Дания</w:t>
                      </w:r>
                    </w:p>
                    <w:p w:rsidR="00866B1A" w:rsidRPr="00CA53C5" w:rsidRDefault="00866B1A" w:rsidP="001840D4">
                      <w:pPr>
                        <w:spacing w:before="40" w:line="240" w:lineRule="auto"/>
                        <w:jc w:val="right"/>
                        <w:rPr>
                          <w:sz w:val="12"/>
                          <w:szCs w:val="12"/>
                        </w:rPr>
                      </w:pPr>
                      <w:r w:rsidRPr="00CA53C5">
                        <w:rPr>
                          <w:sz w:val="12"/>
                          <w:szCs w:val="12"/>
                        </w:rPr>
                        <w:t>Эстония</w:t>
                      </w:r>
                    </w:p>
                    <w:p w:rsidR="00866B1A" w:rsidRPr="00CA53C5" w:rsidRDefault="00866B1A" w:rsidP="001840D4">
                      <w:pPr>
                        <w:spacing w:before="40" w:line="240" w:lineRule="auto"/>
                        <w:jc w:val="right"/>
                        <w:rPr>
                          <w:sz w:val="12"/>
                          <w:szCs w:val="12"/>
                        </w:rPr>
                      </w:pPr>
                      <w:r w:rsidRPr="00CA53C5">
                        <w:rPr>
                          <w:sz w:val="12"/>
                          <w:szCs w:val="12"/>
                        </w:rPr>
                        <w:t>Финляндия</w:t>
                      </w:r>
                    </w:p>
                    <w:p w:rsidR="00866B1A" w:rsidRPr="00CA53C5" w:rsidRDefault="00866B1A" w:rsidP="001840D4">
                      <w:pPr>
                        <w:spacing w:before="40" w:line="240" w:lineRule="auto"/>
                        <w:jc w:val="right"/>
                        <w:rPr>
                          <w:sz w:val="12"/>
                          <w:szCs w:val="12"/>
                        </w:rPr>
                      </w:pPr>
                      <w:r w:rsidRPr="00CA53C5">
                        <w:rPr>
                          <w:sz w:val="12"/>
                          <w:szCs w:val="12"/>
                        </w:rPr>
                        <w:t>Франция</w:t>
                      </w:r>
                    </w:p>
                    <w:p w:rsidR="00866B1A" w:rsidRPr="00CA53C5" w:rsidRDefault="00866B1A" w:rsidP="001840D4">
                      <w:pPr>
                        <w:spacing w:before="40" w:line="240" w:lineRule="auto"/>
                        <w:jc w:val="right"/>
                        <w:rPr>
                          <w:sz w:val="12"/>
                          <w:szCs w:val="12"/>
                        </w:rPr>
                      </w:pPr>
                      <w:r w:rsidRPr="00CA53C5">
                        <w:rPr>
                          <w:sz w:val="12"/>
                          <w:szCs w:val="12"/>
                        </w:rPr>
                        <w:t>Грузия</w:t>
                      </w:r>
                    </w:p>
                    <w:p w:rsidR="00866B1A" w:rsidRPr="00CA53C5" w:rsidRDefault="00866B1A" w:rsidP="001840D4">
                      <w:pPr>
                        <w:spacing w:before="40" w:line="240" w:lineRule="auto"/>
                        <w:jc w:val="right"/>
                        <w:rPr>
                          <w:sz w:val="12"/>
                          <w:szCs w:val="12"/>
                        </w:rPr>
                      </w:pPr>
                      <w:r w:rsidRPr="00CA53C5">
                        <w:rPr>
                          <w:sz w:val="12"/>
                          <w:szCs w:val="12"/>
                        </w:rPr>
                        <w:t>Германия</w:t>
                      </w:r>
                    </w:p>
                    <w:p w:rsidR="00866B1A" w:rsidRPr="00CA53C5" w:rsidRDefault="00866B1A" w:rsidP="001840D4">
                      <w:pPr>
                        <w:spacing w:before="40" w:line="240" w:lineRule="auto"/>
                        <w:jc w:val="right"/>
                        <w:rPr>
                          <w:sz w:val="12"/>
                          <w:szCs w:val="12"/>
                        </w:rPr>
                      </w:pPr>
                      <w:r w:rsidRPr="00CA53C5">
                        <w:rPr>
                          <w:sz w:val="12"/>
                          <w:szCs w:val="12"/>
                        </w:rPr>
                        <w:t>Греция</w:t>
                      </w:r>
                    </w:p>
                    <w:p w:rsidR="00866B1A" w:rsidRPr="00CA53C5" w:rsidRDefault="00866B1A" w:rsidP="001840D4">
                      <w:pPr>
                        <w:spacing w:before="40" w:line="240" w:lineRule="auto"/>
                        <w:jc w:val="right"/>
                        <w:rPr>
                          <w:sz w:val="12"/>
                          <w:szCs w:val="12"/>
                        </w:rPr>
                      </w:pPr>
                      <w:r w:rsidRPr="00CA53C5">
                        <w:rPr>
                          <w:sz w:val="12"/>
                          <w:szCs w:val="12"/>
                        </w:rPr>
                        <w:t>Венгрия</w:t>
                      </w:r>
                    </w:p>
                    <w:p w:rsidR="00866B1A" w:rsidRPr="00CA53C5" w:rsidRDefault="00866B1A" w:rsidP="001840D4">
                      <w:pPr>
                        <w:spacing w:before="40" w:line="240" w:lineRule="auto"/>
                        <w:jc w:val="right"/>
                        <w:rPr>
                          <w:sz w:val="12"/>
                          <w:szCs w:val="12"/>
                        </w:rPr>
                      </w:pPr>
                      <w:r w:rsidRPr="00CA53C5">
                        <w:rPr>
                          <w:sz w:val="12"/>
                          <w:szCs w:val="12"/>
                        </w:rPr>
                        <w:t>Исландия</w:t>
                      </w:r>
                    </w:p>
                    <w:p w:rsidR="00866B1A" w:rsidRPr="00CA53C5" w:rsidRDefault="00866B1A" w:rsidP="001840D4">
                      <w:pPr>
                        <w:spacing w:before="40" w:line="240" w:lineRule="auto"/>
                        <w:jc w:val="right"/>
                        <w:rPr>
                          <w:sz w:val="12"/>
                          <w:szCs w:val="12"/>
                        </w:rPr>
                      </w:pPr>
                      <w:r w:rsidRPr="00CA53C5">
                        <w:rPr>
                          <w:sz w:val="12"/>
                          <w:szCs w:val="12"/>
                        </w:rPr>
                        <w:t>Ирландия</w:t>
                      </w:r>
                    </w:p>
                    <w:p w:rsidR="00866B1A" w:rsidRPr="00CA53C5" w:rsidRDefault="00866B1A" w:rsidP="001840D4">
                      <w:pPr>
                        <w:spacing w:before="40" w:line="240" w:lineRule="auto"/>
                        <w:jc w:val="right"/>
                        <w:rPr>
                          <w:sz w:val="12"/>
                          <w:szCs w:val="12"/>
                        </w:rPr>
                      </w:pPr>
                      <w:r w:rsidRPr="00CA53C5">
                        <w:rPr>
                          <w:sz w:val="12"/>
                          <w:szCs w:val="12"/>
                        </w:rPr>
                        <w:t>Израиль</w:t>
                      </w:r>
                    </w:p>
                    <w:p w:rsidR="00866B1A" w:rsidRPr="00CA53C5" w:rsidRDefault="00866B1A" w:rsidP="001840D4">
                      <w:pPr>
                        <w:spacing w:before="40" w:line="240" w:lineRule="auto"/>
                        <w:jc w:val="right"/>
                        <w:rPr>
                          <w:sz w:val="12"/>
                          <w:szCs w:val="12"/>
                        </w:rPr>
                      </w:pPr>
                      <w:r w:rsidRPr="00CA53C5">
                        <w:rPr>
                          <w:sz w:val="12"/>
                          <w:szCs w:val="12"/>
                        </w:rPr>
                        <w:t>Италия</w:t>
                      </w:r>
                    </w:p>
                    <w:p w:rsidR="00866B1A" w:rsidRPr="00CA53C5" w:rsidRDefault="00866B1A" w:rsidP="001840D4">
                      <w:pPr>
                        <w:spacing w:before="40" w:line="240" w:lineRule="auto"/>
                        <w:jc w:val="right"/>
                        <w:rPr>
                          <w:sz w:val="12"/>
                          <w:szCs w:val="12"/>
                        </w:rPr>
                      </w:pPr>
                      <w:r w:rsidRPr="00CA53C5">
                        <w:rPr>
                          <w:sz w:val="12"/>
                          <w:szCs w:val="12"/>
                        </w:rPr>
                        <w:t>Казахстан</w:t>
                      </w:r>
                    </w:p>
                    <w:p w:rsidR="00866B1A" w:rsidRPr="00CA53C5" w:rsidRDefault="00866B1A" w:rsidP="001840D4">
                      <w:pPr>
                        <w:spacing w:before="40" w:line="240" w:lineRule="auto"/>
                        <w:jc w:val="right"/>
                        <w:rPr>
                          <w:sz w:val="12"/>
                          <w:szCs w:val="12"/>
                        </w:rPr>
                      </w:pPr>
                      <w:r w:rsidRPr="00CA53C5">
                        <w:rPr>
                          <w:sz w:val="12"/>
                          <w:szCs w:val="12"/>
                        </w:rPr>
                        <w:t>Кыргызстан</w:t>
                      </w:r>
                    </w:p>
                    <w:p w:rsidR="00866B1A" w:rsidRPr="00CA53C5" w:rsidRDefault="00866B1A" w:rsidP="001840D4">
                      <w:pPr>
                        <w:spacing w:before="40" w:line="240" w:lineRule="auto"/>
                        <w:jc w:val="right"/>
                        <w:rPr>
                          <w:sz w:val="12"/>
                          <w:szCs w:val="12"/>
                        </w:rPr>
                      </w:pPr>
                      <w:r w:rsidRPr="00CA53C5">
                        <w:rPr>
                          <w:sz w:val="12"/>
                          <w:szCs w:val="12"/>
                        </w:rPr>
                        <w:t>Латвия</w:t>
                      </w:r>
                    </w:p>
                    <w:p w:rsidR="00866B1A" w:rsidRPr="00CA53C5" w:rsidRDefault="00866B1A" w:rsidP="001840D4">
                      <w:pPr>
                        <w:spacing w:before="40" w:line="240" w:lineRule="auto"/>
                        <w:jc w:val="right"/>
                        <w:rPr>
                          <w:sz w:val="12"/>
                          <w:szCs w:val="12"/>
                        </w:rPr>
                      </w:pPr>
                      <w:r w:rsidRPr="00CA53C5">
                        <w:rPr>
                          <w:sz w:val="12"/>
                          <w:szCs w:val="12"/>
                        </w:rPr>
                        <w:t>Литва</w:t>
                      </w:r>
                    </w:p>
                    <w:p w:rsidR="00866B1A" w:rsidRPr="00CA53C5" w:rsidRDefault="00866B1A" w:rsidP="001840D4">
                      <w:pPr>
                        <w:spacing w:before="40" w:line="240" w:lineRule="auto"/>
                        <w:jc w:val="right"/>
                        <w:rPr>
                          <w:sz w:val="12"/>
                          <w:szCs w:val="12"/>
                        </w:rPr>
                      </w:pPr>
                      <w:r w:rsidRPr="00CA53C5">
                        <w:rPr>
                          <w:sz w:val="12"/>
                          <w:szCs w:val="12"/>
                        </w:rPr>
                        <w:t>Люксембург</w:t>
                      </w:r>
                    </w:p>
                    <w:p w:rsidR="00866B1A" w:rsidRPr="00CA53C5" w:rsidRDefault="00866B1A" w:rsidP="001840D4">
                      <w:pPr>
                        <w:spacing w:before="40" w:line="240" w:lineRule="auto"/>
                        <w:jc w:val="right"/>
                        <w:rPr>
                          <w:sz w:val="12"/>
                          <w:szCs w:val="12"/>
                        </w:rPr>
                      </w:pPr>
                      <w:r w:rsidRPr="00CA53C5">
                        <w:rPr>
                          <w:sz w:val="12"/>
                          <w:szCs w:val="12"/>
                        </w:rPr>
                        <w:t>Мальта</w:t>
                      </w:r>
                    </w:p>
                    <w:p w:rsidR="00866B1A" w:rsidRPr="00CA53C5" w:rsidRDefault="00866B1A" w:rsidP="001840D4">
                      <w:pPr>
                        <w:spacing w:before="40" w:line="240" w:lineRule="auto"/>
                        <w:jc w:val="right"/>
                        <w:rPr>
                          <w:sz w:val="12"/>
                          <w:szCs w:val="12"/>
                        </w:rPr>
                      </w:pPr>
                      <w:r w:rsidRPr="00CA53C5">
                        <w:rPr>
                          <w:sz w:val="12"/>
                          <w:szCs w:val="12"/>
                        </w:rPr>
                        <w:t>Черногория</w:t>
                      </w:r>
                    </w:p>
                    <w:p w:rsidR="00866B1A" w:rsidRPr="00CA53C5" w:rsidRDefault="00866B1A" w:rsidP="001840D4">
                      <w:pPr>
                        <w:spacing w:before="40" w:line="240" w:lineRule="auto"/>
                        <w:jc w:val="right"/>
                        <w:rPr>
                          <w:sz w:val="12"/>
                          <w:szCs w:val="12"/>
                        </w:rPr>
                      </w:pPr>
                      <w:r w:rsidRPr="00CA53C5">
                        <w:rPr>
                          <w:sz w:val="12"/>
                          <w:szCs w:val="12"/>
                        </w:rPr>
                        <w:t>Нидерланды</w:t>
                      </w:r>
                    </w:p>
                    <w:p w:rsidR="00866B1A" w:rsidRPr="00CA53C5" w:rsidRDefault="00866B1A" w:rsidP="001840D4">
                      <w:pPr>
                        <w:spacing w:before="40" w:line="240" w:lineRule="auto"/>
                        <w:jc w:val="right"/>
                        <w:rPr>
                          <w:sz w:val="12"/>
                          <w:szCs w:val="12"/>
                        </w:rPr>
                      </w:pPr>
                      <w:r w:rsidRPr="00CA53C5">
                        <w:rPr>
                          <w:sz w:val="12"/>
                          <w:szCs w:val="12"/>
                        </w:rPr>
                        <w:t>Норвегия</w:t>
                      </w:r>
                    </w:p>
                    <w:p w:rsidR="00866B1A" w:rsidRPr="00CA53C5" w:rsidRDefault="00866B1A" w:rsidP="001840D4">
                      <w:pPr>
                        <w:spacing w:before="40" w:line="240" w:lineRule="auto"/>
                        <w:jc w:val="right"/>
                        <w:rPr>
                          <w:sz w:val="12"/>
                          <w:szCs w:val="12"/>
                        </w:rPr>
                      </w:pPr>
                      <w:r w:rsidRPr="00CA53C5">
                        <w:rPr>
                          <w:sz w:val="12"/>
                          <w:szCs w:val="12"/>
                        </w:rPr>
                        <w:t>Польша</w:t>
                      </w:r>
                    </w:p>
                    <w:p w:rsidR="00866B1A" w:rsidRPr="00CA53C5" w:rsidRDefault="00866B1A" w:rsidP="001840D4">
                      <w:pPr>
                        <w:spacing w:before="40" w:line="240" w:lineRule="auto"/>
                        <w:jc w:val="right"/>
                        <w:rPr>
                          <w:sz w:val="12"/>
                          <w:szCs w:val="12"/>
                        </w:rPr>
                      </w:pPr>
                      <w:r w:rsidRPr="00CA53C5">
                        <w:rPr>
                          <w:sz w:val="12"/>
                          <w:szCs w:val="12"/>
                        </w:rPr>
                        <w:t>Португалия</w:t>
                      </w:r>
                    </w:p>
                    <w:p w:rsidR="00866B1A" w:rsidRPr="00CA53C5" w:rsidRDefault="00866B1A" w:rsidP="001840D4">
                      <w:pPr>
                        <w:spacing w:before="40" w:line="240" w:lineRule="auto"/>
                        <w:jc w:val="right"/>
                        <w:rPr>
                          <w:sz w:val="12"/>
                          <w:szCs w:val="12"/>
                        </w:rPr>
                      </w:pPr>
                      <w:r w:rsidRPr="00CA53C5">
                        <w:rPr>
                          <w:sz w:val="12"/>
                          <w:szCs w:val="12"/>
                        </w:rPr>
                        <w:t>Республика Молдова</w:t>
                      </w:r>
                    </w:p>
                    <w:p w:rsidR="00866B1A" w:rsidRPr="00CA53C5" w:rsidRDefault="00866B1A" w:rsidP="001840D4">
                      <w:pPr>
                        <w:spacing w:before="40" w:line="240" w:lineRule="auto"/>
                        <w:jc w:val="right"/>
                        <w:rPr>
                          <w:sz w:val="12"/>
                          <w:szCs w:val="12"/>
                        </w:rPr>
                      </w:pPr>
                      <w:r w:rsidRPr="00CA53C5">
                        <w:rPr>
                          <w:sz w:val="12"/>
                          <w:szCs w:val="12"/>
                        </w:rPr>
                        <w:t>Румыния</w:t>
                      </w:r>
                    </w:p>
                    <w:p w:rsidR="00866B1A" w:rsidRPr="00CA53C5" w:rsidRDefault="00866B1A" w:rsidP="001840D4">
                      <w:pPr>
                        <w:spacing w:before="40" w:line="240" w:lineRule="auto"/>
                        <w:jc w:val="right"/>
                        <w:rPr>
                          <w:sz w:val="12"/>
                          <w:szCs w:val="12"/>
                        </w:rPr>
                      </w:pPr>
                      <w:r w:rsidRPr="00CA53C5">
                        <w:rPr>
                          <w:sz w:val="12"/>
                          <w:szCs w:val="12"/>
                        </w:rPr>
                        <w:t>Российская Федерация</w:t>
                      </w:r>
                    </w:p>
                    <w:p w:rsidR="00866B1A" w:rsidRPr="00CA53C5" w:rsidRDefault="00866B1A" w:rsidP="001840D4">
                      <w:pPr>
                        <w:spacing w:before="40" w:line="240" w:lineRule="auto"/>
                        <w:jc w:val="right"/>
                        <w:rPr>
                          <w:sz w:val="12"/>
                          <w:szCs w:val="12"/>
                        </w:rPr>
                      </w:pPr>
                      <w:r w:rsidRPr="00CA53C5">
                        <w:rPr>
                          <w:sz w:val="12"/>
                          <w:szCs w:val="12"/>
                        </w:rPr>
                        <w:t>Сербия</w:t>
                      </w:r>
                    </w:p>
                    <w:p w:rsidR="00866B1A" w:rsidRPr="00CA53C5" w:rsidRDefault="00866B1A" w:rsidP="001840D4">
                      <w:pPr>
                        <w:spacing w:before="40" w:line="240" w:lineRule="auto"/>
                        <w:jc w:val="right"/>
                        <w:rPr>
                          <w:sz w:val="12"/>
                          <w:szCs w:val="12"/>
                        </w:rPr>
                      </w:pPr>
                      <w:r w:rsidRPr="00CA53C5">
                        <w:rPr>
                          <w:sz w:val="12"/>
                          <w:szCs w:val="12"/>
                        </w:rPr>
                        <w:t>Словакия</w:t>
                      </w:r>
                    </w:p>
                    <w:p w:rsidR="00866B1A" w:rsidRPr="00CA53C5" w:rsidRDefault="00866B1A" w:rsidP="001840D4">
                      <w:pPr>
                        <w:spacing w:before="40" w:line="240" w:lineRule="auto"/>
                        <w:jc w:val="right"/>
                        <w:rPr>
                          <w:sz w:val="12"/>
                          <w:szCs w:val="12"/>
                        </w:rPr>
                      </w:pPr>
                      <w:r w:rsidRPr="00CA53C5">
                        <w:rPr>
                          <w:sz w:val="12"/>
                          <w:szCs w:val="12"/>
                        </w:rPr>
                        <w:t>Словения</w:t>
                      </w:r>
                    </w:p>
                    <w:p w:rsidR="00866B1A" w:rsidRPr="00CA53C5" w:rsidRDefault="00866B1A" w:rsidP="001840D4">
                      <w:pPr>
                        <w:spacing w:before="40" w:line="240" w:lineRule="auto"/>
                        <w:jc w:val="right"/>
                        <w:rPr>
                          <w:sz w:val="12"/>
                          <w:szCs w:val="12"/>
                        </w:rPr>
                      </w:pPr>
                      <w:r w:rsidRPr="00CA53C5">
                        <w:rPr>
                          <w:sz w:val="12"/>
                          <w:szCs w:val="12"/>
                        </w:rPr>
                        <w:t>Испания</w:t>
                      </w:r>
                    </w:p>
                    <w:p w:rsidR="00866B1A" w:rsidRPr="00CA53C5" w:rsidRDefault="00866B1A" w:rsidP="001840D4">
                      <w:pPr>
                        <w:spacing w:before="40" w:line="240" w:lineRule="auto"/>
                        <w:jc w:val="right"/>
                        <w:rPr>
                          <w:sz w:val="12"/>
                          <w:szCs w:val="12"/>
                        </w:rPr>
                      </w:pPr>
                      <w:r w:rsidRPr="00CA53C5">
                        <w:rPr>
                          <w:sz w:val="12"/>
                          <w:szCs w:val="12"/>
                        </w:rPr>
                        <w:t>Швеция</w:t>
                      </w:r>
                    </w:p>
                    <w:p w:rsidR="00866B1A" w:rsidRPr="00CA53C5" w:rsidRDefault="00866B1A" w:rsidP="001840D4">
                      <w:pPr>
                        <w:spacing w:before="40" w:line="240" w:lineRule="auto"/>
                        <w:jc w:val="right"/>
                        <w:rPr>
                          <w:sz w:val="12"/>
                          <w:szCs w:val="12"/>
                        </w:rPr>
                      </w:pPr>
                      <w:r w:rsidRPr="00CA53C5">
                        <w:rPr>
                          <w:sz w:val="12"/>
                          <w:szCs w:val="12"/>
                        </w:rPr>
                        <w:t>Швейцария</w:t>
                      </w:r>
                    </w:p>
                    <w:p w:rsidR="00866B1A" w:rsidRPr="00CA53C5" w:rsidRDefault="00866B1A" w:rsidP="001840D4">
                      <w:pPr>
                        <w:spacing w:before="40" w:line="240" w:lineRule="auto"/>
                        <w:jc w:val="right"/>
                        <w:rPr>
                          <w:sz w:val="12"/>
                          <w:szCs w:val="12"/>
                        </w:rPr>
                      </w:pPr>
                      <w:r w:rsidRPr="00CA53C5">
                        <w:rPr>
                          <w:sz w:val="12"/>
                          <w:szCs w:val="12"/>
                        </w:rPr>
                        <w:t>Таджикистан</w:t>
                      </w:r>
                    </w:p>
                    <w:p w:rsidR="00866B1A" w:rsidRPr="00FE0314" w:rsidRDefault="00866B1A" w:rsidP="001840D4">
                      <w:pPr>
                        <w:spacing w:line="240" w:lineRule="auto"/>
                        <w:jc w:val="right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40D4" w:rsidRPr="001840D4">
        <w:rPr>
          <w:noProof/>
          <w:lang w:val="en-GB" w:eastAsia="en-GB"/>
        </w:rPr>
        <w:drawing>
          <wp:inline distT="0" distB="0" distL="0" distR="0" wp14:anchorId="7B923850" wp14:editId="33875F28">
            <wp:extent cx="6376670" cy="3729355"/>
            <wp:effectExtent l="0" t="0" r="5080" b="4445"/>
            <wp:docPr id="2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670" cy="372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0D4" w:rsidRPr="001840D4" w:rsidRDefault="001840D4" w:rsidP="00F43023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right="1267" w:hanging="288"/>
        <w:rPr>
          <w:iCs/>
        </w:rPr>
      </w:pPr>
      <w:r w:rsidRPr="001840D4">
        <w:rPr>
          <w:i/>
          <w:iCs/>
        </w:rPr>
        <w:t>Источник</w:t>
      </w:r>
      <w:r w:rsidR="00E1683C">
        <w:t>: Д</w:t>
      </w:r>
      <w:r w:rsidRPr="001840D4">
        <w:t xml:space="preserve">иаграмма подготовлена на основе данных, приведенных в публикации Регионального европейского бюро Всемирной организации здравоохранения и Организации экономического сотрудничества и развития </w:t>
      </w:r>
      <w:r w:rsidRPr="001840D4">
        <w:rPr>
          <w:iCs/>
          <w:lang w:val="en-GB"/>
        </w:rPr>
        <w:t>Economic</w:t>
      </w:r>
      <w:r w:rsidRPr="001840D4">
        <w:rPr>
          <w:iCs/>
        </w:rPr>
        <w:t xml:space="preserve"> </w:t>
      </w:r>
      <w:r w:rsidRPr="001840D4">
        <w:rPr>
          <w:iCs/>
          <w:lang w:val="en-GB"/>
        </w:rPr>
        <w:t>cost</w:t>
      </w:r>
      <w:r w:rsidRPr="001840D4">
        <w:rPr>
          <w:iCs/>
        </w:rPr>
        <w:t xml:space="preserve"> </w:t>
      </w:r>
      <w:r w:rsidRPr="001840D4">
        <w:rPr>
          <w:iCs/>
          <w:lang w:val="en-GB"/>
        </w:rPr>
        <w:t>of</w:t>
      </w:r>
      <w:r w:rsidRPr="001840D4">
        <w:rPr>
          <w:iCs/>
        </w:rPr>
        <w:t xml:space="preserve"> </w:t>
      </w:r>
      <w:r w:rsidRPr="001840D4">
        <w:rPr>
          <w:iCs/>
          <w:lang w:val="en-GB"/>
        </w:rPr>
        <w:t>the</w:t>
      </w:r>
      <w:r w:rsidRPr="001840D4">
        <w:rPr>
          <w:iCs/>
        </w:rPr>
        <w:t xml:space="preserve"> </w:t>
      </w:r>
      <w:r w:rsidRPr="001840D4">
        <w:rPr>
          <w:iCs/>
          <w:lang w:val="en-GB"/>
        </w:rPr>
        <w:t>health</w:t>
      </w:r>
      <w:r w:rsidRPr="001840D4">
        <w:rPr>
          <w:iCs/>
        </w:rPr>
        <w:t xml:space="preserve"> </w:t>
      </w:r>
      <w:r w:rsidRPr="001840D4">
        <w:rPr>
          <w:iCs/>
          <w:lang w:val="en-GB"/>
        </w:rPr>
        <w:t>impact</w:t>
      </w:r>
      <w:r w:rsidRPr="001840D4">
        <w:rPr>
          <w:iCs/>
        </w:rPr>
        <w:t xml:space="preserve"> </w:t>
      </w:r>
      <w:r w:rsidRPr="001840D4">
        <w:rPr>
          <w:iCs/>
          <w:lang w:val="en-GB"/>
        </w:rPr>
        <w:t>of</w:t>
      </w:r>
      <w:r w:rsidRPr="001840D4">
        <w:rPr>
          <w:iCs/>
        </w:rPr>
        <w:t xml:space="preserve"> </w:t>
      </w:r>
      <w:r w:rsidRPr="001840D4">
        <w:rPr>
          <w:iCs/>
          <w:lang w:val="en-GB"/>
        </w:rPr>
        <w:t>air</w:t>
      </w:r>
      <w:r w:rsidRPr="001840D4">
        <w:rPr>
          <w:iCs/>
        </w:rPr>
        <w:t xml:space="preserve"> </w:t>
      </w:r>
      <w:r w:rsidRPr="001840D4">
        <w:rPr>
          <w:iCs/>
          <w:lang w:val="en-GB"/>
        </w:rPr>
        <w:t>pollution</w:t>
      </w:r>
      <w:r w:rsidRPr="001840D4">
        <w:rPr>
          <w:iCs/>
        </w:rPr>
        <w:t xml:space="preserve"> </w:t>
      </w:r>
      <w:r w:rsidRPr="001840D4">
        <w:rPr>
          <w:iCs/>
          <w:lang w:val="en-GB"/>
        </w:rPr>
        <w:t>in</w:t>
      </w:r>
      <w:r w:rsidRPr="001840D4">
        <w:rPr>
          <w:iCs/>
        </w:rPr>
        <w:t xml:space="preserve"> </w:t>
      </w:r>
      <w:r w:rsidRPr="001840D4">
        <w:rPr>
          <w:iCs/>
          <w:lang w:val="en-GB"/>
        </w:rPr>
        <w:t>Europe</w:t>
      </w:r>
      <w:r w:rsidRPr="001840D4">
        <w:rPr>
          <w:iCs/>
        </w:rPr>
        <w:t xml:space="preserve">: </w:t>
      </w:r>
      <w:r w:rsidRPr="001840D4">
        <w:rPr>
          <w:iCs/>
          <w:lang w:val="en-GB"/>
        </w:rPr>
        <w:t>Clean</w:t>
      </w:r>
      <w:r w:rsidRPr="001840D4">
        <w:rPr>
          <w:iCs/>
        </w:rPr>
        <w:t xml:space="preserve"> </w:t>
      </w:r>
      <w:r w:rsidRPr="001840D4">
        <w:rPr>
          <w:iCs/>
          <w:lang w:val="en-GB"/>
        </w:rPr>
        <w:t>air</w:t>
      </w:r>
      <w:r w:rsidRPr="001840D4">
        <w:rPr>
          <w:iCs/>
        </w:rPr>
        <w:t xml:space="preserve">, </w:t>
      </w:r>
      <w:r w:rsidRPr="001840D4">
        <w:rPr>
          <w:iCs/>
          <w:lang w:val="en-GB"/>
        </w:rPr>
        <w:t>health</w:t>
      </w:r>
      <w:r w:rsidRPr="001840D4">
        <w:rPr>
          <w:iCs/>
        </w:rPr>
        <w:t xml:space="preserve"> </w:t>
      </w:r>
      <w:r w:rsidRPr="001840D4">
        <w:rPr>
          <w:iCs/>
          <w:lang w:val="en-GB"/>
        </w:rPr>
        <w:t>and</w:t>
      </w:r>
      <w:r w:rsidRPr="001840D4">
        <w:rPr>
          <w:iCs/>
        </w:rPr>
        <w:t xml:space="preserve"> </w:t>
      </w:r>
      <w:r w:rsidRPr="001840D4">
        <w:rPr>
          <w:iCs/>
          <w:lang w:val="en-GB"/>
        </w:rPr>
        <w:t>wealth</w:t>
      </w:r>
      <w:r w:rsidRPr="001840D4">
        <w:rPr>
          <w:iCs/>
        </w:rPr>
        <w:t xml:space="preserve"> (</w:t>
      </w:r>
      <w:r w:rsidRPr="001840D4">
        <w:rPr>
          <w:iCs/>
          <w:lang w:val="en-GB"/>
        </w:rPr>
        <w:t>Copenhagen</w:t>
      </w:r>
      <w:r w:rsidRPr="001840D4">
        <w:rPr>
          <w:iCs/>
        </w:rPr>
        <w:t xml:space="preserve">, 2015). Можно ознакомиться по адресу </w:t>
      </w:r>
      <w:r w:rsidRPr="001840D4">
        <w:rPr>
          <w:iCs/>
          <w:lang w:val="en-GB"/>
        </w:rPr>
        <w:t>http</w:t>
      </w:r>
      <w:r w:rsidRPr="001840D4">
        <w:rPr>
          <w:iCs/>
        </w:rPr>
        <w:t>://</w:t>
      </w:r>
      <w:r w:rsidRPr="001840D4">
        <w:rPr>
          <w:iCs/>
          <w:lang w:val="en-GB"/>
        </w:rPr>
        <w:t>www</w:t>
      </w:r>
      <w:r w:rsidRPr="001840D4">
        <w:rPr>
          <w:iCs/>
        </w:rPr>
        <w:t>.</w:t>
      </w:r>
      <w:r w:rsidRPr="001840D4">
        <w:rPr>
          <w:iCs/>
          <w:lang w:val="en-GB"/>
        </w:rPr>
        <w:t>euro</w:t>
      </w:r>
      <w:r w:rsidRPr="001840D4">
        <w:rPr>
          <w:iCs/>
        </w:rPr>
        <w:t>.</w:t>
      </w:r>
      <w:r w:rsidRPr="001840D4">
        <w:rPr>
          <w:iCs/>
          <w:lang w:val="en-GB"/>
        </w:rPr>
        <w:t>who</w:t>
      </w:r>
      <w:r w:rsidRPr="001840D4">
        <w:rPr>
          <w:iCs/>
        </w:rPr>
        <w:t>.</w:t>
      </w:r>
      <w:r w:rsidRPr="001840D4">
        <w:rPr>
          <w:iCs/>
          <w:lang w:val="en-GB"/>
        </w:rPr>
        <w:t>int</w:t>
      </w:r>
      <w:r w:rsidRPr="001840D4">
        <w:rPr>
          <w:iCs/>
        </w:rPr>
        <w:t>/</w:t>
      </w:r>
      <w:r w:rsidRPr="001840D4">
        <w:rPr>
          <w:iCs/>
          <w:lang w:val="en-GB"/>
        </w:rPr>
        <w:t>en</w:t>
      </w:r>
      <w:r w:rsidRPr="001840D4">
        <w:rPr>
          <w:iCs/>
        </w:rPr>
        <w:t>/</w:t>
      </w:r>
      <w:r w:rsidRPr="001840D4">
        <w:rPr>
          <w:iCs/>
          <w:lang w:val="en-GB"/>
        </w:rPr>
        <w:t>media</w:t>
      </w:r>
      <w:r w:rsidRPr="001840D4">
        <w:rPr>
          <w:iCs/>
        </w:rPr>
        <w:t>-</w:t>
      </w:r>
      <w:r w:rsidRPr="001840D4">
        <w:rPr>
          <w:iCs/>
          <w:lang w:val="en-GB"/>
        </w:rPr>
        <w:t>centre</w:t>
      </w:r>
      <w:r w:rsidRPr="001840D4">
        <w:rPr>
          <w:iCs/>
        </w:rPr>
        <w:t>/</w:t>
      </w:r>
      <w:r w:rsidRPr="001840D4">
        <w:rPr>
          <w:iCs/>
          <w:lang w:val="en-GB"/>
        </w:rPr>
        <w:t>events</w:t>
      </w:r>
      <w:r w:rsidRPr="001840D4">
        <w:rPr>
          <w:iCs/>
        </w:rPr>
        <w:t>/</w:t>
      </w:r>
      <w:r w:rsidRPr="001840D4">
        <w:rPr>
          <w:iCs/>
          <w:lang w:val="en-GB"/>
        </w:rPr>
        <w:t>events</w:t>
      </w:r>
      <w:r w:rsidRPr="001840D4">
        <w:rPr>
          <w:iCs/>
        </w:rPr>
        <w:t>/2015/04/</w:t>
      </w:r>
      <w:r w:rsidRPr="001840D4">
        <w:rPr>
          <w:iCs/>
          <w:lang w:val="en-GB"/>
        </w:rPr>
        <w:t>ehp</w:t>
      </w:r>
      <w:r w:rsidRPr="001840D4">
        <w:rPr>
          <w:iCs/>
        </w:rPr>
        <w:t>-</w:t>
      </w:r>
      <w:r w:rsidRPr="001840D4">
        <w:rPr>
          <w:iCs/>
          <w:lang w:val="en-GB"/>
        </w:rPr>
        <w:t>mid</w:t>
      </w:r>
      <w:r w:rsidRPr="001840D4">
        <w:rPr>
          <w:iCs/>
        </w:rPr>
        <w:t>-</w:t>
      </w:r>
      <w:r w:rsidRPr="001840D4">
        <w:rPr>
          <w:iCs/>
          <w:lang w:val="en-GB"/>
        </w:rPr>
        <w:t>term</w:t>
      </w:r>
      <w:r w:rsidRPr="001840D4">
        <w:rPr>
          <w:iCs/>
        </w:rPr>
        <w:t>-</w:t>
      </w:r>
      <w:r w:rsidRPr="001840D4">
        <w:rPr>
          <w:iCs/>
          <w:lang w:val="en-GB"/>
        </w:rPr>
        <w:t>review</w:t>
      </w:r>
      <w:r w:rsidRPr="001840D4">
        <w:rPr>
          <w:iCs/>
        </w:rPr>
        <w:t>/</w:t>
      </w:r>
      <w:r w:rsidRPr="001840D4">
        <w:rPr>
          <w:iCs/>
          <w:lang w:val="en-GB"/>
        </w:rPr>
        <w:t>publications</w:t>
      </w:r>
      <w:r w:rsidRPr="001840D4">
        <w:rPr>
          <w:iCs/>
        </w:rPr>
        <w:t>/</w:t>
      </w:r>
      <w:r w:rsidRPr="001840D4">
        <w:rPr>
          <w:iCs/>
          <w:lang w:val="en-GB"/>
        </w:rPr>
        <w:t>economic</w:t>
      </w:r>
      <w:r w:rsidRPr="001840D4">
        <w:rPr>
          <w:iCs/>
        </w:rPr>
        <w:t>-</w:t>
      </w:r>
      <w:r w:rsidRPr="001840D4">
        <w:rPr>
          <w:iCs/>
          <w:lang w:val="en-GB"/>
        </w:rPr>
        <w:t>cost</w:t>
      </w:r>
      <w:r w:rsidRPr="001840D4">
        <w:rPr>
          <w:iCs/>
        </w:rPr>
        <w:t>-</w:t>
      </w:r>
      <w:r w:rsidRPr="001840D4">
        <w:rPr>
          <w:iCs/>
          <w:lang w:val="en-GB"/>
        </w:rPr>
        <w:t>of</w:t>
      </w:r>
      <w:r w:rsidRPr="001840D4">
        <w:rPr>
          <w:iCs/>
        </w:rPr>
        <w:t>-</w:t>
      </w:r>
      <w:r w:rsidRPr="001840D4">
        <w:rPr>
          <w:iCs/>
          <w:lang w:val="en-GB"/>
        </w:rPr>
        <w:t>the</w:t>
      </w:r>
      <w:r w:rsidRPr="001840D4">
        <w:rPr>
          <w:iCs/>
        </w:rPr>
        <w:t>-</w:t>
      </w:r>
      <w:r w:rsidRPr="001840D4">
        <w:rPr>
          <w:iCs/>
          <w:lang w:val="en-GB"/>
        </w:rPr>
        <w:t>health</w:t>
      </w:r>
      <w:r w:rsidRPr="001840D4">
        <w:rPr>
          <w:iCs/>
        </w:rPr>
        <w:t>-</w:t>
      </w:r>
      <w:r w:rsidRPr="001840D4">
        <w:rPr>
          <w:iCs/>
          <w:lang w:val="en-GB"/>
        </w:rPr>
        <w:t>impact</w:t>
      </w:r>
      <w:r w:rsidRPr="001840D4">
        <w:rPr>
          <w:iCs/>
        </w:rPr>
        <w:t>-</w:t>
      </w:r>
      <w:r w:rsidRPr="001840D4">
        <w:rPr>
          <w:iCs/>
          <w:lang w:val="en-GB"/>
        </w:rPr>
        <w:t>of</w:t>
      </w:r>
      <w:r w:rsidRPr="001840D4">
        <w:rPr>
          <w:iCs/>
        </w:rPr>
        <w:t>-</w:t>
      </w:r>
      <w:r w:rsidRPr="001840D4">
        <w:rPr>
          <w:iCs/>
          <w:lang w:val="en-GB"/>
        </w:rPr>
        <w:t>air</w:t>
      </w:r>
      <w:r w:rsidRPr="001840D4">
        <w:rPr>
          <w:iCs/>
        </w:rPr>
        <w:t>-</w:t>
      </w:r>
      <w:r w:rsidRPr="001840D4">
        <w:rPr>
          <w:iCs/>
          <w:lang w:val="en-GB"/>
        </w:rPr>
        <w:t>pollution</w:t>
      </w:r>
      <w:r w:rsidRPr="001840D4">
        <w:rPr>
          <w:iCs/>
        </w:rPr>
        <w:t>-</w:t>
      </w:r>
      <w:r w:rsidRPr="001840D4">
        <w:rPr>
          <w:iCs/>
          <w:lang w:val="en-GB"/>
        </w:rPr>
        <w:t>in</w:t>
      </w:r>
      <w:r w:rsidRPr="001840D4">
        <w:rPr>
          <w:iCs/>
        </w:rPr>
        <w:t>-</w:t>
      </w:r>
      <w:r w:rsidRPr="001840D4">
        <w:rPr>
          <w:iCs/>
          <w:lang w:val="en-GB"/>
        </w:rPr>
        <w:t>europe</w:t>
      </w:r>
      <w:r w:rsidRPr="001840D4">
        <w:rPr>
          <w:iCs/>
        </w:rPr>
        <w:t>.</w:t>
      </w:r>
    </w:p>
    <w:p w:rsidR="001840D4" w:rsidRPr="00225F69" w:rsidRDefault="001840D4" w:rsidP="00225F69">
      <w:pPr>
        <w:pStyle w:val="SingleTxt"/>
        <w:spacing w:after="0" w:line="120" w:lineRule="exact"/>
        <w:rPr>
          <w:sz w:val="10"/>
        </w:rPr>
      </w:pPr>
    </w:p>
    <w:p w:rsidR="00225F69" w:rsidRPr="00225F69" w:rsidRDefault="00225F69" w:rsidP="00225F69">
      <w:pPr>
        <w:pStyle w:val="SingleTxt"/>
        <w:spacing w:after="0" w:line="120" w:lineRule="exact"/>
        <w:rPr>
          <w:sz w:val="10"/>
        </w:rPr>
      </w:pPr>
    </w:p>
    <w:p w:rsidR="001840D4" w:rsidRPr="001840D4" w:rsidRDefault="001840D4" w:rsidP="001840D4">
      <w:pPr>
        <w:pStyle w:val="SingleTxt"/>
      </w:pPr>
      <w:r w:rsidRPr="001840D4">
        <w:t>20.</w:t>
      </w:r>
      <w:r w:rsidRPr="001840D4">
        <w:tab/>
        <w:t>Сокращение объемов выбросов аммиака (NH</w:t>
      </w:r>
      <w:r w:rsidRPr="001840D4">
        <w:rPr>
          <w:vertAlign w:val="subscript"/>
        </w:rPr>
        <w:t>3</w:t>
      </w:r>
      <w:r w:rsidRPr="001840D4">
        <w:t>) с 1990 года было не столь велико, и в основном оно было обусловлено ухудшением экономического пол</w:t>
      </w:r>
      <w:r w:rsidRPr="001840D4">
        <w:t>о</w:t>
      </w:r>
      <w:r w:rsidRPr="001840D4">
        <w:t>жения в восточной части региона ЕЭК и, в меньшей степени, повышением э</w:t>
      </w:r>
      <w:r w:rsidRPr="001840D4">
        <w:t>ф</w:t>
      </w:r>
      <w:r w:rsidRPr="001840D4">
        <w:t>фективности использования азота в сельском хозяйстве. До сих пор обязател</w:t>
      </w:r>
      <w:r w:rsidRPr="001840D4">
        <w:t>ь</w:t>
      </w:r>
      <w:r w:rsidRPr="001840D4">
        <w:t>ство принимать активные меры политики по сокращению выбросов аммиака приняло на себя лишь ограниченное число стран, хотя такие страны уже доб</w:t>
      </w:r>
      <w:r w:rsidRPr="001840D4">
        <w:t>и</w:t>
      </w:r>
      <w:r w:rsidRPr="001840D4">
        <w:t>лись значительных сокращений выбросов (</w:t>
      </w:r>
      <w:r w:rsidR="00225F69">
        <w:t xml:space="preserve">на 50% и более </w:t>
      </w:r>
      <w:r w:rsidRPr="001840D4">
        <w:t xml:space="preserve">50%) </w:t>
      </w:r>
      <w:r w:rsidR="00225F69">
        <w:t xml:space="preserve">параллельно </w:t>
      </w:r>
      <w:r w:rsidRPr="001840D4">
        <w:t>дальнейш</w:t>
      </w:r>
      <w:r w:rsidR="00225F69">
        <w:t>ему</w:t>
      </w:r>
      <w:r w:rsidRPr="001840D4">
        <w:t xml:space="preserve"> разви</w:t>
      </w:r>
      <w:r w:rsidR="00225F69">
        <w:t>тию</w:t>
      </w:r>
      <w:r w:rsidRPr="001840D4">
        <w:t xml:space="preserve"> их сельскохозяйственного сектора. С учетом все больш</w:t>
      </w:r>
      <w:r w:rsidRPr="001840D4">
        <w:t>е</w:t>
      </w:r>
      <w:r w:rsidRPr="001840D4">
        <w:t xml:space="preserve">го объема научных данных о вкладе аммиака в формирование </w:t>
      </w:r>
      <w:r w:rsidRPr="001840D4">
        <w:rPr>
          <w:lang w:val="en-US"/>
        </w:rPr>
        <w:t>PM</w:t>
      </w:r>
      <w:r w:rsidRPr="001840D4">
        <w:rPr>
          <w:vertAlign w:val="subscript"/>
        </w:rPr>
        <w:t>2,5</w:t>
      </w:r>
      <w:r w:rsidRPr="001840D4">
        <w:t>, которое ок</w:t>
      </w:r>
      <w:r w:rsidRPr="001840D4">
        <w:t>а</w:t>
      </w:r>
      <w:r w:rsidRPr="001840D4">
        <w:t xml:space="preserve">зывает негативное воздействие на здоровье человека, странам следует принимать эффективные меры в секторе сельскохозяйственного производства, с тем чтобы переломить эту тенденцию. </w:t>
      </w:r>
    </w:p>
    <w:p w:rsidR="001840D4" w:rsidRPr="001840D4" w:rsidRDefault="001840D4" w:rsidP="001840D4">
      <w:pPr>
        <w:pStyle w:val="SingleTxt"/>
      </w:pPr>
      <w:r w:rsidRPr="001840D4">
        <w:t>21.</w:t>
      </w:r>
      <w:r w:rsidRPr="001840D4">
        <w:tab/>
        <w:t xml:space="preserve">Уже </w:t>
      </w:r>
      <w:r w:rsidR="00225F69">
        <w:t>имеются</w:t>
      </w:r>
      <w:r w:rsidRPr="001840D4">
        <w:t xml:space="preserve"> </w:t>
      </w:r>
      <w:r w:rsidR="00225F69">
        <w:t>средства</w:t>
      </w:r>
      <w:r w:rsidRPr="001840D4">
        <w:t>, позволяющие странам повышать эффективность и</w:t>
      </w:r>
      <w:r w:rsidRPr="001840D4">
        <w:t>с</w:t>
      </w:r>
      <w:r w:rsidRPr="001840D4">
        <w:t>пользования азота и тем самым сокращать выбросы аммиака. Так, например в рамках Конвенции по воздуху принят рассчитанный на разработчиков политики руководящий документ по предотвращению и сокращению выбросов аммиака из сельскохозяйственных источников (ECE/EB.AIR/120), которым предусматрив</w:t>
      </w:r>
      <w:r w:rsidRPr="001840D4">
        <w:t>а</w:t>
      </w:r>
      <w:r w:rsidRPr="001840D4">
        <w:t>ются разные варианты борьбы с выбросами аммиака с учетом уровня требуемых результатов; в свою очередь Рамочный кодекс для надлежащей сельскохозя</w:t>
      </w:r>
      <w:r w:rsidRPr="001840D4">
        <w:t>й</w:t>
      </w:r>
      <w:r w:rsidRPr="001840D4">
        <w:t xml:space="preserve">ственной практики, способствующий сокращению выбросов аммиака (ECE/EB.AIR/129), предназначен для оказания помощи сельхозпроизводителям при применении </w:t>
      </w:r>
      <w:r w:rsidR="00F43023">
        <w:t xml:space="preserve">ими </w:t>
      </w:r>
      <w:r w:rsidRPr="001840D4">
        <w:t>методов сокращения выбросов в их повседневной деятел</w:t>
      </w:r>
      <w:r w:rsidRPr="001840D4">
        <w:t>ь</w:t>
      </w:r>
      <w:r w:rsidRPr="001840D4">
        <w:t>ности.</w:t>
      </w:r>
    </w:p>
    <w:p w:rsidR="001840D4" w:rsidRPr="001840D4" w:rsidRDefault="001840D4" w:rsidP="001840D4">
      <w:pPr>
        <w:pStyle w:val="SingleTxt"/>
      </w:pPr>
      <w:r w:rsidRPr="001840D4">
        <w:t>22.</w:t>
      </w:r>
      <w:r w:rsidRPr="001840D4">
        <w:tab/>
        <w:t>Структур</w:t>
      </w:r>
      <w:r w:rsidR="00225F69">
        <w:t>а обоих документов</w:t>
      </w:r>
      <w:r w:rsidRPr="001840D4">
        <w:t xml:space="preserve"> </w:t>
      </w:r>
      <w:r w:rsidR="00225F69">
        <w:t xml:space="preserve">соответствует последовательности </w:t>
      </w:r>
      <w:r w:rsidRPr="001840D4">
        <w:t>процесса возникновения выбросов; в них содержатся рекомендации по совершенствов</w:t>
      </w:r>
      <w:r w:rsidRPr="001840D4">
        <w:t>а</w:t>
      </w:r>
      <w:r w:rsidRPr="001840D4">
        <w:t xml:space="preserve">нию стратегии кормления животных, систем содержания скота, систем хранения навоза, а также методов </w:t>
      </w:r>
      <w:r w:rsidR="00225F69">
        <w:t xml:space="preserve">его </w:t>
      </w:r>
      <w:r w:rsidRPr="001840D4">
        <w:t>внесения. В них также рассматривается вопрос о с</w:t>
      </w:r>
      <w:r w:rsidRPr="001840D4">
        <w:t>о</w:t>
      </w:r>
      <w:r w:rsidRPr="001840D4">
        <w:t>кращении выбросов аммиака в связи со внесением минеральных удобрений. Эти рекомендации могут быть использованы странами с разными уровнями технол</w:t>
      </w:r>
      <w:r w:rsidRPr="001840D4">
        <w:t>о</w:t>
      </w:r>
      <w:r w:rsidRPr="001840D4">
        <w:t>гического раз</w:t>
      </w:r>
      <w:r w:rsidR="00225F69">
        <w:t>вития сельского хозяйства</w:t>
      </w:r>
      <w:r w:rsidRPr="001840D4">
        <w:t xml:space="preserve"> и применяться на национальном уровне и вносить вклад в экологизацию сельского хозяйства, даже если они не являются Сторонами Гётеборгского протокола.</w:t>
      </w:r>
    </w:p>
    <w:p w:rsidR="001840D4" w:rsidRPr="001840D4" w:rsidRDefault="001840D4" w:rsidP="001840D4">
      <w:pPr>
        <w:pStyle w:val="SingleTxt"/>
      </w:pPr>
      <w:r w:rsidRPr="001840D4">
        <w:t>23.</w:t>
      </w:r>
      <w:r w:rsidRPr="001840D4">
        <w:tab/>
        <w:t>Работа в рамках Конвенции по воздуху все бол</w:t>
      </w:r>
      <w:r w:rsidR="00225F69">
        <w:t>ее</w:t>
      </w:r>
      <w:r w:rsidRPr="001840D4">
        <w:t xml:space="preserve"> убедительно</w:t>
      </w:r>
      <w:r w:rsidR="00225F69">
        <w:t xml:space="preserve"> демонстрир</w:t>
      </w:r>
      <w:r w:rsidR="00225F69">
        <w:t>у</w:t>
      </w:r>
      <w:r w:rsidR="00225F69">
        <w:t xml:space="preserve">ет </w:t>
      </w:r>
      <w:r w:rsidRPr="001840D4">
        <w:t xml:space="preserve">выгоды от разработки более целостного подхода к управлению азотом, </w:t>
      </w:r>
      <w:r w:rsidR="00225F69">
        <w:t>кот</w:t>
      </w:r>
      <w:r w:rsidR="00225F69">
        <w:t>о</w:t>
      </w:r>
      <w:r w:rsidR="00225F69">
        <w:t xml:space="preserve">рый можно применить для </w:t>
      </w:r>
      <w:r w:rsidR="00017277">
        <w:t>борьбы</w:t>
      </w:r>
      <w:r w:rsidR="00225F69">
        <w:t xml:space="preserve"> с выбросами</w:t>
      </w:r>
      <w:r w:rsidRPr="001840D4">
        <w:t xml:space="preserve"> различных азотных соединений </w:t>
      </w:r>
      <w:r w:rsidR="00225F69">
        <w:t>в различных</w:t>
      </w:r>
      <w:r w:rsidRPr="001840D4">
        <w:t xml:space="preserve"> секто</w:t>
      </w:r>
      <w:r w:rsidR="00225F69">
        <w:t>рах</w:t>
      </w:r>
      <w:r w:rsidRPr="001840D4">
        <w:t>. До сих пор остается открытым вопрос о том, как более э</w:t>
      </w:r>
      <w:r w:rsidRPr="001840D4">
        <w:t>ф</w:t>
      </w:r>
      <w:r w:rsidRPr="001840D4">
        <w:t xml:space="preserve">фективно увязать соответствующие политические процессы, включая процессы, относящиеся к проблематике </w:t>
      </w:r>
      <w:r w:rsidR="00225F69">
        <w:t>климата, биоразнообразия и морской среды</w:t>
      </w:r>
      <w:r w:rsidRPr="001840D4">
        <w:t xml:space="preserve">. Одним из возможных подходов могло бы явиться формирование </w:t>
      </w:r>
      <w:r w:rsidR="00F43023">
        <w:t>«</w:t>
      </w:r>
      <w:r w:rsidRPr="001840D4">
        <w:t>политического форума по азоту</w:t>
      </w:r>
      <w:r w:rsidR="00F43023">
        <w:t>»</w:t>
      </w:r>
      <w:r w:rsidRPr="001840D4">
        <w:t xml:space="preserve"> в качестве механизма укрепления сотрудничества, а также основы для разработки политики в регионе ЕЭК и в мире в целом.</w:t>
      </w:r>
    </w:p>
    <w:p w:rsidR="001840D4" w:rsidRPr="001840D4" w:rsidRDefault="001840D4" w:rsidP="001840D4">
      <w:pPr>
        <w:pStyle w:val="SingleTxt"/>
      </w:pPr>
      <w:r w:rsidRPr="001840D4">
        <w:t>24.</w:t>
      </w:r>
      <w:r w:rsidRPr="001840D4">
        <w:tab/>
        <w:t>И наконец, меры, принимаемые на региональном уровне, могли бы спосо</w:t>
      </w:r>
      <w:r w:rsidRPr="001840D4">
        <w:t>б</w:t>
      </w:r>
      <w:r w:rsidRPr="001840D4">
        <w:t>ствовать достижению глобальных целей, например целей, охваченных Айти</w:t>
      </w:r>
      <w:r w:rsidRPr="001840D4">
        <w:t>н</w:t>
      </w:r>
      <w:r w:rsidRPr="001840D4">
        <w:t>скими целевыми задачами 7 и 8 по биоразнообразию, которые были определены в рамках Конвенции о биологическом разнообразии.</w:t>
      </w:r>
    </w:p>
    <w:p w:rsidR="00017277" w:rsidRPr="00BA5ED7" w:rsidRDefault="00017277" w:rsidP="0001727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1840D4" w:rsidRPr="001840D4" w:rsidRDefault="00017277" w:rsidP="0001727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A5ED7">
        <w:tab/>
      </w:r>
      <w:r w:rsidRPr="00BA5ED7">
        <w:tab/>
      </w:r>
      <w:r w:rsidR="001840D4" w:rsidRPr="001840D4">
        <w:t>Мелкодисперсное вещество</w:t>
      </w:r>
    </w:p>
    <w:p w:rsidR="00017277" w:rsidRPr="00017277" w:rsidRDefault="00017277" w:rsidP="00017277">
      <w:pPr>
        <w:pStyle w:val="SingleTxt"/>
        <w:spacing w:after="0" w:line="120" w:lineRule="exact"/>
        <w:rPr>
          <w:sz w:val="10"/>
        </w:rPr>
      </w:pPr>
    </w:p>
    <w:p w:rsidR="001840D4" w:rsidRPr="001840D4" w:rsidRDefault="001840D4" w:rsidP="00492C8B">
      <w:pPr>
        <w:pStyle w:val="SingleTxt"/>
      </w:pPr>
      <w:r w:rsidRPr="001840D4">
        <w:t>25.</w:t>
      </w:r>
      <w:r w:rsidRPr="001840D4">
        <w:tab/>
        <w:t>РМ</w:t>
      </w:r>
      <w:r w:rsidRPr="001840D4">
        <w:rPr>
          <w:vertAlign w:val="subscript"/>
        </w:rPr>
        <w:t>2,5</w:t>
      </w:r>
      <w:r w:rsidRPr="001840D4">
        <w:t xml:space="preserve"> может выбрасываться непосредственно из источника, например транспортными средствами</w:t>
      </w:r>
      <w:r w:rsidR="00F43023">
        <w:t>,</w:t>
      </w:r>
      <w:r w:rsidRPr="001840D4">
        <w:t xml:space="preserve"> или при сжигании топлива в жилищах, либо форм</w:t>
      </w:r>
      <w:r w:rsidRPr="001840D4">
        <w:t>и</w:t>
      </w:r>
      <w:r w:rsidRPr="001840D4">
        <w:t>роваться в атмосфере на основе первичных загрязнителей, выбрасываемых, например</w:t>
      </w:r>
      <w:r w:rsidR="00F43023">
        <w:t>,</w:t>
      </w:r>
      <w:r w:rsidRPr="001840D4">
        <w:t xml:space="preserve"> промышленностью или сельским хозяйством. Несмотря на успехи в области снижения общих объемов выбросов, в большинстве городов региона</w:t>
      </w:r>
      <w:r w:rsidR="00C64B28">
        <w:rPr>
          <w:rStyle w:val="FootnoteReference"/>
        </w:rPr>
        <w:footnoteReference w:id="6"/>
      </w:r>
      <w:r w:rsidRPr="001840D4">
        <w:t xml:space="preserve"> з</w:t>
      </w:r>
      <w:r w:rsidRPr="001840D4">
        <w:t>а</w:t>
      </w:r>
      <w:r w:rsidRPr="001840D4">
        <w:t>грязнение воздуха обусловлено выбросами</w:t>
      </w:r>
      <w:r w:rsidR="00017277">
        <w:t xml:space="preserve"> именно</w:t>
      </w:r>
      <w:r w:rsidRPr="001840D4">
        <w:t xml:space="preserve"> мелкодисперсного вещества (т.е., PM</w:t>
      </w:r>
      <w:r w:rsidRPr="001840D4">
        <w:rPr>
          <w:vertAlign w:val="subscript"/>
        </w:rPr>
        <w:t>2,5</w:t>
      </w:r>
      <w:r w:rsidRPr="001840D4">
        <w:t>), котор</w:t>
      </w:r>
      <w:r w:rsidR="00C64B28">
        <w:t>ые по-прежнему создаю</w:t>
      </w:r>
      <w:r w:rsidRPr="001840D4">
        <w:t xml:space="preserve">т серьезную угрозу для общественного здоровья. Ежегодные уровни загрязнения, </w:t>
      </w:r>
      <w:r w:rsidR="00C64B28">
        <w:t xml:space="preserve">воздействующего на </w:t>
      </w:r>
      <w:r w:rsidRPr="001840D4">
        <w:t>более 90% нас</w:t>
      </w:r>
      <w:r w:rsidRPr="001840D4">
        <w:t>е</w:t>
      </w:r>
      <w:r w:rsidRPr="001840D4">
        <w:t>лен</w:t>
      </w:r>
      <w:r w:rsidR="00492C8B">
        <w:t>ия европейских городов, превышаю</w:t>
      </w:r>
      <w:r w:rsidRPr="001840D4">
        <w:t>т определенные Руководящими принц</w:t>
      </w:r>
      <w:r w:rsidRPr="001840D4">
        <w:t>и</w:t>
      </w:r>
      <w:r w:rsidRPr="001840D4">
        <w:t>пами качества воздуха ВОЗ значения концентраций PM</w:t>
      </w:r>
      <w:r w:rsidRPr="001840D4">
        <w:rPr>
          <w:vertAlign w:val="subscript"/>
        </w:rPr>
        <w:t>2,5</w:t>
      </w:r>
      <w:r w:rsidRPr="001840D4">
        <w:t xml:space="preserve">. Кроме того, </w:t>
      </w:r>
      <w:r w:rsidR="00BB50D3">
        <w:t>входящий</w:t>
      </w:r>
      <w:r w:rsidR="00492C8B">
        <w:t xml:space="preserve"> в состав </w:t>
      </w:r>
      <w:r w:rsidRPr="001840D4">
        <w:t xml:space="preserve">дисперсного вещества </w:t>
      </w:r>
      <w:r w:rsidR="00492C8B">
        <w:t xml:space="preserve">черный </w:t>
      </w:r>
      <w:r w:rsidRPr="001840D4">
        <w:t xml:space="preserve">углерод (или сажа) </w:t>
      </w:r>
      <w:r w:rsidR="00492C8B">
        <w:t>также оказывает вл</w:t>
      </w:r>
      <w:r w:rsidR="00492C8B">
        <w:t>и</w:t>
      </w:r>
      <w:r w:rsidR="00492C8B">
        <w:t xml:space="preserve">яние на </w:t>
      </w:r>
      <w:r w:rsidRPr="001840D4">
        <w:t>климат</w:t>
      </w:r>
      <w:r w:rsidR="00492C8B">
        <w:t>, поскольку он является кратковременным фактором воздействия на климат</w:t>
      </w:r>
      <w:r w:rsidRPr="001840D4">
        <w:t>.</w:t>
      </w:r>
    </w:p>
    <w:p w:rsidR="001840D4" w:rsidRPr="001840D4" w:rsidRDefault="001840D4" w:rsidP="00492C8B">
      <w:pPr>
        <w:pStyle w:val="SingleTxt"/>
      </w:pPr>
      <w:r w:rsidRPr="001840D4">
        <w:t>26.</w:t>
      </w:r>
      <w:r w:rsidRPr="001840D4">
        <w:tab/>
        <w:t>Согласно данным ЕАОС, коммерческий</w:t>
      </w:r>
      <w:r w:rsidR="00492C8B">
        <w:t>,</w:t>
      </w:r>
      <w:r w:rsidRPr="001840D4">
        <w:t xml:space="preserve"> институциональный и </w:t>
      </w:r>
      <w:r w:rsidR="00492C8B">
        <w:t xml:space="preserve">бытовой сектор </w:t>
      </w:r>
      <w:r w:rsidRPr="001840D4">
        <w:t>в настоящее время является наибо</w:t>
      </w:r>
      <w:r w:rsidR="00C70DFB">
        <w:t>лее крупным источником выбр</w:t>
      </w:r>
      <w:r w:rsidR="00C70DFB">
        <w:t>о</w:t>
      </w:r>
      <w:r w:rsidR="00C70DFB">
        <w:t>сов </w:t>
      </w:r>
      <w:r w:rsidRPr="001840D4">
        <w:rPr>
          <w:lang w:val="en-US"/>
        </w:rPr>
        <w:t>PM</w:t>
      </w:r>
      <w:r w:rsidRPr="001840D4">
        <w:rPr>
          <w:vertAlign w:val="subscript"/>
        </w:rPr>
        <w:t>2</w:t>
      </w:r>
      <w:r w:rsidR="00F43023">
        <w:rPr>
          <w:vertAlign w:val="subscript"/>
        </w:rPr>
        <w:t>,</w:t>
      </w:r>
      <w:r w:rsidRPr="001840D4">
        <w:rPr>
          <w:vertAlign w:val="subscript"/>
        </w:rPr>
        <w:t xml:space="preserve">5 </w:t>
      </w:r>
      <w:r w:rsidRPr="001840D4">
        <w:t>во всем европейском регионе, доля которого достигает 52%</w:t>
      </w:r>
      <w:r w:rsidR="00C64B28">
        <w:rPr>
          <w:rStyle w:val="FootnoteReference"/>
        </w:rPr>
        <w:footnoteReference w:id="7"/>
      </w:r>
      <w:r w:rsidRPr="001840D4">
        <w:t xml:space="preserve">. Вторым по значению источником является транспортный сектор. </w:t>
      </w:r>
    </w:p>
    <w:p w:rsidR="001840D4" w:rsidRDefault="00F14E77" w:rsidP="00F14E7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b w:val="0"/>
          <w:bCs/>
        </w:rPr>
        <w:tab/>
      </w:r>
      <w:r>
        <w:rPr>
          <w:b w:val="0"/>
          <w:bCs/>
        </w:rPr>
        <w:tab/>
      </w:r>
      <w:r w:rsidR="001840D4" w:rsidRPr="00F14E77">
        <w:rPr>
          <w:b w:val="0"/>
          <w:bCs/>
        </w:rPr>
        <w:t>Диаграмма 3</w:t>
      </w:r>
      <w:r w:rsidR="001840D4" w:rsidRPr="00F14E77">
        <w:rPr>
          <w:b w:val="0"/>
          <w:bCs/>
        </w:rPr>
        <w:br/>
      </w:r>
      <w:r w:rsidR="001840D4" w:rsidRPr="001840D4">
        <w:rPr>
          <w:bCs/>
        </w:rPr>
        <w:t>Выбросы</w:t>
      </w:r>
      <w:r w:rsidR="001840D4" w:rsidRPr="001840D4">
        <w:t xml:space="preserve"> </w:t>
      </w:r>
      <w:r w:rsidR="001840D4" w:rsidRPr="001840D4">
        <w:rPr>
          <w:lang w:val="en-US"/>
        </w:rPr>
        <w:t>PM</w:t>
      </w:r>
      <w:r w:rsidR="00F43023">
        <w:rPr>
          <w:vertAlign w:val="subscript"/>
        </w:rPr>
        <w:t>2,</w:t>
      </w:r>
      <w:r w:rsidR="001840D4" w:rsidRPr="001840D4">
        <w:rPr>
          <w:vertAlign w:val="subscript"/>
        </w:rPr>
        <w:t>5</w:t>
      </w:r>
      <w:r w:rsidR="001840D4" w:rsidRPr="001840D4">
        <w:t xml:space="preserve"> в 28 государствах – членах Европейского союза: </w:t>
      </w:r>
      <w:r w:rsidR="00DC6D7F">
        <w:br/>
      </w:r>
      <w:r w:rsidR="001840D4" w:rsidRPr="001840D4">
        <w:t xml:space="preserve">доля выбросов по секторальным группам в 2013 году </w:t>
      </w:r>
    </w:p>
    <w:p w:rsidR="00F14E77" w:rsidRPr="00F14E77" w:rsidRDefault="00F14E77" w:rsidP="00F14E77">
      <w:pPr>
        <w:pStyle w:val="SingleTxt"/>
        <w:spacing w:after="0" w:line="120" w:lineRule="exact"/>
        <w:rPr>
          <w:sz w:val="10"/>
        </w:rPr>
      </w:pPr>
    </w:p>
    <w:p w:rsidR="00F14E77" w:rsidRPr="00F14E77" w:rsidRDefault="00F14E77" w:rsidP="00F14E77">
      <w:pPr>
        <w:pStyle w:val="SingleTxt"/>
        <w:spacing w:after="0" w:line="120" w:lineRule="exact"/>
        <w:rPr>
          <w:sz w:val="10"/>
        </w:rPr>
      </w:pPr>
    </w:p>
    <w:p w:rsidR="001840D4" w:rsidRPr="001840D4" w:rsidRDefault="00F14E77" w:rsidP="00F14E77">
      <w:pPr>
        <w:pStyle w:val="SingleTxt"/>
        <w:spacing w:line="240" w:lineRule="auto"/>
        <w:ind w:left="1264" w:right="1264"/>
      </w:pPr>
      <w:r w:rsidRPr="001840D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2A99E4" wp14:editId="255E9121">
                <wp:simplePos x="0" y="0"/>
                <wp:positionH relativeFrom="column">
                  <wp:posOffset>2143760</wp:posOffset>
                </wp:positionH>
                <wp:positionV relativeFrom="paragraph">
                  <wp:posOffset>-4445</wp:posOffset>
                </wp:positionV>
                <wp:extent cx="290830" cy="201295"/>
                <wp:effectExtent l="0" t="0" r="0" b="8255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30" cy="201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B1A" w:rsidRPr="00F14E77" w:rsidRDefault="00866B1A" w:rsidP="00F14E77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РМ</w:t>
                            </w: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  <w:vertAlign w:val="subscript"/>
                              </w:rPr>
                              <w:t>2,5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168.8pt;margin-top:-.35pt;width:22.9pt;height:15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" fillcolor="white [3201]" stroked="f" strokeweight=".5pt">
                <v:textbox inset="0,0,0,0">
                  <w:txbxContent>
                    <w:p w:rsidR="00866B1A" w:rsidRPr="00F14E77" w:rsidRDefault="00866B1A" w:rsidP="00F14E77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12"/>
                          <w:szCs w:val="12"/>
                          <w:vertAlign w:val="subscript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</w:rPr>
                        <w:t>РМ</w:t>
                      </w:r>
                      <w:r>
                        <w:rPr>
                          <w:b/>
                          <w:bCs/>
                          <w:sz w:val="12"/>
                          <w:szCs w:val="12"/>
                          <w:vertAlign w:val="subscript"/>
                        </w:rPr>
                        <w:t>2,5</w:t>
                      </w:r>
                    </w:p>
                  </w:txbxContent>
                </v:textbox>
              </v:shape>
            </w:pict>
          </mc:Fallback>
        </mc:AlternateContent>
      </w:r>
      <w:r w:rsidRPr="001840D4">
        <w:rPr>
          <w:noProof/>
          <w:lang w:val="en-GB" w:eastAsia="en-GB"/>
        </w:rPr>
        <w:drawing>
          <wp:inline distT="0" distB="0" distL="0" distR="0" wp14:anchorId="37F25589" wp14:editId="66C84B99">
            <wp:extent cx="3035935" cy="2501900"/>
            <wp:effectExtent l="0" t="0" r="0" b="0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935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40D4" w:rsidRPr="001840D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091CD3" wp14:editId="51A3A83D">
                <wp:simplePos x="0" y="0"/>
                <wp:positionH relativeFrom="column">
                  <wp:posOffset>2172591</wp:posOffset>
                </wp:positionH>
                <wp:positionV relativeFrom="paragraph">
                  <wp:posOffset>330983</wp:posOffset>
                </wp:positionV>
                <wp:extent cx="290945" cy="201881"/>
                <wp:effectExtent l="0" t="0" r="0" b="8255"/>
                <wp:wrapNone/>
                <wp:docPr id="2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945" cy="2018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B1A" w:rsidRPr="009B59B5" w:rsidRDefault="00866B1A" w:rsidP="001840D4">
                            <w:pPr>
                              <w:spacing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Другие 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71.05pt;margin-top:26.05pt;width:22.9pt;height:1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" fillcolor="white [3201]" stroked="f" strokeweight=".5pt">
                <v:textbox inset="0,0,0,0">
                  <w:txbxContent>
                    <w:p w:rsidR="00866B1A" w:rsidRPr="009B59B5" w:rsidRDefault="00866B1A" w:rsidP="001840D4">
                      <w:pPr>
                        <w:spacing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Другие 0%</w:t>
                      </w:r>
                    </w:p>
                  </w:txbxContent>
                </v:textbox>
              </v:shape>
            </w:pict>
          </mc:Fallback>
        </mc:AlternateContent>
      </w:r>
      <w:r w:rsidR="001840D4" w:rsidRPr="001840D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7A00FB" wp14:editId="79846855">
                <wp:simplePos x="0" y="0"/>
                <wp:positionH relativeFrom="column">
                  <wp:posOffset>2647605</wp:posOffset>
                </wp:positionH>
                <wp:positionV relativeFrom="paragraph">
                  <wp:posOffset>194417</wp:posOffset>
                </wp:positionV>
                <wp:extent cx="480950" cy="492513"/>
                <wp:effectExtent l="0" t="0" r="0" b="31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950" cy="4925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B1A" w:rsidRPr="009B59B5" w:rsidRDefault="00866B1A" w:rsidP="001840D4">
                            <w:pPr>
                              <w:spacing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Произво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д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ство и ра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с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пределение энергии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br/>
                              <w:t>5%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2" type="#_x0000_t202" style="position:absolute;left:0;text-align:left;margin-left:208.45pt;margin-top:15.3pt;width:37.85pt;height:3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" fillcolor="white [3201]" stroked="f" strokeweight=".5pt">
                <v:textbox inset="0,0,0,0">
                  <w:txbxContent>
                    <w:p w:rsidR="00866B1A" w:rsidRPr="009B59B5" w:rsidRDefault="00866B1A" w:rsidP="001840D4">
                      <w:pPr>
                        <w:spacing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Произво</w:t>
                      </w:r>
                      <w:r>
                        <w:rPr>
                          <w:sz w:val="12"/>
                          <w:szCs w:val="12"/>
                        </w:rPr>
                        <w:t>д</w:t>
                      </w:r>
                      <w:r>
                        <w:rPr>
                          <w:sz w:val="12"/>
                          <w:szCs w:val="12"/>
                        </w:rPr>
                        <w:t>ство и ра</w:t>
                      </w:r>
                      <w:r>
                        <w:rPr>
                          <w:sz w:val="12"/>
                          <w:szCs w:val="12"/>
                        </w:rPr>
                        <w:t>с</w:t>
                      </w:r>
                      <w:r>
                        <w:rPr>
                          <w:sz w:val="12"/>
                          <w:szCs w:val="12"/>
                        </w:rPr>
                        <w:t xml:space="preserve">пределение энергии </w:t>
                      </w:r>
                      <w:r>
                        <w:rPr>
                          <w:sz w:val="12"/>
                          <w:szCs w:val="12"/>
                        </w:rPr>
                        <w:br/>
                        <w:t>5%</w:t>
                      </w:r>
                    </w:p>
                  </w:txbxContent>
                </v:textbox>
              </v:shape>
            </w:pict>
          </mc:Fallback>
        </mc:AlternateContent>
      </w:r>
      <w:r w:rsidR="001840D4" w:rsidRPr="001840D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A38C33" wp14:editId="08465C05">
                <wp:simplePos x="0" y="0"/>
                <wp:positionH relativeFrom="column">
                  <wp:posOffset>2849484</wp:posOffset>
                </wp:positionH>
                <wp:positionV relativeFrom="paragraph">
                  <wp:posOffset>687243</wp:posOffset>
                </wp:positionV>
                <wp:extent cx="736270" cy="344385"/>
                <wp:effectExtent l="0" t="0" r="698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270" cy="344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B1A" w:rsidRPr="009B59B5" w:rsidRDefault="00866B1A" w:rsidP="001840D4">
                            <w:pPr>
                              <w:spacing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Использование энергии в промы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ш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ленности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br/>
                              <w:t>6%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left:0;text-align:left;margin-left:224.35pt;margin-top:54.1pt;width:57.95pt;height:27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" fillcolor="white [3201]" stroked="f" strokeweight=".5pt">
                <v:textbox inset="0,0,0,0">
                  <w:txbxContent>
                    <w:p w:rsidR="00866B1A" w:rsidRPr="009B59B5" w:rsidRDefault="00866B1A" w:rsidP="001840D4">
                      <w:pPr>
                        <w:spacing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Использование энергии в промы</w:t>
                      </w:r>
                      <w:r>
                        <w:rPr>
                          <w:sz w:val="12"/>
                          <w:szCs w:val="12"/>
                        </w:rPr>
                        <w:t>ш</w:t>
                      </w:r>
                      <w:r>
                        <w:rPr>
                          <w:sz w:val="12"/>
                          <w:szCs w:val="12"/>
                        </w:rPr>
                        <w:t xml:space="preserve">ленности </w:t>
                      </w:r>
                      <w:r>
                        <w:rPr>
                          <w:sz w:val="12"/>
                          <w:szCs w:val="12"/>
                        </w:rPr>
                        <w:br/>
                        <w:t>6%</w:t>
                      </w:r>
                    </w:p>
                  </w:txbxContent>
                </v:textbox>
              </v:shape>
            </w:pict>
          </mc:Fallback>
        </mc:AlternateContent>
      </w:r>
      <w:r w:rsidR="001840D4" w:rsidRPr="001840D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44D6FA" wp14:editId="01F80047">
                <wp:simplePos x="0" y="0"/>
                <wp:positionH relativeFrom="column">
                  <wp:posOffset>2890948</wp:posOffset>
                </wp:positionH>
                <wp:positionV relativeFrom="paragraph">
                  <wp:posOffset>1886156</wp:posOffset>
                </wp:positionV>
                <wp:extent cx="640715" cy="457200"/>
                <wp:effectExtent l="0" t="0" r="698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1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B1A" w:rsidRPr="009B59B5" w:rsidRDefault="00866B1A" w:rsidP="00EA1030">
                            <w:pPr>
                              <w:spacing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Коммерческий, институционал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ь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ный и бытовой сектор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br/>
                              <w:t>58%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left:0;text-align:left;margin-left:227.65pt;margin-top:148.5pt;width:50.4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" fillcolor="white [3201]" stroked="f" strokeweight=".5pt">
                <v:textbox inset="0,0,0,0">
                  <w:txbxContent>
                    <w:p w:rsidR="00866B1A" w:rsidRPr="009B59B5" w:rsidRDefault="00866B1A" w:rsidP="00EA1030">
                      <w:pPr>
                        <w:spacing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Коммерческий, институционал</w:t>
                      </w:r>
                      <w:r>
                        <w:rPr>
                          <w:sz w:val="12"/>
                          <w:szCs w:val="12"/>
                        </w:rPr>
                        <w:t>ь</w:t>
                      </w:r>
                      <w:r>
                        <w:rPr>
                          <w:sz w:val="12"/>
                          <w:szCs w:val="12"/>
                        </w:rPr>
                        <w:t xml:space="preserve">ный и бытовой сектор </w:t>
                      </w:r>
                      <w:r>
                        <w:rPr>
                          <w:sz w:val="12"/>
                          <w:szCs w:val="12"/>
                        </w:rPr>
                        <w:br/>
                        <w:t>58%</w:t>
                      </w:r>
                    </w:p>
                  </w:txbxContent>
                </v:textbox>
              </v:shape>
            </w:pict>
          </mc:Fallback>
        </mc:AlternateContent>
      </w:r>
      <w:r w:rsidR="001840D4" w:rsidRPr="001840D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2F53E6" wp14:editId="0CB26990">
                <wp:simplePos x="0" y="0"/>
                <wp:positionH relativeFrom="column">
                  <wp:posOffset>878180</wp:posOffset>
                </wp:positionH>
                <wp:positionV relativeFrom="paragraph">
                  <wp:posOffset>1405700</wp:posOffset>
                </wp:positionV>
                <wp:extent cx="640715" cy="338109"/>
                <wp:effectExtent l="0" t="0" r="6985" b="50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15" cy="3381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B1A" w:rsidRPr="009B59B5" w:rsidRDefault="00866B1A" w:rsidP="001840D4">
                            <w:pPr>
                              <w:spacing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Автомобильный транспорт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br/>
                              <w:t>13%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left:0;text-align:left;margin-left:69.15pt;margin-top:110.7pt;width:50.45pt;height:26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" fillcolor="white [3201]" stroked="f" strokeweight=".5pt">
                <v:textbox inset="0,0,0,0">
                  <w:txbxContent>
                    <w:p w:rsidR="00866B1A" w:rsidRPr="009B59B5" w:rsidRDefault="00866B1A" w:rsidP="001840D4">
                      <w:pPr>
                        <w:spacing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Автомобильный транспорт </w:t>
                      </w:r>
                      <w:r>
                        <w:rPr>
                          <w:sz w:val="12"/>
                          <w:szCs w:val="12"/>
                        </w:rPr>
                        <w:br/>
                        <w:t>13%</w:t>
                      </w:r>
                    </w:p>
                  </w:txbxContent>
                </v:textbox>
              </v:shape>
            </w:pict>
          </mc:Fallback>
        </mc:AlternateContent>
      </w:r>
      <w:r w:rsidR="001840D4" w:rsidRPr="001840D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887CF9" wp14:editId="162F3720">
                <wp:simplePos x="0" y="0"/>
                <wp:positionH relativeFrom="column">
                  <wp:posOffset>752475</wp:posOffset>
                </wp:positionH>
                <wp:positionV relativeFrom="paragraph">
                  <wp:posOffset>999490</wp:posOffset>
                </wp:positionV>
                <wp:extent cx="640715" cy="296545"/>
                <wp:effectExtent l="0" t="0" r="6985" b="825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15" cy="296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B1A" w:rsidRPr="0012172D" w:rsidRDefault="00866B1A" w:rsidP="001840D4">
                            <w:pPr>
                              <w:spacing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Неавтомобил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ь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ный транспорт 2%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6" type="#_x0000_t202" style="position:absolute;left:0;text-align:left;margin-left:59.25pt;margin-top:78.7pt;width:50.45pt;height:23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" fillcolor="white [3201]" stroked="f" strokeweight=".5pt">
                <v:textbox inset="0,0,0,0">
                  <w:txbxContent>
                    <w:p w:rsidR="00866B1A" w:rsidRPr="0012172D" w:rsidRDefault="00866B1A" w:rsidP="001840D4">
                      <w:pPr>
                        <w:spacing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Неавтомобил</w:t>
                      </w:r>
                      <w:r>
                        <w:rPr>
                          <w:sz w:val="12"/>
                          <w:szCs w:val="12"/>
                        </w:rPr>
                        <w:t>ь</w:t>
                      </w:r>
                      <w:r>
                        <w:rPr>
                          <w:sz w:val="12"/>
                          <w:szCs w:val="12"/>
                        </w:rPr>
                        <w:t>ный транспорт 2%</w:t>
                      </w:r>
                    </w:p>
                  </w:txbxContent>
                </v:textbox>
              </v:shape>
            </w:pict>
          </mc:Fallback>
        </mc:AlternateContent>
      </w:r>
      <w:r w:rsidR="001840D4" w:rsidRPr="001840D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6271DC" wp14:editId="57B6D758">
                <wp:simplePos x="0" y="0"/>
                <wp:positionH relativeFrom="column">
                  <wp:posOffset>949432</wp:posOffset>
                </wp:positionH>
                <wp:positionV relativeFrom="paragraph">
                  <wp:posOffset>585965</wp:posOffset>
                </wp:positionV>
                <wp:extent cx="640715" cy="403629"/>
                <wp:effectExtent l="0" t="0" r="698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15" cy="4036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B1A" w:rsidRPr="0012172D" w:rsidRDefault="00866B1A" w:rsidP="001840D4">
                            <w:pPr>
                              <w:spacing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Промышленные процессы и и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с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пользование продуктов 10%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74.75pt;margin-top:46.15pt;width:50.45pt;height:31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" fillcolor="white [3201]" stroked="f" strokeweight=".5pt">
                <v:textbox inset="0,0,0,0">
                  <w:txbxContent>
                    <w:p w:rsidR="00866B1A" w:rsidRPr="0012172D" w:rsidRDefault="00866B1A" w:rsidP="001840D4">
                      <w:pPr>
                        <w:spacing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Промышленные процессы и и</w:t>
                      </w:r>
                      <w:r>
                        <w:rPr>
                          <w:sz w:val="12"/>
                          <w:szCs w:val="12"/>
                        </w:rPr>
                        <w:t>с</w:t>
                      </w:r>
                      <w:r>
                        <w:rPr>
                          <w:sz w:val="12"/>
                          <w:szCs w:val="12"/>
                        </w:rPr>
                        <w:t>пользование продуктов 10%</w:t>
                      </w:r>
                    </w:p>
                  </w:txbxContent>
                </v:textbox>
              </v:shape>
            </w:pict>
          </mc:Fallback>
        </mc:AlternateContent>
      </w:r>
      <w:r w:rsidR="001840D4" w:rsidRPr="001840D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51FA5B" wp14:editId="1AFE2C49">
                <wp:simplePos x="0" y="0"/>
                <wp:positionH relativeFrom="column">
                  <wp:posOffset>1442258</wp:posOffset>
                </wp:positionH>
                <wp:positionV relativeFrom="paragraph">
                  <wp:posOffset>402235</wp:posOffset>
                </wp:positionV>
                <wp:extent cx="546265" cy="219694"/>
                <wp:effectExtent l="0" t="0" r="635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265" cy="2196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B1A" w:rsidRPr="0012172D" w:rsidRDefault="00866B1A" w:rsidP="001840D4">
                            <w:pPr>
                              <w:spacing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12172D">
                              <w:rPr>
                                <w:sz w:val="12"/>
                                <w:szCs w:val="12"/>
                              </w:rPr>
                              <w:t>Сельское х</w:t>
                            </w:r>
                            <w:r w:rsidRPr="0012172D">
                              <w:rPr>
                                <w:sz w:val="12"/>
                                <w:szCs w:val="12"/>
                              </w:rPr>
                              <w:t>о</w:t>
                            </w:r>
                            <w:r w:rsidRPr="0012172D">
                              <w:rPr>
                                <w:sz w:val="12"/>
                                <w:szCs w:val="12"/>
                              </w:rPr>
                              <w:t>зяйство 4%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8" type="#_x0000_t202" style="position:absolute;left:0;text-align:left;margin-left:113.55pt;margin-top:31.65pt;width:43pt;height:17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" fillcolor="white [3201]" stroked="f" strokeweight=".5pt">
                <v:textbox inset="0,0,0,0">
                  <w:txbxContent>
                    <w:p w:rsidR="00866B1A" w:rsidRPr="0012172D" w:rsidRDefault="00866B1A" w:rsidP="001840D4">
                      <w:pPr>
                        <w:spacing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 w:rsidRPr="0012172D">
                        <w:rPr>
                          <w:sz w:val="12"/>
                          <w:szCs w:val="12"/>
                        </w:rPr>
                        <w:t>Сельское х</w:t>
                      </w:r>
                      <w:r w:rsidRPr="0012172D">
                        <w:rPr>
                          <w:sz w:val="12"/>
                          <w:szCs w:val="12"/>
                        </w:rPr>
                        <w:t>о</w:t>
                      </w:r>
                      <w:r w:rsidRPr="0012172D">
                        <w:rPr>
                          <w:sz w:val="12"/>
                          <w:szCs w:val="12"/>
                        </w:rPr>
                        <w:t>зяйство 4%</w:t>
                      </w:r>
                    </w:p>
                  </w:txbxContent>
                </v:textbox>
              </v:shape>
            </w:pict>
          </mc:Fallback>
        </mc:AlternateContent>
      </w:r>
      <w:r w:rsidR="001840D4" w:rsidRPr="001840D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3F9D58" wp14:editId="26842132">
                <wp:simplePos x="0" y="0"/>
                <wp:positionH relativeFrom="column">
                  <wp:posOffset>1768475</wp:posOffset>
                </wp:positionH>
                <wp:positionV relativeFrom="paragraph">
                  <wp:posOffset>193831</wp:posOffset>
                </wp:positionV>
                <wp:extent cx="374072" cy="207480"/>
                <wp:effectExtent l="0" t="0" r="6985" b="25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072" cy="207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B1A" w:rsidRPr="0012172D" w:rsidRDefault="00866B1A" w:rsidP="001840D4">
                            <w:pPr>
                              <w:spacing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12172D">
                              <w:rPr>
                                <w:sz w:val="12"/>
                                <w:szCs w:val="12"/>
                              </w:rPr>
                              <w:t xml:space="preserve">Отходы </w:t>
                            </w:r>
                            <w:r w:rsidRPr="0012172D">
                              <w:rPr>
                                <w:sz w:val="12"/>
                                <w:szCs w:val="12"/>
                              </w:rPr>
                              <w:br/>
                              <w:t>2%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139.25pt;margin-top:15.25pt;width:29.45pt;height:16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" fillcolor="white [3201]" stroked="f" strokeweight=".5pt">
                <v:textbox inset="0,0,0,0">
                  <w:txbxContent>
                    <w:p w:rsidR="00866B1A" w:rsidRPr="0012172D" w:rsidRDefault="00866B1A" w:rsidP="001840D4">
                      <w:pPr>
                        <w:spacing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 w:rsidRPr="0012172D">
                        <w:rPr>
                          <w:sz w:val="12"/>
                          <w:szCs w:val="12"/>
                        </w:rPr>
                        <w:t xml:space="preserve">Отходы </w:t>
                      </w:r>
                      <w:r w:rsidRPr="0012172D">
                        <w:rPr>
                          <w:sz w:val="12"/>
                          <w:szCs w:val="12"/>
                        </w:rPr>
                        <w:br/>
                        <w:t>2%</w:t>
                      </w:r>
                    </w:p>
                  </w:txbxContent>
                </v:textbox>
              </v:shape>
            </w:pict>
          </mc:Fallback>
        </mc:AlternateContent>
      </w:r>
    </w:p>
    <w:p w:rsidR="001840D4" w:rsidRPr="00EA1030" w:rsidRDefault="001840D4" w:rsidP="00EA1030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right="1267" w:hanging="288"/>
      </w:pPr>
      <w:r w:rsidRPr="00EA1030">
        <w:rPr>
          <w:i/>
          <w:iCs/>
        </w:rPr>
        <w:t xml:space="preserve">Источник: </w:t>
      </w:r>
      <w:r w:rsidR="004A6315" w:rsidRPr="00EA1030">
        <w:rPr>
          <w:i/>
          <w:iCs/>
        </w:rPr>
        <w:t>д</w:t>
      </w:r>
      <w:r w:rsidRPr="00EA1030">
        <w:rPr>
          <w:i/>
          <w:iCs/>
        </w:rPr>
        <w:t>оклад Европейского союза о кадастрах выбросов за 1990–2013 годы, подготовленный в рамках Конвенции ЕЭК ООН о трансг</w:t>
      </w:r>
      <w:r w:rsidR="00866B1A">
        <w:rPr>
          <w:i/>
          <w:iCs/>
        </w:rPr>
        <w:t>раничном загрязнении воздуха на</w:t>
      </w:r>
      <w:r w:rsidR="00866B1A">
        <w:rPr>
          <w:i/>
          <w:iCs/>
          <w:lang w:val="en-US"/>
        </w:rPr>
        <w:t> </w:t>
      </w:r>
      <w:r w:rsidRPr="00EA1030">
        <w:rPr>
          <w:i/>
          <w:iCs/>
        </w:rPr>
        <w:t>большие расстояния (ТЗВБР)</w:t>
      </w:r>
      <w:r w:rsidRPr="00EA1030">
        <w:t>, EEA Technical report No. 8/2015 (Luxembourg, European Environment Agency, 2015), можно ознакомиться по адресу http://www.eea.europa.eu/</w:t>
      </w:r>
      <w:r w:rsidR="00F43023">
        <w:br/>
      </w:r>
      <w:r w:rsidRPr="00EA1030">
        <w:t>publications/lrtap-emission-inventory-report.</w:t>
      </w:r>
    </w:p>
    <w:p w:rsidR="00EA1030" w:rsidRPr="00EA1030" w:rsidRDefault="00EA1030" w:rsidP="00EA1030">
      <w:pPr>
        <w:pStyle w:val="SingleTxt"/>
        <w:spacing w:after="0" w:line="120" w:lineRule="exact"/>
        <w:rPr>
          <w:sz w:val="10"/>
        </w:rPr>
      </w:pPr>
    </w:p>
    <w:p w:rsidR="00EA1030" w:rsidRPr="00EA1030" w:rsidRDefault="00EA1030" w:rsidP="00EA1030">
      <w:pPr>
        <w:pStyle w:val="SingleTxt"/>
        <w:spacing w:after="0" w:line="120" w:lineRule="exact"/>
        <w:rPr>
          <w:sz w:val="10"/>
        </w:rPr>
      </w:pPr>
    </w:p>
    <w:p w:rsidR="001840D4" w:rsidRPr="001840D4" w:rsidRDefault="001840D4" w:rsidP="0025032C">
      <w:pPr>
        <w:pStyle w:val="SingleTxt"/>
      </w:pPr>
      <w:r w:rsidRPr="001840D4">
        <w:t>27.</w:t>
      </w:r>
      <w:r w:rsidRPr="001840D4">
        <w:tab/>
        <w:t xml:space="preserve">Эта проблема не поддается решению путем принятия мер лишь на местном или национальном уровнях, поскольку трансграничный компонент загрязнения воздуха по-прежнему </w:t>
      </w:r>
      <w:r w:rsidR="00EA1030">
        <w:t xml:space="preserve">сохраняет свое </w:t>
      </w:r>
      <w:r w:rsidRPr="001840D4">
        <w:t>важное значение. Согласно недавно подг</w:t>
      </w:r>
      <w:r w:rsidRPr="001840D4">
        <w:t>о</w:t>
      </w:r>
      <w:r w:rsidRPr="001840D4">
        <w:t>товленному Международным институтом прикладного системного анализа (МИПСА)</w:t>
      </w:r>
      <w:r w:rsidR="0025032C">
        <w:rPr>
          <w:rStyle w:val="FootnoteReference"/>
        </w:rPr>
        <w:footnoteReference w:id="8"/>
      </w:r>
      <w:r w:rsidRPr="001840D4">
        <w:t xml:space="preserve"> докладу, </w:t>
      </w:r>
      <w:r w:rsidR="0025032C" w:rsidRPr="001840D4">
        <w:t xml:space="preserve">в городских районах </w:t>
      </w:r>
      <w:r w:rsidRPr="001840D4">
        <w:t>многих стран более одной трети ко</w:t>
      </w:r>
      <w:r w:rsidRPr="001840D4">
        <w:t>н</w:t>
      </w:r>
      <w:r w:rsidRPr="001840D4">
        <w:t xml:space="preserve">центраций </w:t>
      </w:r>
      <w:r w:rsidRPr="001840D4">
        <w:rPr>
          <w:lang w:val="en-US"/>
        </w:rPr>
        <w:t>PM</w:t>
      </w:r>
      <w:r w:rsidRPr="001840D4">
        <w:rPr>
          <w:vertAlign w:val="subscript"/>
        </w:rPr>
        <w:t>2</w:t>
      </w:r>
      <w:r w:rsidR="00F43023">
        <w:rPr>
          <w:vertAlign w:val="subscript"/>
        </w:rPr>
        <w:t>,</w:t>
      </w:r>
      <w:r w:rsidRPr="001840D4">
        <w:rPr>
          <w:vertAlign w:val="subscript"/>
        </w:rPr>
        <w:t xml:space="preserve">5 </w:t>
      </w:r>
      <w:r w:rsidRPr="001840D4">
        <w:t>может быть отнесено на счет трансграничных источников. Это означает, что скоординированные международные действия по сокращению трансгранично</w:t>
      </w:r>
      <w:r w:rsidR="0025032C">
        <w:t>й</w:t>
      </w:r>
      <w:r w:rsidRPr="001840D4">
        <w:t xml:space="preserve"> </w:t>
      </w:r>
      <w:r w:rsidR="0025032C">
        <w:t xml:space="preserve">составляющей </w:t>
      </w:r>
      <w:r w:rsidRPr="001840D4">
        <w:t>загрязнения воздуха имеют первостепенное зн</w:t>
      </w:r>
      <w:r w:rsidRPr="001840D4">
        <w:t>а</w:t>
      </w:r>
      <w:r w:rsidRPr="001840D4">
        <w:t xml:space="preserve">чение для достижения установленного ВОЗ ежегодного значения концентрации </w:t>
      </w:r>
      <w:r w:rsidRPr="001840D4">
        <w:rPr>
          <w:lang w:val="en-US"/>
        </w:rPr>
        <w:t>PM</w:t>
      </w:r>
      <w:r w:rsidR="00F43023">
        <w:rPr>
          <w:vertAlign w:val="subscript"/>
        </w:rPr>
        <w:t>2,</w:t>
      </w:r>
      <w:r w:rsidRPr="001840D4">
        <w:rPr>
          <w:vertAlign w:val="subscript"/>
        </w:rPr>
        <w:t xml:space="preserve">5 </w:t>
      </w:r>
      <w:r w:rsidRPr="001840D4">
        <w:t>на уровне 10 микрограмм на кубический метр (мкг/м</w:t>
      </w:r>
      <w:r w:rsidRPr="001840D4">
        <w:rPr>
          <w:vertAlign w:val="superscript"/>
        </w:rPr>
        <w:t>3</w:t>
      </w:r>
      <w:r w:rsidRPr="001840D4">
        <w:t>).</w:t>
      </w:r>
    </w:p>
    <w:p w:rsidR="001840D4" w:rsidRPr="001840D4" w:rsidRDefault="001840D4" w:rsidP="001840D4">
      <w:pPr>
        <w:pStyle w:val="SingleTxt"/>
      </w:pPr>
    </w:p>
    <w:p w:rsidR="001840D4" w:rsidRDefault="0025032C" w:rsidP="0025032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Pr="0025032C">
        <w:rPr>
          <w:b w:val="0"/>
          <w:bCs/>
        </w:rPr>
        <w:tab/>
      </w:r>
      <w:r w:rsidR="001840D4" w:rsidRPr="0025032C">
        <w:rPr>
          <w:b w:val="0"/>
          <w:bCs/>
        </w:rPr>
        <w:t>Диаграмма 4</w:t>
      </w:r>
      <w:r w:rsidR="001840D4" w:rsidRPr="0025032C">
        <w:rPr>
          <w:b w:val="0"/>
          <w:bCs/>
        </w:rPr>
        <w:br/>
      </w:r>
      <w:r w:rsidR="001840D4" w:rsidRPr="001840D4">
        <w:t xml:space="preserve">Источники, вносящие вклад в концентрации </w:t>
      </w:r>
      <w:r w:rsidR="001840D4" w:rsidRPr="001840D4">
        <w:rPr>
          <w:lang w:val="en-US"/>
        </w:rPr>
        <w:t>PM</w:t>
      </w:r>
      <w:r w:rsidR="001840D4" w:rsidRPr="001840D4">
        <w:rPr>
          <w:vertAlign w:val="subscript"/>
        </w:rPr>
        <w:t>2</w:t>
      </w:r>
      <w:r>
        <w:rPr>
          <w:vertAlign w:val="subscript"/>
        </w:rPr>
        <w:t>,</w:t>
      </w:r>
      <w:r w:rsidR="001840D4" w:rsidRPr="001840D4">
        <w:rPr>
          <w:vertAlign w:val="subscript"/>
        </w:rPr>
        <w:t xml:space="preserve">5 </w:t>
      </w:r>
      <w:r w:rsidR="001840D4" w:rsidRPr="001840D4">
        <w:t>в Венгрии</w:t>
      </w:r>
    </w:p>
    <w:p w:rsidR="0025032C" w:rsidRPr="0025032C" w:rsidRDefault="0025032C" w:rsidP="0025032C">
      <w:pPr>
        <w:pStyle w:val="SingleTxt"/>
        <w:keepNext/>
        <w:spacing w:after="0" w:line="120" w:lineRule="exact"/>
        <w:rPr>
          <w:sz w:val="10"/>
        </w:rPr>
      </w:pPr>
    </w:p>
    <w:p w:rsidR="0025032C" w:rsidRPr="0025032C" w:rsidRDefault="0025032C" w:rsidP="0025032C">
      <w:pPr>
        <w:pStyle w:val="SingleTxt"/>
        <w:keepNext/>
        <w:spacing w:after="0" w:line="120" w:lineRule="exact"/>
        <w:rPr>
          <w:sz w:val="10"/>
        </w:rPr>
      </w:pPr>
    </w:p>
    <w:p w:rsidR="001840D4" w:rsidRPr="001840D4" w:rsidRDefault="006269A6" w:rsidP="0025032C">
      <w:pPr>
        <w:pStyle w:val="SingleTxt"/>
        <w:keepNext/>
        <w:spacing w:line="240" w:lineRule="auto"/>
        <w:ind w:left="1264" w:right="1264"/>
        <w:rPr>
          <w:b/>
          <w:bCs/>
        </w:rPr>
      </w:pPr>
      <w:r w:rsidRPr="001840D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5ECC57" wp14:editId="49D2103A">
                <wp:simplePos x="0" y="0"/>
                <wp:positionH relativeFrom="column">
                  <wp:posOffset>1160836</wp:posOffset>
                </wp:positionH>
                <wp:positionV relativeFrom="paragraph">
                  <wp:posOffset>2880995</wp:posOffset>
                </wp:positionV>
                <wp:extent cx="1822450" cy="824865"/>
                <wp:effectExtent l="0" t="0" r="635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2450" cy="824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B1A" w:rsidRPr="00E0631C" w:rsidRDefault="00866B1A" w:rsidP="006269A6">
                            <w:pPr>
                              <w:spacing w:before="200" w:line="280" w:lineRule="exact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E0631C">
                              <w:rPr>
                                <w:sz w:val="14"/>
                                <w:szCs w:val="14"/>
                              </w:rPr>
                              <w:t>Природные</w:t>
                            </w:r>
                          </w:p>
                          <w:p w:rsidR="00866B1A" w:rsidRPr="00E0631C" w:rsidRDefault="00866B1A" w:rsidP="006269A6">
                            <w:pPr>
                              <w:spacing w:before="20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E0631C">
                              <w:rPr>
                                <w:sz w:val="14"/>
                                <w:szCs w:val="14"/>
                              </w:rPr>
                              <w:t>Международные</w:t>
                            </w:r>
                          </w:p>
                          <w:p w:rsidR="00866B1A" w:rsidRPr="00E0631C" w:rsidRDefault="00866B1A" w:rsidP="006269A6">
                            <w:pPr>
                              <w:spacing w:before="200" w:line="360" w:lineRule="exact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E0631C">
                              <w:rPr>
                                <w:sz w:val="14"/>
                                <w:szCs w:val="14"/>
                              </w:rPr>
                              <w:t>Национальные</w:t>
                            </w:r>
                          </w:p>
                          <w:p w:rsidR="00866B1A" w:rsidRPr="00E0631C" w:rsidRDefault="00866B1A" w:rsidP="006269A6">
                            <w:pPr>
                              <w:spacing w:before="200" w:line="320" w:lineRule="exact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E0631C">
                              <w:rPr>
                                <w:sz w:val="14"/>
                                <w:szCs w:val="14"/>
                              </w:rPr>
                              <w:t>Городские</w:t>
                            </w:r>
                          </w:p>
                          <w:p w:rsidR="00866B1A" w:rsidRPr="00E0631C" w:rsidRDefault="00866B1A" w:rsidP="006269A6">
                            <w:pPr>
                              <w:spacing w:before="200" w:line="280" w:lineRule="exac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E0631C">
                              <w:rPr>
                                <w:sz w:val="14"/>
                                <w:szCs w:val="14"/>
                              </w:rPr>
                              <w:t>Уличные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91.4pt;margin-top:226.85pt;width:143.5pt;height:64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" fillcolor="white [3201]" stroked="f" strokeweight=".5pt">
                <v:textbox style="layout-flow:vertical;mso-layout-flow-alt:bottom-to-top" inset=",7.2pt,,0">
                  <w:txbxContent>
                    <w:p w:rsidR="00866B1A" w:rsidRPr="00E0631C" w:rsidRDefault="00866B1A" w:rsidP="006269A6">
                      <w:pPr>
                        <w:spacing w:before="200" w:line="280" w:lineRule="exact"/>
                        <w:jc w:val="right"/>
                        <w:rPr>
                          <w:sz w:val="14"/>
                          <w:szCs w:val="14"/>
                        </w:rPr>
                      </w:pPr>
                      <w:r w:rsidRPr="00E0631C">
                        <w:rPr>
                          <w:sz w:val="14"/>
                          <w:szCs w:val="14"/>
                        </w:rPr>
                        <w:t>Природные</w:t>
                      </w:r>
                    </w:p>
                    <w:p w:rsidR="00866B1A" w:rsidRPr="00E0631C" w:rsidRDefault="00866B1A" w:rsidP="006269A6">
                      <w:pPr>
                        <w:spacing w:before="200"/>
                        <w:jc w:val="right"/>
                        <w:rPr>
                          <w:sz w:val="14"/>
                          <w:szCs w:val="14"/>
                        </w:rPr>
                      </w:pPr>
                      <w:r w:rsidRPr="00E0631C">
                        <w:rPr>
                          <w:sz w:val="14"/>
                          <w:szCs w:val="14"/>
                        </w:rPr>
                        <w:t>Международные</w:t>
                      </w:r>
                    </w:p>
                    <w:p w:rsidR="00866B1A" w:rsidRPr="00E0631C" w:rsidRDefault="00866B1A" w:rsidP="006269A6">
                      <w:pPr>
                        <w:spacing w:before="200" w:line="360" w:lineRule="exact"/>
                        <w:jc w:val="right"/>
                        <w:rPr>
                          <w:sz w:val="14"/>
                          <w:szCs w:val="14"/>
                        </w:rPr>
                      </w:pPr>
                      <w:r w:rsidRPr="00E0631C">
                        <w:rPr>
                          <w:sz w:val="14"/>
                          <w:szCs w:val="14"/>
                        </w:rPr>
                        <w:t>Национальные</w:t>
                      </w:r>
                    </w:p>
                    <w:p w:rsidR="00866B1A" w:rsidRPr="00E0631C" w:rsidRDefault="00866B1A" w:rsidP="006269A6">
                      <w:pPr>
                        <w:spacing w:before="200" w:line="320" w:lineRule="exact"/>
                        <w:jc w:val="right"/>
                        <w:rPr>
                          <w:sz w:val="14"/>
                          <w:szCs w:val="14"/>
                        </w:rPr>
                      </w:pPr>
                      <w:r w:rsidRPr="00E0631C">
                        <w:rPr>
                          <w:sz w:val="14"/>
                          <w:szCs w:val="14"/>
                        </w:rPr>
                        <w:t>Городские</w:t>
                      </w:r>
                    </w:p>
                    <w:p w:rsidR="00866B1A" w:rsidRPr="00E0631C" w:rsidRDefault="00866B1A" w:rsidP="006269A6">
                      <w:pPr>
                        <w:spacing w:before="200" w:line="280" w:lineRule="exact"/>
                        <w:jc w:val="right"/>
                        <w:rPr>
                          <w:sz w:val="16"/>
                          <w:szCs w:val="16"/>
                        </w:rPr>
                      </w:pPr>
                      <w:r w:rsidRPr="00E0631C">
                        <w:rPr>
                          <w:sz w:val="14"/>
                          <w:szCs w:val="14"/>
                        </w:rPr>
                        <w:t>Уличные</w:t>
                      </w:r>
                    </w:p>
                  </w:txbxContent>
                </v:textbox>
              </v:shape>
            </w:pict>
          </mc:Fallback>
        </mc:AlternateContent>
      </w:r>
      <w:r w:rsidR="001840D4" w:rsidRPr="001840D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FE16BF" wp14:editId="6DBB87B5">
                <wp:simplePos x="0" y="0"/>
                <wp:positionH relativeFrom="column">
                  <wp:posOffset>1619885</wp:posOffset>
                </wp:positionH>
                <wp:positionV relativeFrom="paragraph">
                  <wp:posOffset>3718560</wp:posOffset>
                </wp:positionV>
                <wp:extent cx="1026795" cy="177800"/>
                <wp:effectExtent l="0" t="0" r="190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" cy="17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B1A" w:rsidRPr="00E80E54" w:rsidRDefault="00866B1A" w:rsidP="001840D4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80E5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Происхождение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1" type="#_x0000_t202" style="position:absolute;left:0;text-align:left;margin-left:127.55pt;margin-top:292.8pt;width:80.85pt;height:1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" fillcolor="white [3201]" stroked="f" strokeweight=".5pt">
                <v:textbox inset="0,0,0,0">
                  <w:txbxContent>
                    <w:p w:rsidR="00866B1A" w:rsidRPr="00E80E54" w:rsidRDefault="00866B1A" w:rsidP="001840D4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E80E54">
                        <w:rPr>
                          <w:b/>
                          <w:bCs/>
                          <w:sz w:val="16"/>
                          <w:szCs w:val="16"/>
                        </w:rPr>
                        <w:t>Происхождение</w:t>
                      </w:r>
                    </w:p>
                  </w:txbxContent>
                </v:textbox>
              </v:shape>
            </w:pict>
          </mc:Fallback>
        </mc:AlternateContent>
      </w:r>
      <w:r w:rsidR="001840D4" w:rsidRPr="001840D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52214A" wp14:editId="3FD3FB5C">
                <wp:simplePos x="0" y="0"/>
                <wp:positionH relativeFrom="column">
                  <wp:posOffset>3354185</wp:posOffset>
                </wp:positionH>
                <wp:positionV relativeFrom="paragraph">
                  <wp:posOffset>2275824</wp:posOffset>
                </wp:positionV>
                <wp:extent cx="2060369" cy="13953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0369" cy="13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B1A" w:rsidRPr="00E0631C" w:rsidRDefault="00866B1A" w:rsidP="0025032C">
                            <w:pPr>
                              <w:spacing w:before="20" w:line="36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0631C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Домохозяйства</w:t>
                            </w:r>
                          </w:p>
                          <w:p w:rsidR="00866B1A" w:rsidRPr="00E0631C" w:rsidRDefault="00866B1A" w:rsidP="001840D4">
                            <w:pPr>
                              <w:spacing w:before="120" w:line="36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0631C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Первичное РМ: дорожное движение</w:t>
                            </w:r>
                          </w:p>
                          <w:p w:rsidR="00866B1A" w:rsidRDefault="00866B1A" w:rsidP="001840D4">
                            <w:pPr>
                              <w:spacing w:before="100" w:line="36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Втор. РМ: дорожное движение + с.-х.</w:t>
                            </w:r>
                          </w:p>
                          <w:p w:rsidR="00866B1A" w:rsidRPr="00E0631C" w:rsidRDefault="00866B1A" w:rsidP="001840D4">
                            <w:pPr>
                              <w:spacing w:before="100" w:line="36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Втор. РМ: промышленность + с.-х.</w:t>
                            </w:r>
                          </w:p>
                          <w:p w:rsidR="00866B1A" w:rsidRDefault="00866B1A" w:rsidP="001840D4">
                            <w:pPr>
                              <w:spacing w:before="100" w:line="36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Первичное РМ: промышленность</w:t>
                            </w:r>
                          </w:p>
                          <w:p w:rsidR="00866B1A" w:rsidRPr="00E0631C" w:rsidRDefault="00866B1A" w:rsidP="001840D4">
                            <w:pPr>
                              <w:spacing w:before="100" w:line="36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Природные источники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2" type="#_x0000_t202" style="position:absolute;left:0;text-align:left;margin-left:264.1pt;margin-top:179.2pt;width:162.25pt;height:109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" fillcolor="white [3201]" stroked="f" strokeweight=".5pt">
                <v:textbox inset="0,0,0,0">
                  <w:txbxContent>
                    <w:p w:rsidR="00866B1A" w:rsidRPr="00E0631C" w:rsidRDefault="00866B1A" w:rsidP="0025032C">
                      <w:pPr>
                        <w:spacing w:before="20" w:line="36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E0631C">
                        <w:rPr>
                          <w:b/>
                          <w:bCs/>
                          <w:sz w:val="16"/>
                          <w:szCs w:val="16"/>
                        </w:rPr>
                        <w:t>Домохозяйства</w:t>
                      </w:r>
                    </w:p>
                    <w:p w:rsidR="00866B1A" w:rsidRPr="00E0631C" w:rsidRDefault="00866B1A" w:rsidP="001840D4">
                      <w:pPr>
                        <w:spacing w:before="120" w:line="36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E0631C">
                        <w:rPr>
                          <w:b/>
                          <w:bCs/>
                          <w:sz w:val="16"/>
                          <w:szCs w:val="16"/>
                        </w:rPr>
                        <w:t>Первичное РМ: дорожное движение</w:t>
                      </w:r>
                    </w:p>
                    <w:p w:rsidR="00866B1A" w:rsidRDefault="00866B1A" w:rsidP="001840D4">
                      <w:pPr>
                        <w:spacing w:before="100" w:line="36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Втор. РМ: дорожное движение + с.-х.</w:t>
                      </w:r>
                    </w:p>
                    <w:p w:rsidR="00866B1A" w:rsidRPr="00E0631C" w:rsidRDefault="00866B1A" w:rsidP="001840D4">
                      <w:pPr>
                        <w:spacing w:before="100" w:line="36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Втор. РМ: промышленность + с.-х.</w:t>
                      </w:r>
                    </w:p>
                    <w:p w:rsidR="00866B1A" w:rsidRDefault="00866B1A" w:rsidP="001840D4">
                      <w:pPr>
                        <w:spacing w:before="100" w:line="36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Первичное РМ: промышленность</w:t>
                      </w:r>
                    </w:p>
                    <w:p w:rsidR="00866B1A" w:rsidRPr="00E0631C" w:rsidRDefault="00866B1A" w:rsidP="001840D4">
                      <w:pPr>
                        <w:spacing w:before="100" w:line="36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Природные источники</w:t>
                      </w:r>
                    </w:p>
                  </w:txbxContent>
                </v:textbox>
              </v:shape>
            </w:pict>
          </mc:Fallback>
        </mc:AlternateContent>
      </w:r>
      <w:r w:rsidR="001840D4" w:rsidRPr="001840D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92E128" wp14:editId="11D45CBA">
                <wp:simplePos x="0" y="0"/>
                <wp:positionH relativeFrom="column">
                  <wp:posOffset>729739</wp:posOffset>
                </wp:positionH>
                <wp:positionV relativeFrom="paragraph">
                  <wp:posOffset>945787</wp:posOffset>
                </wp:positionV>
                <wp:extent cx="290764" cy="99159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64" cy="991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B1A" w:rsidRPr="00E80E54" w:rsidRDefault="00866B1A" w:rsidP="001840D4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80E5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мкг/м</w:t>
                            </w:r>
                            <w:r w:rsidRPr="00E80E54">
                              <w:rPr>
                                <w:b/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 xml:space="preserve">3 </w:t>
                            </w:r>
                            <w:r w:rsidRPr="00866B1A"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PM</w:t>
                            </w:r>
                            <w:r w:rsidRPr="00866B1A">
                              <w:rPr>
                                <w:b/>
                                <w:bCs/>
                                <w:sz w:val="16"/>
                                <w:szCs w:val="16"/>
                                <w:vertAlign w:val="subscript"/>
                              </w:rPr>
                              <w:t>2,5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3" type="#_x0000_t202" style="position:absolute;left:0;text-align:left;margin-left:57.45pt;margin-top:74.45pt;width:22.9pt;height:78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" fillcolor="white [3201]" stroked="f" strokeweight=".5pt">
                <v:textbox style="layout-flow:vertical;mso-layout-flow-alt:bottom-to-top" inset="0,0,0,0">
                  <w:txbxContent>
                    <w:p w:rsidR="00866B1A" w:rsidRPr="00E80E54" w:rsidRDefault="00866B1A" w:rsidP="001840D4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E80E54">
                        <w:rPr>
                          <w:b/>
                          <w:bCs/>
                          <w:sz w:val="16"/>
                          <w:szCs w:val="16"/>
                        </w:rPr>
                        <w:t>мкг/м</w:t>
                      </w:r>
                      <w:r w:rsidRPr="00E80E54">
                        <w:rPr>
                          <w:b/>
                          <w:bCs/>
                          <w:sz w:val="16"/>
                          <w:szCs w:val="16"/>
                          <w:vertAlign w:val="superscript"/>
                        </w:rPr>
                        <w:t xml:space="preserve">3 </w:t>
                      </w:r>
                      <w:r w:rsidRPr="00866B1A">
                        <w:rPr>
                          <w:b/>
                          <w:bCs/>
                          <w:sz w:val="16"/>
                          <w:szCs w:val="16"/>
                          <w:lang w:val="en-US"/>
                        </w:rPr>
                        <w:t>PM</w:t>
                      </w:r>
                      <w:r w:rsidRPr="00866B1A">
                        <w:rPr>
                          <w:b/>
                          <w:bCs/>
                          <w:sz w:val="16"/>
                          <w:szCs w:val="16"/>
                          <w:vertAlign w:val="subscript"/>
                        </w:rPr>
                        <w:t>2,5</w:t>
                      </w:r>
                    </w:p>
                  </w:txbxContent>
                </v:textbox>
              </v:shape>
            </w:pict>
          </mc:Fallback>
        </mc:AlternateContent>
      </w:r>
      <w:r w:rsidR="001840D4" w:rsidRPr="001840D4">
        <w:rPr>
          <w:noProof/>
          <w:lang w:val="en-GB" w:eastAsia="en-GB"/>
        </w:rPr>
        <w:drawing>
          <wp:inline distT="0" distB="0" distL="0" distR="0" wp14:anchorId="1AF610F5" wp14:editId="6CF5421F">
            <wp:extent cx="3852545" cy="3787140"/>
            <wp:effectExtent l="0" t="0" r="0" b="3810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852545" cy="3787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0D4" w:rsidRPr="00727A6E" w:rsidRDefault="001840D4" w:rsidP="00727A6E">
      <w:pPr>
        <w:pStyle w:val="SingleTxt"/>
        <w:spacing w:after="0" w:line="120" w:lineRule="exact"/>
        <w:rPr>
          <w:sz w:val="10"/>
        </w:rPr>
      </w:pPr>
    </w:p>
    <w:p w:rsidR="001840D4" w:rsidRPr="001840D4" w:rsidRDefault="00C01E4F" w:rsidP="00081859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right="1267" w:hanging="288"/>
      </w:pPr>
      <w:r>
        <w:rPr>
          <w:i/>
          <w:iCs/>
        </w:rPr>
        <w:tab/>
      </w:r>
      <w:r w:rsidR="001840D4" w:rsidRPr="00727A6E">
        <w:rPr>
          <w:i/>
          <w:iCs/>
        </w:rPr>
        <w:t>Источник:</w:t>
      </w:r>
      <w:r w:rsidR="001840D4" w:rsidRPr="001840D4">
        <w:t xml:space="preserve"> </w:t>
      </w:r>
      <w:r w:rsidR="00727A6E">
        <w:t>М</w:t>
      </w:r>
      <w:r w:rsidR="001840D4" w:rsidRPr="001840D4">
        <w:t xml:space="preserve">одель </w:t>
      </w:r>
      <w:r w:rsidR="001840D4" w:rsidRPr="00727A6E">
        <w:t>GAINS</w:t>
      </w:r>
      <w:r w:rsidR="001840D4" w:rsidRPr="001840D4">
        <w:t xml:space="preserve"> МИПСА.</w:t>
      </w:r>
    </w:p>
    <w:p w:rsidR="001840D4" w:rsidRPr="001840D4" w:rsidRDefault="00081859" w:rsidP="00866B1A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right="1267" w:hanging="288"/>
      </w:pPr>
      <w:r>
        <w:rPr>
          <w:i/>
        </w:rPr>
        <w:tab/>
      </w:r>
      <w:r w:rsidR="001840D4" w:rsidRPr="001840D4">
        <w:rPr>
          <w:i/>
        </w:rPr>
        <w:t>Примечание:</w:t>
      </w:r>
      <w:r w:rsidR="001840D4" w:rsidRPr="001840D4">
        <w:t xml:space="preserve"> </w:t>
      </w:r>
      <w:r w:rsidR="00727A6E">
        <w:t>П</w:t>
      </w:r>
      <w:r w:rsidR="001840D4" w:rsidRPr="001840D4">
        <w:t xml:space="preserve">оказатели вклада в концентрации </w:t>
      </w:r>
      <w:r w:rsidR="001840D4" w:rsidRPr="001840D4">
        <w:rPr>
          <w:lang w:val="en-GB"/>
        </w:rPr>
        <w:t>PM</w:t>
      </w:r>
      <w:r w:rsidR="001840D4" w:rsidRPr="001840D4">
        <w:rPr>
          <w:vertAlign w:val="subscript"/>
        </w:rPr>
        <w:t>2</w:t>
      </w:r>
      <w:r w:rsidR="00866B1A">
        <w:rPr>
          <w:vertAlign w:val="subscript"/>
        </w:rPr>
        <w:t>,</w:t>
      </w:r>
      <w:r w:rsidR="001840D4" w:rsidRPr="001840D4">
        <w:rPr>
          <w:vertAlign w:val="subscript"/>
        </w:rPr>
        <w:t xml:space="preserve">5 </w:t>
      </w:r>
      <w:r w:rsidR="001840D4" w:rsidRPr="001840D4">
        <w:t xml:space="preserve"> в наружном воздухе в Венгрии </w:t>
      </w:r>
      <w:r w:rsidR="00C01E4F">
        <w:br/>
      </w:r>
      <w:r w:rsidR="001840D4" w:rsidRPr="001840D4">
        <w:t xml:space="preserve">на станциях мониторинга городского дорожного движения в базовом 2009 году. </w:t>
      </w:r>
    </w:p>
    <w:p w:rsidR="001840D4" w:rsidRPr="001840D4" w:rsidRDefault="00C01E4F" w:rsidP="00866B1A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right="1267" w:hanging="288"/>
      </w:pPr>
      <w:r>
        <w:rPr>
          <w:i/>
        </w:rPr>
        <w:tab/>
      </w:r>
      <w:r w:rsidR="001840D4" w:rsidRPr="001840D4">
        <w:rPr>
          <w:i/>
        </w:rPr>
        <w:t>Сокращения</w:t>
      </w:r>
      <w:r w:rsidR="001840D4" w:rsidRPr="001840D4">
        <w:t>: с.-х. = сельское хозяйство; втор</w:t>
      </w:r>
      <w:proofErr w:type="gramStart"/>
      <w:r w:rsidR="001840D4" w:rsidRPr="001840D4">
        <w:t>.</w:t>
      </w:r>
      <w:proofErr w:type="gramEnd"/>
      <w:r w:rsidR="001840D4" w:rsidRPr="001840D4">
        <w:t xml:space="preserve"> = </w:t>
      </w:r>
      <w:proofErr w:type="gramStart"/>
      <w:r w:rsidR="001840D4" w:rsidRPr="001840D4">
        <w:t>в</w:t>
      </w:r>
      <w:proofErr w:type="gramEnd"/>
      <w:r w:rsidR="001840D4" w:rsidRPr="001840D4">
        <w:t xml:space="preserve">торичное. Выделение розовым цветом указывает на установленное ВОЗ ежегодное значение концентрации </w:t>
      </w:r>
      <w:r w:rsidR="001840D4" w:rsidRPr="001840D4">
        <w:rPr>
          <w:lang w:val="en-GB"/>
        </w:rPr>
        <w:t>PM</w:t>
      </w:r>
      <w:r w:rsidR="001840D4" w:rsidRPr="001840D4">
        <w:rPr>
          <w:vertAlign w:val="subscript"/>
        </w:rPr>
        <w:t>2</w:t>
      </w:r>
      <w:r w:rsidR="00866B1A">
        <w:rPr>
          <w:vertAlign w:val="subscript"/>
        </w:rPr>
        <w:t>,</w:t>
      </w:r>
      <w:r w:rsidR="001840D4" w:rsidRPr="001840D4">
        <w:rPr>
          <w:vertAlign w:val="subscript"/>
        </w:rPr>
        <w:t>5</w:t>
      </w:r>
      <w:r w:rsidR="00727A6E">
        <w:t xml:space="preserve">, </w:t>
      </w:r>
      <w:r w:rsidR="001840D4" w:rsidRPr="001840D4">
        <w:t xml:space="preserve">равное </w:t>
      </w:r>
      <w:r w:rsidR="00727A6E">
        <w:br/>
      </w:r>
      <w:r w:rsidR="001840D4" w:rsidRPr="001840D4">
        <w:t>10 мкг/м</w:t>
      </w:r>
      <w:r w:rsidR="001840D4" w:rsidRPr="001840D4">
        <w:rPr>
          <w:vertAlign w:val="superscript"/>
        </w:rPr>
        <w:t>3</w:t>
      </w:r>
      <w:r w:rsidR="001840D4" w:rsidRPr="001840D4">
        <w:t>. Для удобства зрительного восприятия красная полоса указывает на точку пересечения в том месте, где уровень превышает установленное ВОЗ годовое значение.</w:t>
      </w:r>
    </w:p>
    <w:p w:rsidR="00727A6E" w:rsidRPr="00727A6E" w:rsidRDefault="00727A6E" w:rsidP="00727A6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727A6E" w:rsidRPr="00727A6E" w:rsidRDefault="00727A6E" w:rsidP="00727A6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1840D4" w:rsidRPr="001840D4" w:rsidRDefault="001840D4" w:rsidP="00727A6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840D4">
        <w:tab/>
      </w:r>
      <w:r w:rsidRPr="001840D4">
        <w:tab/>
        <w:t>Приземный озон</w:t>
      </w:r>
    </w:p>
    <w:p w:rsidR="00727A6E" w:rsidRPr="00727A6E" w:rsidRDefault="00727A6E" w:rsidP="00727A6E">
      <w:pPr>
        <w:pStyle w:val="SingleTxt"/>
        <w:spacing w:after="0" w:line="120" w:lineRule="exact"/>
        <w:rPr>
          <w:sz w:val="10"/>
        </w:rPr>
      </w:pPr>
    </w:p>
    <w:p w:rsidR="001840D4" w:rsidRPr="001840D4" w:rsidRDefault="001840D4" w:rsidP="00AF5EC7">
      <w:pPr>
        <w:pStyle w:val="SingleTxt"/>
      </w:pPr>
      <w:r w:rsidRPr="001840D4">
        <w:t>28.</w:t>
      </w:r>
      <w:r w:rsidRPr="001840D4">
        <w:tab/>
      </w:r>
      <w:r w:rsidR="00AF5EC7">
        <w:t>Основой для ф</w:t>
      </w:r>
      <w:r w:rsidR="00AF5EC7" w:rsidRPr="001840D4">
        <w:t>ормировани</w:t>
      </w:r>
      <w:r w:rsidR="00AF5EC7">
        <w:t>я</w:t>
      </w:r>
      <w:r w:rsidR="00AF5EC7" w:rsidRPr="001840D4">
        <w:t xml:space="preserve"> озона в атмосфере</w:t>
      </w:r>
      <w:r w:rsidR="00AF5EC7">
        <w:t xml:space="preserve"> являются </w:t>
      </w:r>
      <w:r w:rsidRPr="001840D4">
        <w:t>прекурсор</w:t>
      </w:r>
      <w:r w:rsidR="00AF5EC7">
        <w:t>ы</w:t>
      </w:r>
      <w:r w:rsidRPr="001840D4">
        <w:t xml:space="preserve"> (вкл</w:t>
      </w:r>
      <w:r w:rsidRPr="001840D4">
        <w:t>ю</w:t>
      </w:r>
      <w:r w:rsidRPr="001840D4">
        <w:t>чая летучие органические соединения и оксиды азота). Озон оказывает негати</w:t>
      </w:r>
      <w:r w:rsidRPr="001840D4">
        <w:t>в</w:t>
      </w:r>
      <w:r w:rsidRPr="001840D4">
        <w:t>ное воздействие на здоровье человека и растительность, включая сельскохозя</w:t>
      </w:r>
      <w:r w:rsidRPr="001840D4">
        <w:t>й</w:t>
      </w:r>
      <w:r w:rsidRPr="001840D4">
        <w:t>ственные культуры и леса. Он также вносит вклад в глобальное потепление кл</w:t>
      </w:r>
      <w:r w:rsidRPr="001840D4">
        <w:t>и</w:t>
      </w:r>
      <w:r w:rsidRPr="001840D4">
        <w:t xml:space="preserve">мата. Имеются данные о том, что даже краткосрочная экспозиция к </w:t>
      </w:r>
      <w:r w:rsidRPr="001840D4">
        <w:rPr>
          <w:lang w:val="en-GB"/>
        </w:rPr>
        <w:t>O</w:t>
      </w:r>
      <w:r w:rsidRPr="001840D4">
        <w:rPr>
          <w:vertAlign w:val="subscript"/>
        </w:rPr>
        <w:t>3</w:t>
      </w:r>
      <w:r w:rsidRPr="001840D4">
        <w:t xml:space="preserve"> является причиной заболеваний (негативные последствия для легочной функции, воспал</w:t>
      </w:r>
      <w:r w:rsidRPr="001840D4">
        <w:t>е</w:t>
      </w:r>
      <w:r w:rsidRPr="001840D4">
        <w:t>ние легких, проницаемость легочной ткани, симптомы заболеваний дыхательных путей и увеличение приема медицинских препаратов), а также смертности</w:t>
      </w:r>
      <w:r w:rsidR="00AF5EC7">
        <w:rPr>
          <w:rStyle w:val="FootnoteReference"/>
        </w:rPr>
        <w:footnoteReference w:id="9"/>
      </w:r>
      <w:r w:rsidRPr="001840D4">
        <w:t>. Бо</w:t>
      </w:r>
      <w:r w:rsidR="00AF5EC7">
        <w:t>́</w:t>
      </w:r>
      <w:r w:rsidRPr="001840D4">
        <w:t>льшая часть европейского населения в течение части года подвергается эксп</w:t>
      </w:r>
      <w:r w:rsidRPr="001840D4">
        <w:t>о</w:t>
      </w:r>
      <w:r w:rsidRPr="001840D4">
        <w:t xml:space="preserve">зиции к таким уровням </w:t>
      </w:r>
      <w:r w:rsidRPr="001840D4">
        <w:rPr>
          <w:lang w:val="en-GB"/>
        </w:rPr>
        <w:t>O</w:t>
      </w:r>
      <w:r w:rsidRPr="001840D4">
        <w:rPr>
          <w:vertAlign w:val="subscript"/>
        </w:rPr>
        <w:t>3</w:t>
      </w:r>
      <w:r w:rsidRPr="001840D4">
        <w:t>, которые превышают установленное ВОЗ годовое зн</w:t>
      </w:r>
      <w:r w:rsidRPr="001840D4">
        <w:t>а</w:t>
      </w:r>
      <w:r w:rsidRPr="001840D4">
        <w:t>чение.</w:t>
      </w:r>
    </w:p>
    <w:p w:rsidR="001840D4" w:rsidRPr="001840D4" w:rsidRDefault="001840D4" w:rsidP="00AB3A0B">
      <w:pPr>
        <w:pStyle w:val="SingleTxt"/>
      </w:pPr>
      <w:r w:rsidRPr="001840D4">
        <w:t>29.</w:t>
      </w:r>
      <w:r w:rsidRPr="001840D4">
        <w:tab/>
        <w:t xml:space="preserve">Учитывая способность прекурсоров озона перемещаться в атмосфере на большие расстояния, проблема превышения экспозиции к </w:t>
      </w:r>
      <w:r w:rsidRPr="001840D4">
        <w:rPr>
          <w:lang w:val="en-GB"/>
        </w:rPr>
        <w:t>O</w:t>
      </w:r>
      <w:r w:rsidRPr="001840D4">
        <w:rPr>
          <w:vertAlign w:val="subscript"/>
        </w:rPr>
        <w:t xml:space="preserve">3 </w:t>
      </w:r>
      <w:r w:rsidRPr="001840D4">
        <w:t>не может быть р</w:t>
      </w:r>
      <w:r w:rsidRPr="001840D4">
        <w:t>е</w:t>
      </w:r>
      <w:r w:rsidRPr="001840D4">
        <w:t>шена за счет мер, принимаемых только в Европе. Согласно исследованиям с</w:t>
      </w:r>
      <w:r w:rsidRPr="001840D4">
        <w:t>о</w:t>
      </w:r>
      <w:r w:rsidRPr="001840D4">
        <w:t>зданной в рамках Конвенции по воздуху Целевой группы по переносу загрязн</w:t>
      </w:r>
      <w:r w:rsidRPr="001840D4">
        <w:t>е</w:t>
      </w:r>
      <w:r w:rsidRPr="001840D4">
        <w:t xml:space="preserve">ния воздуха в масштабах полушария (2010 год), межконтинентальный перенос </w:t>
      </w:r>
      <w:r w:rsidRPr="001840D4">
        <w:rPr>
          <w:lang w:val="en-GB"/>
        </w:rPr>
        <w:t>O</w:t>
      </w:r>
      <w:r w:rsidRPr="001840D4">
        <w:rPr>
          <w:vertAlign w:val="subscript"/>
        </w:rPr>
        <w:t xml:space="preserve">3 </w:t>
      </w:r>
      <w:r w:rsidRPr="001840D4">
        <w:t>может являться причиной от 20% до более 50% случаев преждевременной смер</w:t>
      </w:r>
      <w:r w:rsidRPr="001840D4">
        <w:t>т</w:t>
      </w:r>
      <w:r w:rsidRPr="001840D4">
        <w:t xml:space="preserve">ности взрослого населения, связанной с воздействием </w:t>
      </w:r>
      <w:r w:rsidRPr="001840D4">
        <w:rPr>
          <w:lang w:val="en-GB"/>
        </w:rPr>
        <w:t>O</w:t>
      </w:r>
      <w:r w:rsidRPr="001840D4">
        <w:rPr>
          <w:vertAlign w:val="subscript"/>
        </w:rPr>
        <w:t>3</w:t>
      </w:r>
      <w:r w:rsidRPr="001840D4">
        <w:t>, в конкретном регионе-рецепторе. Согласно оценкам</w:t>
      </w:r>
      <w:r w:rsidR="00AB3A0B">
        <w:t>,</w:t>
      </w:r>
      <w:r w:rsidRPr="001840D4">
        <w:t xml:space="preserve"> общие потери урожайности основных сельскох</w:t>
      </w:r>
      <w:r w:rsidRPr="001840D4">
        <w:t>о</w:t>
      </w:r>
      <w:r w:rsidRPr="001840D4">
        <w:t xml:space="preserve">зяйственных культур в результате экспозиции к </w:t>
      </w:r>
      <w:r w:rsidRPr="001840D4">
        <w:rPr>
          <w:lang w:val="en-GB"/>
        </w:rPr>
        <w:t>O</w:t>
      </w:r>
      <w:r w:rsidRPr="001840D4">
        <w:rPr>
          <w:vertAlign w:val="subscript"/>
        </w:rPr>
        <w:t xml:space="preserve">3 </w:t>
      </w:r>
      <w:r w:rsidR="00AB3A0B">
        <w:t xml:space="preserve">колеблются в пределах </w:t>
      </w:r>
      <w:r w:rsidRPr="001840D4">
        <w:t>от 3% до 16%. В свою очередь от 5% до 35% таких потерь, судя по всему, связан</w:t>
      </w:r>
      <w:r w:rsidR="00AB3A0B">
        <w:t>ы</w:t>
      </w:r>
      <w:r w:rsidRPr="001840D4">
        <w:t xml:space="preserve"> с межконтинентальным переносом. </w:t>
      </w:r>
    </w:p>
    <w:p w:rsidR="001840D4" w:rsidRPr="001840D4" w:rsidRDefault="001840D4" w:rsidP="00AB3A0B">
      <w:pPr>
        <w:pStyle w:val="SingleTxt"/>
      </w:pPr>
      <w:r w:rsidRPr="001840D4">
        <w:t>30.</w:t>
      </w:r>
      <w:r w:rsidRPr="001840D4">
        <w:tab/>
        <w:t>Проведенная ЮНЕП и Всемирной метеорологической организацией ко</w:t>
      </w:r>
      <w:r w:rsidRPr="001840D4">
        <w:t>м</w:t>
      </w:r>
      <w:r w:rsidRPr="001840D4">
        <w:t xml:space="preserve">плексная оценка </w:t>
      </w:r>
      <w:r w:rsidR="00AB3A0B">
        <w:t>черного</w:t>
      </w:r>
      <w:r w:rsidRPr="001840D4">
        <w:t xml:space="preserve"> углерода и тропосферного озона также продемонстр</w:t>
      </w:r>
      <w:r w:rsidRPr="001840D4">
        <w:t>и</w:t>
      </w:r>
      <w:r w:rsidRPr="001840D4">
        <w:t xml:space="preserve">ровала, что в случае оперативного и повсеместного принятия мер, направленных на борьбу </w:t>
      </w:r>
      <w:r w:rsidR="002F4C64">
        <w:t>с</w:t>
      </w:r>
      <w:r w:rsidRPr="001840D4">
        <w:t xml:space="preserve"> этими двумя загрязнителями воздуха и факторами изменения клим</w:t>
      </w:r>
      <w:r w:rsidRPr="001840D4">
        <w:t>а</w:t>
      </w:r>
      <w:r w:rsidRPr="001840D4">
        <w:t>та, уже в краткосрочной перспективе удастся существенно улучшить здоровье человека и состояние окружающей среды и климата в более широком контексте.</w:t>
      </w:r>
    </w:p>
    <w:p w:rsidR="00AB3A0B" w:rsidRPr="00AB3A0B" w:rsidRDefault="00AB3A0B" w:rsidP="00AB3A0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1840D4" w:rsidRPr="001840D4" w:rsidRDefault="00AB3A0B" w:rsidP="00AB3A0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1840D4" w:rsidRPr="001840D4">
        <w:t>Тяжелые металлы и стойкие органические загрязнители</w:t>
      </w:r>
    </w:p>
    <w:p w:rsidR="00AB3A0B" w:rsidRPr="00AB3A0B" w:rsidRDefault="00AB3A0B" w:rsidP="00AB3A0B">
      <w:pPr>
        <w:pStyle w:val="SingleTxt"/>
        <w:spacing w:after="0" w:line="120" w:lineRule="exact"/>
        <w:rPr>
          <w:sz w:val="10"/>
        </w:rPr>
      </w:pPr>
    </w:p>
    <w:p w:rsidR="001840D4" w:rsidRPr="001840D4" w:rsidRDefault="001840D4" w:rsidP="00BB50D3">
      <w:pPr>
        <w:pStyle w:val="SingleTxt"/>
      </w:pPr>
      <w:r w:rsidRPr="001840D4">
        <w:t>31.</w:t>
      </w:r>
      <w:r w:rsidRPr="001840D4">
        <w:tab/>
        <w:t>В регионе продолж</w:t>
      </w:r>
      <w:r w:rsidR="00AB3A0B">
        <w:t>ается</w:t>
      </w:r>
      <w:r w:rsidRPr="001840D4">
        <w:t xml:space="preserve"> снижение </w:t>
      </w:r>
      <w:r w:rsidR="00AB3A0B">
        <w:t>объема</w:t>
      </w:r>
      <w:r w:rsidR="002F4C64">
        <w:t xml:space="preserve"> осаждений</w:t>
      </w:r>
      <w:r w:rsidR="00AB3A0B">
        <w:t xml:space="preserve"> </w:t>
      </w:r>
      <w:r w:rsidRPr="001840D4">
        <w:t>тяжелых металлов. Согласно исследованию</w:t>
      </w:r>
      <w:r w:rsidR="00AB3A0B">
        <w:rPr>
          <w:rStyle w:val="FootnoteReference"/>
        </w:rPr>
        <w:footnoteReference w:id="10"/>
      </w:r>
      <w:r w:rsidRPr="001840D4">
        <w:t xml:space="preserve">, проведенному </w:t>
      </w:r>
      <w:r w:rsidR="00AB3A0B">
        <w:t>созданной в рамках Конвенции по во</w:t>
      </w:r>
      <w:r w:rsidR="00AB3A0B">
        <w:t>з</w:t>
      </w:r>
      <w:r w:rsidR="00AB3A0B">
        <w:t xml:space="preserve">духу </w:t>
      </w:r>
      <w:r w:rsidRPr="001840D4">
        <w:t>Международной совместной программой по комплексному мониторингу воздействия загрязнения воздуха на экосистемы</w:t>
      </w:r>
      <w:r w:rsidR="00AB3A0B">
        <w:t>,</w:t>
      </w:r>
      <w:r w:rsidRPr="001840D4">
        <w:t xml:space="preserve"> средн</w:t>
      </w:r>
      <w:r w:rsidR="00AB3A0B">
        <w:t>ие</w:t>
      </w:r>
      <w:r w:rsidRPr="001840D4">
        <w:t xml:space="preserve"> концентрации кадмия и свинца во мхах снизились </w:t>
      </w:r>
      <w:r w:rsidR="00AB3A0B" w:rsidRPr="001840D4">
        <w:t xml:space="preserve">в период 1990–2010 годов </w:t>
      </w:r>
      <w:r w:rsidRPr="001840D4">
        <w:t>на 51</w:t>
      </w:r>
      <w:r w:rsidR="00BB50D3">
        <w:t>%</w:t>
      </w:r>
      <w:r w:rsidRPr="001840D4">
        <w:t xml:space="preserve"> и 77% соответстве</w:t>
      </w:r>
      <w:r w:rsidRPr="001840D4">
        <w:t>н</w:t>
      </w:r>
      <w:r w:rsidRPr="001840D4">
        <w:t>но, в то время как средние концентрации кадмия и свинца в осаждениях, смод</w:t>
      </w:r>
      <w:r w:rsidRPr="001840D4">
        <w:t>е</w:t>
      </w:r>
      <w:r w:rsidRPr="001840D4">
        <w:t>лированных для географической сферы охвата Совместной программы наблюд</w:t>
      </w:r>
      <w:r w:rsidRPr="001840D4">
        <w:t>е</w:t>
      </w:r>
      <w:r w:rsidRPr="001840D4">
        <w:t>ния и оценки распространения загрязнителей воздуха на большие расстояния в Европе (ЕМЕП), снизились на 51</w:t>
      </w:r>
      <w:r w:rsidR="002F4C64">
        <w:t>%</w:t>
      </w:r>
      <w:r w:rsidRPr="001840D4">
        <w:t xml:space="preserve"> и 74% соответственно. В период </w:t>
      </w:r>
      <w:r w:rsidR="009D702B">
        <w:br/>
      </w:r>
      <w:r w:rsidRPr="001840D4">
        <w:t>1995–2010 годов средняя концентрация ртути во мхах снизилась на 23%, в то время как снижение средней концентрации ртути в осаждениях, смоделирова</w:t>
      </w:r>
      <w:r w:rsidRPr="001840D4">
        <w:t>н</w:t>
      </w:r>
      <w:r w:rsidRPr="001840D4">
        <w:t>ных для географической сферы охвата ЕМЕП, составило 27%. Таким образом, концентрации тяжелых металлов во мхах практически соответству</w:t>
      </w:r>
      <w:r w:rsidR="00BB50D3">
        <w:t>ю</w:t>
      </w:r>
      <w:r w:rsidRPr="001840D4">
        <w:t>т их конце</w:t>
      </w:r>
      <w:r w:rsidRPr="001840D4">
        <w:t>н</w:t>
      </w:r>
      <w:r w:rsidRPr="001840D4">
        <w:t>трациям в смоделированных уровнях осаждений.</w:t>
      </w:r>
    </w:p>
    <w:p w:rsidR="001840D4" w:rsidRPr="001840D4" w:rsidRDefault="001840D4" w:rsidP="00BB50D3">
      <w:pPr>
        <w:pStyle w:val="SingleTxt"/>
      </w:pPr>
      <w:r w:rsidRPr="001840D4">
        <w:t>32.</w:t>
      </w:r>
      <w:r w:rsidRPr="001840D4">
        <w:tab/>
        <w:t>Произведенные в прошлом выбросы тяжелых металлов по-прежнему оказ</w:t>
      </w:r>
      <w:r w:rsidRPr="001840D4">
        <w:t>ы</w:t>
      </w:r>
      <w:r w:rsidRPr="001840D4">
        <w:t xml:space="preserve">вают существенное воздействие на водосборные бассейны. </w:t>
      </w:r>
      <w:r w:rsidR="00BB50D3">
        <w:t xml:space="preserve">Так, </w:t>
      </w:r>
      <w:r w:rsidRPr="001840D4">
        <w:t>в одном из и</w:t>
      </w:r>
      <w:r w:rsidRPr="001840D4">
        <w:t>с</w:t>
      </w:r>
      <w:r w:rsidRPr="001840D4">
        <w:t xml:space="preserve">следований, </w:t>
      </w:r>
      <w:r w:rsidR="00BB50D3">
        <w:t xml:space="preserve">которое охватывало </w:t>
      </w:r>
      <w:r w:rsidRPr="001840D4">
        <w:t>1997–2011 год</w:t>
      </w:r>
      <w:r w:rsidR="002F4C64">
        <w:t>ы</w:t>
      </w:r>
      <w:r w:rsidRPr="001840D4">
        <w:t xml:space="preserve"> </w:t>
      </w:r>
      <w:r w:rsidR="00BB50D3">
        <w:t xml:space="preserve">и касалось </w:t>
      </w:r>
      <w:r w:rsidRPr="001840D4">
        <w:t>15 водосбор</w:t>
      </w:r>
      <w:r w:rsidR="00BB50D3">
        <w:t>ных</w:t>
      </w:r>
      <w:r w:rsidRPr="001840D4">
        <w:t xml:space="preserve"> ба</w:t>
      </w:r>
      <w:r w:rsidRPr="001840D4">
        <w:t>с</w:t>
      </w:r>
      <w:r w:rsidRPr="001840D4">
        <w:t>сей</w:t>
      </w:r>
      <w:r w:rsidR="00BB50D3">
        <w:t>нов</w:t>
      </w:r>
      <w:r w:rsidRPr="001840D4">
        <w:t xml:space="preserve">, приведены данные о высоких уровнях удержания кадмия, свинца и ртути в </w:t>
      </w:r>
      <w:r w:rsidR="00BB50D3">
        <w:t xml:space="preserve">этих </w:t>
      </w:r>
      <w:r w:rsidRPr="001840D4">
        <w:t>водосборных бассейнах</w:t>
      </w:r>
      <w:r w:rsidR="00AB3A0B">
        <w:rPr>
          <w:rStyle w:val="FootnoteReference"/>
        </w:rPr>
        <w:footnoteReference w:id="11"/>
      </w:r>
      <w:r w:rsidRPr="001840D4">
        <w:t>. На общеевропейском уровне выбросы кадмия, свинца и ртути регулируются принятым в 19</w:t>
      </w:r>
      <w:r w:rsidR="00BB50D3">
        <w:t>9</w:t>
      </w:r>
      <w:r w:rsidRPr="001840D4">
        <w:t>8 году Протоколом по тяжелым м</w:t>
      </w:r>
      <w:r w:rsidRPr="001840D4">
        <w:t>е</w:t>
      </w:r>
      <w:r w:rsidRPr="001840D4">
        <w:t>таллам к Конвенции по воздуху (с поправками, внесенными в 2012 году).</w:t>
      </w:r>
    </w:p>
    <w:p w:rsidR="001840D4" w:rsidRDefault="001840D4" w:rsidP="00BB50D3">
      <w:pPr>
        <w:pStyle w:val="SingleTxt"/>
      </w:pPr>
      <w:r w:rsidRPr="001840D4">
        <w:t>33.</w:t>
      </w:r>
      <w:r w:rsidRPr="001840D4">
        <w:tab/>
        <w:t>Сравнительно низкие уровни сокращений осаждений ртути, возможно, об</w:t>
      </w:r>
      <w:r w:rsidRPr="001840D4">
        <w:t>у</w:t>
      </w:r>
      <w:r w:rsidRPr="001840D4">
        <w:t>словлены большими объемами выбросов на других континентах. В недавно пр</w:t>
      </w:r>
      <w:r w:rsidRPr="001840D4">
        <w:t>и</w:t>
      </w:r>
      <w:r w:rsidRPr="001840D4">
        <w:t>нятой Минаматской конвенции по ртути выбросы ртути рассматриваются в кач</w:t>
      </w:r>
      <w:r w:rsidRPr="001840D4">
        <w:t>е</w:t>
      </w:r>
      <w:r w:rsidRPr="001840D4">
        <w:t>стве глобальной проблемы, и после ее вступления в силу договаривающиеся Стороны будут обязаны снижать свои выбросы путем принятия мер, относящи</w:t>
      </w:r>
      <w:r w:rsidRPr="001840D4">
        <w:t>х</w:t>
      </w:r>
      <w:r w:rsidRPr="001840D4">
        <w:t>ся как к новым, так и к уже существующим источник</w:t>
      </w:r>
      <w:r w:rsidR="00BB50D3">
        <w:t>ам</w:t>
      </w:r>
      <w:r w:rsidRPr="001840D4">
        <w:t xml:space="preserve"> выбросов.</w:t>
      </w:r>
    </w:p>
    <w:tbl>
      <w:tblPr>
        <w:tblW w:w="0" w:type="auto"/>
        <w:tblInd w:w="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1"/>
      </w:tblGrid>
      <w:tr w:rsidR="00BB50D3">
        <w:tc>
          <w:tcPr>
            <w:tcW w:w="7321" w:type="dxa"/>
          </w:tcPr>
          <w:p w:rsidR="00BB50D3" w:rsidRDefault="00BB50D3" w:rsidP="00BB50D3">
            <w:pPr>
              <w:pStyle w:val="SingleTxt"/>
              <w:keepNext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0" w:line="120" w:lineRule="exact"/>
              <w:ind w:left="475" w:right="475"/>
              <w:rPr>
                <w:sz w:val="10"/>
              </w:rPr>
            </w:pPr>
          </w:p>
          <w:p w:rsidR="00BB50D3" w:rsidRPr="00BB50D3" w:rsidRDefault="002F4C64" w:rsidP="00BB50D3">
            <w:pPr>
              <w:pStyle w:val="SingleTxt"/>
              <w:keepNext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0"/>
              <w:ind w:left="475" w:right="475"/>
              <w:jc w:val="left"/>
            </w:pPr>
            <w:r>
              <w:t>Вставка 4</w:t>
            </w:r>
          </w:p>
          <w:p w:rsidR="00BB50D3" w:rsidRPr="00BB50D3" w:rsidRDefault="00BB50D3" w:rsidP="00BB50D3">
            <w:pPr>
              <w:pStyle w:val="SingleTxt"/>
              <w:keepNext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ind w:left="475" w:right="475"/>
              <w:jc w:val="left"/>
            </w:pPr>
            <w:r w:rsidRPr="00BB50D3">
              <w:rPr>
                <w:b/>
              </w:rPr>
              <w:t>Сокращение выбросов ртути на хлор-щелочном производстве Испании</w:t>
            </w:r>
          </w:p>
        </w:tc>
      </w:tr>
      <w:tr w:rsidR="00BB50D3">
        <w:tc>
          <w:tcPr>
            <w:tcW w:w="7321" w:type="dxa"/>
            <w:tcBorders>
              <w:bottom w:val="nil"/>
            </w:tcBorders>
          </w:tcPr>
          <w:p w:rsidR="00BB50D3" w:rsidRPr="00BB50D3" w:rsidRDefault="00BB50D3" w:rsidP="00BB50D3">
            <w:pPr>
              <w:pStyle w:val="SingleTxt"/>
              <w:keepNext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ind w:left="475" w:right="475"/>
            </w:pPr>
            <w:r>
              <w:tab/>
            </w:r>
            <w:r w:rsidRPr="00BB50D3">
              <w:t>В 1999 и 2006 годах в Испании между компаниями, занима</w:t>
            </w:r>
            <w:r w:rsidRPr="00BB50D3">
              <w:t>ю</w:t>
            </w:r>
            <w:r w:rsidRPr="00BB50D3">
              <w:t>щимися хлор-щелочным производством, с одной стороны, и реги</w:t>
            </w:r>
            <w:r w:rsidRPr="00BB50D3">
              <w:t>о</w:t>
            </w:r>
            <w:r w:rsidRPr="00BB50D3">
              <w:t>нальными правительствами и испанским министерством окружа</w:t>
            </w:r>
            <w:r w:rsidRPr="00BB50D3">
              <w:t>ю</w:t>
            </w:r>
            <w:r w:rsidRPr="00BB50D3">
              <w:t>щей среды, с другой, были подписаны соглашения, целью которых является сокращение выбросов ртути в этом секторе. Соглашениями на несколько лет определены предельные значения выбросов ртути для всего сектора, инвестиции в модернизацию установок и подг</w:t>
            </w:r>
            <w:r w:rsidRPr="00BB50D3">
              <w:t>о</w:t>
            </w:r>
            <w:r w:rsidRPr="00BB50D3">
              <w:t>товку персонала по вопросам безопасности и производственной г</w:t>
            </w:r>
            <w:r w:rsidRPr="00BB50D3">
              <w:t>и</w:t>
            </w:r>
            <w:r w:rsidRPr="00BB50D3">
              <w:t>гиены. В качестве одной из ключевых мер по обеспечению сокращ</w:t>
            </w:r>
            <w:r w:rsidRPr="00BB50D3">
              <w:t>е</w:t>
            </w:r>
            <w:r w:rsidRPr="00BB50D3">
              <w:t>ний выбросов предусмотрено проведение ежегодных совещаний для проведения обзора. Итогом реализации первого соглашения явилось сокращение выбросов ртути в атмосферу на 48%. Благодаря второму соглашению эти выбросы удалось сократить еще на 43%.</w:t>
            </w:r>
          </w:p>
        </w:tc>
      </w:tr>
      <w:tr w:rsidR="00BB50D3">
        <w:tc>
          <w:tcPr>
            <w:tcW w:w="7321" w:type="dxa"/>
          </w:tcPr>
          <w:p w:rsidR="00BB50D3" w:rsidRDefault="00BB50D3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0" w:line="240" w:lineRule="auto"/>
              <w:ind w:left="475" w:right="475"/>
              <w:rPr>
                <w:sz w:val="12"/>
              </w:rPr>
            </w:pPr>
          </w:p>
        </w:tc>
      </w:tr>
    </w:tbl>
    <w:p w:rsidR="00BB50D3" w:rsidRPr="00ED3B7A" w:rsidRDefault="00BB50D3" w:rsidP="00ED3B7A">
      <w:pPr>
        <w:pStyle w:val="SingleTxt"/>
        <w:spacing w:after="0" w:line="120" w:lineRule="exact"/>
        <w:rPr>
          <w:sz w:val="10"/>
          <w:lang w:val="en-US"/>
        </w:rPr>
      </w:pPr>
    </w:p>
    <w:p w:rsidR="00ED3B7A" w:rsidRPr="00ED3B7A" w:rsidRDefault="00ED3B7A" w:rsidP="00ED3B7A">
      <w:pPr>
        <w:pStyle w:val="SingleTxt"/>
        <w:spacing w:after="0" w:line="120" w:lineRule="exact"/>
        <w:rPr>
          <w:sz w:val="10"/>
          <w:lang w:val="en-US"/>
        </w:rPr>
      </w:pPr>
    </w:p>
    <w:p w:rsidR="00ED3B7A" w:rsidRPr="00A41B1B" w:rsidRDefault="00ED3B7A" w:rsidP="00ED3B7A">
      <w:pPr>
        <w:pStyle w:val="SingleTxt"/>
      </w:pPr>
      <w:r w:rsidRPr="00A41B1B">
        <w:t>34.</w:t>
      </w:r>
      <w:r w:rsidRPr="00A41B1B">
        <w:tab/>
        <w:t>Несмотря на крупные достижения в области сокращения выбросов стойких органических загрязнителей (СОЗ), между различными частями европейского р</w:t>
      </w:r>
      <w:r w:rsidRPr="00A41B1B">
        <w:t>е</w:t>
      </w:r>
      <w:r w:rsidRPr="00A41B1B">
        <w:t>гиона существуют большие различия. Например, хотя сокращение концентраций диоксина/фуранов в некоторых странах Западной Европы превысило 90%, в ряде стран Центральной Азии достигнутые улучшения оказались несущественными. Кроме того, по сравнению с уровнями 1990 года в некоторых странах Кавказа и Центральной Азии произошло увеличение концентраций полициклических ар</w:t>
      </w:r>
      <w:r w:rsidRPr="00A41B1B">
        <w:t>о</w:t>
      </w:r>
      <w:r w:rsidRPr="00A41B1B">
        <w:t>матических углеводородов (ПАУ). Кроме того, выбросы ПАУ по-прежнему нах</w:t>
      </w:r>
      <w:r w:rsidRPr="00A41B1B">
        <w:t>о</w:t>
      </w:r>
      <w:r w:rsidRPr="00A41B1B">
        <w:t>дятся на относительно высоком уровне и в некоторых странах Западной и Це</w:t>
      </w:r>
      <w:r w:rsidRPr="00A41B1B">
        <w:t>н</w:t>
      </w:r>
      <w:r w:rsidRPr="00A41B1B">
        <w:t>тральной Европы ввиду все более широкого использования древесины для ото</w:t>
      </w:r>
      <w:r w:rsidRPr="00A41B1B">
        <w:t>п</w:t>
      </w:r>
      <w:r w:rsidRPr="00A41B1B">
        <w:t>ления жилищ, отчасти в качестве меры по смягчению изменения климата.</w:t>
      </w:r>
    </w:p>
    <w:p w:rsidR="00ED3B7A" w:rsidRPr="00A41B1B" w:rsidRDefault="00ED3B7A" w:rsidP="00ED3B7A">
      <w:pPr>
        <w:pStyle w:val="SingleTxt"/>
      </w:pPr>
      <w:r w:rsidRPr="00A41B1B">
        <w:t>35.</w:t>
      </w:r>
      <w:r w:rsidRPr="00A41B1B">
        <w:tab/>
        <w:t>Действия по сокращению и прекращению производства, использования и выпуска СОЗ регулируются принятым в 1998 году Протоколом по СОЗ (с п</w:t>
      </w:r>
      <w:r w:rsidRPr="00A41B1B">
        <w:t>о</w:t>
      </w:r>
      <w:r w:rsidRPr="00A41B1B">
        <w:t>правками 2009 года) к Конвенции по воздуху и глобальной Стокгольмской ко</w:t>
      </w:r>
      <w:r w:rsidRPr="00A41B1B">
        <w:t>н</w:t>
      </w:r>
      <w:r w:rsidRPr="00A41B1B">
        <w:t>венцией о СОЗ.</w:t>
      </w:r>
    </w:p>
    <w:p w:rsidR="00ED3B7A" w:rsidRPr="00A41B1B" w:rsidRDefault="00ED3B7A" w:rsidP="00ED3B7A">
      <w:pPr>
        <w:pStyle w:val="SingleTxt"/>
        <w:spacing w:after="0" w:line="120" w:lineRule="exact"/>
        <w:rPr>
          <w:sz w:val="10"/>
        </w:rPr>
      </w:pPr>
    </w:p>
    <w:p w:rsidR="00ED3B7A" w:rsidRPr="00A41B1B" w:rsidRDefault="00ED3B7A" w:rsidP="00ED3B7A">
      <w:pPr>
        <w:pStyle w:val="SingleTxt"/>
        <w:spacing w:after="0" w:line="120" w:lineRule="exact"/>
        <w:rPr>
          <w:sz w:val="10"/>
        </w:rPr>
      </w:pPr>
    </w:p>
    <w:p w:rsidR="00ED3B7A" w:rsidRPr="00A41B1B" w:rsidRDefault="00ED3B7A" w:rsidP="00ED3B7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41B1B">
        <w:tab/>
        <w:t>D.</w:t>
      </w:r>
      <w:r w:rsidRPr="00A41B1B">
        <w:tab/>
        <w:t>Конкретные проблемы, вызываемые загрязнением городского воздуха</w:t>
      </w:r>
    </w:p>
    <w:p w:rsidR="00ED3B7A" w:rsidRPr="00A41B1B" w:rsidRDefault="00ED3B7A" w:rsidP="00ED3B7A">
      <w:pPr>
        <w:pStyle w:val="SingleTxt"/>
        <w:spacing w:after="0" w:line="120" w:lineRule="exact"/>
        <w:rPr>
          <w:sz w:val="10"/>
        </w:rPr>
      </w:pPr>
    </w:p>
    <w:p w:rsidR="00ED3B7A" w:rsidRPr="00A41B1B" w:rsidRDefault="00ED3B7A" w:rsidP="00ED3B7A">
      <w:pPr>
        <w:pStyle w:val="SingleTxt"/>
        <w:spacing w:after="0" w:line="120" w:lineRule="exact"/>
        <w:rPr>
          <w:sz w:val="10"/>
        </w:rPr>
      </w:pPr>
    </w:p>
    <w:p w:rsidR="00ED3B7A" w:rsidRPr="00A41B1B" w:rsidRDefault="00ED3B7A" w:rsidP="00ED3B7A">
      <w:pPr>
        <w:pStyle w:val="SingleTxt"/>
      </w:pPr>
      <w:r w:rsidRPr="00A41B1B">
        <w:t>36.</w:t>
      </w:r>
      <w:r w:rsidRPr="00A41B1B">
        <w:tab/>
        <w:t>В городах всего европейского региона до сих пор не устранена связанная с загрязнением воздуха угроза, и в первую очередь угроза здоровью их населения. Выбросы транспортного сектора влияют на концентрации NO</w:t>
      </w:r>
      <w:r w:rsidRPr="00A41B1B">
        <w:rPr>
          <w:vertAlign w:val="subscript"/>
        </w:rPr>
        <w:t>x</w:t>
      </w:r>
      <w:r w:rsidRPr="00A41B1B">
        <w:t>, PM</w:t>
      </w:r>
      <w:r w:rsidRPr="00A41B1B">
        <w:rPr>
          <w:vertAlign w:val="subscript"/>
        </w:rPr>
        <w:t>2,5</w:t>
      </w:r>
      <w:r w:rsidRPr="00A41B1B">
        <w:t xml:space="preserve"> и O</w:t>
      </w:r>
      <w:r w:rsidRPr="00A41B1B">
        <w:rPr>
          <w:vertAlign w:val="subscript"/>
        </w:rPr>
        <w:t>3</w:t>
      </w:r>
      <w:r w:rsidRPr="00A41B1B">
        <w:t>, кот</w:t>
      </w:r>
      <w:r w:rsidRPr="00A41B1B">
        <w:t>о</w:t>
      </w:r>
      <w:r w:rsidRPr="00A41B1B">
        <w:t>рые во многих случаях превышают установленные ВОЗ уровни.</w:t>
      </w:r>
    </w:p>
    <w:p w:rsidR="00ED3B7A" w:rsidRPr="00A41B1B" w:rsidRDefault="00ED3B7A" w:rsidP="00ED3B7A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1"/>
      </w:tblGrid>
      <w:tr w:rsidR="00ED3B7A" w:rsidRPr="00A41B1B" w:rsidTr="00564A68">
        <w:tc>
          <w:tcPr>
            <w:tcW w:w="7321" w:type="dxa"/>
            <w:tcBorders>
              <w:bottom w:val="nil"/>
            </w:tcBorders>
          </w:tcPr>
          <w:p w:rsidR="00ED3B7A" w:rsidRPr="00A41B1B" w:rsidRDefault="00ED3B7A" w:rsidP="00ED3B7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0" w:line="120" w:lineRule="exact"/>
              <w:ind w:left="475" w:right="475"/>
              <w:rPr>
                <w:sz w:val="10"/>
              </w:rPr>
            </w:pPr>
          </w:p>
          <w:p w:rsidR="00ED3B7A" w:rsidRPr="00A41B1B" w:rsidRDefault="00ED3B7A" w:rsidP="00ED3B7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0"/>
              <w:ind w:left="475" w:right="475"/>
              <w:jc w:val="left"/>
            </w:pPr>
            <w:r w:rsidRPr="00A41B1B">
              <w:t xml:space="preserve">Вставка 5 </w:t>
            </w:r>
          </w:p>
          <w:p w:rsidR="00ED3B7A" w:rsidRPr="00A41B1B" w:rsidRDefault="00ED3B7A" w:rsidP="00ED3B7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ind w:left="475" w:right="475"/>
              <w:jc w:val="left"/>
            </w:pPr>
            <w:r w:rsidRPr="00A41B1B">
              <w:rPr>
                <w:b/>
              </w:rPr>
              <w:t>Загрязнение воздуха в западноевропейских городах побуждает к действиям</w:t>
            </w:r>
          </w:p>
        </w:tc>
      </w:tr>
      <w:tr w:rsidR="00ED3B7A" w:rsidRPr="00A41B1B" w:rsidTr="00564A68">
        <w:tc>
          <w:tcPr>
            <w:tcW w:w="7321" w:type="dxa"/>
            <w:tcBorders>
              <w:top w:val="nil"/>
              <w:bottom w:val="nil"/>
            </w:tcBorders>
          </w:tcPr>
          <w:p w:rsidR="00ED3B7A" w:rsidRPr="00A41B1B" w:rsidRDefault="00ED3B7A" w:rsidP="009D702B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before="160" w:after="0"/>
              <w:ind w:left="475" w:right="475"/>
            </w:pPr>
            <w:r w:rsidRPr="00A41B1B">
              <w:tab/>
              <w:t>Недавние случаи пикового загрязнения воздуха в Париже поб</w:t>
            </w:r>
            <w:r w:rsidRPr="00A41B1B">
              <w:t>у</w:t>
            </w:r>
            <w:r w:rsidRPr="00A41B1B">
              <w:t>дили правительство Франции принять ряд мер, направленных на снижение уровней краткосрочного загрязнения, включая временную отмену платы за проезд в общественном транспорте во всей пари</w:t>
            </w:r>
            <w:r w:rsidRPr="00A41B1B">
              <w:t>ж</w:t>
            </w:r>
            <w:r w:rsidRPr="00A41B1B">
              <w:t>ской агломерации. Кроме того, были введены ограничения на ск</w:t>
            </w:r>
            <w:r w:rsidRPr="00A41B1B">
              <w:t>о</w:t>
            </w:r>
            <w:r w:rsidRPr="00A41B1B">
              <w:t xml:space="preserve">рость транспортных средств, а также меры </w:t>
            </w:r>
            <w:proofErr w:type="gramStart"/>
            <w:r w:rsidRPr="00A41B1B">
              <w:t>контроля за</w:t>
            </w:r>
            <w:proofErr w:type="gramEnd"/>
            <w:r w:rsidRPr="00A41B1B">
              <w:t xml:space="preserve"> внесением удобрений.</w:t>
            </w:r>
          </w:p>
        </w:tc>
      </w:tr>
      <w:tr w:rsidR="00ED3B7A" w:rsidRPr="00A41B1B" w:rsidTr="00ED3B7A">
        <w:tc>
          <w:tcPr>
            <w:tcW w:w="7321" w:type="dxa"/>
            <w:tcBorders>
              <w:bottom w:val="nil"/>
            </w:tcBorders>
          </w:tcPr>
          <w:p w:rsidR="00ED3B7A" w:rsidRPr="00A41B1B" w:rsidRDefault="00ED3B7A" w:rsidP="00ED3B7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ind w:left="475" w:right="475"/>
            </w:pPr>
            <w:r w:rsidRPr="00A41B1B">
              <w:tab/>
              <w:t>В Мадриде удалось добиться существенных сокращений РМ путем переноса значительной части кольцевой автодороги М-30 под землю. К числу других мер по сокращению загрязнения городского воздуха относятся создание зон с низкими выбросами (ЗНВ); обно</w:t>
            </w:r>
            <w:r w:rsidRPr="00A41B1B">
              <w:t>в</w:t>
            </w:r>
            <w:r w:rsidRPr="00A41B1B">
              <w:t>ление автобусного парка путем его замены на экологически более чистые транспортные средства; расширение пешеходных зон; и п</w:t>
            </w:r>
            <w:r w:rsidRPr="00A41B1B">
              <w:t>о</w:t>
            </w:r>
            <w:r w:rsidRPr="00A41B1B">
              <w:t>ощрение использования электромобилей. Вместе с тем проблема с</w:t>
            </w:r>
            <w:r w:rsidRPr="00A41B1B">
              <w:t>о</w:t>
            </w:r>
            <w:r w:rsidRPr="00A41B1B">
              <w:t>кращения выбросов NO</w:t>
            </w:r>
            <w:r w:rsidRPr="00A41B1B">
              <w:rPr>
                <w:vertAlign w:val="subscript"/>
              </w:rPr>
              <w:t>x</w:t>
            </w:r>
            <w:r w:rsidRPr="00A41B1B">
              <w:t xml:space="preserve"> по-прежнему не решена в связи с тем, что на транспортных средствах в основном используются дизельные двигатели.</w:t>
            </w:r>
          </w:p>
        </w:tc>
      </w:tr>
      <w:tr w:rsidR="00ED3B7A" w:rsidRPr="00A41B1B" w:rsidTr="00ED3B7A">
        <w:tc>
          <w:tcPr>
            <w:tcW w:w="7321" w:type="dxa"/>
            <w:tcBorders>
              <w:bottom w:val="nil"/>
            </w:tcBorders>
          </w:tcPr>
          <w:p w:rsidR="00ED3B7A" w:rsidRPr="00A41B1B" w:rsidRDefault="00ED3B7A" w:rsidP="00ED3B7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ind w:left="475" w:right="475"/>
            </w:pPr>
            <w:r w:rsidRPr="00A41B1B">
              <w:tab/>
              <w:t>В Женевском кантоне принят план по улучшению качества во</w:t>
            </w:r>
            <w:r w:rsidRPr="00A41B1B">
              <w:t>з</w:t>
            </w:r>
            <w:r w:rsidRPr="00A41B1B">
              <w:t>духа на 2013–2016 годы. Основная цель плана – сокращение выбр</w:t>
            </w:r>
            <w:r w:rsidRPr="00A41B1B">
              <w:t>о</w:t>
            </w:r>
            <w:r w:rsidRPr="00A41B1B">
              <w:t>сов мелкодисперсного вещества, в частности автотранспортными средствами и системами отопления.</w:t>
            </w:r>
          </w:p>
        </w:tc>
      </w:tr>
      <w:tr w:rsidR="00ED3B7A" w:rsidRPr="00A41B1B" w:rsidTr="00ED3B7A">
        <w:tc>
          <w:tcPr>
            <w:tcW w:w="7321" w:type="dxa"/>
          </w:tcPr>
          <w:p w:rsidR="00ED3B7A" w:rsidRPr="00A41B1B" w:rsidRDefault="00ED3B7A" w:rsidP="00ED3B7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0" w:line="240" w:lineRule="auto"/>
              <w:ind w:left="475" w:right="475"/>
              <w:rPr>
                <w:sz w:val="12"/>
              </w:rPr>
            </w:pPr>
          </w:p>
        </w:tc>
      </w:tr>
    </w:tbl>
    <w:p w:rsidR="00ED3B7A" w:rsidRPr="009D702B" w:rsidRDefault="00ED3B7A" w:rsidP="009D702B">
      <w:pPr>
        <w:pStyle w:val="SingleTxt"/>
        <w:spacing w:after="0" w:line="120" w:lineRule="exact"/>
        <w:rPr>
          <w:sz w:val="10"/>
        </w:rPr>
      </w:pPr>
    </w:p>
    <w:p w:rsidR="009D702B" w:rsidRPr="009D702B" w:rsidRDefault="009D702B" w:rsidP="009D702B">
      <w:pPr>
        <w:pStyle w:val="SingleTxt"/>
        <w:spacing w:after="0" w:line="120" w:lineRule="exact"/>
        <w:rPr>
          <w:sz w:val="10"/>
        </w:rPr>
      </w:pPr>
    </w:p>
    <w:p w:rsidR="00ED3B7A" w:rsidRPr="00A41B1B" w:rsidRDefault="00ED3B7A" w:rsidP="00ED3B7A">
      <w:pPr>
        <w:pStyle w:val="SingleTxt"/>
      </w:pPr>
      <w:r w:rsidRPr="00A41B1B">
        <w:t>37.</w:t>
      </w:r>
      <w:r w:rsidRPr="00A41B1B">
        <w:tab/>
        <w:t>Общая европейская программа по транспорту, окружающей среде и охране здоровья (ОПТОСОЗ), которая совместно осуществляется ЕЭК и Евро/ВОЗ, по</w:t>
      </w:r>
      <w:r w:rsidRPr="00A41B1B">
        <w:t>з</w:t>
      </w:r>
      <w:r w:rsidRPr="00A41B1B">
        <w:t>воляет рассматривать вопросы, касающиеся существующих взаимосвязей между тремя различными секторами, охватываемыми Программой, и служит платфо</w:t>
      </w:r>
      <w:r w:rsidRPr="00A41B1B">
        <w:t>р</w:t>
      </w:r>
      <w:r w:rsidRPr="00A41B1B">
        <w:t>мой для проведения странами обмена опытом и извлеченными уроками. В А</w:t>
      </w:r>
      <w:r w:rsidRPr="00A41B1B">
        <w:t>м</w:t>
      </w:r>
      <w:r w:rsidRPr="00A41B1B">
        <w:t>стердамской и Парижской декларациях</w:t>
      </w:r>
      <w:r w:rsidRPr="00A41B1B">
        <w:rPr>
          <w:rStyle w:val="FootnoteReference"/>
        </w:rPr>
        <w:footnoteReference w:id="12"/>
      </w:r>
      <w:r w:rsidRPr="00A41B1B">
        <w:t xml:space="preserve"> страны приняли на себя обязательство наращивать потенциал, необходимый для интегрирования транспорта, здрав</w:t>
      </w:r>
      <w:r w:rsidRPr="00A41B1B">
        <w:t>о</w:t>
      </w:r>
      <w:r w:rsidRPr="00A41B1B">
        <w:t>охранения и экологической политики, в частности в целях сокращения выбросов парниковых газов и загрязнителей воздуха, а также снижения уровня шума на транспорте. Стратегической целью ОПТОСОЗ является создание экологически чистых и благоприятных для здоровья транспортных связей и условий для м</w:t>
      </w:r>
      <w:r w:rsidRPr="00A41B1B">
        <w:t>о</w:t>
      </w:r>
      <w:r w:rsidRPr="00A41B1B">
        <w:t xml:space="preserve">бильности во всем регионе, которые бы открывали для всех доступ к устойчивым источникам средств к существованию в городах. </w:t>
      </w:r>
    </w:p>
    <w:p w:rsidR="00ED3B7A" w:rsidRPr="00A41B1B" w:rsidRDefault="00ED3B7A" w:rsidP="00ED3B7A">
      <w:pPr>
        <w:pStyle w:val="SingleTxt"/>
        <w:spacing w:after="0" w:line="120" w:lineRule="exact"/>
        <w:rPr>
          <w:sz w:val="10"/>
        </w:rPr>
      </w:pPr>
    </w:p>
    <w:p w:rsidR="00ED3B7A" w:rsidRPr="00A41B1B" w:rsidRDefault="00ED3B7A" w:rsidP="00ED3B7A">
      <w:pPr>
        <w:pStyle w:val="SingleTxt"/>
        <w:spacing w:after="0" w:line="120" w:lineRule="exact"/>
        <w:rPr>
          <w:sz w:val="10"/>
        </w:rPr>
      </w:pPr>
    </w:p>
    <w:p w:rsidR="00ED3B7A" w:rsidRPr="00A41B1B" w:rsidRDefault="00ED3B7A" w:rsidP="00ED3B7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41B1B">
        <w:tab/>
        <w:t>II.</w:t>
      </w:r>
      <w:r w:rsidRPr="00A41B1B">
        <w:tab/>
        <w:t>Сектора и их финансирование</w:t>
      </w:r>
    </w:p>
    <w:p w:rsidR="00ED3B7A" w:rsidRPr="00A41B1B" w:rsidRDefault="00ED3B7A" w:rsidP="00ED3B7A">
      <w:pPr>
        <w:pStyle w:val="SingleTxt"/>
        <w:spacing w:after="0" w:line="120" w:lineRule="exact"/>
        <w:rPr>
          <w:b/>
          <w:bCs/>
          <w:sz w:val="10"/>
        </w:rPr>
      </w:pPr>
    </w:p>
    <w:p w:rsidR="00ED3B7A" w:rsidRPr="00A41B1B" w:rsidRDefault="00ED3B7A" w:rsidP="00ED3B7A">
      <w:pPr>
        <w:pStyle w:val="SingleTxt"/>
        <w:spacing w:after="0" w:line="120" w:lineRule="exact"/>
        <w:rPr>
          <w:b/>
          <w:bCs/>
          <w:sz w:val="10"/>
        </w:rPr>
      </w:pPr>
    </w:p>
    <w:tbl>
      <w:tblPr>
        <w:tblW w:w="0" w:type="auto"/>
        <w:tblInd w:w="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1"/>
      </w:tblGrid>
      <w:tr w:rsidR="00ED3B7A" w:rsidRPr="00A41B1B" w:rsidTr="00ED3B7A">
        <w:tc>
          <w:tcPr>
            <w:tcW w:w="7321" w:type="dxa"/>
            <w:tcBorders>
              <w:bottom w:val="nil"/>
            </w:tcBorders>
          </w:tcPr>
          <w:p w:rsidR="00ED3B7A" w:rsidRPr="00A41B1B" w:rsidRDefault="00ED3B7A" w:rsidP="00ED3B7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0" w:line="120" w:lineRule="exact"/>
              <w:ind w:left="475" w:right="475"/>
              <w:rPr>
                <w:sz w:val="10"/>
              </w:rPr>
            </w:pPr>
          </w:p>
          <w:p w:rsidR="00ED3B7A" w:rsidRPr="00A41B1B" w:rsidRDefault="00ED3B7A" w:rsidP="00ED3B7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ind w:left="475" w:right="475"/>
            </w:pPr>
            <w:r w:rsidRPr="00A41B1B">
              <w:tab/>
            </w:r>
            <w:r w:rsidRPr="00A41B1B">
              <w:rPr>
                <w:b/>
                <w:bCs/>
              </w:rPr>
              <w:t>Вопросы для обсуждения</w:t>
            </w:r>
            <w:r w:rsidRPr="00A41B1B">
              <w:t xml:space="preserve">: </w:t>
            </w:r>
            <w:r w:rsidRPr="00A41B1B">
              <w:rPr>
                <w:i/>
                <w:iCs/>
              </w:rPr>
              <w:t>какие сектора вносят наибольший вклад в загрязнение воздуха в вашей стране и насколько успешно в</w:t>
            </w:r>
            <w:r w:rsidRPr="00A41B1B">
              <w:rPr>
                <w:i/>
                <w:iCs/>
              </w:rPr>
              <w:t>а</w:t>
            </w:r>
            <w:r w:rsidRPr="00A41B1B">
              <w:rPr>
                <w:i/>
                <w:iCs/>
              </w:rPr>
              <w:t>ше правительство проводит интегрирование мер по сокращению загрязнения воздуха в финансовую политику и политику в области развития, а также в политику, проводимую в других секторах? К</w:t>
            </w:r>
            <w:r w:rsidRPr="00A41B1B">
              <w:rPr>
                <w:i/>
                <w:iCs/>
              </w:rPr>
              <w:t>а</w:t>
            </w:r>
            <w:r w:rsidRPr="00A41B1B">
              <w:rPr>
                <w:i/>
                <w:iCs/>
              </w:rPr>
              <w:t>кую роль разработчики политики и финансовые учреждения могли бы играть в обеспечении финансирования проектов, направленных на сокращение загрязнения воздуха?</w:t>
            </w:r>
          </w:p>
        </w:tc>
      </w:tr>
      <w:tr w:rsidR="00ED3B7A" w:rsidRPr="00A41B1B" w:rsidTr="00ED3B7A">
        <w:tc>
          <w:tcPr>
            <w:tcW w:w="7321" w:type="dxa"/>
          </w:tcPr>
          <w:p w:rsidR="00ED3B7A" w:rsidRPr="00A41B1B" w:rsidRDefault="00ED3B7A" w:rsidP="00ED3B7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0" w:line="240" w:lineRule="auto"/>
              <w:ind w:left="475" w:right="475"/>
              <w:rPr>
                <w:sz w:val="12"/>
              </w:rPr>
            </w:pPr>
          </w:p>
        </w:tc>
      </w:tr>
    </w:tbl>
    <w:p w:rsidR="00ED3B7A" w:rsidRPr="00A41B1B" w:rsidRDefault="00ED3B7A" w:rsidP="00ED3B7A">
      <w:pPr>
        <w:pStyle w:val="SingleTxt"/>
        <w:spacing w:after="0" w:line="120" w:lineRule="exact"/>
        <w:rPr>
          <w:b/>
          <w:bCs/>
          <w:sz w:val="10"/>
        </w:rPr>
      </w:pPr>
    </w:p>
    <w:p w:rsidR="00ED3B7A" w:rsidRPr="00A41B1B" w:rsidRDefault="00ED3B7A" w:rsidP="00ED3B7A">
      <w:pPr>
        <w:pStyle w:val="SingleTxt"/>
        <w:spacing w:after="0" w:line="120" w:lineRule="exact"/>
        <w:rPr>
          <w:b/>
          <w:bCs/>
          <w:sz w:val="10"/>
        </w:rPr>
      </w:pPr>
    </w:p>
    <w:p w:rsidR="00ED3B7A" w:rsidRPr="00A41B1B" w:rsidRDefault="00ED3B7A" w:rsidP="00ED3B7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41B1B">
        <w:tab/>
        <w:t>А.</w:t>
      </w:r>
      <w:r w:rsidRPr="00A41B1B">
        <w:tab/>
        <w:t>Транспорт</w:t>
      </w:r>
    </w:p>
    <w:p w:rsidR="00ED3B7A" w:rsidRPr="00A41B1B" w:rsidRDefault="00ED3B7A" w:rsidP="00ED3B7A">
      <w:pPr>
        <w:pStyle w:val="SingleTxt"/>
        <w:spacing w:after="0" w:line="120" w:lineRule="exact"/>
        <w:rPr>
          <w:sz w:val="10"/>
        </w:rPr>
      </w:pPr>
    </w:p>
    <w:p w:rsidR="00ED3B7A" w:rsidRPr="00A41B1B" w:rsidRDefault="00ED3B7A" w:rsidP="00ED3B7A">
      <w:pPr>
        <w:pStyle w:val="SingleTxt"/>
        <w:spacing w:after="0" w:line="120" w:lineRule="exact"/>
        <w:rPr>
          <w:sz w:val="10"/>
        </w:rPr>
      </w:pPr>
    </w:p>
    <w:p w:rsidR="00ED3B7A" w:rsidRPr="00A41B1B" w:rsidRDefault="00ED3B7A" w:rsidP="00ED3B7A">
      <w:pPr>
        <w:pStyle w:val="SingleTxt"/>
      </w:pPr>
      <w:r w:rsidRPr="00A41B1B">
        <w:t>38.</w:t>
      </w:r>
      <w:r w:rsidRPr="00A41B1B">
        <w:tab/>
        <w:t>Как уже отмечалось выше, несмотря на огромные достижения в работе по сокращению выбросов, транспортный сектор по-прежнему является одним из основных источников выбросов NO</w:t>
      </w:r>
      <w:r w:rsidRPr="00A41B1B">
        <w:rPr>
          <w:vertAlign w:val="subscript"/>
        </w:rPr>
        <w:t>x</w:t>
      </w:r>
      <w:r w:rsidRPr="00A41B1B">
        <w:t>, PM</w:t>
      </w:r>
      <w:r w:rsidRPr="00A41B1B">
        <w:rPr>
          <w:vertAlign w:val="subscript"/>
        </w:rPr>
        <w:t>2,5</w:t>
      </w:r>
      <w:r w:rsidRPr="00A41B1B">
        <w:t xml:space="preserve"> и PM</w:t>
      </w:r>
      <w:r w:rsidRPr="00A41B1B">
        <w:rPr>
          <w:vertAlign w:val="subscript"/>
        </w:rPr>
        <w:t>10</w:t>
      </w:r>
      <w:r w:rsidRPr="00A41B1B">
        <w:t>.</w:t>
      </w:r>
    </w:p>
    <w:p w:rsidR="00ED3B7A" w:rsidRPr="00A41B1B" w:rsidRDefault="00ED3B7A" w:rsidP="00ED3B7A">
      <w:pPr>
        <w:pStyle w:val="SingleTxt"/>
      </w:pPr>
      <w:r w:rsidRPr="00A41B1B">
        <w:t>39.</w:t>
      </w:r>
      <w:r w:rsidRPr="00A41B1B">
        <w:tab/>
        <w:t>За последние несколько десятилетий были установлены жесткие огранич</w:t>
      </w:r>
      <w:r w:rsidRPr="00A41B1B">
        <w:t>е</w:t>
      </w:r>
      <w:r w:rsidRPr="00A41B1B">
        <w:t>ния на выбросы загрязнителей воздуха на автомобильном транспорте, – при этом некоторые ограничения предусматривают с</w:t>
      </w:r>
      <w:r>
        <w:t>окращение выбросов более чем на </w:t>
      </w:r>
      <w:r w:rsidRPr="00A41B1B">
        <w:t>98%, – а так же поощрялись технические новшества и открываемые ими во</w:t>
      </w:r>
      <w:r w:rsidRPr="00A41B1B">
        <w:t>з</w:t>
      </w:r>
      <w:r w:rsidRPr="00A41B1B">
        <w:t>можности для повышения топливной эффективности транспортных средств.</w:t>
      </w:r>
    </w:p>
    <w:p w:rsidR="00ED3B7A" w:rsidRPr="00A41B1B" w:rsidRDefault="00ED3B7A" w:rsidP="00ED3B7A">
      <w:pPr>
        <w:pStyle w:val="SingleTxt"/>
      </w:pPr>
      <w:r w:rsidRPr="00A41B1B">
        <w:t>40.</w:t>
      </w:r>
      <w:r w:rsidRPr="00A41B1B">
        <w:tab/>
        <w:t>Вместе с тем в последнее время было установлено, что реальный объем в</w:t>
      </w:r>
      <w:r w:rsidRPr="00A41B1B">
        <w:t>ы</w:t>
      </w:r>
      <w:r w:rsidRPr="00A41B1B">
        <w:t>бросов не всегда соответствует выбросам, изм</w:t>
      </w:r>
      <w:r>
        <w:t>еряемым в условиях испытаний. В </w:t>
      </w:r>
      <w:r w:rsidRPr="00A41B1B">
        <w:t>частности в докладе Международного совета по экологически чистым перево</w:t>
      </w:r>
      <w:r w:rsidRPr="00A41B1B">
        <w:t>з</w:t>
      </w:r>
      <w:r w:rsidRPr="00A41B1B">
        <w:t>кам показано, что уровни выбросов NO</w:t>
      </w:r>
      <w:r w:rsidRPr="00A41B1B">
        <w:rPr>
          <w:vertAlign w:val="subscript"/>
        </w:rPr>
        <w:t>x</w:t>
      </w:r>
      <w:r w:rsidRPr="00A41B1B">
        <w:t xml:space="preserve"> современных дизельных легковых авт</w:t>
      </w:r>
      <w:r w:rsidRPr="00A41B1B">
        <w:t>о</w:t>
      </w:r>
      <w:r w:rsidRPr="00A41B1B">
        <w:t>мобилей в среднем в семь раз превышают предельные значения, установленные стандартом на выбросы Евро</w:t>
      </w:r>
      <w:r>
        <w:t xml:space="preserve"> </w:t>
      </w:r>
      <w:r w:rsidRPr="00A41B1B">
        <w:t>VI.</w:t>
      </w:r>
    </w:p>
    <w:p w:rsidR="00ED3B7A" w:rsidRPr="00A41B1B" w:rsidRDefault="00ED3B7A" w:rsidP="00ED3B7A">
      <w:pPr>
        <w:pStyle w:val="SingleTxt"/>
      </w:pPr>
      <w:r w:rsidRPr="00A41B1B">
        <w:t>41.</w:t>
      </w:r>
      <w:r w:rsidRPr="00A41B1B">
        <w:tab/>
        <w:t>Разработанные Рабочей группой по проблемам энергии и загрязнения окр</w:t>
      </w:r>
      <w:r w:rsidRPr="00A41B1B">
        <w:t>у</w:t>
      </w:r>
      <w:r w:rsidRPr="00A41B1B">
        <w:t>жающей среды ЕЭК в рамках Всемирного форума для согласования правил в о</w:t>
      </w:r>
      <w:r w:rsidRPr="00A41B1B">
        <w:t>б</w:t>
      </w:r>
      <w:r w:rsidRPr="00A41B1B">
        <w:t>ласти транспортных средств Правила для транспортных средств предусматрив</w:t>
      </w:r>
      <w:r w:rsidRPr="00A41B1B">
        <w:t>а</w:t>
      </w:r>
      <w:r w:rsidRPr="00A41B1B">
        <w:t>ют проведение циклов испытаний и эталонные виды топлива для использования при измерении выбросов двигателей на этапе утверждения типа конструкции. Целью испытательных циклов является воспроизведение реальных условий дв</w:t>
      </w:r>
      <w:r w:rsidRPr="00A41B1B">
        <w:t>и</w:t>
      </w:r>
      <w:r w:rsidRPr="00A41B1B">
        <w:t>жения с использованием данных о реальных режимах движения. В этой связи в 2015 году будет завершена работа над всемирно согласованной процедурой и</w:t>
      </w:r>
      <w:r w:rsidRPr="00A41B1B">
        <w:t>с</w:t>
      </w:r>
      <w:r w:rsidRPr="00A41B1B">
        <w:t>пытания транспортных средств малой грузоподъемности, которая, как ожидае</w:t>
      </w:r>
      <w:r w:rsidRPr="00A41B1B">
        <w:t>т</w:t>
      </w:r>
      <w:r w:rsidRPr="00A41B1B">
        <w:t>ся, позволит устранить несоответствие между выбросами в реальных условиях и в процессе испытательного цикла.</w:t>
      </w:r>
    </w:p>
    <w:p w:rsidR="00ED3B7A" w:rsidRPr="00A41B1B" w:rsidRDefault="00ED3B7A" w:rsidP="00ED3B7A">
      <w:pPr>
        <w:pStyle w:val="SingleTxt"/>
      </w:pPr>
      <w:r w:rsidRPr="00A41B1B">
        <w:t>42.</w:t>
      </w:r>
      <w:r w:rsidRPr="00A41B1B">
        <w:tab/>
        <w:t>Выбросы транспортных средств зависят от качества поступающего на р</w:t>
      </w:r>
      <w:r w:rsidRPr="00A41B1B">
        <w:t>ы</w:t>
      </w:r>
      <w:r w:rsidRPr="00A41B1B">
        <w:t>нок топлива</w:t>
      </w:r>
      <w:r w:rsidRPr="00A41B1B">
        <w:rPr>
          <w:rStyle w:val="FootnoteReference"/>
        </w:rPr>
        <w:footnoteReference w:id="13"/>
      </w:r>
      <w:r w:rsidRPr="00A41B1B">
        <w:t>, особенно в случаях, когда характеристики топлива не соотве</w:t>
      </w:r>
      <w:r w:rsidRPr="00A41B1B">
        <w:t>т</w:t>
      </w:r>
      <w:r w:rsidRPr="00A41B1B">
        <w:t>ствуют техническим параметрам двигателя. Некоторые характеристики топлива могут влиять на продолжительность и исправность функционирования устройств для измерения выбросов транспортных средств.</w:t>
      </w:r>
    </w:p>
    <w:p w:rsidR="00ED3B7A" w:rsidRPr="00A41B1B" w:rsidRDefault="00ED3B7A" w:rsidP="00ED3B7A">
      <w:pPr>
        <w:pStyle w:val="SingleTxt"/>
      </w:pPr>
      <w:r w:rsidRPr="00A41B1B">
        <w:t>43.</w:t>
      </w:r>
      <w:r w:rsidRPr="00A41B1B">
        <w:tab/>
        <w:t>В восточной части региона пока не удалось достичь существенного пр</w:t>
      </w:r>
      <w:r w:rsidRPr="00A41B1B">
        <w:t>о</w:t>
      </w:r>
      <w:r w:rsidRPr="00A41B1B">
        <w:t>гресса в применении стандартов на выбросы транспортных средств, в том числе в реализации политики, стимулирующей переход на экологически более чистое дизельное топливо и экономию моторного топлива. Хотя ситуация с качеством топлива во многих странах улучшается, в ряде случаев стандарты на выбросы транспортных средств и в первую очередь стандарты на дизельные транспортные средства большой мощности, до сих пор не соответствуют темпам прогресса в повышении качества топлива.</w:t>
      </w:r>
    </w:p>
    <w:p w:rsidR="00ED3B7A" w:rsidRPr="00A41B1B" w:rsidRDefault="00ED3B7A" w:rsidP="00ED3B7A">
      <w:pPr>
        <w:pStyle w:val="SingleTxt"/>
      </w:pPr>
      <w:r w:rsidRPr="00A41B1B">
        <w:t>44.</w:t>
      </w:r>
      <w:r w:rsidRPr="00A41B1B">
        <w:tab/>
        <w:t xml:space="preserve"> Быстрый переход Европы на стандарт Евро VI и стандарты, обеспечива</w:t>
      </w:r>
      <w:r w:rsidRPr="00A41B1B">
        <w:t>ю</w:t>
      </w:r>
      <w:r w:rsidRPr="00A41B1B">
        <w:t>щие жесткую экономию</w:t>
      </w:r>
      <w:r>
        <w:t xml:space="preserve"> топлива на транспорте, побуждаю</w:t>
      </w:r>
      <w:r w:rsidRPr="00A41B1B">
        <w:t>т соседние регионы, производящие транспортные средства для Европы, а также импортирующие пр</w:t>
      </w:r>
      <w:r w:rsidRPr="00A41B1B">
        <w:t>о</w:t>
      </w:r>
      <w:r w:rsidRPr="00A41B1B">
        <w:t>изводимые в Европе транспортные средства, не отставать от этого региона и применять экологически чистые технологии на легковых автомобилях, автобусах и грузовых транспортных средствах в целях снижения традиционных выбросов и выбросов, влияющих на изменение климата. Вместе с тем наличие во многих странах большой доли устаревших транспортных средств может на целые дес</w:t>
      </w:r>
      <w:r w:rsidRPr="00A41B1B">
        <w:t>я</w:t>
      </w:r>
      <w:r w:rsidRPr="00A41B1B">
        <w:t>тилетия отсрочить возможность получения выгод от экологически чистых тран</w:t>
      </w:r>
      <w:r w:rsidRPr="00A41B1B">
        <w:t>с</w:t>
      </w:r>
      <w:r w:rsidRPr="00A41B1B">
        <w:t>портных технологий в случае, если не будут приняты особые меры (например</w:t>
      </w:r>
      <w:r>
        <w:t>,</w:t>
      </w:r>
      <w:r w:rsidRPr="00A41B1B">
        <w:t xml:space="preserve"> по широкому внедрению ЗНВ).</w:t>
      </w:r>
    </w:p>
    <w:p w:rsidR="00ED3B7A" w:rsidRPr="00A41B1B" w:rsidRDefault="00ED3B7A" w:rsidP="00ED3B7A">
      <w:pPr>
        <w:pStyle w:val="SingleTxt"/>
      </w:pPr>
      <w:r w:rsidRPr="00A41B1B">
        <w:t>45.</w:t>
      </w:r>
      <w:r w:rsidRPr="00A41B1B">
        <w:tab/>
        <w:t>По мере развития базы нормативного регулирования выбросов местных з</w:t>
      </w:r>
      <w:r w:rsidRPr="00A41B1B">
        <w:t>а</w:t>
      </w:r>
      <w:r w:rsidRPr="00A41B1B">
        <w:t>грязнителей происходит снижение выбросов дисперсного вещества транспор</w:t>
      </w:r>
      <w:r w:rsidRPr="00A41B1B">
        <w:t>т</w:t>
      </w:r>
      <w:r w:rsidRPr="00A41B1B">
        <w:t>ными средствами малой грузоподъемностью, которые к настоящему времени с</w:t>
      </w:r>
      <w:r w:rsidRPr="00A41B1B">
        <w:t>о</w:t>
      </w:r>
      <w:r w:rsidRPr="00A41B1B">
        <w:t>кратились в более чем в 30 раз по сравнению с уровнями, имевшимися два дес</w:t>
      </w:r>
      <w:r w:rsidRPr="00A41B1B">
        <w:t>я</w:t>
      </w:r>
      <w:r>
        <w:t xml:space="preserve">тилетия назад. Однако </w:t>
      </w:r>
      <w:r w:rsidRPr="00A41B1B">
        <w:t>принятие стандарта Евро VI и переход на использование топлива с предельно низким содержанием серы не исчерпывают возможности для сокращения выбросов сажистого углерода и PM</w:t>
      </w:r>
      <w:r w:rsidRPr="00A41B1B">
        <w:rPr>
          <w:vertAlign w:val="subscript"/>
        </w:rPr>
        <w:t>2,5</w:t>
      </w:r>
      <w:r w:rsidRPr="00A41B1B">
        <w:t>.</w:t>
      </w:r>
    </w:p>
    <w:p w:rsidR="00ED3B7A" w:rsidRPr="00A41B1B" w:rsidRDefault="00ED3B7A" w:rsidP="00ED3B7A">
      <w:pPr>
        <w:pStyle w:val="SingleTxt"/>
      </w:pPr>
      <w:r w:rsidRPr="00A41B1B">
        <w:t>46.</w:t>
      </w:r>
      <w:r w:rsidRPr="00A41B1B">
        <w:tab/>
        <w:t>Кроме того, содействие использованию электромобилей и электрификации парка дорожных транспортных средств (включая двухколесные транспортные средства) позволило бы региону внести вклад в получение значительных выгод с точки зрения климата, способствовало бы сокращению загрязнения воздуха на местном уровне и, таким образом, позитивно сказалось бы на здоровье человека в зависимости от первичного источника энергии. Эти меры также имеют важное значение в контексте национального планирования экологизации экономики и с</w:t>
      </w:r>
      <w:r w:rsidRPr="00A41B1B">
        <w:t>о</w:t>
      </w:r>
      <w:r w:rsidRPr="00A41B1B">
        <w:t>здания рабочих мест, способствующих экологически чистому росту.</w:t>
      </w:r>
    </w:p>
    <w:p w:rsidR="00ED3B7A" w:rsidRPr="00A41B1B" w:rsidRDefault="00ED3B7A" w:rsidP="00ED3B7A">
      <w:pPr>
        <w:pStyle w:val="SingleTxt"/>
      </w:pPr>
      <w:r w:rsidRPr="00A41B1B">
        <w:t>47.</w:t>
      </w:r>
      <w:r w:rsidRPr="00A41B1B">
        <w:tab/>
        <w:t>К числу примеров инструментов и методов, применяемых в рамках ОПТОСОЗ, которые способствуют устойчивым транспортным связям, относятся разработанные ВОЗ методы экономической оценки пользы для здоровья (МЭОПЗ) ходьбы пешком и езды на велосипеде и поэтапное руководство «Разр</w:t>
      </w:r>
      <w:r w:rsidRPr="00A41B1B">
        <w:t>а</w:t>
      </w:r>
      <w:r w:rsidRPr="00A41B1B">
        <w:t>ботка национальных планов действий по транспорту, окружающей среде и охране здоровья»</w:t>
      </w:r>
      <w:r w:rsidRPr="00A41B1B">
        <w:rPr>
          <w:rStyle w:val="FootnoteReference"/>
        </w:rPr>
        <w:footnoteReference w:id="14"/>
      </w:r>
      <w:r w:rsidRPr="00A41B1B">
        <w:t>, а также разработанный ЕЭК инструментарий для планиров</w:t>
      </w:r>
      <w:r w:rsidRPr="00A41B1B">
        <w:t>а</w:t>
      </w:r>
      <w:r w:rsidRPr="00A41B1B">
        <w:t>ния будущих транспортных систем (ForFITS), позволяющий проводить оценку транспортной деятельности, использования энергии и выбросов СО</w:t>
      </w:r>
      <w:r w:rsidRPr="00A41B1B">
        <w:rPr>
          <w:vertAlign w:val="subscript"/>
        </w:rPr>
        <w:t>2</w:t>
      </w:r>
      <w:r w:rsidRPr="00A41B1B">
        <w:t xml:space="preserve"> в условиях целого ряда возможных политических контекстов. Необходимо поддерживать и</w:t>
      </w:r>
      <w:r w:rsidRPr="00A41B1B">
        <w:t>с</w:t>
      </w:r>
      <w:r w:rsidRPr="00A41B1B">
        <w:t>пользование и применение таких инструментов на национальном и региональном уровнях.</w:t>
      </w:r>
    </w:p>
    <w:p w:rsidR="00ED3B7A" w:rsidRPr="00A41B1B" w:rsidRDefault="00ED3B7A" w:rsidP="00ED3B7A">
      <w:pPr>
        <w:pStyle w:val="SingleTxt"/>
        <w:spacing w:after="0" w:line="120" w:lineRule="exact"/>
        <w:rPr>
          <w:sz w:val="10"/>
        </w:rPr>
      </w:pPr>
    </w:p>
    <w:p w:rsidR="00ED3B7A" w:rsidRPr="00A41B1B" w:rsidRDefault="00ED3B7A" w:rsidP="00ED3B7A">
      <w:pPr>
        <w:pStyle w:val="SingleTxt"/>
        <w:spacing w:after="0" w:line="120" w:lineRule="exact"/>
        <w:rPr>
          <w:sz w:val="10"/>
        </w:rPr>
      </w:pPr>
    </w:p>
    <w:p w:rsidR="00ED3B7A" w:rsidRPr="00A41B1B" w:rsidRDefault="00ED3B7A" w:rsidP="00ED3B7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41B1B">
        <w:tab/>
        <w:t>В.</w:t>
      </w:r>
      <w:r w:rsidRPr="00A41B1B">
        <w:tab/>
        <w:t>Сельское хозяйство</w:t>
      </w:r>
    </w:p>
    <w:p w:rsidR="00ED3B7A" w:rsidRPr="00A41B1B" w:rsidRDefault="00ED3B7A" w:rsidP="00ED3B7A">
      <w:pPr>
        <w:pStyle w:val="SingleTxt"/>
        <w:spacing w:after="0" w:line="120" w:lineRule="exact"/>
        <w:rPr>
          <w:sz w:val="10"/>
        </w:rPr>
      </w:pPr>
    </w:p>
    <w:p w:rsidR="00ED3B7A" w:rsidRPr="00A41B1B" w:rsidRDefault="00ED3B7A" w:rsidP="00ED3B7A">
      <w:pPr>
        <w:pStyle w:val="SingleTxt"/>
        <w:spacing w:after="0" w:line="120" w:lineRule="exact"/>
        <w:rPr>
          <w:sz w:val="10"/>
        </w:rPr>
      </w:pPr>
    </w:p>
    <w:p w:rsidR="00ED3B7A" w:rsidRPr="00A41B1B" w:rsidRDefault="00ED3B7A" w:rsidP="00ED3B7A">
      <w:pPr>
        <w:pStyle w:val="SingleTxt"/>
      </w:pPr>
      <w:r w:rsidRPr="00A41B1B">
        <w:t>48.</w:t>
      </w:r>
      <w:r w:rsidRPr="00A41B1B">
        <w:tab/>
        <w:t>На сельское хозяйство приходится около 90% производимых в регионе в</w:t>
      </w:r>
      <w:r w:rsidRPr="00A41B1B">
        <w:t>ы</w:t>
      </w:r>
      <w:r w:rsidRPr="00A41B1B">
        <w:t>бросов аммиака в атмосферу. Являясь прекурсором дисперсного вещества, амм</w:t>
      </w:r>
      <w:r w:rsidRPr="00A41B1B">
        <w:t>и</w:t>
      </w:r>
      <w:r w:rsidRPr="00A41B1B">
        <w:t>ак создает серьезную угрозу для здоровья человека. Атмосферный аммиак также является крупным источником подкисления и чрезмерной биогенной нагрузки, которые приводят к утрате биоразнообразия во многих наиболее уязвимых эк</w:t>
      </w:r>
      <w:r w:rsidRPr="00A41B1B">
        <w:t>о</w:t>
      </w:r>
      <w:r w:rsidRPr="00A41B1B">
        <w:t>системах.</w:t>
      </w:r>
    </w:p>
    <w:p w:rsidR="00ED3B7A" w:rsidRPr="00A41B1B" w:rsidRDefault="00ED3B7A" w:rsidP="00ED3B7A">
      <w:pPr>
        <w:pStyle w:val="SingleTxt"/>
      </w:pPr>
      <w:r w:rsidRPr="00A41B1B">
        <w:t>49.</w:t>
      </w:r>
      <w:r w:rsidRPr="00A41B1B">
        <w:tab/>
        <w:t>Существенная доля азота, содержащегося в навозе и минеральных азотных удобрениях, выпадает из сельскохозяйственного цикла в результате выщелачив</w:t>
      </w:r>
      <w:r w:rsidRPr="00A41B1B">
        <w:t>а</w:t>
      </w:r>
      <w:r w:rsidRPr="00A41B1B">
        <w:t>ния и вымывания азота в водоемы и его эмиссии в атмосферу.</w:t>
      </w:r>
    </w:p>
    <w:p w:rsidR="00ED3B7A" w:rsidRPr="00A41B1B" w:rsidRDefault="00ED3B7A" w:rsidP="00ED3B7A">
      <w:pPr>
        <w:pStyle w:val="SingleTxt"/>
      </w:pPr>
      <w:r w:rsidRPr="00A41B1B">
        <w:t>50.</w:t>
      </w:r>
      <w:r w:rsidRPr="00A41B1B">
        <w:tab/>
        <w:t>Как ожидается, экологизация сельскохозяйственного сектора позволит п</w:t>
      </w:r>
      <w:r w:rsidRPr="00A41B1B">
        <w:t>о</w:t>
      </w:r>
      <w:r w:rsidRPr="00A41B1B">
        <w:t>лучить целый ряд позитивных результатов, в том числе в плане снижения выбр</w:t>
      </w:r>
      <w:r w:rsidRPr="00A41B1B">
        <w:t>о</w:t>
      </w:r>
      <w:r w:rsidRPr="00A41B1B">
        <w:t>сов сельскохозяйственного происхождения. Для оптимизации управления би</w:t>
      </w:r>
      <w:r w:rsidRPr="00A41B1B">
        <w:t>о</w:t>
      </w:r>
      <w:r w:rsidRPr="00A41B1B">
        <w:t>генными веществами следует учитывать процессы в рамках всего азотного ци</w:t>
      </w:r>
      <w:r w:rsidRPr="00A41B1B">
        <w:t>к</w:t>
      </w:r>
      <w:r w:rsidRPr="00A41B1B">
        <w:t>ла. Такие методы, как управление плодородием почв</w:t>
      </w:r>
      <w:r>
        <w:t>,</w:t>
      </w:r>
      <w:r w:rsidRPr="00A41B1B">
        <w:t xml:space="preserve"> также могли бы привести к снижению выбросов аммиака. Кроме того, следует иметь в</w:t>
      </w:r>
      <w:r w:rsidR="00BE30F5">
        <w:t xml:space="preserve"> </w:t>
      </w:r>
      <w:r w:rsidRPr="00A41B1B">
        <w:t>виду, что совместные усилия по сокращению выбросов аммиака и метана позволяют получать сопу</w:t>
      </w:r>
      <w:r w:rsidRPr="00A41B1B">
        <w:t>т</w:t>
      </w:r>
      <w:r w:rsidRPr="00A41B1B">
        <w:t>ствующие выгоды, связанные со смягчением изменения климата.</w:t>
      </w:r>
    </w:p>
    <w:p w:rsidR="00ED3B7A" w:rsidRPr="00A41B1B" w:rsidRDefault="00ED3B7A" w:rsidP="00ED3B7A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1"/>
      </w:tblGrid>
      <w:tr w:rsidR="00ED3B7A" w:rsidRPr="00A41B1B" w:rsidTr="00564A68">
        <w:tc>
          <w:tcPr>
            <w:tcW w:w="7321" w:type="dxa"/>
            <w:tcBorders>
              <w:bottom w:val="nil"/>
            </w:tcBorders>
          </w:tcPr>
          <w:p w:rsidR="00ED3B7A" w:rsidRPr="00A41B1B" w:rsidRDefault="00ED3B7A" w:rsidP="00ED3B7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0" w:line="120" w:lineRule="exact"/>
              <w:ind w:left="475" w:right="475"/>
              <w:rPr>
                <w:sz w:val="10"/>
              </w:rPr>
            </w:pPr>
          </w:p>
          <w:p w:rsidR="00ED3B7A" w:rsidRPr="00A41B1B" w:rsidRDefault="00ED3B7A" w:rsidP="00ED3B7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0"/>
              <w:ind w:left="475" w:right="475"/>
              <w:jc w:val="left"/>
            </w:pPr>
            <w:r w:rsidRPr="00A41B1B">
              <w:t>Вставка 6</w:t>
            </w:r>
          </w:p>
          <w:p w:rsidR="00ED3B7A" w:rsidRPr="00A41B1B" w:rsidRDefault="00ED3B7A" w:rsidP="00ED3B7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ind w:left="475" w:right="475"/>
              <w:jc w:val="left"/>
            </w:pPr>
            <w:r w:rsidRPr="00A41B1B">
              <w:rPr>
                <w:b/>
              </w:rPr>
              <w:t>Примеры управления азотом в регионе</w:t>
            </w:r>
          </w:p>
        </w:tc>
      </w:tr>
      <w:tr w:rsidR="00ED3B7A" w:rsidRPr="00A41B1B" w:rsidTr="00564A68">
        <w:tc>
          <w:tcPr>
            <w:tcW w:w="7321" w:type="dxa"/>
            <w:tcBorders>
              <w:top w:val="nil"/>
              <w:bottom w:val="nil"/>
            </w:tcBorders>
          </w:tcPr>
          <w:p w:rsidR="00ED3B7A" w:rsidRPr="00A41B1B" w:rsidRDefault="00ED3B7A" w:rsidP="00ED3B7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ind w:left="475" w:right="475"/>
            </w:pPr>
            <w:r w:rsidRPr="00A41B1B">
              <w:tab/>
              <w:t>Начиная с 1994 года в рамках своей сельскохозяйственной п</w:t>
            </w:r>
            <w:r w:rsidRPr="00A41B1B">
              <w:t>о</w:t>
            </w:r>
            <w:r w:rsidRPr="00A41B1B">
              <w:t>литики Швейцария применяет систему прямых платежей, которая пришла на смену ценовому регулированию и в первую очередь ра</w:t>
            </w:r>
            <w:r w:rsidRPr="00A41B1B">
              <w:t>с</w:t>
            </w:r>
            <w:r w:rsidRPr="00A41B1B">
              <w:t>считана на сокращение воздействия на окружающую среду и улу</w:t>
            </w:r>
            <w:r w:rsidRPr="00A41B1B">
              <w:t>ч</w:t>
            </w:r>
            <w:r w:rsidRPr="00A41B1B">
              <w:t>шение условий содержания животных. Прямые платежи предста</w:t>
            </w:r>
            <w:r w:rsidRPr="00A41B1B">
              <w:t>в</w:t>
            </w:r>
            <w:r w:rsidRPr="00A41B1B">
              <w:t>ляют собой конкретные стимулы, позволяющие выплачивать сел</w:t>
            </w:r>
            <w:r w:rsidRPr="00A41B1B">
              <w:t>ь</w:t>
            </w:r>
            <w:r w:rsidRPr="00A41B1B">
              <w:t>хозпроизводителям вознаграждение за оказываемые ими услуги, к</w:t>
            </w:r>
            <w:r w:rsidRPr="00A41B1B">
              <w:t>о</w:t>
            </w:r>
            <w:r w:rsidRPr="00A41B1B">
              <w:t>торые отвечают интересам общества. Этот подход позволил оптим</w:t>
            </w:r>
            <w:r w:rsidRPr="00A41B1B">
              <w:t>и</w:t>
            </w:r>
            <w:r w:rsidRPr="00A41B1B">
              <w:t>зировать азотный баланс и повысить эффективность. Использование минеральных азотных удобрений снизилось на 25%, что, среди пр</w:t>
            </w:r>
            <w:r w:rsidRPr="00A41B1B">
              <w:t>о</w:t>
            </w:r>
            <w:r w:rsidRPr="00A41B1B">
              <w:t>чего, привело к сокращению выбросов NH</w:t>
            </w:r>
            <w:r w:rsidRPr="00A41B1B">
              <w:rPr>
                <w:vertAlign w:val="subscript"/>
              </w:rPr>
              <w:t>3</w:t>
            </w:r>
            <w:r w:rsidRPr="00A41B1B">
              <w:t xml:space="preserve"> на 13% по сравнению с 1990 годом. Кроме того, в 2008 году на кантональном уровне были приняты добровольные программы. В 2014 году все эти меры были дополнены принятыми на федеральном уровне мерами по внедр</w:t>
            </w:r>
            <w:r w:rsidRPr="00A41B1B">
              <w:t>е</w:t>
            </w:r>
            <w:r w:rsidRPr="00A41B1B">
              <w:t>нию методов внесения навоза, позволяющих снизить эмиссию, и введению соответствующих выплат за проведение работ с примен</w:t>
            </w:r>
            <w:r w:rsidRPr="00A41B1B">
              <w:t>е</w:t>
            </w:r>
            <w:r w:rsidRPr="00A41B1B">
              <w:t>нием таких методов.</w:t>
            </w:r>
          </w:p>
        </w:tc>
      </w:tr>
      <w:tr w:rsidR="00ED3B7A" w:rsidRPr="00A41B1B" w:rsidTr="00ED3B7A">
        <w:tc>
          <w:tcPr>
            <w:tcW w:w="7321" w:type="dxa"/>
            <w:tcBorders>
              <w:top w:val="nil"/>
              <w:bottom w:val="nil"/>
            </w:tcBorders>
          </w:tcPr>
          <w:p w:rsidR="00ED3B7A" w:rsidRPr="00A41B1B" w:rsidRDefault="00ED3B7A" w:rsidP="00ED3B7A">
            <w:pPr>
              <w:pStyle w:val="SingleTxt"/>
              <w:keepNext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ind w:left="475" w:right="475"/>
            </w:pPr>
            <w:r w:rsidRPr="00A41B1B">
              <w:tab/>
              <w:t>Меры, предпринимаемые в Дании, обусловлены необходим</w:t>
            </w:r>
            <w:r w:rsidRPr="00A41B1B">
              <w:t>о</w:t>
            </w:r>
            <w:r w:rsidRPr="00A41B1B">
              <w:t>стью сократить азотное загрязнение подземных вод. С целью реш</w:t>
            </w:r>
            <w:r w:rsidRPr="00A41B1B">
              <w:t>е</w:t>
            </w:r>
            <w:r w:rsidRPr="00A41B1B">
              <w:t>ния этой проблемы правительство приняло меры нормативного рег</w:t>
            </w:r>
            <w:r w:rsidRPr="00A41B1B">
              <w:t>у</w:t>
            </w:r>
            <w:r w:rsidRPr="00A41B1B">
              <w:t>лирования работ по внесению навоза (в отношении соблюдения ср</w:t>
            </w:r>
            <w:r w:rsidRPr="00A41B1B">
              <w:t>о</w:t>
            </w:r>
            <w:r w:rsidRPr="00A41B1B">
              <w:t>ков и методов внесения навоза), направленные на сокращение эми</w:t>
            </w:r>
            <w:r w:rsidRPr="00A41B1B">
              <w:t>с</w:t>
            </w:r>
            <w:r w:rsidRPr="00A41B1B">
              <w:t>сии аммиака и азотного выщелачивания. Благодаря их применению в период 1990–2010 годов эмиссия аммиака сократилась почти на 35%.</w:t>
            </w:r>
          </w:p>
        </w:tc>
      </w:tr>
      <w:tr w:rsidR="00ED3B7A" w:rsidRPr="00A41B1B" w:rsidTr="00ED3B7A">
        <w:tc>
          <w:tcPr>
            <w:tcW w:w="7321" w:type="dxa"/>
            <w:tcBorders>
              <w:bottom w:val="nil"/>
            </w:tcBorders>
          </w:tcPr>
          <w:p w:rsidR="00ED3B7A" w:rsidRPr="00A41B1B" w:rsidRDefault="00ED3B7A" w:rsidP="00ED3B7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ind w:left="475" w:right="475"/>
            </w:pPr>
            <w:r w:rsidRPr="00A41B1B">
              <w:tab/>
              <w:t>Принятие в Республике Молдова пакета политических мер в области экологически чистого сельскохозяйственного производства позволило простимулировать переход сельхозпроизводителей на экологически чистые методы производства и ограничить применение ими минеральных удобрений, пестицидов и т.д. Позитивные после</w:t>
            </w:r>
            <w:r w:rsidRPr="00A41B1B">
              <w:t>д</w:t>
            </w:r>
            <w:r w:rsidRPr="00A41B1B">
              <w:t>ствия этой политики позволили не только вдохнуть новую жизнь в сельские районы, но и добиться восстановления функциональности экосистем и обеспечить расширение возможностей в сфере агроби</w:t>
            </w:r>
            <w:r w:rsidRPr="00A41B1B">
              <w:t>з</w:t>
            </w:r>
            <w:r w:rsidRPr="00A41B1B">
              <w:t>неса.</w:t>
            </w:r>
          </w:p>
        </w:tc>
      </w:tr>
      <w:tr w:rsidR="00ED3B7A" w:rsidRPr="00A41B1B" w:rsidTr="00ED3B7A">
        <w:tc>
          <w:tcPr>
            <w:tcW w:w="7321" w:type="dxa"/>
          </w:tcPr>
          <w:p w:rsidR="00ED3B7A" w:rsidRPr="00A41B1B" w:rsidRDefault="00ED3B7A" w:rsidP="00ED3B7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0" w:line="240" w:lineRule="auto"/>
              <w:ind w:left="475" w:right="475"/>
              <w:rPr>
                <w:sz w:val="12"/>
              </w:rPr>
            </w:pPr>
          </w:p>
        </w:tc>
      </w:tr>
    </w:tbl>
    <w:p w:rsidR="00ED3B7A" w:rsidRPr="00A41B1B" w:rsidRDefault="00ED3B7A" w:rsidP="00ED3B7A">
      <w:pPr>
        <w:pStyle w:val="SingleTxt"/>
        <w:spacing w:after="0" w:line="120" w:lineRule="exact"/>
        <w:rPr>
          <w:sz w:val="10"/>
        </w:rPr>
      </w:pPr>
    </w:p>
    <w:p w:rsidR="00ED3B7A" w:rsidRPr="00A41B1B" w:rsidRDefault="00ED3B7A" w:rsidP="00ED3B7A">
      <w:pPr>
        <w:pStyle w:val="SingleTxt"/>
        <w:spacing w:after="0" w:line="120" w:lineRule="exact"/>
        <w:rPr>
          <w:sz w:val="10"/>
        </w:rPr>
      </w:pPr>
    </w:p>
    <w:p w:rsidR="00ED3B7A" w:rsidRPr="00A41B1B" w:rsidRDefault="00ED3B7A" w:rsidP="00ED3B7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41B1B">
        <w:tab/>
        <w:t>С.</w:t>
      </w:r>
      <w:r w:rsidRPr="00A41B1B">
        <w:tab/>
        <w:t>Промышленность, включая энергетику</w:t>
      </w:r>
    </w:p>
    <w:p w:rsidR="00ED3B7A" w:rsidRPr="00A41B1B" w:rsidRDefault="00ED3B7A" w:rsidP="00ED3B7A">
      <w:pPr>
        <w:pStyle w:val="SingleTxt"/>
        <w:spacing w:after="0" w:line="120" w:lineRule="exact"/>
        <w:rPr>
          <w:sz w:val="10"/>
        </w:rPr>
      </w:pPr>
    </w:p>
    <w:p w:rsidR="00ED3B7A" w:rsidRPr="00A41B1B" w:rsidRDefault="00ED3B7A" w:rsidP="00ED3B7A">
      <w:pPr>
        <w:pStyle w:val="SingleTxt"/>
        <w:spacing w:after="0" w:line="120" w:lineRule="exact"/>
        <w:rPr>
          <w:sz w:val="10"/>
        </w:rPr>
      </w:pPr>
    </w:p>
    <w:p w:rsidR="00ED3B7A" w:rsidRPr="00A41B1B" w:rsidRDefault="00ED3B7A" w:rsidP="00ED3B7A">
      <w:pPr>
        <w:pStyle w:val="SingleTxt"/>
      </w:pPr>
      <w:r w:rsidRPr="00A41B1B">
        <w:t>51.</w:t>
      </w:r>
      <w:r w:rsidRPr="00A41B1B">
        <w:tab/>
        <w:t>Сектор промышленности и производства энергии до сих пор остается о</w:t>
      </w:r>
      <w:r w:rsidRPr="00A41B1B">
        <w:t>с</w:t>
      </w:r>
      <w:r w:rsidRPr="00A41B1B">
        <w:t>новным источником выбросов многих загрязнителей, в частности диоксида с</w:t>
      </w:r>
      <w:r w:rsidRPr="00A41B1B">
        <w:t>е</w:t>
      </w:r>
      <w:r w:rsidRPr="00A41B1B">
        <w:t>ры (SO</w:t>
      </w:r>
      <w:r w:rsidRPr="00A41B1B">
        <w:rPr>
          <w:vertAlign w:val="subscript"/>
        </w:rPr>
        <w:t>2</w:t>
      </w:r>
      <w:r w:rsidRPr="00A41B1B">
        <w:t>), кадмия и ртути. Экономические издержки загрязнения воздуха кру</w:t>
      </w:r>
      <w:r w:rsidRPr="00A41B1B">
        <w:t>п</w:t>
      </w:r>
      <w:r w:rsidRPr="00A41B1B">
        <w:t>нейшими промышленными объектами Европы, согласно ЕАОС, в 2012 году д</w:t>
      </w:r>
      <w:r w:rsidRPr="00A41B1B">
        <w:t>о</w:t>
      </w:r>
      <w:r w:rsidRPr="00A41B1B">
        <w:t>стигли не менее 59 млрд. евро.</w:t>
      </w:r>
    </w:p>
    <w:p w:rsidR="00ED3B7A" w:rsidRPr="00A41B1B" w:rsidRDefault="00ED3B7A" w:rsidP="00ED3B7A">
      <w:pPr>
        <w:pStyle w:val="SingleTxt"/>
      </w:pPr>
      <w:r w:rsidRPr="00A41B1B">
        <w:t>52.</w:t>
      </w:r>
      <w:r w:rsidRPr="00A41B1B">
        <w:tab/>
        <w:t>Как указано ниже, в промышленном и энергетическом секторах сложились наиболее оптимальные условия для получения сопутствующих выгод в области смягчения изменения климата и управления качеством воздуха. Переход на более прогрессивные технологии сжигания, другие виды топлива, расширение испол</w:t>
      </w:r>
      <w:r w:rsidRPr="00A41B1B">
        <w:t>ь</w:t>
      </w:r>
      <w:r w:rsidRPr="00A41B1B">
        <w:t>зования возобновляемых источников энергии и применение других мер позвол</w:t>
      </w:r>
      <w:r w:rsidRPr="00A41B1B">
        <w:t>и</w:t>
      </w:r>
      <w:r w:rsidRPr="00A41B1B">
        <w:t>ло бы получить важные позитивные результаты для климата, окружающей среды и здоровья человека (см. вставку 7).</w:t>
      </w:r>
    </w:p>
    <w:p w:rsidR="00ED3B7A" w:rsidRPr="00A41B1B" w:rsidRDefault="00ED3B7A" w:rsidP="00ED3B7A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1"/>
      </w:tblGrid>
      <w:tr w:rsidR="00ED3B7A" w:rsidRPr="00A41B1B" w:rsidTr="00ED3B7A">
        <w:tc>
          <w:tcPr>
            <w:tcW w:w="7321" w:type="dxa"/>
            <w:tcBorders>
              <w:bottom w:val="nil"/>
            </w:tcBorders>
          </w:tcPr>
          <w:p w:rsidR="00ED3B7A" w:rsidRPr="00A41B1B" w:rsidRDefault="00ED3B7A" w:rsidP="00ED3B7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0" w:line="120" w:lineRule="exact"/>
              <w:ind w:left="475" w:right="475"/>
              <w:rPr>
                <w:sz w:val="10"/>
              </w:rPr>
            </w:pPr>
          </w:p>
          <w:p w:rsidR="00ED3B7A" w:rsidRPr="00A41B1B" w:rsidRDefault="00ED3B7A" w:rsidP="00ED3B7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0"/>
              <w:ind w:left="475" w:right="475"/>
              <w:jc w:val="left"/>
            </w:pPr>
            <w:r w:rsidRPr="00A41B1B">
              <w:t>Вставка 7</w:t>
            </w:r>
          </w:p>
          <w:p w:rsidR="00ED3B7A" w:rsidRPr="00A41B1B" w:rsidRDefault="00ED3B7A" w:rsidP="00ED3B7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ind w:left="475" w:right="475"/>
              <w:jc w:val="left"/>
            </w:pPr>
            <w:r w:rsidRPr="00A41B1B">
              <w:rPr>
                <w:b/>
              </w:rPr>
              <w:t>Схемы сокращения выбросов в секторе энергетики</w:t>
            </w:r>
          </w:p>
        </w:tc>
      </w:tr>
      <w:tr w:rsidR="00ED3B7A" w:rsidRPr="00A41B1B" w:rsidTr="00ED3B7A">
        <w:tc>
          <w:tcPr>
            <w:tcW w:w="7321" w:type="dxa"/>
            <w:tcBorders>
              <w:top w:val="nil"/>
              <w:bottom w:val="nil"/>
            </w:tcBorders>
          </w:tcPr>
          <w:p w:rsidR="00ED3B7A" w:rsidRPr="00A41B1B" w:rsidRDefault="00ED3B7A" w:rsidP="00ED3B7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ind w:left="475" w:right="475"/>
            </w:pPr>
            <w:r w:rsidRPr="00A41B1B">
              <w:tab/>
              <w:t>В сентябре 2012 года правительство Канады опубликовало окончательный вариант нормативных документов по сокращению выбросов СО</w:t>
            </w:r>
            <w:r w:rsidRPr="00A41B1B">
              <w:rPr>
                <w:vertAlign w:val="subscript"/>
              </w:rPr>
              <w:t>2</w:t>
            </w:r>
            <w:r w:rsidRPr="00A41B1B">
              <w:t xml:space="preserve"> в секторе угольной электроэнергетики. Эти докуме</w:t>
            </w:r>
            <w:r w:rsidRPr="00A41B1B">
              <w:t>н</w:t>
            </w:r>
            <w:r w:rsidRPr="00A41B1B">
              <w:t>ты предусматривают применение жестких стандартов к эксплуат</w:t>
            </w:r>
            <w:r w:rsidRPr="00A41B1B">
              <w:t>а</w:t>
            </w:r>
            <w:r w:rsidRPr="00A41B1B">
              <w:t>ционным характеристикам новых мощностей для генерирования электроэнергии на угле и выработавших свой экономический ресурс работающих на угле электростанций. Благодаря этим мерам Канада стала первым крупнейшим потребителем угля, который установил запрет на строительство традиционных электрогенерирующих мо</w:t>
            </w:r>
            <w:r w:rsidRPr="00A41B1B">
              <w:t>щ</w:t>
            </w:r>
            <w:r w:rsidRPr="00A41B1B">
              <w:t>ностей на угле и принял требования по постепенному выводу из эк</w:t>
            </w:r>
            <w:r w:rsidRPr="00A41B1B">
              <w:t>с</w:t>
            </w:r>
            <w:r w:rsidRPr="00A41B1B">
              <w:t>плуатации действующих мощностей на угле, не оснащенных уст</w:t>
            </w:r>
            <w:r w:rsidRPr="00A41B1B">
              <w:t>а</w:t>
            </w:r>
            <w:r w:rsidRPr="00A41B1B">
              <w:t>новками для улавливания и хранения углерода. Ожидается, что в т</w:t>
            </w:r>
            <w:r w:rsidRPr="00A41B1B">
              <w:t>е</w:t>
            </w:r>
            <w:r w:rsidRPr="00A41B1B">
              <w:t>чение первого периода продолжительностью в 21 год совокупное с</w:t>
            </w:r>
            <w:r w:rsidRPr="00A41B1B">
              <w:t>о</w:t>
            </w:r>
            <w:r w:rsidRPr="00A41B1B">
              <w:t>кращение выбросов ПГ составит около 214 млн. тонн. Кроме того, ожидается получение сопутствующих выгод, связанных с повыш</w:t>
            </w:r>
            <w:r w:rsidRPr="00A41B1B">
              <w:t>е</w:t>
            </w:r>
            <w:r w:rsidRPr="00A41B1B">
              <w:t>нием качества воздуха и улучшением здоровья человека, за счет с</w:t>
            </w:r>
            <w:r w:rsidRPr="00A41B1B">
              <w:t>о</w:t>
            </w:r>
            <w:r w:rsidRPr="00A41B1B">
              <w:t>кращений уровней PM</w:t>
            </w:r>
            <w:r w:rsidRPr="00A41B1B">
              <w:rPr>
                <w:vertAlign w:val="subscript"/>
              </w:rPr>
              <w:t xml:space="preserve">2,5 </w:t>
            </w:r>
            <w:r w:rsidRPr="00A41B1B">
              <w:t>и озона в окружающем воздухе, в основном благодаря сокращениям выбросов прекурсоров таких загрязнителей, в частности оксидов серы (SO</w:t>
            </w:r>
            <w:r w:rsidRPr="00A41B1B">
              <w:rPr>
                <w:vertAlign w:val="subscript"/>
              </w:rPr>
              <w:t>x</w:t>
            </w:r>
            <w:r w:rsidRPr="00A41B1B">
              <w:t>) и NO</w:t>
            </w:r>
            <w:r w:rsidRPr="00A41B1B">
              <w:rPr>
                <w:vertAlign w:val="subscript"/>
              </w:rPr>
              <w:t>x</w:t>
            </w:r>
            <w:r w:rsidRPr="00A41B1B">
              <w:t>. Ожидается, что за весь этот период совокупное сокращение PM</w:t>
            </w:r>
            <w:r w:rsidRPr="00A41B1B">
              <w:rPr>
                <w:vertAlign w:val="subscript"/>
              </w:rPr>
              <w:t>2,5</w:t>
            </w:r>
            <w:r w:rsidRPr="00A41B1B">
              <w:t xml:space="preserve"> составит 4,3%, SO</w:t>
            </w:r>
            <w:r w:rsidRPr="00A41B1B">
              <w:rPr>
                <w:vertAlign w:val="subscript"/>
              </w:rPr>
              <w:t>x</w:t>
            </w:r>
            <w:r w:rsidRPr="00A41B1B">
              <w:t xml:space="preserve"> – 22% и NO</w:t>
            </w:r>
            <w:r w:rsidRPr="00A41B1B">
              <w:rPr>
                <w:vertAlign w:val="subscript"/>
              </w:rPr>
              <w:t xml:space="preserve">x </w:t>
            </w:r>
            <w:r w:rsidRPr="00A41B1B">
              <w:t>– 10%.</w:t>
            </w:r>
          </w:p>
        </w:tc>
      </w:tr>
      <w:tr w:rsidR="00ED3B7A" w:rsidRPr="00A41B1B" w:rsidTr="00ED3B7A">
        <w:tc>
          <w:tcPr>
            <w:tcW w:w="7321" w:type="dxa"/>
            <w:tcBorders>
              <w:bottom w:val="nil"/>
            </w:tcBorders>
          </w:tcPr>
          <w:p w:rsidR="00ED3B7A" w:rsidRPr="00A41B1B" w:rsidRDefault="00ED3B7A" w:rsidP="00ED3B7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ind w:left="475" w:right="475"/>
              <w:rPr>
                <w:sz w:val="10"/>
              </w:rPr>
            </w:pPr>
            <w:r w:rsidRPr="00A41B1B">
              <w:tab/>
              <w:t>Аналогичным образом, предложенный в Соединенных Штатах в июне 2014 года план «Чистая электроэнергия» направлен на с</w:t>
            </w:r>
            <w:r w:rsidRPr="00A41B1B">
              <w:t>о</w:t>
            </w:r>
            <w:r w:rsidRPr="00A41B1B">
              <w:t>кращение выбросов СО</w:t>
            </w:r>
            <w:r w:rsidRPr="00C10051">
              <w:rPr>
                <w:vertAlign w:val="subscript"/>
              </w:rPr>
              <w:t>2</w:t>
            </w:r>
            <w:r w:rsidRPr="00A41B1B">
              <w:t xml:space="preserve"> на действующих электростанциях, работ</w:t>
            </w:r>
            <w:r w:rsidRPr="00A41B1B">
              <w:t>а</w:t>
            </w:r>
            <w:r w:rsidRPr="00A41B1B">
              <w:t>ющих на ископаемом топливе, с целью сокращения выбросов в се</w:t>
            </w:r>
            <w:r w:rsidRPr="00A41B1B">
              <w:t>к</w:t>
            </w:r>
            <w:r w:rsidRPr="00A41B1B">
              <w:t>торе электроэнергетики до 2030 года на 30% по сравнению с уро</w:t>
            </w:r>
            <w:r w:rsidRPr="00A41B1B">
              <w:t>в</w:t>
            </w:r>
            <w:r w:rsidRPr="00A41B1B">
              <w:t>нями 2005 года. Его реализация могла бы также принести сопу</w:t>
            </w:r>
            <w:r w:rsidRPr="00A41B1B">
              <w:t>т</w:t>
            </w:r>
            <w:r w:rsidRPr="00A41B1B">
              <w:t>ствующие выгоды в виде сокращения до 2030 года выбросов PM</w:t>
            </w:r>
            <w:r w:rsidRPr="00A41B1B">
              <w:rPr>
                <w:vertAlign w:val="subscript"/>
              </w:rPr>
              <w:t>2,5</w:t>
            </w:r>
            <w:r w:rsidRPr="00A41B1B">
              <w:t>, SO</w:t>
            </w:r>
            <w:r w:rsidRPr="00A41B1B">
              <w:rPr>
                <w:vertAlign w:val="subscript"/>
              </w:rPr>
              <w:t>2</w:t>
            </w:r>
            <w:r w:rsidRPr="00A41B1B">
              <w:t xml:space="preserve"> и NO</w:t>
            </w:r>
            <w:r w:rsidRPr="00A41B1B">
              <w:rPr>
                <w:vertAlign w:val="subscript"/>
              </w:rPr>
              <w:t>2</w:t>
            </w:r>
            <w:r w:rsidRPr="00A41B1B">
              <w:t xml:space="preserve"> более чем на 25%.</w:t>
            </w:r>
          </w:p>
        </w:tc>
      </w:tr>
      <w:tr w:rsidR="00ED3B7A" w:rsidRPr="00A41B1B" w:rsidTr="00ED3B7A">
        <w:tc>
          <w:tcPr>
            <w:tcW w:w="7321" w:type="dxa"/>
          </w:tcPr>
          <w:p w:rsidR="00ED3B7A" w:rsidRPr="00A41B1B" w:rsidRDefault="00ED3B7A" w:rsidP="00ED3B7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0" w:line="240" w:lineRule="auto"/>
              <w:ind w:left="475" w:right="475"/>
              <w:rPr>
                <w:sz w:val="12"/>
              </w:rPr>
            </w:pPr>
          </w:p>
        </w:tc>
      </w:tr>
    </w:tbl>
    <w:p w:rsidR="00ED3B7A" w:rsidRPr="00A41B1B" w:rsidRDefault="00ED3B7A" w:rsidP="00ED3B7A">
      <w:pPr>
        <w:pStyle w:val="SingleTxt"/>
        <w:spacing w:after="0" w:line="120" w:lineRule="exact"/>
        <w:rPr>
          <w:sz w:val="10"/>
        </w:rPr>
      </w:pPr>
    </w:p>
    <w:p w:rsidR="00ED3B7A" w:rsidRPr="00A41B1B" w:rsidRDefault="00ED3B7A" w:rsidP="00ED3B7A">
      <w:pPr>
        <w:pStyle w:val="SingleTxt"/>
        <w:spacing w:after="0" w:line="120" w:lineRule="exact"/>
        <w:rPr>
          <w:sz w:val="10"/>
        </w:rPr>
      </w:pPr>
    </w:p>
    <w:p w:rsidR="00ED3B7A" w:rsidRPr="00A41B1B" w:rsidRDefault="00ED3B7A" w:rsidP="00ED3B7A">
      <w:pPr>
        <w:pStyle w:val="SingleTxt"/>
      </w:pPr>
      <w:r w:rsidRPr="00A41B1B">
        <w:t>53.</w:t>
      </w:r>
      <w:r w:rsidRPr="00A41B1B">
        <w:tab/>
        <w:t>К числу эффективных мер относится применение наилучших имеющихся методов (НИМ) и принятие с учетом их возможностей предельных значений в</w:t>
      </w:r>
      <w:r w:rsidRPr="00A41B1B">
        <w:t>ы</w:t>
      </w:r>
      <w:r w:rsidRPr="00A41B1B">
        <w:t>бросов, которые могли бы стать побудительным мотивом для национальных з</w:t>
      </w:r>
      <w:r w:rsidRPr="00A41B1B">
        <w:t>а</w:t>
      </w:r>
      <w:r w:rsidRPr="00A41B1B">
        <w:t>конодателей даже в тех странах, которые пока не являются Сторонами некоторых международных соглашений. Меры по внедрению НИМ помогли бы модерниз</w:t>
      </w:r>
      <w:r w:rsidRPr="00A41B1B">
        <w:t>и</w:t>
      </w:r>
      <w:r w:rsidRPr="00A41B1B">
        <w:t>ровать промышленные установки и перейти на экологически более чистые те</w:t>
      </w:r>
      <w:r w:rsidRPr="00A41B1B">
        <w:t>х</w:t>
      </w:r>
      <w:r w:rsidRPr="00A41B1B">
        <w:t>нологии и тем самым создать экологически чистую экономику (см. вставку 8).</w:t>
      </w:r>
    </w:p>
    <w:p w:rsidR="00ED3B7A" w:rsidRPr="00A41B1B" w:rsidRDefault="00ED3B7A" w:rsidP="00ED3B7A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1"/>
      </w:tblGrid>
      <w:tr w:rsidR="00ED3B7A" w:rsidRPr="00A41B1B" w:rsidTr="00ED3B7A">
        <w:tc>
          <w:tcPr>
            <w:tcW w:w="7321" w:type="dxa"/>
          </w:tcPr>
          <w:p w:rsidR="00ED3B7A" w:rsidRPr="00A41B1B" w:rsidRDefault="00ED3B7A" w:rsidP="00ED3B7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0" w:line="120" w:lineRule="exact"/>
              <w:ind w:left="475" w:right="475"/>
              <w:rPr>
                <w:sz w:val="10"/>
              </w:rPr>
            </w:pPr>
          </w:p>
          <w:p w:rsidR="00ED3B7A" w:rsidRPr="00A41B1B" w:rsidRDefault="00ED3B7A" w:rsidP="00ED3B7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0"/>
              <w:ind w:left="475" w:right="475"/>
              <w:jc w:val="left"/>
            </w:pPr>
            <w:r w:rsidRPr="00A41B1B">
              <w:t>Вставка 8</w:t>
            </w:r>
          </w:p>
          <w:p w:rsidR="00ED3B7A" w:rsidRPr="00A41B1B" w:rsidRDefault="00ED3B7A" w:rsidP="00ED3B7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ind w:left="475" w:right="475"/>
              <w:jc w:val="left"/>
            </w:pPr>
            <w:r w:rsidRPr="00A41B1B">
              <w:rPr>
                <w:b/>
              </w:rPr>
              <w:t xml:space="preserve">Принятие в Российской Федерации новых правовых норм </w:t>
            </w:r>
            <w:r w:rsidRPr="00A41B1B">
              <w:rPr>
                <w:b/>
              </w:rPr>
              <w:br/>
              <w:t>в отношении наилучших доступных технологий</w:t>
            </w:r>
          </w:p>
        </w:tc>
      </w:tr>
      <w:tr w:rsidR="00ED3B7A" w:rsidRPr="00A41B1B" w:rsidTr="00ED3B7A">
        <w:tc>
          <w:tcPr>
            <w:tcW w:w="7321" w:type="dxa"/>
            <w:tcBorders>
              <w:bottom w:val="nil"/>
            </w:tcBorders>
          </w:tcPr>
          <w:p w:rsidR="00ED3B7A" w:rsidRPr="00A41B1B" w:rsidRDefault="00ED3B7A" w:rsidP="00ED3B7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ind w:left="475" w:right="475"/>
            </w:pPr>
            <w:r w:rsidRPr="00A41B1B">
              <w:tab/>
              <w:t>В июле 2014 года в Российской Федерации были приняты н</w:t>
            </w:r>
            <w:r w:rsidRPr="00A41B1B">
              <w:t>о</w:t>
            </w:r>
            <w:r w:rsidRPr="00A41B1B">
              <w:t>вые федеральные правовые нормы, направленные на активизацию охраны окружающей среды путем стимулирования постепенного п</w:t>
            </w:r>
            <w:r w:rsidRPr="00A41B1B">
              <w:t>е</w:t>
            </w:r>
            <w:r w:rsidRPr="00A41B1B">
              <w:t>рехода на наилучшие доступные технологии. Этими нормами будут охвачены 15 000 предприятий основных секторов-загрязнителей и около 90% от общей численности населения. Поэтапное осущест</w:t>
            </w:r>
            <w:r w:rsidRPr="00A41B1B">
              <w:t>в</w:t>
            </w:r>
            <w:r w:rsidRPr="00A41B1B">
              <w:t>ление этих правовых норм включают в себя заключительный период осуществления с 2022 года по 2030 год, в течение которого пред</w:t>
            </w:r>
            <w:r w:rsidRPr="00A41B1B">
              <w:t>у</w:t>
            </w:r>
            <w:r w:rsidRPr="00A41B1B">
              <w:t>смотрен переход всех компаний на использование наилучших д</w:t>
            </w:r>
            <w:r w:rsidRPr="00A41B1B">
              <w:t>о</w:t>
            </w:r>
            <w:r w:rsidRPr="00A41B1B">
              <w:t>ступных технологий и выдачу им комплексных экологических ра</w:t>
            </w:r>
            <w:r w:rsidRPr="00A41B1B">
              <w:t>з</w:t>
            </w:r>
            <w:r w:rsidRPr="00A41B1B">
              <w:t>решений.</w:t>
            </w:r>
          </w:p>
        </w:tc>
      </w:tr>
      <w:tr w:rsidR="00ED3B7A" w:rsidRPr="00A41B1B" w:rsidTr="00ED3B7A">
        <w:tc>
          <w:tcPr>
            <w:tcW w:w="7321" w:type="dxa"/>
          </w:tcPr>
          <w:p w:rsidR="00ED3B7A" w:rsidRPr="00A41B1B" w:rsidRDefault="00ED3B7A" w:rsidP="00ED3B7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0" w:line="240" w:lineRule="auto"/>
              <w:ind w:left="475" w:right="475"/>
              <w:rPr>
                <w:sz w:val="12"/>
              </w:rPr>
            </w:pPr>
          </w:p>
        </w:tc>
      </w:tr>
    </w:tbl>
    <w:p w:rsidR="00ED3B7A" w:rsidRPr="00A41B1B" w:rsidRDefault="00ED3B7A" w:rsidP="00ED3B7A">
      <w:pPr>
        <w:pStyle w:val="SingleTxt"/>
        <w:spacing w:after="0" w:line="120" w:lineRule="exact"/>
        <w:rPr>
          <w:sz w:val="10"/>
        </w:rPr>
      </w:pPr>
    </w:p>
    <w:p w:rsidR="00ED3B7A" w:rsidRPr="00A41B1B" w:rsidRDefault="00ED3B7A" w:rsidP="00ED3B7A">
      <w:pPr>
        <w:pStyle w:val="SingleTxt"/>
        <w:spacing w:after="0" w:line="120" w:lineRule="exact"/>
        <w:rPr>
          <w:sz w:val="10"/>
        </w:rPr>
      </w:pPr>
    </w:p>
    <w:p w:rsidR="00ED3B7A" w:rsidRDefault="00ED3B7A" w:rsidP="00ED3B7A">
      <w:pPr>
        <w:pStyle w:val="SingleTxt"/>
      </w:pPr>
      <w:r w:rsidRPr="00A41B1B">
        <w:t>54.</w:t>
      </w:r>
      <w:r w:rsidRPr="00A41B1B">
        <w:tab/>
        <w:t>Наряду с регулярными промышленными выбросами существенный вред здоровью человека и окружающей среде, в том числе в результате трансграни</w:t>
      </w:r>
      <w:r w:rsidRPr="00A41B1B">
        <w:t>ч</w:t>
      </w:r>
      <w:r w:rsidRPr="00A41B1B">
        <w:t>ного переноса, могут причинять случаи загрязнения воздуха в результате внеза</w:t>
      </w:r>
      <w:r w:rsidRPr="00A41B1B">
        <w:t>п</w:t>
      </w:r>
      <w:r w:rsidRPr="00A41B1B">
        <w:t>ных промышленных аварий. В этой связи важно проводить работу по сокращ</w:t>
      </w:r>
      <w:r w:rsidRPr="00A41B1B">
        <w:t>е</w:t>
      </w:r>
      <w:r w:rsidRPr="00A41B1B">
        <w:t>нию рисков для окружающей среды посредством осуществления мер по против</w:t>
      </w:r>
      <w:r w:rsidRPr="00A41B1B">
        <w:t>о</w:t>
      </w:r>
      <w:r w:rsidRPr="00A41B1B">
        <w:t>действию опасностям, сокращению их воздействия и уязвимости к бедствиям, а также повышать готовность к реагированию на них и ликвидации их после</w:t>
      </w:r>
      <w:r w:rsidRPr="00A41B1B">
        <w:t>д</w:t>
      </w:r>
      <w:r w:rsidRPr="00A41B1B">
        <w:t>ствий. В этом отношении осуществление Конвенции о трансграничном возде</w:t>
      </w:r>
      <w:r w:rsidRPr="00A41B1B">
        <w:t>й</w:t>
      </w:r>
      <w:r w:rsidRPr="00A41B1B">
        <w:t xml:space="preserve">ствии промышленных аварий странами региона ЕЭК поможет в достижении </w:t>
      </w:r>
      <w:proofErr w:type="gramStart"/>
      <w:r w:rsidRPr="00A41B1B">
        <w:t>а</w:t>
      </w:r>
      <w:r w:rsidRPr="00A41B1B">
        <w:t>м</w:t>
      </w:r>
      <w:r w:rsidRPr="00A41B1B">
        <w:t>бициозных</w:t>
      </w:r>
      <w:proofErr w:type="gramEnd"/>
      <w:r w:rsidRPr="00A41B1B">
        <w:t xml:space="preserve"> целей, которые на глобальном уровне определены в Сендайской р</w:t>
      </w:r>
      <w:r w:rsidRPr="00A41B1B">
        <w:t>а</w:t>
      </w:r>
      <w:r w:rsidRPr="00A41B1B">
        <w:t>мочной программе по снижению риска бедствий</w:t>
      </w:r>
      <w:r w:rsidRPr="00A41B1B">
        <w:rPr>
          <w:rStyle w:val="FootnoteReference"/>
        </w:rPr>
        <w:footnoteReference w:id="15"/>
      </w:r>
      <w:r w:rsidRPr="00A41B1B">
        <w:t>.</w:t>
      </w:r>
    </w:p>
    <w:p w:rsidR="009D702B" w:rsidRPr="009D702B" w:rsidRDefault="009D702B" w:rsidP="009D702B">
      <w:pPr>
        <w:pStyle w:val="SingleTxt"/>
        <w:spacing w:after="0" w:line="120" w:lineRule="exact"/>
        <w:rPr>
          <w:sz w:val="10"/>
        </w:rPr>
      </w:pPr>
    </w:p>
    <w:p w:rsidR="009D702B" w:rsidRPr="009D702B" w:rsidRDefault="009D702B" w:rsidP="009D702B">
      <w:pPr>
        <w:pStyle w:val="SingleTxt"/>
        <w:spacing w:after="0" w:line="120" w:lineRule="exact"/>
        <w:rPr>
          <w:sz w:val="10"/>
        </w:rPr>
      </w:pPr>
    </w:p>
    <w:p w:rsidR="00ED3B7A" w:rsidRPr="00A41B1B" w:rsidRDefault="00ED3B7A" w:rsidP="00ED3B7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41B1B">
        <w:tab/>
        <w:t>D.</w:t>
      </w:r>
      <w:r w:rsidRPr="00A41B1B">
        <w:tab/>
        <w:t>Отопление жилищ</w:t>
      </w:r>
    </w:p>
    <w:p w:rsidR="00ED3B7A" w:rsidRPr="00A41B1B" w:rsidRDefault="00ED3B7A" w:rsidP="00ED3B7A">
      <w:pPr>
        <w:pStyle w:val="SingleTxt"/>
        <w:spacing w:after="0" w:line="120" w:lineRule="exact"/>
        <w:rPr>
          <w:b/>
          <w:sz w:val="10"/>
        </w:rPr>
      </w:pPr>
    </w:p>
    <w:p w:rsidR="00ED3B7A" w:rsidRPr="00A41B1B" w:rsidRDefault="00ED3B7A" w:rsidP="00ED3B7A">
      <w:pPr>
        <w:pStyle w:val="SingleTxt"/>
        <w:spacing w:after="0" w:line="120" w:lineRule="exact"/>
        <w:rPr>
          <w:b/>
          <w:sz w:val="10"/>
        </w:rPr>
      </w:pPr>
    </w:p>
    <w:p w:rsidR="00ED3B7A" w:rsidRPr="00A41B1B" w:rsidRDefault="00ED3B7A" w:rsidP="00ED3B7A">
      <w:pPr>
        <w:pStyle w:val="SingleTxt"/>
      </w:pPr>
      <w:r w:rsidRPr="00A41B1B">
        <w:t>55.</w:t>
      </w:r>
      <w:r w:rsidRPr="00A41B1B">
        <w:tab/>
        <w:t>Отопление жилья древесным топливом и углем является крупным источн</w:t>
      </w:r>
      <w:r w:rsidRPr="00A41B1B">
        <w:t>и</w:t>
      </w:r>
      <w:r w:rsidRPr="00A41B1B">
        <w:t>ком загрязнения наружного воздуха; оно может приводить к сильному загрязн</w:t>
      </w:r>
      <w:r w:rsidRPr="00A41B1B">
        <w:t>е</w:t>
      </w:r>
      <w:r w:rsidRPr="00A41B1B">
        <w:t>нию воздуха помещений в результате прямого поступления загрязнителей или их инфильтрации извне. В пределах Европы и Северной Америки наибольшая доля мелкодисперсного вещества (PM</w:t>
      </w:r>
      <w:r w:rsidRPr="00A41B1B">
        <w:rPr>
          <w:vertAlign w:val="subscript"/>
        </w:rPr>
        <w:t>2,5</w:t>
      </w:r>
      <w:r w:rsidRPr="00A41B1B">
        <w:t>), источником которого можно считать отопл</w:t>
      </w:r>
      <w:r w:rsidRPr="00A41B1B">
        <w:t>е</w:t>
      </w:r>
      <w:r w:rsidRPr="00A41B1B">
        <w:t>ние жилищ твердыми видами топлива (21% в 2010 году), присутствует</w:t>
      </w:r>
      <w:r w:rsidRPr="00A41B1B">
        <w:rPr>
          <w:vertAlign w:val="subscript"/>
        </w:rPr>
        <w:t xml:space="preserve"> </w:t>
      </w:r>
      <w:r w:rsidRPr="00A41B1B">
        <w:t>в нару</w:t>
      </w:r>
      <w:r w:rsidRPr="00A41B1B">
        <w:t>ж</w:t>
      </w:r>
      <w:r w:rsidRPr="00A41B1B">
        <w:t>ном воздухе Центральной Европы. Имеются данные, которые указывают на связь выбросов отопления с использованием древесного топлива и угля с такими тяж</w:t>
      </w:r>
      <w:r w:rsidRPr="00A41B1B">
        <w:t>е</w:t>
      </w:r>
      <w:r w:rsidRPr="00A41B1B">
        <w:t>лыми последствиями для здоровья человека, как заболевания дыхательных путей и сердечно-сосудистой системы, а также смертности. Кроме того, в результате сгорания древесного топлива и угля, помимо выбросов PM</w:t>
      </w:r>
      <w:r w:rsidRPr="00A41B1B">
        <w:rPr>
          <w:vertAlign w:val="subscript"/>
        </w:rPr>
        <w:t xml:space="preserve"> </w:t>
      </w:r>
      <w:r w:rsidRPr="00A41B1B">
        <w:t>происходят выбросы канцерогенных соединений. Без учета этого сектора как источника загрязнения было бы затруднительно решить существующие во многих частях мира пробл</w:t>
      </w:r>
      <w:r w:rsidRPr="00A41B1B">
        <w:t>е</w:t>
      </w:r>
      <w:r w:rsidRPr="00A41B1B">
        <w:t>мы загрязнения наружного воздуха. Органам власти, директивным органам и широкой общественности на национальном, региональном и местном уровнях необходимо глубже осмыслить роль отопления с использованием древесной би</w:t>
      </w:r>
      <w:r w:rsidRPr="00A41B1B">
        <w:t>о</w:t>
      </w:r>
      <w:r w:rsidRPr="00A41B1B">
        <w:t>массы как основного источника приносящих глобальный вред загрязнителей наружного воздуха (особенно мелкодисперсных частиц)</w:t>
      </w:r>
      <w:r w:rsidRPr="00A41B1B">
        <w:rPr>
          <w:rStyle w:val="FootnoteReference"/>
        </w:rPr>
        <w:footnoteReference w:id="16"/>
      </w:r>
      <w:r w:rsidRPr="00A41B1B">
        <w:t>.</w:t>
      </w:r>
    </w:p>
    <w:p w:rsidR="00ED3B7A" w:rsidRPr="00A41B1B" w:rsidRDefault="00ED3B7A" w:rsidP="00ED3B7A">
      <w:pPr>
        <w:pStyle w:val="SingleTxt"/>
      </w:pPr>
      <w:r w:rsidRPr="00A41B1B">
        <w:t>56.</w:t>
      </w:r>
      <w:r w:rsidRPr="00A41B1B">
        <w:tab/>
        <w:t>Поощрение сжигания древесного топлива для отопления жилищ в качестве меры по борьбе с изменением климата потенциально может привести к негати</w:t>
      </w:r>
      <w:r w:rsidRPr="00A41B1B">
        <w:t>в</w:t>
      </w:r>
      <w:r w:rsidRPr="00A41B1B">
        <w:t>ным результатам, поскольку сжигание древесного топлива для отопления может оказывать воздействие на качество воздуха помещений и наружного воздуха. В результате сгорания топлива увеличиваются объемы выбросов дисперсного вещества и таких стойких органических загрязнителей, как ПАУ. В частности, ряд Сторон, которые поощряли сжигание древесины для целей отопления жилья в соответствии с Протоколом по СОЗ к Конвенции по воздуху, в настоящее время сталкиваются с трудностями в достижении их целевых показателей по сокращ</w:t>
      </w:r>
      <w:r w:rsidRPr="00A41B1B">
        <w:t>е</w:t>
      </w:r>
      <w:r w:rsidRPr="00A41B1B">
        <w:t>нию выбросов.</w:t>
      </w:r>
    </w:p>
    <w:p w:rsidR="00ED3B7A" w:rsidRPr="00A41B1B" w:rsidRDefault="00ED3B7A" w:rsidP="00ED3B7A">
      <w:pPr>
        <w:pStyle w:val="SingleTxt"/>
      </w:pPr>
      <w:r w:rsidRPr="00A41B1B">
        <w:t>57.</w:t>
      </w:r>
      <w:r w:rsidRPr="00A41B1B">
        <w:tab/>
        <w:t>Экономические меры по снижению выбросов при отоплении жилья могут включать в себя субсидирование замены</w:t>
      </w:r>
      <w:r>
        <w:t xml:space="preserve"> старых котлов на современные</w:t>
      </w:r>
      <w:r w:rsidRPr="00A41B1B">
        <w:t xml:space="preserve"> и более эффективные устройства (см. вставку 9).</w:t>
      </w:r>
    </w:p>
    <w:p w:rsidR="00ED3B7A" w:rsidRPr="009D702B" w:rsidRDefault="00ED3B7A" w:rsidP="009D702B">
      <w:pPr>
        <w:pStyle w:val="SingleTxt"/>
        <w:spacing w:after="0" w:line="120" w:lineRule="exact"/>
        <w:rPr>
          <w:sz w:val="10"/>
        </w:rPr>
      </w:pPr>
    </w:p>
    <w:p w:rsidR="009D702B" w:rsidRPr="00A41B1B" w:rsidRDefault="009D702B" w:rsidP="00ED3B7A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1"/>
      </w:tblGrid>
      <w:tr w:rsidR="00ED3B7A" w:rsidRPr="00A41B1B" w:rsidTr="00ED3B7A">
        <w:tc>
          <w:tcPr>
            <w:tcW w:w="7321" w:type="dxa"/>
          </w:tcPr>
          <w:p w:rsidR="00ED3B7A" w:rsidRPr="00A41B1B" w:rsidRDefault="00ED3B7A" w:rsidP="00ED3B7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0" w:line="120" w:lineRule="exact"/>
              <w:ind w:left="475" w:right="475"/>
              <w:rPr>
                <w:sz w:val="10"/>
              </w:rPr>
            </w:pPr>
          </w:p>
          <w:p w:rsidR="00ED3B7A" w:rsidRPr="00A41B1B" w:rsidRDefault="00ED3B7A" w:rsidP="00ED3B7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0"/>
              <w:ind w:left="475" w:right="475"/>
              <w:jc w:val="left"/>
            </w:pPr>
            <w:r w:rsidRPr="00A41B1B">
              <w:t>Вставка 9</w:t>
            </w:r>
          </w:p>
          <w:p w:rsidR="00ED3B7A" w:rsidRPr="00A41B1B" w:rsidRDefault="00ED3B7A" w:rsidP="00ED3B7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ind w:left="475" w:right="475"/>
              <w:jc w:val="left"/>
            </w:pPr>
            <w:r w:rsidRPr="00A41B1B">
              <w:rPr>
                <w:b/>
              </w:rPr>
              <w:t>Меры, относящиеся к сектору отопления жилья</w:t>
            </w:r>
          </w:p>
        </w:tc>
      </w:tr>
      <w:tr w:rsidR="00ED3B7A" w:rsidRPr="00A41B1B" w:rsidTr="00ED3B7A">
        <w:tc>
          <w:tcPr>
            <w:tcW w:w="7321" w:type="dxa"/>
            <w:tcBorders>
              <w:bottom w:val="nil"/>
            </w:tcBorders>
          </w:tcPr>
          <w:p w:rsidR="00ED3B7A" w:rsidRPr="00A41B1B" w:rsidRDefault="00ED3B7A" w:rsidP="00ED3B7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ind w:left="475" w:right="475"/>
            </w:pPr>
            <w:r w:rsidRPr="00A41B1B">
              <w:tab/>
              <w:t>На малогабаритные устройства для сжигания в Чешской Ре</w:t>
            </w:r>
            <w:r w:rsidRPr="00A41B1B">
              <w:t>с</w:t>
            </w:r>
            <w:r w:rsidRPr="00A41B1B">
              <w:t>публике приходится до 95% выбросов ПАУ и 76% первичного PM</w:t>
            </w:r>
            <w:r w:rsidRPr="00A41B1B">
              <w:rPr>
                <w:vertAlign w:val="subscript"/>
              </w:rPr>
              <w:t>2,5</w:t>
            </w:r>
            <w:r w:rsidRPr="00A41B1B">
              <w:t>. В целях сокращения выбросов домохозяйств, 17,5% которых до сих пор сжигает твердые виды топлива для целей отопления, в 2012 году Чешская Республика ввела «единую программу по замене котлов на твердом топливе». Схема субсидирования была профинансирована Государственным экологическим фондом и региональными власт</w:t>
            </w:r>
            <w:r w:rsidRPr="00A41B1B">
              <w:t>я</w:t>
            </w:r>
            <w:r w:rsidRPr="00A41B1B">
              <w:t>ми.</w:t>
            </w:r>
          </w:p>
        </w:tc>
      </w:tr>
      <w:tr w:rsidR="00ED3B7A" w:rsidRPr="00A41B1B" w:rsidTr="00ED3B7A">
        <w:tc>
          <w:tcPr>
            <w:tcW w:w="7321" w:type="dxa"/>
            <w:tcBorders>
              <w:top w:val="nil"/>
              <w:bottom w:val="nil"/>
            </w:tcBorders>
          </w:tcPr>
          <w:p w:rsidR="00ED3B7A" w:rsidRPr="00A41B1B" w:rsidRDefault="00ED3B7A" w:rsidP="00ED3B7A">
            <w:pPr>
              <w:pStyle w:val="SingleTxt"/>
              <w:keepNext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ind w:left="475" w:right="475"/>
            </w:pPr>
            <w:r w:rsidRPr="00A41B1B">
              <w:tab/>
              <w:t>Инициатива Агентства по охране окружающей среды (АООС) Соединенных Штатов по сокращению выбросов дыма от сжигания древесного топлива в жилищном секторе предусматривает как до</w:t>
            </w:r>
            <w:r w:rsidRPr="00A41B1B">
              <w:t>б</w:t>
            </w:r>
            <w:r w:rsidRPr="00A41B1B">
              <w:t>ровольные, так и нормативные меры. К их числу относятся скидки с возмещением наличными для домовладельцев в целях стимулиров</w:t>
            </w:r>
            <w:r w:rsidRPr="00A41B1B">
              <w:t>а</w:t>
            </w:r>
            <w:r w:rsidRPr="00A41B1B">
              <w:t>ния в некоторых общинах замену дровяных печей и программы эт</w:t>
            </w:r>
            <w:r w:rsidRPr="00A41B1B">
              <w:t>и</w:t>
            </w:r>
            <w:r w:rsidRPr="00A41B1B">
              <w:t>кетирования отопительных устройств, сертифицированных на соо</w:t>
            </w:r>
            <w:r w:rsidRPr="00A41B1B">
              <w:t>т</w:t>
            </w:r>
            <w:r w:rsidRPr="00A41B1B">
              <w:t>ветствие требованиям АООС. Кроме того, в Соединенных Штатах проводится просветительская кампания «Рациональные режимы сжигания», направленная на сокращение выбросов дыма от сжиг</w:t>
            </w:r>
            <w:r w:rsidRPr="00A41B1B">
              <w:t>а</w:t>
            </w:r>
            <w:r w:rsidRPr="00A41B1B">
              <w:t>ния древесины в жилищном секторе, которая включая в себя разм</w:t>
            </w:r>
            <w:r w:rsidRPr="00A41B1B">
              <w:t>е</w:t>
            </w:r>
            <w:r w:rsidRPr="00A41B1B">
              <w:t>щение на выделенном веб-сайте информации, видеороликов и и</w:t>
            </w:r>
            <w:r w:rsidRPr="00A41B1B">
              <w:t>н</w:t>
            </w:r>
            <w:r w:rsidRPr="00A41B1B">
              <w:t>формационных материалов.</w:t>
            </w:r>
          </w:p>
        </w:tc>
      </w:tr>
      <w:tr w:rsidR="00ED3B7A" w:rsidRPr="00A41B1B" w:rsidTr="00ED3B7A">
        <w:tc>
          <w:tcPr>
            <w:tcW w:w="7321" w:type="dxa"/>
          </w:tcPr>
          <w:p w:rsidR="00ED3B7A" w:rsidRPr="00A41B1B" w:rsidRDefault="00ED3B7A" w:rsidP="00ED3B7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0" w:line="240" w:lineRule="auto"/>
              <w:ind w:left="475" w:right="475"/>
              <w:rPr>
                <w:sz w:val="12"/>
              </w:rPr>
            </w:pPr>
          </w:p>
        </w:tc>
      </w:tr>
    </w:tbl>
    <w:p w:rsidR="00ED3B7A" w:rsidRPr="00A41B1B" w:rsidRDefault="00ED3B7A" w:rsidP="00ED3B7A">
      <w:pPr>
        <w:pStyle w:val="SingleTxt"/>
        <w:spacing w:after="0" w:line="120" w:lineRule="exact"/>
        <w:rPr>
          <w:b/>
          <w:sz w:val="10"/>
        </w:rPr>
      </w:pPr>
    </w:p>
    <w:p w:rsidR="00ED3B7A" w:rsidRPr="00A41B1B" w:rsidRDefault="00ED3B7A" w:rsidP="00ED3B7A">
      <w:pPr>
        <w:pStyle w:val="SingleTxt"/>
        <w:spacing w:after="0" w:line="120" w:lineRule="exact"/>
        <w:rPr>
          <w:b/>
          <w:sz w:val="10"/>
        </w:rPr>
      </w:pPr>
    </w:p>
    <w:p w:rsidR="00ED3B7A" w:rsidRPr="00A41B1B" w:rsidRDefault="00ED3B7A" w:rsidP="00ED3B7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41B1B">
        <w:tab/>
        <w:t>Е.</w:t>
      </w:r>
      <w:r w:rsidRPr="00A41B1B">
        <w:tab/>
        <w:t>Финансирование</w:t>
      </w:r>
    </w:p>
    <w:p w:rsidR="00ED3B7A" w:rsidRPr="00A41B1B" w:rsidRDefault="00ED3B7A" w:rsidP="00ED3B7A">
      <w:pPr>
        <w:pStyle w:val="SingleTxt"/>
        <w:spacing w:after="0" w:line="120" w:lineRule="exact"/>
        <w:rPr>
          <w:sz w:val="10"/>
        </w:rPr>
      </w:pPr>
    </w:p>
    <w:p w:rsidR="00ED3B7A" w:rsidRPr="00A41B1B" w:rsidRDefault="00ED3B7A" w:rsidP="00ED3B7A">
      <w:pPr>
        <w:pStyle w:val="SingleTxt"/>
        <w:spacing w:after="0" w:line="120" w:lineRule="exact"/>
        <w:rPr>
          <w:sz w:val="10"/>
        </w:rPr>
      </w:pPr>
    </w:p>
    <w:p w:rsidR="00ED3B7A" w:rsidRPr="00A41B1B" w:rsidRDefault="00ED3B7A" w:rsidP="00ED3B7A">
      <w:pPr>
        <w:pStyle w:val="SingleTxt"/>
      </w:pPr>
      <w:r w:rsidRPr="00A41B1B">
        <w:t>58.</w:t>
      </w:r>
      <w:r w:rsidRPr="00A41B1B">
        <w:tab/>
        <w:t>В зависимости от целевых секторов финансирование мер по повышению качества воздуха может осуществляться на основе разных подходов. В этой связи механизмы финансирования должны являться частью комплекса мер политики (например, частью политики развития), а меры, принимаемые на разных уровнях и в разных областях, должны дополнять друг друга.</w:t>
      </w:r>
    </w:p>
    <w:p w:rsidR="00ED3B7A" w:rsidRPr="00A41B1B" w:rsidRDefault="00ED3B7A" w:rsidP="00ED3B7A">
      <w:pPr>
        <w:pStyle w:val="SingleTxt"/>
      </w:pPr>
      <w:r w:rsidRPr="00A41B1B">
        <w:t>59.</w:t>
      </w:r>
      <w:r w:rsidRPr="00A41B1B">
        <w:tab/>
        <w:t>Воздействия загрязнения воздуха могли бы также рассматриваться в более широком контексте реформирования экологических налогов путем перемещения налогового бремени с «хороших» на «плохих». В этом отношении в качестве п</w:t>
      </w:r>
      <w:r w:rsidRPr="00A41B1B">
        <w:t>о</w:t>
      </w:r>
      <w:r w:rsidRPr="00A41B1B">
        <w:t>зитивных примеров способов обеспечения эффективных сокращений выбросов можно привести отказ от субсидирования вредной для окружающей среды пра</w:t>
      </w:r>
      <w:r w:rsidRPr="00A41B1B">
        <w:t>к</w:t>
      </w:r>
      <w:r w:rsidRPr="00A41B1B">
        <w:t>тики (например</w:t>
      </w:r>
      <w:r>
        <w:t>,</w:t>
      </w:r>
      <w:r w:rsidRPr="00A41B1B">
        <w:t xml:space="preserve"> использования ископаемых видов топлива) и/или введение д</w:t>
      </w:r>
      <w:r w:rsidRPr="00A41B1B">
        <w:t>о</w:t>
      </w:r>
      <w:r w:rsidRPr="00A41B1B">
        <w:t>полнительных налогов на ископаемые виды топлива.</w:t>
      </w:r>
    </w:p>
    <w:p w:rsidR="00ED3B7A" w:rsidRPr="00A41B1B" w:rsidRDefault="00ED3B7A" w:rsidP="00ED3B7A">
      <w:pPr>
        <w:pStyle w:val="SingleTxt"/>
      </w:pPr>
      <w:r w:rsidRPr="00A41B1B">
        <w:t>60.</w:t>
      </w:r>
      <w:r w:rsidRPr="00A41B1B">
        <w:tab/>
        <w:t>Финансирование может быть получено из разных источников. К их числу можно отнести внутреннее финансирование (государственное, частное), а также оказание бюджетной поддержки и предоставление льгот (за счет внутренних и международных источников). Для финансирования национальных сетей упра</w:t>
      </w:r>
      <w:r w:rsidRPr="00A41B1B">
        <w:t>в</w:t>
      </w:r>
      <w:r w:rsidRPr="00A41B1B">
        <w:t>ления качеством воздуха, как правило, необходим меньший объем ресурсов по сравнению с реализацией технических мер, поэтому они могут финансироваться за счет национального бюджета. Общепринятый порядок осуществления ко</w:t>
      </w:r>
      <w:r w:rsidRPr="00A41B1B">
        <w:t>н</w:t>
      </w:r>
      <w:r w:rsidRPr="00A41B1B">
        <w:t>кретных инвестиций на уровне электростанций и других промышленных устан</w:t>
      </w:r>
      <w:r w:rsidRPr="00A41B1B">
        <w:t>о</w:t>
      </w:r>
      <w:r w:rsidRPr="00A41B1B">
        <w:t>вок заключается в их финансировании частным сектором.</w:t>
      </w:r>
    </w:p>
    <w:p w:rsidR="00ED3B7A" w:rsidRPr="009D702B" w:rsidRDefault="00ED3B7A" w:rsidP="009D702B">
      <w:pPr>
        <w:pStyle w:val="SingleTxt"/>
        <w:spacing w:after="0" w:line="120" w:lineRule="exact"/>
        <w:rPr>
          <w:sz w:val="10"/>
        </w:rPr>
      </w:pPr>
    </w:p>
    <w:p w:rsidR="009D702B" w:rsidRPr="009D702B" w:rsidRDefault="009D702B" w:rsidP="009D702B">
      <w:pPr>
        <w:pStyle w:val="SingleTxt"/>
        <w:spacing w:after="0" w:line="120" w:lineRule="exact"/>
        <w:rPr>
          <w:sz w:val="10"/>
        </w:rPr>
      </w:pPr>
    </w:p>
    <w:p w:rsidR="009D702B" w:rsidRPr="009D702B" w:rsidRDefault="009D702B" w:rsidP="009D702B">
      <w:pPr>
        <w:pStyle w:val="SingleTxt"/>
        <w:spacing w:after="0" w:line="120" w:lineRule="exact"/>
        <w:rPr>
          <w:sz w:val="10"/>
        </w:rPr>
      </w:pPr>
    </w:p>
    <w:p w:rsidR="009D702B" w:rsidRPr="00A41B1B" w:rsidRDefault="009D702B" w:rsidP="00ED3B7A">
      <w:pPr>
        <w:pStyle w:val="SingleTxt"/>
        <w:spacing w:after="0" w:line="120" w:lineRule="exact"/>
        <w:rPr>
          <w:sz w:val="10"/>
        </w:rPr>
      </w:pPr>
    </w:p>
    <w:p w:rsidR="00ED3B7A" w:rsidRPr="00A41B1B" w:rsidRDefault="00ED3B7A" w:rsidP="00ED3B7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41B1B">
        <w:tab/>
        <w:t>III.</w:t>
      </w:r>
      <w:r w:rsidRPr="00A41B1B">
        <w:tab/>
        <w:t>Информированность и участие общественности</w:t>
      </w:r>
    </w:p>
    <w:p w:rsidR="00ED3B7A" w:rsidRPr="00A41B1B" w:rsidRDefault="00ED3B7A" w:rsidP="00ED3B7A">
      <w:pPr>
        <w:pStyle w:val="SingleTxt"/>
        <w:spacing w:after="0" w:line="120" w:lineRule="exact"/>
        <w:rPr>
          <w:b/>
          <w:bCs/>
          <w:sz w:val="10"/>
        </w:rPr>
      </w:pPr>
    </w:p>
    <w:p w:rsidR="00ED3B7A" w:rsidRPr="00A41B1B" w:rsidRDefault="00ED3B7A" w:rsidP="00ED3B7A">
      <w:pPr>
        <w:pStyle w:val="SingleTxt"/>
        <w:spacing w:after="0" w:line="120" w:lineRule="exact"/>
        <w:rPr>
          <w:b/>
          <w:bCs/>
          <w:sz w:val="10"/>
        </w:rPr>
      </w:pPr>
    </w:p>
    <w:tbl>
      <w:tblPr>
        <w:tblW w:w="0" w:type="auto"/>
        <w:tblInd w:w="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1"/>
      </w:tblGrid>
      <w:tr w:rsidR="00ED3B7A" w:rsidRPr="00A41B1B" w:rsidTr="00ED3B7A">
        <w:tc>
          <w:tcPr>
            <w:tcW w:w="7321" w:type="dxa"/>
            <w:tcBorders>
              <w:bottom w:val="nil"/>
            </w:tcBorders>
          </w:tcPr>
          <w:p w:rsidR="00ED3B7A" w:rsidRPr="00A41B1B" w:rsidRDefault="00ED3B7A" w:rsidP="00ED3B7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0" w:line="120" w:lineRule="exact"/>
              <w:ind w:left="475" w:right="475"/>
              <w:rPr>
                <w:sz w:val="10"/>
              </w:rPr>
            </w:pPr>
          </w:p>
          <w:p w:rsidR="00ED3B7A" w:rsidRPr="00A41B1B" w:rsidRDefault="00ED3B7A" w:rsidP="00ED3B7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ind w:left="475" w:right="475"/>
            </w:pPr>
            <w:r w:rsidRPr="00A41B1B">
              <w:tab/>
            </w:r>
            <w:r w:rsidRPr="00A41B1B">
              <w:rPr>
                <w:b/>
                <w:bCs/>
              </w:rPr>
              <w:t xml:space="preserve">Вопросы для обсуждения: </w:t>
            </w:r>
            <w:r w:rsidRPr="00A41B1B">
              <w:rPr>
                <w:i/>
                <w:iCs/>
              </w:rPr>
              <w:t>известны ли широкой обществе</w:t>
            </w:r>
            <w:r w:rsidRPr="00A41B1B">
              <w:rPr>
                <w:i/>
                <w:iCs/>
              </w:rPr>
              <w:t>н</w:t>
            </w:r>
            <w:r w:rsidRPr="00A41B1B">
              <w:rPr>
                <w:i/>
                <w:iCs/>
              </w:rPr>
              <w:t>ности вашей страны основные проблемы в области загрязнения во</w:t>
            </w:r>
            <w:r w:rsidRPr="00A41B1B">
              <w:rPr>
                <w:i/>
                <w:iCs/>
              </w:rPr>
              <w:t>з</w:t>
            </w:r>
            <w:r w:rsidRPr="00A41B1B">
              <w:rPr>
                <w:i/>
                <w:iCs/>
              </w:rPr>
              <w:t>духа и их трансграничный характер? Каким образом можно улу</w:t>
            </w:r>
            <w:r w:rsidRPr="00A41B1B">
              <w:rPr>
                <w:i/>
                <w:iCs/>
              </w:rPr>
              <w:t>ч</w:t>
            </w:r>
            <w:r w:rsidRPr="00A41B1B">
              <w:rPr>
                <w:i/>
                <w:iCs/>
              </w:rPr>
              <w:t>шить коммуникационную деятельность? Какие каналы, установо</w:t>
            </w:r>
            <w:r w:rsidRPr="00A41B1B">
              <w:rPr>
                <w:i/>
                <w:iCs/>
              </w:rPr>
              <w:t>ч</w:t>
            </w:r>
            <w:r w:rsidRPr="00A41B1B">
              <w:rPr>
                <w:i/>
                <w:iCs/>
              </w:rPr>
              <w:t>ные рекомендации и средства информирования продемонстрировали в вашей стране наибольшую эффективность? Как создание условий, способствующих участию общественности в соответствующих процессах (например</w:t>
            </w:r>
            <w:r>
              <w:rPr>
                <w:i/>
                <w:iCs/>
              </w:rPr>
              <w:t>,</w:t>
            </w:r>
            <w:r w:rsidRPr="00A41B1B">
              <w:rPr>
                <w:i/>
                <w:iCs/>
              </w:rPr>
              <w:t xml:space="preserve"> в разработке политики), могло бы сказаться на улучшении качества воздуха и какие меры наиболее эффективны в вашей стране?</w:t>
            </w:r>
          </w:p>
        </w:tc>
      </w:tr>
      <w:tr w:rsidR="00ED3B7A" w:rsidRPr="00A41B1B" w:rsidTr="00ED3B7A">
        <w:tc>
          <w:tcPr>
            <w:tcW w:w="7321" w:type="dxa"/>
          </w:tcPr>
          <w:p w:rsidR="00ED3B7A" w:rsidRPr="00A41B1B" w:rsidRDefault="00ED3B7A" w:rsidP="00ED3B7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0" w:line="240" w:lineRule="auto"/>
              <w:ind w:left="475" w:right="475"/>
              <w:rPr>
                <w:sz w:val="12"/>
              </w:rPr>
            </w:pPr>
          </w:p>
        </w:tc>
      </w:tr>
    </w:tbl>
    <w:p w:rsidR="009D702B" w:rsidRPr="009D702B" w:rsidRDefault="009D702B" w:rsidP="009D702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9D702B" w:rsidRPr="009D702B" w:rsidRDefault="009D702B" w:rsidP="009D702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ED3B7A" w:rsidRPr="00A41B1B" w:rsidRDefault="009D702B" w:rsidP="00ED3B7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ED3B7A" w:rsidRPr="00A41B1B">
        <w:t>А.</w:t>
      </w:r>
      <w:r w:rsidR="00ED3B7A" w:rsidRPr="00A41B1B">
        <w:tab/>
        <w:t>Доступ к информации</w:t>
      </w:r>
    </w:p>
    <w:p w:rsidR="00ED3B7A" w:rsidRPr="00A41B1B" w:rsidRDefault="00ED3B7A" w:rsidP="00ED3B7A">
      <w:pPr>
        <w:pStyle w:val="SingleTxt"/>
        <w:spacing w:after="0" w:line="120" w:lineRule="exact"/>
        <w:rPr>
          <w:sz w:val="10"/>
        </w:rPr>
      </w:pPr>
    </w:p>
    <w:p w:rsidR="00ED3B7A" w:rsidRPr="00A41B1B" w:rsidRDefault="00ED3B7A" w:rsidP="00ED3B7A">
      <w:pPr>
        <w:pStyle w:val="SingleTxt"/>
        <w:spacing w:after="0" w:line="120" w:lineRule="exact"/>
        <w:rPr>
          <w:sz w:val="10"/>
        </w:rPr>
      </w:pPr>
    </w:p>
    <w:p w:rsidR="00ED3B7A" w:rsidRPr="00A41B1B" w:rsidRDefault="00ED3B7A" w:rsidP="00ED3B7A">
      <w:pPr>
        <w:pStyle w:val="SingleTxt"/>
        <w:tabs>
          <w:tab w:val="left" w:pos="2340"/>
        </w:tabs>
      </w:pPr>
      <w:r w:rsidRPr="00A41B1B">
        <w:t>61.</w:t>
      </w:r>
      <w:r w:rsidRPr="00A41B1B">
        <w:tab/>
        <w:t>Доступ к информации о качестве воздуха имеет первостепенное значение для общественности, поскольку он имеет прямое отношение к здоровью и благ</w:t>
      </w:r>
      <w:r w:rsidRPr="00A41B1B">
        <w:t>о</w:t>
      </w:r>
      <w:r w:rsidRPr="00A41B1B">
        <w:t>получию населения. Кроме возможности оперативно получать информацию в случаях пикового повышения уровня загрязнения, у общественности также должна иметься возможность регулярного получения информации о концентр</w:t>
      </w:r>
      <w:r w:rsidRPr="00A41B1B">
        <w:t>а</w:t>
      </w:r>
      <w:r w:rsidRPr="00A41B1B">
        <w:t>циях загрязнителей и их потенциальных воздействиях на здоровье, о крупных источниках выбросов, мерах, принимаемых властями по борьбе с загрязнением воздуха, и действиях, которые следует предпринять населению для снижения экспозиции к нему. Наличие такой информации будет способствовать повыш</w:t>
      </w:r>
      <w:r w:rsidRPr="00A41B1B">
        <w:t>е</w:t>
      </w:r>
      <w:r w:rsidRPr="00A41B1B">
        <w:t>нию информированности общественности и создаст дополнительные стимулы для принятия промышленностью дополнительных мер по борьбе с загрязнением. На национальном и международном уровнях приняты различные обязательства, относящиеся к доступу к информации. Некоторые из них наряду с рядом прим</w:t>
      </w:r>
      <w:r w:rsidRPr="00A41B1B">
        <w:t>е</w:t>
      </w:r>
      <w:r w:rsidRPr="00A41B1B">
        <w:t xml:space="preserve">ров принятой странами практики приводятся ниже. </w:t>
      </w:r>
    </w:p>
    <w:p w:rsidR="00ED3B7A" w:rsidRPr="00A41B1B" w:rsidRDefault="00ED3B7A" w:rsidP="00ED3B7A">
      <w:pPr>
        <w:pStyle w:val="SingleTxt"/>
      </w:pPr>
      <w:r w:rsidRPr="00A41B1B">
        <w:t>62.</w:t>
      </w:r>
      <w:r w:rsidRPr="00A41B1B">
        <w:tab/>
        <w:t>Конвенция по воздуху и протоколы к ней предусматривают обязательства Сторон в отношения представления данных о выбросах охватываемых этими д</w:t>
      </w:r>
      <w:r w:rsidRPr="00A41B1B">
        <w:t>о</w:t>
      </w:r>
      <w:r w:rsidRPr="00A41B1B">
        <w:t>кументами загрязнителей, а также содержат положения, касающиеся обмена и</w:t>
      </w:r>
      <w:r w:rsidRPr="00A41B1B">
        <w:t>н</w:t>
      </w:r>
      <w:r w:rsidRPr="00A41B1B">
        <w:t>формацией и представления информации о стратегии, политике и мерах, прин</w:t>
      </w:r>
      <w:r w:rsidRPr="00A41B1B">
        <w:t>я</w:t>
      </w:r>
      <w:r w:rsidRPr="00A41B1B">
        <w:t>тых Сторонами по осуществлению своих обязательств в рамках соответству</w:t>
      </w:r>
      <w:r w:rsidRPr="00A41B1B">
        <w:t>ю</w:t>
      </w:r>
      <w:r w:rsidRPr="00A41B1B">
        <w:t>щих протоколов. С целью соблюдения обязательства о представлении отчетности о национальных выбросах</w:t>
      </w:r>
      <w:r>
        <w:t>,</w:t>
      </w:r>
      <w:r w:rsidRPr="00A41B1B">
        <w:t xml:space="preserve"> указанных в договорах загрязнителей, Стороны пре</w:t>
      </w:r>
      <w:r w:rsidRPr="00A41B1B">
        <w:t>д</w:t>
      </w:r>
      <w:r w:rsidRPr="00A41B1B">
        <w:t>ставляют данные созданному в рамках ЕМЕП Центру по кадастрам и прогнозам выбросов (ЦКПВ). У общественности есть возможность доступа ко всем пре</w:t>
      </w:r>
      <w:r w:rsidRPr="00A41B1B">
        <w:t>д</w:t>
      </w:r>
      <w:r w:rsidRPr="00A41B1B">
        <w:t>ставленным данным и их использования.</w:t>
      </w:r>
    </w:p>
    <w:p w:rsidR="00ED3B7A" w:rsidRDefault="00ED3B7A" w:rsidP="00ED3B7A">
      <w:pPr>
        <w:pStyle w:val="SingleTxt"/>
      </w:pPr>
      <w:r w:rsidRPr="00A41B1B">
        <w:t>63.</w:t>
      </w:r>
      <w:r w:rsidRPr="00A41B1B">
        <w:tab/>
        <w:t>Кроме того, на ежегодных сессиях действующей в рамках Конвенции по воздуху Рабочей группы по стратегиям и обзору Стороны обмениваются опытом реализации стратегий, политики и мер, в том числе информацией о своих усил</w:t>
      </w:r>
      <w:r w:rsidRPr="00A41B1B">
        <w:t>и</w:t>
      </w:r>
      <w:r w:rsidRPr="00A41B1B">
        <w:t>ях по повышению осведомленности в вопросах, относящихся к качеству воздуха и его воздействиям на здоровье человека и экосистемы.</w:t>
      </w:r>
    </w:p>
    <w:p w:rsidR="00ED3B7A" w:rsidRPr="00CB51C4" w:rsidRDefault="00ED3B7A" w:rsidP="00ED3B7A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1"/>
      </w:tblGrid>
      <w:tr w:rsidR="00ED3B7A" w:rsidRPr="00A41B1B" w:rsidTr="00564A68">
        <w:tc>
          <w:tcPr>
            <w:tcW w:w="7321" w:type="dxa"/>
            <w:tcBorders>
              <w:bottom w:val="nil"/>
            </w:tcBorders>
          </w:tcPr>
          <w:p w:rsidR="00ED3B7A" w:rsidRPr="00A41B1B" w:rsidRDefault="00ED3B7A" w:rsidP="00ED3B7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0" w:line="120" w:lineRule="exact"/>
              <w:ind w:left="475" w:right="475"/>
              <w:rPr>
                <w:sz w:val="10"/>
              </w:rPr>
            </w:pPr>
          </w:p>
          <w:p w:rsidR="00ED3B7A" w:rsidRPr="00A41B1B" w:rsidRDefault="00ED3B7A" w:rsidP="00ED3B7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0"/>
              <w:ind w:left="475" w:right="475"/>
              <w:jc w:val="left"/>
            </w:pPr>
            <w:r w:rsidRPr="00A41B1B">
              <w:t>Вставка 10</w:t>
            </w:r>
          </w:p>
          <w:p w:rsidR="00ED3B7A" w:rsidRPr="00A41B1B" w:rsidRDefault="00ED3B7A" w:rsidP="00ED3B7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ind w:left="475" w:right="475"/>
              <w:jc w:val="left"/>
            </w:pPr>
            <w:r w:rsidRPr="00A41B1B">
              <w:rPr>
                <w:b/>
              </w:rPr>
              <w:t>Повышение информированности о загрязнении воздуха</w:t>
            </w:r>
          </w:p>
        </w:tc>
      </w:tr>
      <w:tr w:rsidR="00ED3B7A" w:rsidRPr="00A41B1B" w:rsidTr="00564A68">
        <w:tc>
          <w:tcPr>
            <w:tcW w:w="7321" w:type="dxa"/>
            <w:tcBorders>
              <w:top w:val="nil"/>
              <w:bottom w:val="nil"/>
            </w:tcBorders>
          </w:tcPr>
          <w:p w:rsidR="00ED3B7A" w:rsidRPr="00A41B1B" w:rsidRDefault="00ED3B7A" w:rsidP="00A413DD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before="120"/>
              <w:ind w:left="475" w:right="475"/>
            </w:pPr>
            <w:r w:rsidRPr="00A41B1B">
              <w:tab/>
              <w:t>В Австрии в сотрудничестве с ассоциациями трубочистов и м</w:t>
            </w:r>
            <w:r w:rsidRPr="00A41B1B">
              <w:t>е</w:t>
            </w:r>
            <w:r w:rsidRPr="00A41B1B">
              <w:t>дицинских работников были подготовлены информационные мат</w:t>
            </w:r>
            <w:r w:rsidRPr="00A41B1B">
              <w:t>е</w:t>
            </w:r>
            <w:r w:rsidRPr="00A41B1B">
              <w:t>риалы о надлежащих методах сжигания древесины, которые распр</w:t>
            </w:r>
            <w:r w:rsidRPr="00A41B1B">
              <w:t>о</w:t>
            </w:r>
            <w:r w:rsidRPr="00A41B1B">
              <w:t>страняются в форме брошюр и размещены на выделенном веб-сайте, снабженном функцией для расчета объемов выбросов.</w:t>
            </w:r>
          </w:p>
        </w:tc>
      </w:tr>
      <w:tr w:rsidR="00ED3B7A" w:rsidRPr="00A41B1B" w:rsidTr="00ED3B7A">
        <w:tc>
          <w:tcPr>
            <w:tcW w:w="7321" w:type="dxa"/>
            <w:tcBorders>
              <w:bottom w:val="nil"/>
            </w:tcBorders>
          </w:tcPr>
          <w:p w:rsidR="00ED3B7A" w:rsidRPr="00A41B1B" w:rsidRDefault="00ED3B7A" w:rsidP="00ED3B7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ind w:left="475" w:right="475"/>
            </w:pPr>
            <w:r w:rsidRPr="00A41B1B">
              <w:tab/>
              <w:t>Канадский индекс качества воздуха и состояния здоровья (ИКВСЗ) служит для прогнозирования в реальном времени и на п</w:t>
            </w:r>
            <w:r w:rsidRPr="00A41B1B">
              <w:t>о</w:t>
            </w:r>
            <w:r w:rsidRPr="00A41B1B">
              <w:t>вседневной основе помогает населению в принятии решений, кас</w:t>
            </w:r>
            <w:r w:rsidRPr="00A41B1B">
              <w:t>а</w:t>
            </w:r>
            <w:r w:rsidRPr="00A41B1B">
              <w:t>ющихся защиты его здоровья путем ограничения краткосрочной эк</w:t>
            </w:r>
            <w:r w:rsidRPr="00A41B1B">
              <w:t>с</w:t>
            </w:r>
            <w:r w:rsidRPr="00A41B1B">
              <w:t>позиции к загрязнению воздуха и корректировки поведения в пери</w:t>
            </w:r>
            <w:r w:rsidRPr="00A41B1B">
              <w:t>о</w:t>
            </w:r>
            <w:r w:rsidRPr="00A41B1B">
              <w:t>ды усиления рисков для здоровья человека. Совокупные уровни NO</w:t>
            </w:r>
            <w:r w:rsidRPr="00A41B1B">
              <w:rPr>
                <w:vertAlign w:val="subscript"/>
              </w:rPr>
              <w:t>2</w:t>
            </w:r>
            <w:r w:rsidRPr="00A41B1B">
              <w:t>, PM</w:t>
            </w:r>
            <w:r w:rsidRPr="00A41B1B">
              <w:rPr>
                <w:vertAlign w:val="subscript"/>
              </w:rPr>
              <w:t>2,5</w:t>
            </w:r>
            <w:r w:rsidRPr="00A41B1B">
              <w:t xml:space="preserve"> и O</w:t>
            </w:r>
            <w:r w:rsidRPr="00A41B1B">
              <w:rPr>
                <w:vertAlign w:val="subscript"/>
              </w:rPr>
              <w:t>3</w:t>
            </w:r>
            <w:r w:rsidRPr="00A41B1B">
              <w:t xml:space="preserve"> рассчитываются с использованием формулы оценки с</w:t>
            </w:r>
            <w:r w:rsidRPr="00A41B1B">
              <w:t>о</w:t>
            </w:r>
            <w:r w:rsidRPr="00A41B1B">
              <w:t>стояния здоровья и представляются как соответствующие им риски для здоровья по шкале с шагом 1–10+.</w:t>
            </w:r>
          </w:p>
        </w:tc>
      </w:tr>
      <w:tr w:rsidR="00ED3B7A" w:rsidRPr="00A41B1B" w:rsidTr="00ED3B7A">
        <w:tc>
          <w:tcPr>
            <w:tcW w:w="7321" w:type="dxa"/>
            <w:tcBorders>
              <w:top w:val="nil"/>
              <w:bottom w:val="nil"/>
            </w:tcBorders>
          </w:tcPr>
          <w:p w:rsidR="00ED3B7A" w:rsidRPr="00A41B1B" w:rsidRDefault="00ED3B7A" w:rsidP="00ED3B7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ind w:left="475" w:right="475"/>
            </w:pPr>
            <w:r w:rsidRPr="00A41B1B">
              <w:tab/>
              <w:t>Ежесуточные прогнозы сопровождаются рекомендациями, по</w:t>
            </w:r>
            <w:r w:rsidRPr="00A41B1B">
              <w:t>з</w:t>
            </w:r>
            <w:r w:rsidRPr="00A41B1B">
              <w:t>воляющими снизить риски (например, «облегчить связанную с ф</w:t>
            </w:r>
            <w:r w:rsidRPr="00A41B1B">
              <w:t>и</w:t>
            </w:r>
            <w:r w:rsidRPr="00A41B1B">
              <w:t>зическими усилиями деятельность за пределами помещений или п</w:t>
            </w:r>
            <w:r w:rsidRPr="00A41B1B">
              <w:t>е</w:t>
            </w:r>
            <w:r w:rsidRPr="00A41B1B">
              <w:t>ренести ее на другое время») для лиц, которые особенно восприи</w:t>
            </w:r>
            <w:r w:rsidRPr="00A41B1B">
              <w:t>м</w:t>
            </w:r>
            <w:r w:rsidRPr="00A41B1B">
              <w:t>чивы к загрязнению воздуха, в частности для лиц с сердечно-сосудистыми заболеваниями или заболеваниями дыхательных путей, а также для всего населению в целом. Информирование о значениях индекса сопровождается рекомендациями, касающимися действий, которые можно предпринять для сокращения загрязнения воздуха. Информация ИКВСЗ распространяется в Интернете и через соц</w:t>
            </w:r>
            <w:r w:rsidRPr="00A41B1B">
              <w:t>и</w:t>
            </w:r>
            <w:r w:rsidRPr="00A41B1B">
              <w:t>альные сети в рамках партнерских связей с канадскими провинци</w:t>
            </w:r>
            <w:r w:rsidRPr="00A41B1B">
              <w:t>я</w:t>
            </w:r>
            <w:r w:rsidRPr="00A41B1B">
              <w:t>ми, территориями и муниципалитетами.</w:t>
            </w:r>
          </w:p>
        </w:tc>
      </w:tr>
      <w:tr w:rsidR="00ED3B7A" w:rsidRPr="00A41B1B" w:rsidTr="00ED3B7A">
        <w:tc>
          <w:tcPr>
            <w:tcW w:w="7321" w:type="dxa"/>
          </w:tcPr>
          <w:p w:rsidR="00ED3B7A" w:rsidRPr="00A41B1B" w:rsidRDefault="00ED3B7A" w:rsidP="00ED3B7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0" w:line="240" w:lineRule="auto"/>
              <w:ind w:left="475" w:right="475"/>
              <w:rPr>
                <w:sz w:val="12"/>
              </w:rPr>
            </w:pPr>
          </w:p>
        </w:tc>
      </w:tr>
    </w:tbl>
    <w:p w:rsidR="00ED3B7A" w:rsidRPr="00A41B1B" w:rsidRDefault="00ED3B7A" w:rsidP="00ED3B7A">
      <w:pPr>
        <w:pStyle w:val="SingleTxt"/>
        <w:spacing w:after="0" w:line="120" w:lineRule="exact"/>
        <w:rPr>
          <w:sz w:val="10"/>
        </w:rPr>
      </w:pPr>
    </w:p>
    <w:p w:rsidR="00ED3B7A" w:rsidRPr="00A41B1B" w:rsidRDefault="00ED3B7A" w:rsidP="00ED3B7A">
      <w:pPr>
        <w:pStyle w:val="SingleTxt"/>
        <w:spacing w:after="0" w:line="120" w:lineRule="exact"/>
        <w:rPr>
          <w:sz w:val="10"/>
        </w:rPr>
      </w:pPr>
    </w:p>
    <w:p w:rsidR="00ED3B7A" w:rsidRDefault="00ED3B7A" w:rsidP="00ED3B7A">
      <w:pPr>
        <w:pStyle w:val="SingleTxt"/>
      </w:pPr>
      <w:r w:rsidRPr="00A41B1B">
        <w:t>64.</w:t>
      </w:r>
      <w:r w:rsidRPr="00A41B1B">
        <w:tab/>
        <w:t>Доступ к экологической информации является первым базовым элементом Орхусской конвенции. Стороны Конвенции обязаны обеспечивать доступ общ</w:t>
      </w:r>
      <w:r w:rsidRPr="00A41B1B">
        <w:t>е</w:t>
      </w:r>
      <w:r w:rsidRPr="00A41B1B">
        <w:t>ственности к экологической информации по запросу, а также проводить акти</w:t>
      </w:r>
      <w:r w:rsidRPr="00A41B1B">
        <w:t>в</w:t>
      </w:r>
      <w:r w:rsidRPr="00A41B1B">
        <w:t>ный сбор и распространение среди общественности такой информации. Понятие «экологическая информация» имеет широкий охват и включает в себя информ</w:t>
      </w:r>
      <w:r w:rsidRPr="00A41B1B">
        <w:t>а</w:t>
      </w:r>
      <w:r w:rsidRPr="00A41B1B">
        <w:t>цию, относящуюся к качеству воздуха, уровням шума, а также данным эконом</w:t>
      </w:r>
      <w:r w:rsidRPr="00A41B1B">
        <w:t>и</w:t>
      </w:r>
      <w:r w:rsidRPr="00A41B1B">
        <w:t>ческого анализа, используемым в процессах принятия решений, касающихся окружающей среды.</w:t>
      </w:r>
    </w:p>
    <w:p w:rsidR="00ED3B7A" w:rsidRPr="00CB51C4" w:rsidRDefault="00ED3B7A" w:rsidP="00ED3B7A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1"/>
      </w:tblGrid>
      <w:tr w:rsidR="00ED3B7A" w:rsidRPr="00A41B1B" w:rsidTr="00ED3B7A">
        <w:tc>
          <w:tcPr>
            <w:tcW w:w="7321" w:type="dxa"/>
          </w:tcPr>
          <w:p w:rsidR="00ED3B7A" w:rsidRPr="00A41B1B" w:rsidRDefault="00ED3B7A" w:rsidP="00ED3B7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0" w:line="120" w:lineRule="exact"/>
              <w:ind w:left="475" w:right="475"/>
              <w:rPr>
                <w:sz w:val="10"/>
              </w:rPr>
            </w:pPr>
          </w:p>
          <w:p w:rsidR="00ED3B7A" w:rsidRPr="00A41B1B" w:rsidRDefault="00ED3B7A" w:rsidP="00ED3B7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0"/>
              <w:ind w:left="475" w:right="475"/>
              <w:jc w:val="left"/>
            </w:pPr>
            <w:r w:rsidRPr="00A41B1B">
              <w:t>Вставка 11</w:t>
            </w:r>
          </w:p>
          <w:p w:rsidR="00ED3B7A" w:rsidRPr="00A41B1B" w:rsidRDefault="00ED3B7A" w:rsidP="00ED3B7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ind w:left="475" w:right="475"/>
              <w:jc w:val="left"/>
            </w:pPr>
            <w:r w:rsidRPr="00A41B1B">
              <w:rPr>
                <w:b/>
              </w:rPr>
              <w:t>Доступ к информации</w:t>
            </w:r>
          </w:p>
        </w:tc>
      </w:tr>
      <w:tr w:rsidR="00ED3B7A" w:rsidRPr="00A41B1B" w:rsidTr="00ED3B7A">
        <w:tc>
          <w:tcPr>
            <w:tcW w:w="7321" w:type="dxa"/>
            <w:tcBorders>
              <w:bottom w:val="nil"/>
            </w:tcBorders>
          </w:tcPr>
          <w:p w:rsidR="00ED3B7A" w:rsidRPr="00A41B1B" w:rsidRDefault="00ED3B7A" w:rsidP="00ED3B7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ind w:left="475" w:right="475"/>
            </w:pPr>
            <w:r w:rsidRPr="00A41B1B">
              <w:tab/>
              <w:t>На веб-сайте Национального агентства по охране окружающей среды Румынии регулярно публикуется информация о качестве во</w:t>
            </w:r>
            <w:r w:rsidRPr="00A41B1B">
              <w:t>з</w:t>
            </w:r>
            <w:r w:rsidRPr="00A41B1B">
              <w:t>духа и выбросах загрязнителей в атмосферу</w:t>
            </w:r>
            <w:r w:rsidRPr="00A41B1B">
              <w:rPr>
                <w:rStyle w:val="FootnoteReference"/>
              </w:rPr>
              <w:footnoteReference w:id="17"/>
            </w:r>
            <w:r w:rsidRPr="00A41B1B">
              <w:t>. В Сербии эффективно работает Национальный метарегистр экологической информации, который обеспечивает оперативный и простой доступ общественн</w:t>
            </w:r>
            <w:r w:rsidRPr="00A41B1B">
              <w:t>о</w:t>
            </w:r>
            <w:r w:rsidRPr="00A41B1B">
              <w:t>сти к имеющейся экологический информации, в том числе о биора</w:t>
            </w:r>
            <w:r w:rsidRPr="00A41B1B">
              <w:t>з</w:t>
            </w:r>
            <w:r w:rsidRPr="00A41B1B">
              <w:t>нообразии, качестве воздуха и изменении климата</w:t>
            </w:r>
            <w:r w:rsidRPr="00A41B1B">
              <w:rPr>
                <w:rStyle w:val="FootnoteReference"/>
              </w:rPr>
              <w:footnoteReference w:id="18"/>
            </w:r>
            <w:r w:rsidRPr="00A41B1B">
              <w:t>. Бывшая юг</w:t>
            </w:r>
            <w:r w:rsidRPr="00A41B1B">
              <w:t>о</w:t>
            </w:r>
            <w:r w:rsidRPr="00A41B1B">
              <w:t>славская Республика Македония разработала посвященный качеству воздуха веб-портал, на котором можно получить информацию о т</w:t>
            </w:r>
            <w:r w:rsidRPr="00A41B1B">
              <w:t>е</w:t>
            </w:r>
            <w:r w:rsidRPr="00A41B1B">
              <w:t>кущем состоянии качества воздуха в стране, а также справочную информацию о загрязнителях воздуха, их последствиях для здоровья и законодательстве</w:t>
            </w:r>
            <w:r w:rsidRPr="00A41B1B">
              <w:rPr>
                <w:rStyle w:val="FootnoteReference"/>
              </w:rPr>
              <w:footnoteReference w:id="19"/>
            </w:r>
            <w:r w:rsidRPr="00A41B1B">
              <w:t>.</w:t>
            </w:r>
          </w:p>
        </w:tc>
      </w:tr>
      <w:tr w:rsidR="00ED3B7A" w:rsidRPr="00A41B1B" w:rsidTr="00ED3B7A">
        <w:tc>
          <w:tcPr>
            <w:tcW w:w="7321" w:type="dxa"/>
            <w:tcBorders>
              <w:top w:val="nil"/>
              <w:bottom w:val="nil"/>
            </w:tcBorders>
          </w:tcPr>
          <w:p w:rsidR="00ED3B7A" w:rsidRPr="00A41B1B" w:rsidRDefault="00ED3B7A" w:rsidP="00ED3B7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right" w:pos="891"/>
                <w:tab w:val="left" w:pos="965"/>
              </w:tabs>
              <w:ind w:left="965" w:right="475" w:hanging="490"/>
            </w:pPr>
            <w:r w:rsidRPr="00A41B1B">
              <w:rPr>
                <w:i/>
                <w:iCs/>
              </w:rPr>
              <w:t>Мобильное приложение</w:t>
            </w:r>
            <w:r w:rsidRPr="00A41B1B">
              <w:t xml:space="preserve"> </w:t>
            </w:r>
            <w:r w:rsidRPr="00A41B1B">
              <w:rPr>
                <w:i/>
              </w:rPr>
              <w:t>BreezoMeter</w:t>
            </w:r>
          </w:p>
        </w:tc>
      </w:tr>
      <w:tr w:rsidR="00ED3B7A" w:rsidRPr="00A41B1B" w:rsidTr="00ED3B7A">
        <w:tc>
          <w:tcPr>
            <w:tcW w:w="7321" w:type="dxa"/>
            <w:tcBorders>
              <w:top w:val="nil"/>
              <w:bottom w:val="nil"/>
            </w:tcBorders>
          </w:tcPr>
          <w:p w:rsidR="00ED3B7A" w:rsidRPr="00A41B1B" w:rsidRDefault="00ED3B7A" w:rsidP="00ED3B7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ind w:left="475" w:right="475"/>
            </w:pPr>
            <w:r w:rsidRPr="00A41B1B">
              <w:tab/>
              <w:t>На первом мероприятии по определению призеров среди нач</w:t>
            </w:r>
            <w:r w:rsidRPr="00A41B1B">
              <w:t>и</w:t>
            </w:r>
            <w:r w:rsidRPr="00A41B1B">
              <w:t>нающих свою деятельность компаний, которое было приурочено к шестьдесят шестой сессии ЕЭК, из числа шести финалистов была отобрана компания, производящая приложение BreezoMeter для м</w:t>
            </w:r>
            <w:r w:rsidRPr="00A41B1B">
              <w:t>о</w:t>
            </w:r>
            <w:r w:rsidRPr="00A41B1B">
              <w:t>бильных телефонов, которое позволяет получать данные о качестве воздуха в конкретном помещении. Задача приложения – улучшить состояние здоровья и качества жизни населения в мире путем пред</w:t>
            </w:r>
            <w:r w:rsidRPr="00A41B1B">
              <w:t>о</w:t>
            </w:r>
            <w:r w:rsidRPr="00A41B1B">
              <w:t>ставления потребителям и предприятиям данных о качестве воздуха в простом, интуитивном и побуждающем к действиям формате, сходном с форматом распространения метеорологических данных. Благодаря использованию методов анализа больших массивов да</w:t>
            </w:r>
            <w:r w:rsidRPr="00A41B1B">
              <w:t>н</w:t>
            </w:r>
            <w:r w:rsidRPr="00A41B1B">
              <w:t>ных, позволяющих собирать данные о качестве воздуха и погоде из тысяч источников, и применению уникальных алгоритмов</w:t>
            </w:r>
            <w:r>
              <w:t>,</w:t>
            </w:r>
            <w:r w:rsidRPr="00A41B1B">
              <w:t xml:space="preserve"> прилож</w:t>
            </w:r>
            <w:r w:rsidRPr="00A41B1B">
              <w:t>е</w:t>
            </w:r>
            <w:r w:rsidRPr="00A41B1B">
              <w:t>ние BreezoMeter отслеживает и интерпретирует показатели уровня и качества воздуха вплоть до уровня отдельных улиц.</w:t>
            </w:r>
          </w:p>
        </w:tc>
      </w:tr>
      <w:tr w:rsidR="00ED3B7A" w:rsidRPr="00A41B1B" w:rsidTr="00ED3B7A">
        <w:tc>
          <w:tcPr>
            <w:tcW w:w="7321" w:type="dxa"/>
            <w:tcBorders>
              <w:top w:val="nil"/>
            </w:tcBorders>
          </w:tcPr>
          <w:p w:rsidR="00ED3B7A" w:rsidRPr="00A41B1B" w:rsidRDefault="00ED3B7A" w:rsidP="00ED3B7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0" w:line="240" w:lineRule="auto"/>
              <w:ind w:left="475" w:right="475"/>
              <w:rPr>
                <w:sz w:val="12"/>
              </w:rPr>
            </w:pPr>
          </w:p>
        </w:tc>
      </w:tr>
    </w:tbl>
    <w:p w:rsidR="00ED3B7A" w:rsidRPr="00A41B1B" w:rsidRDefault="00ED3B7A" w:rsidP="00ED3B7A">
      <w:pPr>
        <w:pStyle w:val="SingleTxt"/>
        <w:spacing w:after="0" w:line="120" w:lineRule="exact"/>
        <w:rPr>
          <w:sz w:val="10"/>
        </w:rPr>
      </w:pPr>
    </w:p>
    <w:p w:rsidR="00ED3B7A" w:rsidRPr="00A41B1B" w:rsidRDefault="00ED3B7A" w:rsidP="00ED3B7A">
      <w:pPr>
        <w:pStyle w:val="SingleTxt"/>
        <w:spacing w:after="0" w:line="120" w:lineRule="exact"/>
        <w:rPr>
          <w:sz w:val="10"/>
        </w:rPr>
      </w:pPr>
    </w:p>
    <w:p w:rsidR="00ED3B7A" w:rsidRPr="00A41B1B" w:rsidRDefault="00ED3B7A" w:rsidP="00ED3B7A">
      <w:pPr>
        <w:pStyle w:val="SingleTxt"/>
      </w:pPr>
      <w:r w:rsidRPr="00A41B1B">
        <w:t>65.</w:t>
      </w:r>
      <w:r w:rsidRPr="00A41B1B">
        <w:tab/>
        <w:t>Протокол о РВПЗ к Орхусской конвенции является первым юридически обязывающим международным договором о регистрах выброса и переноса з</w:t>
      </w:r>
      <w:r w:rsidRPr="00A41B1B">
        <w:t>а</w:t>
      </w:r>
      <w:r w:rsidRPr="00A41B1B">
        <w:t>грязнителей (РВПЗ). Его цель заключается в расширении доступа общественн</w:t>
      </w:r>
      <w:r w:rsidRPr="00A41B1B">
        <w:t>о</w:t>
      </w:r>
      <w:r w:rsidRPr="00A41B1B">
        <w:t>сти к информации путем создания согласованных национальных РВПЗ. Стороны Протокола обязаны обеспечивать доступ к информации о загрязнении на мес</w:t>
      </w:r>
      <w:r w:rsidRPr="00A41B1B">
        <w:t>т</w:t>
      </w:r>
      <w:r w:rsidRPr="00A41B1B">
        <w:t>ном, региональном и национальном уровнях. РВПЗ представляют собой досту</w:t>
      </w:r>
      <w:r w:rsidRPr="00A41B1B">
        <w:t>п</w:t>
      </w:r>
      <w:r w:rsidRPr="00A41B1B">
        <w:t>ные для общественности, бесплатные онлайновые базы данных (регистры), в к</w:t>
      </w:r>
      <w:r w:rsidRPr="00A41B1B">
        <w:t>о</w:t>
      </w:r>
      <w:r w:rsidRPr="00A41B1B">
        <w:t>торых можно получить периодические и надежные данные об эмиссиях (выбр</w:t>
      </w:r>
      <w:r w:rsidRPr="00A41B1B">
        <w:t>о</w:t>
      </w:r>
      <w:r w:rsidRPr="00A41B1B">
        <w:t>сах) и переносе загрязнителей, включая ПГ, тяжелые металлы и соединения то</w:t>
      </w:r>
      <w:r w:rsidRPr="00A41B1B">
        <w:t>к</w:t>
      </w:r>
      <w:r w:rsidRPr="00A41B1B">
        <w:t>сичных химических веществ.</w:t>
      </w:r>
    </w:p>
    <w:p w:rsidR="00ED3B7A" w:rsidRPr="00A41B1B" w:rsidRDefault="00ED3B7A" w:rsidP="00ED3B7A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1"/>
      </w:tblGrid>
      <w:tr w:rsidR="00ED3B7A" w:rsidRPr="00A41B1B" w:rsidTr="00ED3B7A">
        <w:tc>
          <w:tcPr>
            <w:tcW w:w="7321" w:type="dxa"/>
          </w:tcPr>
          <w:p w:rsidR="00ED3B7A" w:rsidRPr="00A41B1B" w:rsidRDefault="00ED3B7A" w:rsidP="00ED3B7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0" w:line="120" w:lineRule="exact"/>
              <w:ind w:left="475" w:right="475"/>
              <w:rPr>
                <w:sz w:val="10"/>
              </w:rPr>
            </w:pPr>
          </w:p>
          <w:p w:rsidR="00ED3B7A" w:rsidRPr="00A41B1B" w:rsidRDefault="00ED3B7A" w:rsidP="00ED3B7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0"/>
              <w:ind w:left="475" w:right="475"/>
              <w:jc w:val="left"/>
            </w:pPr>
            <w:r w:rsidRPr="00A41B1B">
              <w:t>Вставка 12</w:t>
            </w:r>
          </w:p>
          <w:p w:rsidR="00ED3B7A" w:rsidRPr="00A41B1B" w:rsidRDefault="00ED3B7A" w:rsidP="00ED3B7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ind w:left="475" w:right="475"/>
              <w:jc w:val="left"/>
            </w:pPr>
            <w:r w:rsidRPr="00A41B1B">
              <w:rPr>
                <w:b/>
              </w:rPr>
              <w:t>Регистры выброса и переноса загрязнителей</w:t>
            </w:r>
          </w:p>
        </w:tc>
      </w:tr>
      <w:tr w:rsidR="00ED3B7A" w:rsidRPr="00A41B1B" w:rsidTr="00ED3B7A">
        <w:tc>
          <w:tcPr>
            <w:tcW w:w="7321" w:type="dxa"/>
            <w:tcBorders>
              <w:bottom w:val="nil"/>
            </w:tcBorders>
          </w:tcPr>
          <w:p w:rsidR="00ED3B7A" w:rsidRPr="00A41B1B" w:rsidRDefault="00ED3B7A" w:rsidP="00ED3B7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ind w:left="475" w:right="475"/>
            </w:pPr>
            <w:r w:rsidRPr="00A41B1B">
              <w:tab/>
              <w:t>Существует целый ряд примеров национальных общедосту</w:t>
            </w:r>
            <w:r w:rsidRPr="00A41B1B">
              <w:t>п</w:t>
            </w:r>
            <w:r w:rsidRPr="00A41B1B">
              <w:t>ных РПВЗ, таких как Хорватского национального портала для рег</w:t>
            </w:r>
            <w:r w:rsidRPr="00A41B1B">
              <w:t>и</w:t>
            </w:r>
            <w:r w:rsidRPr="00A41B1B">
              <w:t>стра загрязнения окружающей среды и РВПЗ–Эспано, целью кот</w:t>
            </w:r>
            <w:r w:rsidRPr="00A41B1B">
              <w:t>о</w:t>
            </w:r>
            <w:r w:rsidRPr="00A41B1B">
              <w:t>рых является открытие доступа к информации о выбросе и переносе загрязнителей и отходах в целях обеспечения информированного участия общественности в принятии решений, касающихся эколог</w:t>
            </w:r>
            <w:r w:rsidRPr="00A41B1B">
              <w:t>и</w:t>
            </w:r>
            <w:r w:rsidRPr="00A41B1B">
              <w:t>ческой проблематики. Кроме того, существуют и региональные р</w:t>
            </w:r>
            <w:r w:rsidRPr="00A41B1B">
              <w:t>е</w:t>
            </w:r>
            <w:r w:rsidRPr="00A41B1B">
              <w:t>гистры, в частности</w:t>
            </w:r>
            <w:r>
              <w:t xml:space="preserve"> такие</w:t>
            </w:r>
            <w:r w:rsidRPr="00A41B1B">
              <w:t>, как Европейский регистр выброса и п</w:t>
            </w:r>
            <w:r w:rsidRPr="00A41B1B">
              <w:t>е</w:t>
            </w:r>
            <w:r w:rsidRPr="00A41B1B">
              <w:t>реноса загрязнителей (Е-РВПЗ), который был создан для предоста</w:t>
            </w:r>
            <w:r w:rsidRPr="00A41B1B">
              <w:t>в</w:t>
            </w:r>
            <w:r w:rsidRPr="00A41B1B">
              <w:t>ления простого доступа к основным экологическим данным пр</w:t>
            </w:r>
            <w:r w:rsidRPr="00A41B1B">
              <w:t>о</w:t>
            </w:r>
            <w:r w:rsidRPr="00A41B1B">
              <w:t>мышленных предприятий ряда государств – членов ЕЭС и нескол</w:t>
            </w:r>
            <w:r w:rsidRPr="00A41B1B">
              <w:t>ь</w:t>
            </w:r>
            <w:r w:rsidRPr="00A41B1B">
              <w:t>ких государств, не являющихся членами ЕЭС.</w:t>
            </w:r>
          </w:p>
        </w:tc>
      </w:tr>
      <w:tr w:rsidR="00ED3B7A" w:rsidRPr="00A41B1B" w:rsidTr="00ED3B7A">
        <w:tc>
          <w:tcPr>
            <w:tcW w:w="7321" w:type="dxa"/>
          </w:tcPr>
          <w:p w:rsidR="00ED3B7A" w:rsidRPr="00A41B1B" w:rsidRDefault="00ED3B7A" w:rsidP="00ED3B7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0" w:line="240" w:lineRule="auto"/>
              <w:ind w:left="475" w:right="475"/>
              <w:rPr>
                <w:sz w:val="12"/>
              </w:rPr>
            </w:pPr>
          </w:p>
        </w:tc>
      </w:tr>
    </w:tbl>
    <w:p w:rsidR="00ED3B7A" w:rsidRPr="00A41B1B" w:rsidRDefault="00ED3B7A" w:rsidP="00ED3B7A">
      <w:pPr>
        <w:pStyle w:val="SingleTxt"/>
        <w:spacing w:after="0" w:line="120" w:lineRule="exact"/>
        <w:rPr>
          <w:sz w:val="10"/>
        </w:rPr>
      </w:pPr>
    </w:p>
    <w:p w:rsidR="00ED3B7A" w:rsidRPr="00A41B1B" w:rsidRDefault="00ED3B7A" w:rsidP="00ED3B7A">
      <w:pPr>
        <w:pStyle w:val="SingleTxt"/>
        <w:spacing w:after="0" w:line="120" w:lineRule="exact"/>
        <w:rPr>
          <w:sz w:val="10"/>
        </w:rPr>
      </w:pPr>
    </w:p>
    <w:p w:rsidR="00ED3B7A" w:rsidRPr="00A41B1B" w:rsidRDefault="00ED3B7A" w:rsidP="00ED3B7A">
      <w:pPr>
        <w:pStyle w:val="SingleTxt"/>
      </w:pPr>
      <w:r w:rsidRPr="00A41B1B">
        <w:t>66.</w:t>
      </w:r>
      <w:r w:rsidRPr="00A41B1B">
        <w:tab/>
        <w:t>Образование всех ступеней также является важным компонентом повыш</w:t>
      </w:r>
      <w:r w:rsidRPr="00A41B1B">
        <w:t>е</w:t>
      </w:r>
      <w:r w:rsidRPr="00A41B1B">
        <w:t>ния информированности. В этой связи Стратегия ЕЭС в области образования в интересах устойчивого развития является практическим средством интегриров</w:t>
      </w:r>
      <w:r w:rsidRPr="00A41B1B">
        <w:t>а</w:t>
      </w:r>
      <w:r w:rsidRPr="00A41B1B">
        <w:t>ния знаний об устойчивом развитии в образовательные системы всех форм и ок</w:t>
      </w:r>
      <w:r w:rsidRPr="00A41B1B">
        <w:t>а</w:t>
      </w:r>
      <w:r w:rsidRPr="00A41B1B">
        <w:t>зания поддержки осуществлению положений многосторонних природоохранных и других соответствующих соглашений, касающихся коммуникационной де</w:t>
      </w:r>
      <w:r w:rsidRPr="00A41B1B">
        <w:t>я</w:t>
      </w:r>
      <w:r w:rsidRPr="00A41B1B">
        <w:t>тельности, образования, участия общественности и повышения информирова</w:t>
      </w:r>
      <w:r w:rsidRPr="00A41B1B">
        <w:t>н</w:t>
      </w:r>
      <w:r w:rsidRPr="00A41B1B">
        <w:t>ности.</w:t>
      </w:r>
    </w:p>
    <w:p w:rsidR="00ED3B7A" w:rsidRPr="00A41B1B" w:rsidRDefault="00ED3B7A" w:rsidP="00ED3B7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41B1B">
        <w:tab/>
        <w:t>B.</w:t>
      </w:r>
      <w:r w:rsidRPr="00A41B1B">
        <w:tab/>
        <w:t>Участие общественности в интересах улучшении качества воздуха</w:t>
      </w:r>
    </w:p>
    <w:p w:rsidR="00ED3B7A" w:rsidRPr="00A41B1B" w:rsidRDefault="00ED3B7A" w:rsidP="00ED3B7A">
      <w:pPr>
        <w:pStyle w:val="SingleTxt"/>
        <w:spacing w:after="0" w:line="120" w:lineRule="exact"/>
        <w:rPr>
          <w:sz w:val="10"/>
        </w:rPr>
      </w:pPr>
    </w:p>
    <w:p w:rsidR="00ED3B7A" w:rsidRPr="00A41B1B" w:rsidRDefault="00ED3B7A" w:rsidP="00ED3B7A">
      <w:pPr>
        <w:pStyle w:val="SingleTxt"/>
        <w:spacing w:after="0" w:line="120" w:lineRule="exact"/>
        <w:rPr>
          <w:sz w:val="10"/>
        </w:rPr>
      </w:pPr>
    </w:p>
    <w:p w:rsidR="00ED3B7A" w:rsidRPr="00A41B1B" w:rsidRDefault="00ED3B7A" w:rsidP="00ED3B7A">
      <w:pPr>
        <w:pStyle w:val="SingleTxt"/>
      </w:pPr>
      <w:r w:rsidRPr="00A41B1B">
        <w:t>67.</w:t>
      </w:r>
      <w:r w:rsidRPr="00A41B1B">
        <w:tab/>
        <w:t>Орхусская конвенция признает эффективное участие общественности в к</w:t>
      </w:r>
      <w:r w:rsidRPr="00A41B1B">
        <w:t>а</w:t>
      </w:r>
      <w:r w:rsidRPr="00A41B1B">
        <w:t>честве важнейшего элемента процедуры принятия решений. В этой связи она обязует Стороны обеспечивать своевременное и эффективное участие общ</w:t>
      </w:r>
      <w:r w:rsidRPr="00A41B1B">
        <w:t>е</w:t>
      </w:r>
      <w:r w:rsidRPr="00A41B1B">
        <w:t>ственности, пока остаются открытыми возможности для выбора, в выработке решений, разрешающих некоторые виды деятельности, а также в процессе ра</w:t>
      </w:r>
      <w:r w:rsidRPr="00A41B1B">
        <w:t>з</w:t>
      </w:r>
      <w:r w:rsidRPr="00A41B1B">
        <w:t>работки планов, программ, законодательства и политики, касающихся окружа</w:t>
      </w:r>
      <w:r w:rsidRPr="00A41B1B">
        <w:t>ю</w:t>
      </w:r>
      <w:r w:rsidRPr="00A41B1B">
        <w:t>щей среды, в том числе по вопросам, связанным с воздухом. В своих окончател</w:t>
      </w:r>
      <w:r w:rsidRPr="00A41B1B">
        <w:t>ь</w:t>
      </w:r>
      <w:r w:rsidRPr="00A41B1B">
        <w:t>ных решениях власти обязаны должным образом учитывать итоги участия общ</w:t>
      </w:r>
      <w:r w:rsidRPr="00A41B1B">
        <w:t>е</w:t>
      </w:r>
      <w:r w:rsidRPr="00A41B1B">
        <w:t>ственности.</w:t>
      </w:r>
    </w:p>
    <w:p w:rsidR="00ED3B7A" w:rsidRPr="00A41B1B" w:rsidRDefault="00ED3B7A" w:rsidP="00ED3B7A">
      <w:pPr>
        <w:pStyle w:val="SingleTxt"/>
      </w:pPr>
      <w:r w:rsidRPr="00A41B1B">
        <w:t>68.</w:t>
      </w:r>
      <w:r w:rsidRPr="00A41B1B">
        <w:tab/>
        <w:t>Эффективность предусмотренного в Орхусской конвенции базового элеме</w:t>
      </w:r>
      <w:r w:rsidRPr="00A41B1B">
        <w:t>н</w:t>
      </w:r>
      <w:r w:rsidRPr="00A41B1B">
        <w:t>та, связанного с участием общественности, находится в тесной взаимосвязи с другими двумя базовыми элементами Конвенции (т.е. доступом к информации и доступом к правосудию): для конструктивного участия должен быть обеспечен доступ ко всей информации, относящейся к принятию решения, а в случае отказа в соблюдении прав должен быть обеспечен доступ к процедурам судебного ра</w:t>
      </w:r>
      <w:r w:rsidRPr="00A41B1B">
        <w:t>с</w:t>
      </w:r>
      <w:r w:rsidRPr="00A41B1B">
        <w:t>смотрения.</w:t>
      </w:r>
    </w:p>
    <w:p w:rsidR="00ED3B7A" w:rsidRPr="00A41B1B" w:rsidRDefault="00ED3B7A" w:rsidP="00ED3B7A">
      <w:pPr>
        <w:pStyle w:val="SingleTxt"/>
        <w:spacing w:after="0" w:line="120" w:lineRule="exact"/>
        <w:rPr>
          <w:sz w:val="10"/>
        </w:rPr>
      </w:pPr>
    </w:p>
    <w:p w:rsidR="00ED3B7A" w:rsidRPr="00A41B1B" w:rsidRDefault="00ED3B7A" w:rsidP="00ED3B7A">
      <w:pPr>
        <w:pStyle w:val="SingleTxt"/>
        <w:spacing w:after="0" w:line="120" w:lineRule="exact"/>
        <w:rPr>
          <w:sz w:val="10"/>
        </w:rPr>
      </w:pPr>
    </w:p>
    <w:p w:rsidR="00ED3B7A" w:rsidRPr="00A41B1B" w:rsidRDefault="00ED3B7A" w:rsidP="00ED3B7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41B1B">
        <w:tab/>
        <w:t>IV.</w:t>
      </w:r>
      <w:r w:rsidRPr="00A41B1B">
        <w:tab/>
        <w:t>Сотрудничество</w:t>
      </w:r>
    </w:p>
    <w:p w:rsidR="00ED3B7A" w:rsidRPr="00A41B1B" w:rsidRDefault="00ED3B7A" w:rsidP="00ED3B7A">
      <w:pPr>
        <w:pStyle w:val="SingleTxt"/>
        <w:spacing w:after="0" w:line="120" w:lineRule="exact"/>
        <w:rPr>
          <w:b/>
          <w:bCs/>
          <w:sz w:val="10"/>
        </w:rPr>
      </w:pPr>
    </w:p>
    <w:p w:rsidR="00ED3B7A" w:rsidRPr="00A41B1B" w:rsidRDefault="00ED3B7A" w:rsidP="00ED3B7A">
      <w:pPr>
        <w:pStyle w:val="SingleTxt"/>
        <w:spacing w:after="0" w:line="120" w:lineRule="exact"/>
        <w:rPr>
          <w:b/>
          <w:bCs/>
          <w:sz w:val="10"/>
        </w:rPr>
      </w:pPr>
    </w:p>
    <w:tbl>
      <w:tblPr>
        <w:tblW w:w="0" w:type="auto"/>
        <w:tblInd w:w="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1"/>
      </w:tblGrid>
      <w:tr w:rsidR="00ED3B7A" w:rsidRPr="00A41B1B" w:rsidTr="00ED3B7A">
        <w:tc>
          <w:tcPr>
            <w:tcW w:w="7321" w:type="dxa"/>
            <w:tcBorders>
              <w:bottom w:val="nil"/>
            </w:tcBorders>
          </w:tcPr>
          <w:p w:rsidR="00ED3B7A" w:rsidRPr="00A41B1B" w:rsidRDefault="00ED3B7A" w:rsidP="00ED3B7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0" w:line="120" w:lineRule="exact"/>
              <w:ind w:left="475" w:right="475"/>
              <w:rPr>
                <w:sz w:val="10"/>
              </w:rPr>
            </w:pPr>
          </w:p>
          <w:p w:rsidR="00ED3B7A" w:rsidRPr="00A41B1B" w:rsidRDefault="00ED3B7A" w:rsidP="00ED3B7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ind w:left="475" w:right="475"/>
            </w:pPr>
            <w:r w:rsidRPr="00A41B1B">
              <w:tab/>
            </w:r>
            <w:r w:rsidRPr="00A41B1B">
              <w:rPr>
                <w:b/>
                <w:bCs/>
              </w:rPr>
              <w:t>Вопросы для обсуждения</w:t>
            </w:r>
            <w:r w:rsidRPr="00A41B1B">
              <w:t xml:space="preserve">: </w:t>
            </w:r>
            <w:r w:rsidRPr="00A41B1B">
              <w:rPr>
                <w:i/>
                <w:iCs/>
              </w:rPr>
              <w:t>привело ли международное сотру</w:t>
            </w:r>
            <w:r w:rsidRPr="00A41B1B">
              <w:rPr>
                <w:i/>
                <w:iCs/>
              </w:rPr>
              <w:t>д</w:t>
            </w:r>
            <w:r w:rsidRPr="00A41B1B">
              <w:rPr>
                <w:i/>
                <w:iCs/>
              </w:rPr>
              <w:t>ничество к повышению качества воздуха? Каким образом междун</w:t>
            </w:r>
            <w:r w:rsidRPr="00A41B1B">
              <w:rPr>
                <w:i/>
                <w:iCs/>
              </w:rPr>
              <w:t>а</w:t>
            </w:r>
            <w:r w:rsidRPr="00A41B1B">
              <w:rPr>
                <w:i/>
                <w:iCs/>
              </w:rPr>
              <w:t>родное сотрудничество может подкреплять работу на национал</w:t>
            </w:r>
            <w:r w:rsidRPr="00A41B1B">
              <w:rPr>
                <w:i/>
                <w:iCs/>
              </w:rPr>
              <w:t>ь</w:t>
            </w:r>
            <w:r w:rsidRPr="00A41B1B">
              <w:rPr>
                <w:i/>
                <w:iCs/>
              </w:rPr>
              <w:t>ном уровне? Какие международные договоры, исходя из вашего опыта, оказались наиболее эффективными? Какие виды деятельн</w:t>
            </w:r>
            <w:r w:rsidRPr="00A41B1B">
              <w:rPr>
                <w:i/>
                <w:iCs/>
              </w:rPr>
              <w:t>о</w:t>
            </w:r>
            <w:r w:rsidRPr="00A41B1B">
              <w:rPr>
                <w:i/>
                <w:iCs/>
              </w:rPr>
              <w:t>сти следует дополнительно укрепить в целях содействия ратиф</w:t>
            </w:r>
            <w:r w:rsidRPr="00A41B1B">
              <w:rPr>
                <w:i/>
                <w:iCs/>
              </w:rPr>
              <w:t>и</w:t>
            </w:r>
            <w:r w:rsidRPr="00A41B1B">
              <w:rPr>
                <w:i/>
                <w:iCs/>
              </w:rPr>
              <w:t>кации, осуществлению и дальнейшему развитию Конвенции по во</w:t>
            </w:r>
            <w:r w:rsidRPr="00A41B1B">
              <w:rPr>
                <w:i/>
                <w:iCs/>
              </w:rPr>
              <w:t>з</w:t>
            </w:r>
            <w:r w:rsidRPr="00A41B1B">
              <w:rPr>
                <w:i/>
                <w:iCs/>
              </w:rPr>
              <w:t>духу и протоколов к ней?</w:t>
            </w:r>
          </w:p>
        </w:tc>
      </w:tr>
      <w:tr w:rsidR="00ED3B7A" w:rsidRPr="00A41B1B" w:rsidTr="00ED3B7A">
        <w:tc>
          <w:tcPr>
            <w:tcW w:w="7321" w:type="dxa"/>
          </w:tcPr>
          <w:p w:rsidR="00ED3B7A" w:rsidRPr="00A41B1B" w:rsidRDefault="00ED3B7A" w:rsidP="00ED3B7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0" w:line="240" w:lineRule="auto"/>
              <w:ind w:left="475" w:right="475"/>
              <w:rPr>
                <w:sz w:val="12"/>
              </w:rPr>
            </w:pPr>
          </w:p>
        </w:tc>
      </w:tr>
    </w:tbl>
    <w:p w:rsidR="00ED3B7A" w:rsidRPr="00A41B1B" w:rsidRDefault="00ED3B7A" w:rsidP="00ED3B7A">
      <w:pPr>
        <w:pStyle w:val="SingleTxt"/>
        <w:spacing w:after="0" w:line="120" w:lineRule="exact"/>
        <w:rPr>
          <w:sz w:val="10"/>
        </w:rPr>
      </w:pPr>
    </w:p>
    <w:p w:rsidR="00ED3B7A" w:rsidRPr="00A41B1B" w:rsidRDefault="00ED3B7A" w:rsidP="00ED3B7A">
      <w:pPr>
        <w:pStyle w:val="SingleTxt"/>
        <w:spacing w:after="0" w:line="120" w:lineRule="exact"/>
        <w:rPr>
          <w:sz w:val="10"/>
        </w:rPr>
      </w:pPr>
    </w:p>
    <w:p w:rsidR="00ED3B7A" w:rsidRPr="00A41B1B" w:rsidRDefault="00ED3B7A" w:rsidP="00ED3B7A">
      <w:pPr>
        <w:pStyle w:val="SingleTxt"/>
      </w:pPr>
      <w:r w:rsidRPr="00A41B1B">
        <w:t>69.</w:t>
      </w:r>
      <w:r w:rsidRPr="00A41B1B">
        <w:tab/>
        <w:t>Осуществление мер по борьбе с загрязнением воздуха следует начинать с укрепления сотрудничества между национальными профильными агентствами по таким вопросам, как обмен данными мониторинга и кадастров выбросов. Пол</w:t>
      </w:r>
      <w:r w:rsidRPr="00A41B1B">
        <w:t>о</w:t>
      </w:r>
      <w:r w:rsidRPr="00A41B1B">
        <w:t>жения о таком сотрудничестве также следует включить в национальное законод</w:t>
      </w:r>
      <w:r w:rsidRPr="00A41B1B">
        <w:t>а</w:t>
      </w:r>
      <w:r w:rsidRPr="00A41B1B">
        <w:t>тельство.</w:t>
      </w:r>
    </w:p>
    <w:p w:rsidR="00ED3B7A" w:rsidRPr="00A41B1B" w:rsidRDefault="00ED3B7A" w:rsidP="00ED3B7A">
      <w:pPr>
        <w:pStyle w:val="SingleTxt"/>
      </w:pPr>
      <w:r w:rsidRPr="00A41B1B">
        <w:t>70.</w:t>
      </w:r>
      <w:r w:rsidRPr="00A41B1B">
        <w:tab/>
        <w:t>Кроме того, наличие данных мониторинга и кадастров также является пре</w:t>
      </w:r>
      <w:r w:rsidRPr="00A41B1B">
        <w:t>д</w:t>
      </w:r>
      <w:r w:rsidRPr="00A41B1B">
        <w:t>варительным условием для налаживания эффективного международного сотру</w:t>
      </w:r>
      <w:r w:rsidRPr="00A41B1B">
        <w:t>д</w:t>
      </w:r>
      <w:r w:rsidRPr="00A41B1B">
        <w:t>ничества. Проведение странами совместной работы по решению проблемы кач</w:t>
      </w:r>
      <w:r w:rsidRPr="00A41B1B">
        <w:t>е</w:t>
      </w:r>
      <w:r w:rsidRPr="00A41B1B">
        <w:t>ства воздуха является непреложной необходимостью, поскольку некоторые з</w:t>
      </w:r>
      <w:r w:rsidRPr="00A41B1B">
        <w:t>а</w:t>
      </w:r>
      <w:r w:rsidRPr="00A41B1B">
        <w:t>грязнители могут пересекать национальные границы и переноситься на рассто</w:t>
      </w:r>
      <w:r w:rsidRPr="00A41B1B">
        <w:t>я</w:t>
      </w:r>
      <w:r w:rsidRPr="00A41B1B">
        <w:t>ния, превышающие тысячи километров. Международные соглашения не только устанавливают обязательства по сокращению выбросов, но и создают основу для осуществления научного сотрудничества и проведения переговоров по вопросам политики. Кроме того, в их рамках готовятся конкретные рекомендации для Ст</w:t>
      </w:r>
      <w:r w:rsidRPr="00A41B1B">
        <w:t>о</w:t>
      </w:r>
      <w:r w:rsidRPr="00A41B1B">
        <w:t>рон, касающиеся внедрения и применения методов борьбы с выбросами, которые могут рассматриваться страной даже до ее присоединения к международному д</w:t>
      </w:r>
      <w:r w:rsidRPr="00A41B1B">
        <w:t>о</w:t>
      </w:r>
      <w:r w:rsidRPr="00A41B1B">
        <w:t>говору, в связи с чем можно говорить о вкладе соглашений в передачу знаний и технологий.</w:t>
      </w:r>
    </w:p>
    <w:p w:rsidR="00ED3B7A" w:rsidRPr="00A41B1B" w:rsidRDefault="00ED3B7A" w:rsidP="00ED3B7A">
      <w:pPr>
        <w:pStyle w:val="SingleTxt"/>
      </w:pPr>
      <w:r w:rsidRPr="00A41B1B">
        <w:t>71.</w:t>
      </w:r>
      <w:r w:rsidRPr="00A41B1B">
        <w:tab/>
        <w:t>Подписанная в Женеве в 1979 году Конвенция по воздуху является первым примером международных усилий по борьбе с загрязнением воздуха; первон</w:t>
      </w:r>
      <w:r w:rsidRPr="00A41B1B">
        <w:t>а</w:t>
      </w:r>
      <w:r w:rsidRPr="00A41B1B">
        <w:t>чально ее целью являлось сокращение масштабов воздействия кислотных д</w:t>
      </w:r>
      <w:r w:rsidRPr="00A41B1B">
        <w:t>о</w:t>
      </w:r>
      <w:r w:rsidRPr="00A41B1B">
        <w:t>ждей путем снижения выбросов серы в регионе ЕЭК. Позднее сфера охвата Ко</w:t>
      </w:r>
      <w:r w:rsidRPr="00A41B1B">
        <w:t>н</w:t>
      </w:r>
      <w:r w:rsidRPr="00A41B1B">
        <w:t>венции была расширена и стала включать в себя другие основные загрязнители. С тех пор Конвенция является рамочной основой для осуществления восьми пр</w:t>
      </w:r>
      <w:r w:rsidRPr="00A41B1B">
        <w:t>о</w:t>
      </w:r>
      <w:r w:rsidRPr="00A41B1B">
        <w:t>токолов, в которых определены национальные целевые показатели в области с</w:t>
      </w:r>
      <w:r w:rsidRPr="00A41B1B">
        <w:t>о</w:t>
      </w:r>
      <w:r w:rsidRPr="00A41B1B">
        <w:t>кращения выбросов и указаны конкретные меры по их сокращению в рамках ц</w:t>
      </w:r>
      <w:r w:rsidRPr="00A41B1B">
        <w:t>е</w:t>
      </w:r>
      <w:r w:rsidRPr="00A41B1B">
        <w:t xml:space="preserve">лого ряда секторов, с помощью которых удалось успешно решить некоторые крупные экологические проблемы региона. </w:t>
      </w:r>
    </w:p>
    <w:p w:rsidR="00ED3B7A" w:rsidRPr="00A41B1B" w:rsidRDefault="00ED3B7A" w:rsidP="00ED3B7A">
      <w:pPr>
        <w:pStyle w:val="SingleTxt"/>
      </w:pPr>
      <w:r w:rsidRPr="00A41B1B">
        <w:t>72.</w:t>
      </w:r>
      <w:r w:rsidRPr="00A41B1B">
        <w:tab/>
        <w:t>Вместе с тем достигнутый в регионе ЕЭК прогресс не является равноме</w:t>
      </w:r>
      <w:r w:rsidRPr="00A41B1B">
        <w:t>р</w:t>
      </w:r>
      <w:r w:rsidRPr="00A41B1B">
        <w:t>ным: он менее заметен в странах с переходной экономикой, особенно в странах Восточной Европы, Кавказа и Центральной Азии. Активное участие всех стран региона имеет решающее значение для обеспечения слаженной деятельности в регионе и эффективности Конвенции как инструмента по охране здоровья чел</w:t>
      </w:r>
      <w:r w:rsidRPr="00A41B1B">
        <w:t>о</w:t>
      </w:r>
      <w:r w:rsidRPr="00A41B1B">
        <w:t>века и окружающей среды. По этой причине в протоколы к Конвенции, в которые недавно б</w:t>
      </w:r>
      <w:r>
        <w:t>ыли внесены поправки, включая Гё</w:t>
      </w:r>
      <w:r w:rsidRPr="00A41B1B">
        <w:t>теборгский протокол, в настоящее время включены конкретные положения в отношении гибкого подхода к прим</w:t>
      </w:r>
      <w:r w:rsidRPr="00A41B1B">
        <w:t>е</w:t>
      </w:r>
      <w:r w:rsidRPr="00A41B1B">
        <w:t>нению стандартов на выбросы новыми Сторонами, с тем чтобы открыть возмо</w:t>
      </w:r>
      <w:r w:rsidRPr="00A41B1B">
        <w:t>ж</w:t>
      </w:r>
      <w:r w:rsidRPr="00A41B1B">
        <w:t xml:space="preserve">ности для их ратификации и осуществления для большего количества стран. </w:t>
      </w:r>
    </w:p>
    <w:p w:rsidR="00ED3B7A" w:rsidRPr="00A41B1B" w:rsidRDefault="00ED3B7A" w:rsidP="00ED3B7A">
      <w:pPr>
        <w:pStyle w:val="SingleTxt"/>
      </w:pPr>
      <w:r w:rsidRPr="00A41B1B">
        <w:t>73.</w:t>
      </w:r>
      <w:r w:rsidRPr="00A41B1B">
        <w:tab/>
        <w:t>В этой связи деятельность по оказанию помощи, начатая в рамках разли</w:t>
      </w:r>
      <w:r w:rsidRPr="00A41B1B">
        <w:t>ч</w:t>
      </w:r>
      <w:r w:rsidRPr="00A41B1B">
        <w:t>ных платформ и разных организаций с целью реагирования на наиболее нео</w:t>
      </w:r>
      <w:r w:rsidRPr="00A41B1B">
        <w:t>т</w:t>
      </w:r>
      <w:r w:rsidRPr="00A41B1B">
        <w:t>ложные потребности целевых стран Восточной Европы, Кавказа и Центральной Азии, имеет особо важное значение для устранения пробелов в управлении кач</w:t>
      </w:r>
      <w:r w:rsidRPr="00A41B1B">
        <w:t>е</w:t>
      </w:r>
      <w:r w:rsidRPr="00A41B1B">
        <w:t xml:space="preserve">ством воздуха в регионе. </w:t>
      </w:r>
    </w:p>
    <w:p w:rsidR="00ED3B7A" w:rsidRPr="00A41B1B" w:rsidRDefault="00ED3B7A" w:rsidP="00ED3B7A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1"/>
      </w:tblGrid>
      <w:tr w:rsidR="00ED3B7A" w:rsidRPr="00A41B1B" w:rsidTr="00ED3B7A">
        <w:tc>
          <w:tcPr>
            <w:tcW w:w="7321" w:type="dxa"/>
          </w:tcPr>
          <w:p w:rsidR="00ED3B7A" w:rsidRPr="00A41B1B" w:rsidRDefault="00ED3B7A" w:rsidP="00ED3B7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0" w:line="120" w:lineRule="exact"/>
              <w:ind w:left="475" w:right="475"/>
              <w:rPr>
                <w:sz w:val="10"/>
              </w:rPr>
            </w:pPr>
          </w:p>
          <w:p w:rsidR="00ED3B7A" w:rsidRPr="00A41B1B" w:rsidRDefault="00ED3B7A" w:rsidP="00ED3B7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0"/>
              <w:ind w:left="475" w:right="475"/>
              <w:jc w:val="left"/>
            </w:pPr>
            <w:r w:rsidRPr="00A41B1B">
              <w:t>Вставка 13</w:t>
            </w:r>
          </w:p>
          <w:p w:rsidR="00ED3B7A" w:rsidRPr="00A41B1B" w:rsidRDefault="00ED3B7A" w:rsidP="00ED3B7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ind w:left="475" w:right="475"/>
              <w:jc w:val="left"/>
            </w:pPr>
            <w:r w:rsidRPr="00A41B1B">
              <w:rPr>
                <w:b/>
              </w:rPr>
              <w:t xml:space="preserve">Примеры деятельности по техническому сотрудничеству, </w:t>
            </w:r>
            <w:r w:rsidRPr="00A41B1B">
              <w:rPr>
                <w:b/>
              </w:rPr>
              <w:br/>
              <w:t>консультированию и наращиванию потенциала</w:t>
            </w:r>
          </w:p>
        </w:tc>
      </w:tr>
      <w:tr w:rsidR="00ED3B7A" w:rsidRPr="00A41B1B" w:rsidTr="00ED3B7A">
        <w:tc>
          <w:tcPr>
            <w:tcW w:w="7321" w:type="dxa"/>
            <w:tcBorders>
              <w:bottom w:val="nil"/>
            </w:tcBorders>
          </w:tcPr>
          <w:p w:rsidR="00ED3B7A" w:rsidRPr="00A41B1B" w:rsidRDefault="00ED3B7A" w:rsidP="00ED3B7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0" w:line="120" w:lineRule="exact"/>
              <w:ind w:left="475" w:right="475"/>
              <w:rPr>
                <w:sz w:val="10"/>
              </w:rPr>
            </w:pPr>
          </w:p>
          <w:p w:rsidR="00ED3B7A" w:rsidRPr="00A41B1B" w:rsidRDefault="00ED3B7A" w:rsidP="00ED3B7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ind w:left="475" w:right="475"/>
            </w:pPr>
            <w:r w:rsidRPr="00A41B1B">
              <w:tab/>
              <w:t>В ноябре 2014 года ЕЭК организовала рабочее совещание по разработке кадастра выбросов в Азербайджане. По итогам этого р</w:t>
            </w:r>
            <w:r w:rsidRPr="00A41B1B">
              <w:t>а</w:t>
            </w:r>
            <w:r w:rsidRPr="00A41B1B">
              <w:t>бочего совещания в ходе цикла отчетности по осуществлению Ко</w:t>
            </w:r>
            <w:r w:rsidRPr="00A41B1B">
              <w:t>н</w:t>
            </w:r>
            <w:r w:rsidRPr="00A41B1B">
              <w:t>венции по воздуху 2015 года Азербайджан впервые представил свой информационный доклад о кадастре и таблицы для расчета выбр</w:t>
            </w:r>
            <w:r w:rsidRPr="00A41B1B">
              <w:t>о</w:t>
            </w:r>
            <w:r w:rsidRPr="00A41B1B">
              <w:t>сов, включая информацию о крупных точечных источниках.</w:t>
            </w:r>
          </w:p>
        </w:tc>
      </w:tr>
      <w:tr w:rsidR="00ED3B7A" w:rsidRPr="00A41B1B" w:rsidTr="00ED3B7A">
        <w:tc>
          <w:tcPr>
            <w:tcW w:w="7321" w:type="dxa"/>
            <w:tcBorders>
              <w:top w:val="nil"/>
              <w:bottom w:val="nil"/>
            </w:tcBorders>
          </w:tcPr>
          <w:p w:rsidR="00ED3B7A" w:rsidRPr="00A41B1B" w:rsidRDefault="00ED3B7A" w:rsidP="00ED3B7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ind w:left="475" w:right="475"/>
            </w:pPr>
            <w:r w:rsidRPr="00A41B1B">
              <w:tab/>
              <w:t>Реализация в период 2011–2014 годов проекта по созданию с</w:t>
            </w:r>
            <w:r w:rsidRPr="00A41B1B">
              <w:t>и</w:t>
            </w:r>
            <w:r w:rsidRPr="00A41B1B">
              <w:t>стем управления качеством воздуха, который финансировался ЕС в рамках Европейского инструмента добрососедства и партнерства, оказала поддержку на политическом и стратегическом уровнях в д</w:t>
            </w:r>
            <w:r w:rsidRPr="00A41B1B">
              <w:t>е</w:t>
            </w:r>
            <w:r w:rsidRPr="00A41B1B">
              <w:t>ле наращивания потенциала в целевых странах</w:t>
            </w:r>
            <w:r w:rsidRPr="00A41B1B">
              <w:rPr>
                <w:rStyle w:val="FootnoteReference"/>
              </w:rPr>
              <w:footnoteReference w:id="20"/>
            </w:r>
            <w:r w:rsidRPr="00A41B1B">
              <w:t>, необходимого для решения вопросов, касающихся качества и загрязнения воздуха. Проведенная деятельность включала в себя подготовку всеобъе</w:t>
            </w:r>
            <w:r w:rsidRPr="00A41B1B">
              <w:t>м</w:t>
            </w:r>
            <w:r w:rsidRPr="00A41B1B">
              <w:t>лющих обзоров и анализов пробелов в действующем законодател</w:t>
            </w:r>
            <w:r w:rsidRPr="00A41B1B">
              <w:t>ь</w:t>
            </w:r>
            <w:r w:rsidRPr="00A41B1B">
              <w:t>стве и институциональных механизмах, разработку оптималь</w:t>
            </w:r>
            <w:r>
              <w:t>ных сценариев присоединения к Гё</w:t>
            </w:r>
            <w:r w:rsidRPr="00A41B1B">
              <w:t>теборгскому протоколу с поправками, а также реализацию пилотных проектов в каждой стране.</w:t>
            </w:r>
          </w:p>
        </w:tc>
      </w:tr>
      <w:tr w:rsidR="00ED3B7A" w:rsidRPr="00A41B1B" w:rsidTr="00ED3B7A">
        <w:tc>
          <w:tcPr>
            <w:tcW w:w="7321" w:type="dxa"/>
            <w:tcBorders>
              <w:top w:val="nil"/>
            </w:tcBorders>
          </w:tcPr>
          <w:p w:rsidR="00ED3B7A" w:rsidRPr="00A41B1B" w:rsidRDefault="00ED3B7A" w:rsidP="00A413DD">
            <w:pPr>
              <w:pStyle w:val="SingleTxt"/>
              <w:keepNext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ind w:left="475" w:right="475"/>
            </w:pPr>
            <w:r w:rsidRPr="00A41B1B">
              <w:tab/>
              <w:t>В проводимых ЕЭК третьих обзорах результативности эколог</w:t>
            </w:r>
            <w:r w:rsidRPr="00A41B1B">
              <w:t>и</w:t>
            </w:r>
            <w:r w:rsidRPr="00A41B1B">
              <w:t>ческой деятельности в Беларуси и Грузии будут содержаться ко</w:t>
            </w:r>
            <w:r w:rsidRPr="00A41B1B">
              <w:t>н</w:t>
            </w:r>
            <w:r w:rsidRPr="00A41B1B">
              <w:t>кретные рекомендации для правительств этих стран по тематике к</w:t>
            </w:r>
            <w:r w:rsidRPr="00A41B1B">
              <w:t>а</w:t>
            </w:r>
            <w:r w:rsidRPr="00A41B1B">
              <w:t>чества воздуха. Обзоры были начаты в 2015 и 2014 годах соотве</w:t>
            </w:r>
            <w:r w:rsidRPr="00A41B1B">
              <w:t>т</w:t>
            </w:r>
            <w:r w:rsidRPr="00A41B1B">
              <w:t>ственно. Как ожидается, КЭП рассмотрит и примет проект рекоме</w:t>
            </w:r>
            <w:r w:rsidRPr="00A41B1B">
              <w:t>н</w:t>
            </w:r>
            <w:r w:rsidRPr="00A41B1B">
              <w:t>даций для обеих стран на своей двадцать первой сессии.</w:t>
            </w:r>
          </w:p>
        </w:tc>
      </w:tr>
      <w:tr w:rsidR="00ED3B7A" w:rsidRPr="00A41B1B" w:rsidTr="00ED3B7A">
        <w:tc>
          <w:tcPr>
            <w:tcW w:w="7321" w:type="dxa"/>
          </w:tcPr>
          <w:p w:rsidR="00ED3B7A" w:rsidRPr="00A41B1B" w:rsidRDefault="00ED3B7A" w:rsidP="00ED3B7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0" w:line="240" w:lineRule="auto"/>
              <w:ind w:left="475" w:right="475"/>
              <w:rPr>
                <w:sz w:val="12"/>
              </w:rPr>
            </w:pPr>
          </w:p>
        </w:tc>
      </w:tr>
    </w:tbl>
    <w:p w:rsidR="00ED3B7A" w:rsidRPr="00CB51C4" w:rsidRDefault="00ED3B7A" w:rsidP="00ED3B7A">
      <w:pPr>
        <w:pStyle w:val="SingleTxt"/>
        <w:spacing w:after="0" w:line="120" w:lineRule="exact"/>
        <w:rPr>
          <w:sz w:val="10"/>
        </w:rPr>
      </w:pPr>
    </w:p>
    <w:p w:rsidR="00ED3B7A" w:rsidRPr="00CB51C4" w:rsidRDefault="00ED3B7A" w:rsidP="00ED3B7A">
      <w:pPr>
        <w:pStyle w:val="SingleTxt"/>
        <w:spacing w:after="0" w:line="120" w:lineRule="exact"/>
        <w:rPr>
          <w:sz w:val="10"/>
        </w:rPr>
      </w:pPr>
    </w:p>
    <w:p w:rsidR="00ED3B7A" w:rsidRPr="00A41B1B" w:rsidRDefault="00ED3B7A" w:rsidP="00ED3B7A">
      <w:pPr>
        <w:pStyle w:val="SingleTxt"/>
      </w:pPr>
      <w:r w:rsidRPr="00A41B1B">
        <w:t>74.</w:t>
      </w:r>
      <w:r w:rsidRPr="00A41B1B">
        <w:tab/>
        <w:t>Некоторые пробелы в осуществлении также сохраняются и в Западной Е</w:t>
      </w:r>
      <w:r w:rsidRPr="00A41B1B">
        <w:t>в</w:t>
      </w:r>
      <w:r w:rsidRPr="00A41B1B">
        <w:t>ропе, главным образом, речь идет о принятии дальнейших мер по снижению в</w:t>
      </w:r>
      <w:r w:rsidRPr="00A41B1B">
        <w:t>ы</w:t>
      </w:r>
      <w:r w:rsidRPr="00A41B1B">
        <w:t>бросов аммиака и оксидов азота. Одним из путей решения этого вопроса могло бы явиться содействие межсекторальному сотрудничеству, поскольку свой вклад в национальные выбросы загрязнителей воздуха вносит большое число секторов, включая промышленность, жилищное хозяйство, транспорт и сельское хозя</w:t>
      </w:r>
      <w:r w:rsidRPr="00A41B1B">
        <w:t>й</w:t>
      </w:r>
      <w:r w:rsidRPr="00A41B1B">
        <w:t>ство. Как представляется, примером такого сотрудничества могли бы явиться р</w:t>
      </w:r>
      <w:r w:rsidRPr="00A41B1B">
        <w:t>е</w:t>
      </w:r>
      <w:r w:rsidRPr="00A41B1B">
        <w:t xml:space="preserve">агирование на необходимость более согласованного изучения всего азотного цикла и изучение вопроса о том, как за счет принятия совместных мер могли бы быть снижены выбросы разных азотных соединений в разных секторах. </w:t>
      </w:r>
    </w:p>
    <w:p w:rsidR="00ED3B7A" w:rsidRPr="00A41B1B" w:rsidRDefault="00ED3B7A" w:rsidP="00ED3B7A">
      <w:pPr>
        <w:pStyle w:val="SingleTxt"/>
      </w:pPr>
      <w:r w:rsidRPr="00A41B1B">
        <w:t>75.</w:t>
      </w:r>
      <w:r w:rsidRPr="00A41B1B">
        <w:tab/>
        <w:t>Деятельность, проводимая по линии Конвенции по воздуху, дополняется рядом других важных соглашений и процессов, направленных на решение пр</w:t>
      </w:r>
      <w:r w:rsidRPr="00A41B1B">
        <w:t>о</w:t>
      </w:r>
      <w:r w:rsidRPr="00A41B1B">
        <w:t>блемы загрязнения воздуха на региональном и глобальном уровнях. Например, ЮНЕП принимает Коалицию по защите климата и чистого воздуха (ККЧВ), к</w:t>
      </w:r>
      <w:r w:rsidRPr="00A41B1B">
        <w:t>о</w:t>
      </w:r>
      <w:r w:rsidRPr="00A41B1B">
        <w:t>торая занимается вопросами уменьшения концентраций короткоживущих загря</w:t>
      </w:r>
      <w:r w:rsidRPr="00A41B1B">
        <w:t>з</w:t>
      </w:r>
      <w:r w:rsidRPr="00A41B1B">
        <w:t>нителей, оказывающих влияние на климат, и является важной инициативой на стыке тем, связанных с изменением климата и загрязнением воздуха. Этот пр</w:t>
      </w:r>
      <w:r w:rsidRPr="00A41B1B">
        <w:t>и</w:t>
      </w:r>
      <w:r w:rsidRPr="00A41B1B">
        <w:t>мер указывает на важность сотрудничества между такими организациями сист</w:t>
      </w:r>
      <w:r w:rsidRPr="00A41B1B">
        <w:t>е</w:t>
      </w:r>
      <w:r w:rsidRPr="00A41B1B">
        <w:t xml:space="preserve">мы Организации Объединенных Наций, как ЕЭК, ВОЗ и ЮНЕП в поддержку усилий стран по сокращению загрязнения воздуха. </w:t>
      </w:r>
    </w:p>
    <w:p w:rsidR="00ED3B7A" w:rsidRPr="00A41B1B" w:rsidRDefault="00ED3B7A" w:rsidP="00ED3B7A">
      <w:pPr>
        <w:pStyle w:val="SingleTxt"/>
      </w:pPr>
      <w:r w:rsidRPr="00A41B1B">
        <w:t>76.</w:t>
      </w:r>
      <w:r w:rsidRPr="00A41B1B">
        <w:tab/>
        <w:t>Принятые в последнее время международные обязательства, в частности резолюция 1/7 Ассамблеи по окружающей среде Организации Объединенных Наций об укреплении роли ЮНЕП в обеспечении качества воздуха и резолюция «Здоровье и окружающая среда: решение проблемы воздействия загрязнения воздуха на здоровье» Всемирной ассамблеи здравоохранения, придают дополн</w:t>
      </w:r>
      <w:r w:rsidRPr="00A41B1B">
        <w:t>и</w:t>
      </w:r>
      <w:r w:rsidRPr="00A41B1B">
        <w:t>тельный импульс активизации регионального и глобального либо межрегионал</w:t>
      </w:r>
      <w:r w:rsidRPr="00A41B1B">
        <w:t>ь</w:t>
      </w:r>
      <w:r w:rsidRPr="00A41B1B">
        <w:t>ного сотрудничества. Европейский процесс «Окружающая среда и здоровье» я</w:t>
      </w:r>
      <w:r w:rsidRPr="00A41B1B">
        <w:t>в</w:t>
      </w:r>
      <w:r w:rsidRPr="00A41B1B">
        <w:t>ляется хорошим примером межсекторального и межучрежденческого сотрудн</w:t>
      </w:r>
      <w:r w:rsidRPr="00A41B1B">
        <w:t>и</w:t>
      </w:r>
      <w:r w:rsidRPr="00A41B1B">
        <w:t>чества по решению таких проблем, как качество воздуха и угрозы здоровью в масштабах всего европейского региона. Как уже пояснялось в соответствующих разделах выше, для сотрудничества между региональными и глобальными с</w:t>
      </w:r>
      <w:r w:rsidRPr="00A41B1B">
        <w:t>о</w:t>
      </w:r>
      <w:r w:rsidRPr="00A41B1B">
        <w:t xml:space="preserve">глашениями по вопросам управления сходными загрязняющими веществами имеются неиспользованные возможности. </w:t>
      </w:r>
    </w:p>
    <w:p w:rsidR="00ED3B7A" w:rsidRPr="00A41B1B" w:rsidRDefault="00ED3B7A" w:rsidP="00ED3B7A">
      <w:pPr>
        <w:pStyle w:val="SingleTxt"/>
      </w:pPr>
      <w:r w:rsidRPr="00A41B1B">
        <w:t>77.</w:t>
      </w:r>
      <w:r w:rsidRPr="00A41B1B">
        <w:tab/>
        <w:t>Более широкое сотрудничество между всеми заинтересованными сторонами в настоящее время приобретает особую актуальность в связи с тем, что междун</w:t>
      </w:r>
      <w:r w:rsidRPr="00A41B1B">
        <w:t>а</w:t>
      </w:r>
      <w:r w:rsidRPr="00A41B1B">
        <w:t>родное сообщество ожидает принятия окончательного набора целей устойчивого развития на саммите Организации Объединенных Наций по принятию повестки дня в области развития на период после 2015 года (Нью-Йорк, 25–27 сентября 2015 года).</w:t>
      </w:r>
    </w:p>
    <w:p w:rsidR="00ED3B7A" w:rsidRPr="00A41B1B" w:rsidRDefault="00ED3B7A" w:rsidP="00ED3B7A">
      <w:pPr>
        <w:pStyle w:val="SingleTxt"/>
        <w:spacing w:after="0" w:line="120" w:lineRule="exact"/>
        <w:rPr>
          <w:sz w:val="10"/>
        </w:rPr>
      </w:pPr>
    </w:p>
    <w:p w:rsidR="00ED3B7A" w:rsidRPr="00A41B1B" w:rsidRDefault="00ED3B7A" w:rsidP="00ED3B7A">
      <w:pPr>
        <w:pStyle w:val="SingleTxt"/>
        <w:spacing w:after="0" w:line="120" w:lineRule="exact"/>
        <w:rPr>
          <w:sz w:val="10"/>
        </w:rPr>
      </w:pPr>
    </w:p>
    <w:p w:rsidR="00ED3B7A" w:rsidRPr="00A41B1B" w:rsidRDefault="00ED3B7A" w:rsidP="00ED3B7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41B1B">
        <w:tab/>
        <w:t>V.</w:t>
      </w:r>
      <w:r w:rsidRPr="00A41B1B">
        <w:tab/>
        <w:t>Выводы и последующая деятельность</w:t>
      </w:r>
    </w:p>
    <w:p w:rsidR="00ED3B7A" w:rsidRPr="00A41B1B" w:rsidRDefault="00ED3B7A" w:rsidP="00ED3B7A">
      <w:pPr>
        <w:pStyle w:val="SingleTxt"/>
        <w:spacing w:after="0" w:line="120" w:lineRule="exact"/>
        <w:rPr>
          <w:b/>
          <w:bCs/>
          <w:sz w:val="10"/>
        </w:rPr>
      </w:pPr>
    </w:p>
    <w:p w:rsidR="00ED3B7A" w:rsidRPr="00A41B1B" w:rsidRDefault="00ED3B7A" w:rsidP="00ED3B7A">
      <w:pPr>
        <w:pStyle w:val="SingleTxt"/>
        <w:spacing w:after="0" w:line="120" w:lineRule="exact"/>
        <w:rPr>
          <w:b/>
          <w:bCs/>
          <w:sz w:val="10"/>
        </w:rPr>
      </w:pPr>
    </w:p>
    <w:p w:rsidR="00ED3B7A" w:rsidRPr="00A41B1B" w:rsidRDefault="00ED3B7A" w:rsidP="00ED3B7A">
      <w:pPr>
        <w:pStyle w:val="SingleTxt"/>
      </w:pPr>
      <w:r w:rsidRPr="00A41B1B">
        <w:t>78.</w:t>
      </w:r>
      <w:r w:rsidRPr="00A41B1B">
        <w:tab/>
        <w:t>Успешное достижение целевых показателей по сокращению выбросов з</w:t>
      </w:r>
      <w:r w:rsidRPr="00A41B1B">
        <w:t>а</w:t>
      </w:r>
      <w:r w:rsidRPr="00A41B1B">
        <w:t>грязнителей воздуха в соответствии с национальным законодательством и так</w:t>
      </w:r>
      <w:r w:rsidRPr="00A41B1B">
        <w:t>и</w:t>
      </w:r>
      <w:r w:rsidRPr="00A41B1B">
        <w:t>ми международными соглашениями, как протоколы к Конвенции по воздуху, за прошедшие несколько десятилетий внесло существенный вклад в сокращение масштабов воздействия загрязнения воздуха на окружающую среду и здоровье во всем регионе ЕЭК. Вместе с тем в результате экспозиции к загрязнению воздуха в европейском регионе ежегодно преждевременно умирает около 700 000 чел</w:t>
      </w:r>
      <w:r w:rsidRPr="00A41B1B">
        <w:t>о</w:t>
      </w:r>
      <w:r w:rsidRPr="00A41B1B">
        <w:t>век. В этой связи в регионе должны быть приняты дополнительные меры по охране общественного здоровья и окружающей среды. Три протокола к Конве</w:t>
      </w:r>
      <w:r w:rsidRPr="00A41B1B">
        <w:t>н</w:t>
      </w:r>
      <w:r w:rsidRPr="00A41B1B">
        <w:t>ции по воздуху, в которые недавно были внесены поправки, а именно Протокол по СОЗ, П</w:t>
      </w:r>
      <w:r>
        <w:t>ротокол по тяжелым металлам и Гё</w:t>
      </w:r>
      <w:r w:rsidRPr="00A41B1B">
        <w:t>теборгский протокол, сразу же п</w:t>
      </w:r>
      <w:r w:rsidRPr="00A41B1B">
        <w:t>о</w:t>
      </w:r>
      <w:r w:rsidRPr="00A41B1B">
        <w:t>сле их вступления в силу</w:t>
      </w:r>
      <w:r w:rsidRPr="00A41B1B">
        <w:rPr>
          <w:rStyle w:val="FootnoteReference"/>
        </w:rPr>
        <w:footnoteReference w:id="21"/>
      </w:r>
      <w:r w:rsidRPr="00A41B1B">
        <w:t xml:space="preserve"> внесут существенный вклад в улучшение ситуации. </w:t>
      </w:r>
    </w:p>
    <w:p w:rsidR="00ED3B7A" w:rsidRPr="00A41B1B" w:rsidRDefault="00ED3B7A" w:rsidP="00ED3B7A">
      <w:pPr>
        <w:pStyle w:val="SingleTxt"/>
      </w:pPr>
      <w:r w:rsidRPr="00A41B1B">
        <w:t>79.</w:t>
      </w:r>
      <w:r w:rsidRPr="00A41B1B">
        <w:tab/>
        <w:t>Такие вещества, как NO</w:t>
      </w:r>
      <w:r w:rsidRPr="00A41B1B">
        <w:rPr>
          <w:vertAlign w:val="subscript"/>
        </w:rPr>
        <w:t>x</w:t>
      </w:r>
      <w:r w:rsidRPr="00A41B1B">
        <w:t>, аммиак, O</w:t>
      </w:r>
      <w:r w:rsidRPr="00A41B1B">
        <w:rPr>
          <w:vertAlign w:val="subscript"/>
        </w:rPr>
        <w:t>3</w:t>
      </w:r>
      <w:r w:rsidRPr="00A41B1B">
        <w:t>, тяжелые металлы, СОЗ и PM</w:t>
      </w:r>
      <w:r w:rsidRPr="00A41B1B">
        <w:rPr>
          <w:vertAlign w:val="subscript"/>
        </w:rPr>
        <w:t>2,5</w:t>
      </w:r>
      <w:r w:rsidRPr="00320352">
        <w:t>,</w:t>
      </w:r>
      <w:r w:rsidRPr="00A41B1B">
        <w:t xml:space="preserve"> по-прежнему являются основными загрязнителями в регионе. Некоторые загрязн</w:t>
      </w:r>
      <w:r w:rsidRPr="00A41B1B">
        <w:t>и</w:t>
      </w:r>
      <w:r w:rsidRPr="00A41B1B">
        <w:t>тели, например NO</w:t>
      </w:r>
      <w:r w:rsidRPr="00A41B1B">
        <w:rPr>
          <w:vertAlign w:val="subscript"/>
        </w:rPr>
        <w:t>x</w:t>
      </w:r>
      <w:r w:rsidRPr="00A41B1B">
        <w:t>, аммиак и летучие органические соединения, не только ок</w:t>
      </w:r>
      <w:r w:rsidRPr="00A41B1B">
        <w:t>а</w:t>
      </w:r>
      <w:r w:rsidRPr="00A41B1B">
        <w:t>зывают индивидуальное негативное воздействие, но и участвуют в образовании PM</w:t>
      </w:r>
      <w:r w:rsidRPr="00A41B1B">
        <w:rPr>
          <w:vertAlign w:val="subscript"/>
        </w:rPr>
        <w:t>2,5</w:t>
      </w:r>
      <w:r w:rsidRPr="00A41B1B">
        <w:t>, которое является основным загрязнителем воздуха, оказывающим нег</w:t>
      </w:r>
      <w:r w:rsidRPr="00A41B1B">
        <w:t>а</w:t>
      </w:r>
      <w:r w:rsidRPr="00A41B1B">
        <w:t>тивное воздействие на здоровье человека. Города по-прежнему являются очагами риска в плане загрязнения воздуха, в связи с чем в политике по управлению к</w:t>
      </w:r>
      <w:r w:rsidRPr="00A41B1B">
        <w:t>а</w:t>
      </w:r>
      <w:r w:rsidRPr="00A41B1B">
        <w:t>чеством воздуха необходимо предусмотреть приоритетные меры по повышению качества воздуха именно в городских районах. Для достижения целевых показ</w:t>
      </w:r>
      <w:r w:rsidRPr="00A41B1B">
        <w:t>а</w:t>
      </w:r>
      <w:r w:rsidRPr="00A41B1B">
        <w:t>телей во многих городских районах необходимо наладить трансграничное с</w:t>
      </w:r>
      <w:r w:rsidRPr="00A41B1B">
        <w:t>о</w:t>
      </w:r>
      <w:r w:rsidRPr="00A41B1B">
        <w:t>трудничество с учетом того, что бо́льшая часть загрязнителей воздуха подверж</w:t>
      </w:r>
      <w:r w:rsidRPr="00A41B1B">
        <w:t>е</w:t>
      </w:r>
      <w:r w:rsidRPr="00A41B1B">
        <w:t>на переносу на большие расстояния. Как показано в настоящем документе, мн</w:t>
      </w:r>
      <w:r w:rsidRPr="00A41B1B">
        <w:t>о</w:t>
      </w:r>
      <w:r w:rsidRPr="00A41B1B">
        <w:t>гие страны, даже в случае ликвидации всех источников загрязнения воздуха, не смогут сократить уровень загрязнения ниже приемлемого ввиду трансграничной составляющей загрязнения воздуха.</w:t>
      </w:r>
    </w:p>
    <w:p w:rsidR="00ED3B7A" w:rsidRPr="00A41B1B" w:rsidRDefault="00ED3B7A" w:rsidP="00ED3B7A">
      <w:pPr>
        <w:pStyle w:val="SingleTxt"/>
      </w:pPr>
      <w:r w:rsidRPr="00A41B1B">
        <w:t>80.</w:t>
      </w:r>
      <w:r w:rsidRPr="00A41B1B">
        <w:tab/>
        <w:t>В этой связи важную роль в улучшении здоровья населения могло бы сы</w:t>
      </w:r>
      <w:r w:rsidRPr="00A41B1B">
        <w:t>г</w:t>
      </w:r>
      <w:r w:rsidRPr="00A41B1B">
        <w:t>рать принятие мер в таких секторах, как транспорт. Они могли бы включать в с</w:t>
      </w:r>
      <w:r w:rsidRPr="00A41B1B">
        <w:t>е</w:t>
      </w:r>
      <w:r w:rsidRPr="00A41B1B">
        <w:t>бя содействие применению экологически более чистых транспортных средств и моторного топлива, создание ЗНВ и стимулирование использования обществе</w:t>
      </w:r>
      <w:r w:rsidRPr="00A41B1B">
        <w:t>н</w:t>
      </w:r>
      <w:r w:rsidRPr="00A41B1B">
        <w:t>ного транспорта. В то же время меры по смягчению изменения климата не дол</w:t>
      </w:r>
      <w:r w:rsidRPr="00A41B1B">
        <w:t>ж</w:t>
      </w:r>
      <w:r w:rsidRPr="00A41B1B">
        <w:t>ны оказывать негативное воздействие на качество воздуха, как это было в случае поощрения использования легковых автомобилей с дизельным двигателем по причине их предполагаемого вклада в сокращение выбросов ПГ. Несколько се</w:t>
      </w:r>
      <w:r w:rsidRPr="00A41B1B">
        <w:t>к</w:t>
      </w:r>
      <w:r w:rsidRPr="00A41B1B">
        <w:t>торов, в частности энергетика и промышленность, располагают существенными возможностями для получения сопутствующих выгод за счет координации мер по смягчению изменения климата и сокращению загрязнения воздуха. Сельское хозяйство также относится к тем секторам, в которых меры, принимаемые на уровне отдельных предприятий, могли бы в самых разных формах оказать поз</w:t>
      </w:r>
      <w:r w:rsidRPr="00A41B1B">
        <w:t>и</w:t>
      </w:r>
      <w:r w:rsidRPr="00A41B1B">
        <w:t>тивное влияние на окружающую среду в целом. Надлежащее управление азо</w:t>
      </w:r>
      <w:r w:rsidRPr="00A41B1B">
        <w:t>т</w:t>
      </w:r>
      <w:r w:rsidRPr="00A41B1B">
        <w:t>ным циклом позволяет сократить масштабы загрязнения воздуха и воды, спосо</w:t>
      </w:r>
      <w:r w:rsidRPr="00A41B1B">
        <w:t>б</w:t>
      </w:r>
      <w:r w:rsidRPr="00A41B1B">
        <w:t>ствовать биоразнообразию и получению климатических выгод при одновреме</w:t>
      </w:r>
      <w:r w:rsidRPr="00A41B1B">
        <w:t>н</w:t>
      </w:r>
      <w:r w:rsidRPr="00A41B1B">
        <w:t>ном повышении экономической эффективности. Таким образом, меры по борьбе с загрязнением воздуха в различных секторах потенциально могут внести сущ</w:t>
      </w:r>
      <w:r w:rsidRPr="00A41B1B">
        <w:t>е</w:t>
      </w:r>
      <w:r w:rsidRPr="00A41B1B">
        <w:t>ственный вклад в переход к экологически чистой экономике.</w:t>
      </w:r>
    </w:p>
    <w:p w:rsidR="00ED3B7A" w:rsidRPr="00A41B1B" w:rsidRDefault="00ED3B7A" w:rsidP="00ED3B7A">
      <w:pPr>
        <w:pStyle w:val="SingleTxt"/>
      </w:pPr>
      <w:r w:rsidRPr="00A41B1B">
        <w:t>81.</w:t>
      </w:r>
      <w:r w:rsidRPr="00A41B1B">
        <w:tab/>
        <w:t>Как и прежде, возникают проблемы с обеспечением финансирования мер по сокращению загрязнения воздуха. Вместе с тем имеющиеся в ЕС и Соединенных Штатах примеры показывают, что инвестиции в сокращение загрязнения воздуха являются продуктивными. Один доллар, израсходованный на повышение кач</w:t>
      </w:r>
      <w:r w:rsidRPr="00A41B1B">
        <w:t>е</w:t>
      </w:r>
      <w:r w:rsidRPr="00A41B1B">
        <w:t>ства воздуха, позволяет получить до 40 долл. в виде ожидаемых выгод в секторе общественного здоровья, окружающей среды и климата. Последние исследов</w:t>
      </w:r>
      <w:r w:rsidRPr="00A41B1B">
        <w:t>а</w:t>
      </w:r>
      <w:r w:rsidRPr="00A41B1B">
        <w:t>ния указывают на то, что экономические издержки воздействия загрязнения во</w:t>
      </w:r>
      <w:r w:rsidRPr="00A41B1B">
        <w:t>з</w:t>
      </w:r>
      <w:r w:rsidRPr="00A41B1B">
        <w:t xml:space="preserve">духа на здоровье человека в некоторых странах ЕЭК достигают более 35% от их валового внутреннего продукта. </w:t>
      </w:r>
    </w:p>
    <w:p w:rsidR="00ED3B7A" w:rsidRPr="00A41B1B" w:rsidRDefault="00ED3B7A" w:rsidP="00ED3B7A">
      <w:pPr>
        <w:pStyle w:val="SingleTxt"/>
      </w:pPr>
      <w:r w:rsidRPr="00A41B1B">
        <w:t>82.</w:t>
      </w:r>
      <w:r w:rsidRPr="00A41B1B">
        <w:tab/>
        <w:t>Необходимо повысить информированность общественности о негативных последствиях загрязнения воздуха для здоровья человека и экосистем, об исто</w:t>
      </w:r>
      <w:r w:rsidRPr="00A41B1B">
        <w:t>ч</w:t>
      </w:r>
      <w:r w:rsidRPr="00A41B1B">
        <w:t>никах загрязнения воздуха и роли, которую общественность могла бы сыграть в улучшении положения дел. Власти должны создать механизмы уведомления для оповещения населения – в первую очередь уязвимых групп – о резком повыш</w:t>
      </w:r>
      <w:r w:rsidRPr="00A41B1B">
        <w:t>е</w:t>
      </w:r>
      <w:r w:rsidRPr="00A41B1B">
        <w:t>нии концентраций загрязнителей, а также распространения рекомендаций в о</w:t>
      </w:r>
      <w:r w:rsidRPr="00A41B1B">
        <w:t>т</w:t>
      </w:r>
      <w:r w:rsidRPr="00A41B1B">
        <w:t>ношении способов ограничения негативных воздействий на население в таких случаях. Участие общественности на всех этапах осуществления проектов с п</w:t>
      </w:r>
      <w:r w:rsidRPr="00A41B1B">
        <w:t>о</w:t>
      </w:r>
      <w:r w:rsidRPr="00A41B1B">
        <w:t>тенциальным негативным воздействием на качество воздуха может, в соотве</w:t>
      </w:r>
      <w:r w:rsidRPr="00A41B1B">
        <w:t>т</w:t>
      </w:r>
      <w:r w:rsidRPr="00A41B1B">
        <w:t>ствии с положениями Орхусской конвенции, играть важную роль в ограничении или устранении таких потенциальных негативных воздействий. РВПЗ доказали свою эффективность в плане предоставления надежных данных о выбросах и п</w:t>
      </w:r>
      <w:r w:rsidRPr="00A41B1B">
        <w:t>е</w:t>
      </w:r>
      <w:r w:rsidRPr="00A41B1B">
        <w:t>реносе загрязнителей. Присоединение к Протоколу о РВПЗ большего количества стран внесет существенный вклад в повышение качества воздуха в регионе и за его пределами.</w:t>
      </w:r>
    </w:p>
    <w:p w:rsidR="00ED3B7A" w:rsidRPr="00A41B1B" w:rsidRDefault="00ED3B7A" w:rsidP="00ED3B7A">
      <w:pPr>
        <w:pStyle w:val="SingleTxt"/>
      </w:pPr>
      <w:r w:rsidRPr="00A41B1B">
        <w:t>83.</w:t>
      </w:r>
      <w:r w:rsidRPr="00A41B1B">
        <w:tab/>
        <w:t>Как и прежде, ключевую роль в обеспечении успеха политики регулиров</w:t>
      </w:r>
      <w:r w:rsidRPr="00A41B1B">
        <w:t>а</w:t>
      </w:r>
      <w:r w:rsidRPr="00A41B1B">
        <w:t>ния качества воздуха играет сотрудничество на национальном и международном уровнях. В национальном законодательстве следует закрепить четкие положения в отношении надлежащей координации и обмена данными между всеми пр</w:t>
      </w:r>
      <w:r w:rsidRPr="00A41B1B">
        <w:t>о</w:t>
      </w:r>
      <w:r w:rsidRPr="00A41B1B">
        <w:t>фильными учреждениями на национальном уровне. Успеха в международном с</w:t>
      </w:r>
      <w:r w:rsidRPr="00A41B1B">
        <w:t>о</w:t>
      </w:r>
      <w:r w:rsidRPr="00A41B1B">
        <w:t>трудничестве можно добиться только в том случае, если оно будет опираться на сопоставимые и надежные данные. Кроме того, важное значение имеет подде</w:t>
      </w:r>
      <w:r w:rsidRPr="00A41B1B">
        <w:t>р</w:t>
      </w:r>
      <w:r w:rsidRPr="00A41B1B">
        <w:t>жание связей между наукой и политикой, что позволило бы гарантировать прин</w:t>
      </w:r>
      <w:r w:rsidRPr="00A41B1B">
        <w:t>я</w:t>
      </w:r>
      <w:r w:rsidRPr="00A41B1B">
        <w:t>тие на национальном и международном уровнях научно обоснованных решений и обеспечить максимальную затратоэффективность мер по борьбе с загрязнением воздуха. Принимаемые на региональном и глобальном уровнях меры и целевые показатели, а также деятельность различных организаций и заинтересованных сторон, в том числе в рамках системы Организации Объединенных Наций, дол</w:t>
      </w:r>
      <w:r w:rsidRPr="00A41B1B">
        <w:t>ж</w:t>
      </w:r>
      <w:r w:rsidRPr="00A41B1B">
        <w:t>ны взаимодополнять и взаимоусиливать друг друга.</w:t>
      </w:r>
    </w:p>
    <w:p w:rsidR="00ED3B7A" w:rsidRPr="00A41B1B" w:rsidRDefault="00ED3B7A" w:rsidP="00ED3B7A">
      <w:pPr>
        <w:pStyle w:val="SingleTxt"/>
      </w:pPr>
      <w:r w:rsidRPr="00A41B1B">
        <w:t>84.</w:t>
      </w:r>
      <w:r w:rsidRPr="00A41B1B">
        <w:tab/>
        <w:t>На одобрение Батумской конференции министров ОСЕ будет представлена батумская программа действий за чистый воздух, которая предусматривает ряд</w:t>
      </w:r>
      <w:r>
        <w:t xml:space="preserve"> возможных действий по улучшению</w:t>
      </w:r>
      <w:r w:rsidRPr="00A41B1B">
        <w:t xml:space="preserve"> качества воздуха в регионе путем поощр</w:t>
      </w:r>
      <w:r w:rsidRPr="00A41B1B">
        <w:t>е</w:t>
      </w:r>
      <w:r w:rsidRPr="00A41B1B">
        <w:t>ния и поддержки деятельности правительств и других заинтересованных сторон в области улучшения качества воздуха в период 2016–2021 годов. Соответстве</w:t>
      </w:r>
      <w:r w:rsidRPr="00A41B1B">
        <w:t>н</w:t>
      </w:r>
      <w:r w:rsidRPr="00A41B1B">
        <w:t>но, эта инициатива могла бы явиться одним из инструментов осуществления ит</w:t>
      </w:r>
      <w:r w:rsidRPr="00A41B1B">
        <w:t>о</w:t>
      </w:r>
      <w:r w:rsidRPr="00A41B1B">
        <w:t>говых решений Конференции, относящихся к тематике качества воздуха, путем реализации обязательств, о которых будет объявлено правительствами и другими заинтересованными сторонами, включая принятие надлежащих мер в соотве</w:t>
      </w:r>
      <w:r w:rsidRPr="00A41B1B">
        <w:t>т</w:t>
      </w:r>
      <w:r w:rsidRPr="00A41B1B">
        <w:t>ствии с конкретными потребностями стран.</w:t>
      </w:r>
    </w:p>
    <w:p w:rsidR="00ED3B7A" w:rsidRPr="00A41B1B" w:rsidRDefault="00ED3B7A" w:rsidP="00ED3B7A">
      <w:pPr>
        <w:pStyle w:val="SingleTxt"/>
      </w:pPr>
      <w:r w:rsidRPr="00A41B1B">
        <w:t>85.</w:t>
      </w:r>
      <w:r w:rsidRPr="00A41B1B">
        <w:tab/>
        <w:t>Необходимым условием разработки успешной политики в области регул</w:t>
      </w:r>
      <w:r w:rsidRPr="00A41B1B">
        <w:t>и</w:t>
      </w:r>
      <w:r w:rsidRPr="00A41B1B">
        <w:t>рования качества воздуха является непрерывное наращивание знаний и сбор с</w:t>
      </w:r>
      <w:r w:rsidRPr="00A41B1B">
        <w:t>о</w:t>
      </w:r>
      <w:r w:rsidRPr="00A41B1B">
        <w:t>ответствующих данных. В этой связи следует обратить внимание на опубликов</w:t>
      </w:r>
      <w:r w:rsidRPr="00A41B1B">
        <w:t>а</w:t>
      </w:r>
      <w:r w:rsidRPr="00A41B1B">
        <w:t>ние в 2016 году в рамках Конвенции по воздуху доклада об оценке, который явится важным научным обзором положения дел в области загрязнения воздуха в регионе ЕЭК. На Конференции разработчикам политики будет представлено р</w:t>
      </w:r>
      <w:r w:rsidRPr="00A41B1B">
        <w:t>е</w:t>
      </w:r>
      <w:r w:rsidRPr="00A41B1B">
        <w:t xml:space="preserve">зюме этого доклада. </w:t>
      </w:r>
    </w:p>
    <w:p w:rsidR="00ED3B7A" w:rsidRPr="00A41B1B" w:rsidRDefault="00ED3B7A" w:rsidP="00ED3B7A">
      <w:pPr>
        <w:pStyle w:val="SingleTxt"/>
      </w:pPr>
      <w:r w:rsidRPr="00A41B1B">
        <w:t>86.</w:t>
      </w:r>
      <w:r w:rsidRPr="00A41B1B">
        <w:tab/>
        <w:t>С учетом сказанного, представляется весьма важным продолжать работу по оценке положения дел и принимать своевременные эффективные меры реагир</w:t>
      </w:r>
      <w:r w:rsidRPr="00A41B1B">
        <w:t>о</w:t>
      </w:r>
      <w:r w:rsidRPr="00A41B1B">
        <w:t>вания на уже имеющиеся и вновь возникающие негативные воздействия загря</w:t>
      </w:r>
      <w:r w:rsidRPr="00A41B1B">
        <w:t>з</w:t>
      </w:r>
      <w:r w:rsidRPr="00A41B1B">
        <w:t>нения воздуха в целях повышения качества воздуха в масштабах европейского региона в интересах улучшения состояния окружающей среды и здоровья чел</w:t>
      </w:r>
      <w:r w:rsidRPr="00A41B1B">
        <w:t>о</w:t>
      </w:r>
      <w:r w:rsidRPr="00A41B1B">
        <w:t>века.</w:t>
      </w:r>
    </w:p>
    <w:p w:rsidR="00ED3B7A" w:rsidRPr="00ED3B7A" w:rsidRDefault="00ED3B7A" w:rsidP="00F962B0">
      <w:pPr>
        <w:pStyle w:val="SingleTxt"/>
        <w:rPr>
          <w:lang w:val="en-US"/>
        </w:rPr>
      </w:pPr>
      <w:r w:rsidRPr="00A41B1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B69562" wp14:editId="768D777D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26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" strokecolor="#010000" strokeweight=".25pt"/>
            </w:pict>
          </mc:Fallback>
        </mc:AlternateContent>
      </w:r>
    </w:p>
    <w:sectPr w:rsidR="00ED3B7A" w:rsidRPr="00ED3B7A" w:rsidSect="00C23AD4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B1A" w:rsidRDefault="00866B1A" w:rsidP="008A1A7A">
      <w:pPr>
        <w:spacing w:line="240" w:lineRule="auto"/>
      </w:pPr>
      <w:r>
        <w:separator/>
      </w:r>
    </w:p>
  </w:endnote>
  <w:endnote w:type="continuationSeparator" w:id="0">
    <w:p w:rsidR="00866B1A" w:rsidRDefault="00866B1A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866B1A" w:rsidTr="00C23AD4">
      <w:trPr>
        <w:jc w:val="center"/>
      </w:trPr>
      <w:tc>
        <w:tcPr>
          <w:tcW w:w="5126" w:type="dxa"/>
          <w:shd w:val="clear" w:color="auto" w:fill="auto"/>
          <w:vAlign w:val="bottom"/>
        </w:tcPr>
        <w:p w:rsidR="00866B1A" w:rsidRPr="00C23AD4" w:rsidRDefault="00866B1A" w:rsidP="00C23AD4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A53614">
            <w:rPr>
              <w:noProof/>
            </w:rPr>
            <w:t>32</w:t>
          </w:r>
          <w:r>
            <w:fldChar w:fldCharType="end"/>
          </w:r>
          <w:r>
            <w:t>/</w:t>
          </w:r>
          <w:r w:rsidR="00A53614">
            <w:fldChar w:fldCharType="begin"/>
          </w:r>
          <w:r w:rsidR="00A53614">
            <w:instrText xml:space="preserve"> NUMPAGES  \* Arabic  \* MERGEFORMAT </w:instrText>
          </w:r>
          <w:r w:rsidR="00A53614">
            <w:fldChar w:fldCharType="separate"/>
          </w:r>
          <w:r w:rsidR="00A53614">
            <w:rPr>
              <w:noProof/>
            </w:rPr>
            <w:t>32</w:t>
          </w:r>
          <w:r w:rsidR="00A53614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866B1A" w:rsidRPr="00C23AD4" w:rsidRDefault="00866B1A" w:rsidP="00C23AD4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3D7057">
            <w:rPr>
              <w:b w:val="0"/>
              <w:color w:val="000000"/>
              <w:sz w:val="14"/>
            </w:rPr>
            <w:t>GE.15-13982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866B1A" w:rsidRPr="00C23AD4" w:rsidRDefault="00866B1A" w:rsidP="00C23A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866B1A" w:rsidTr="00C23AD4">
      <w:trPr>
        <w:jc w:val="center"/>
      </w:trPr>
      <w:tc>
        <w:tcPr>
          <w:tcW w:w="5126" w:type="dxa"/>
          <w:shd w:val="clear" w:color="auto" w:fill="auto"/>
          <w:vAlign w:val="bottom"/>
        </w:tcPr>
        <w:p w:rsidR="00866B1A" w:rsidRPr="00C23AD4" w:rsidRDefault="00866B1A" w:rsidP="00C23AD4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3D7057">
            <w:rPr>
              <w:b w:val="0"/>
              <w:color w:val="000000"/>
              <w:sz w:val="14"/>
            </w:rPr>
            <w:t>GE.15-13982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866B1A" w:rsidRPr="00C23AD4" w:rsidRDefault="00866B1A" w:rsidP="00C23AD4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A53614">
            <w:rPr>
              <w:noProof/>
            </w:rPr>
            <w:t>31</w:t>
          </w:r>
          <w:r>
            <w:fldChar w:fldCharType="end"/>
          </w:r>
          <w:r>
            <w:t>/</w:t>
          </w:r>
          <w:r w:rsidR="00A53614">
            <w:fldChar w:fldCharType="begin"/>
          </w:r>
          <w:r w:rsidR="00A53614">
            <w:instrText xml:space="preserve"> NUMPAGES  \* Arabic  \* MERGEFORMAT </w:instrText>
          </w:r>
          <w:r w:rsidR="00A53614">
            <w:fldChar w:fldCharType="separate"/>
          </w:r>
          <w:r w:rsidR="00A53614">
            <w:rPr>
              <w:noProof/>
            </w:rPr>
            <w:t>31</w:t>
          </w:r>
          <w:r w:rsidR="00A53614">
            <w:rPr>
              <w:noProof/>
            </w:rPr>
            <w:fldChar w:fldCharType="end"/>
          </w:r>
        </w:p>
      </w:tc>
    </w:tr>
  </w:tbl>
  <w:p w:rsidR="00866B1A" w:rsidRPr="00C23AD4" w:rsidRDefault="00866B1A" w:rsidP="00C23A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866B1A" w:rsidTr="00C23AD4">
      <w:tc>
        <w:tcPr>
          <w:tcW w:w="3873" w:type="dxa"/>
        </w:tcPr>
        <w:p w:rsidR="00866B1A" w:rsidRDefault="00866B1A" w:rsidP="00C23AD4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5307B3BB" wp14:editId="6986EEB6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CEP/2015/L.3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CEP/2015/L.3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GE.15-13982 (R)</w:t>
          </w:r>
          <w:r>
            <w:rPr>
              <w:color w:val="010000"/>
            </w:rPr>
            <w:t xml:space="preserve">    </w:t>
          </w:r>
          <w:r w:rsidR="00AD128B">
            <w:rPr>
              <w:color w:val="010000"/>
            </w:rPr>
            <w:t>29</w:t>
          </w:r>
          <w:r>
            <w:rPr>
              <w:color w:val="010000"/>
            </w:rPr>
            <w:t>0915    0</w:t>
          </w:r>
          <w:r>
            <w:rPr>
              <w:color w:val="010000"/>
              <w:lang w:val="en-US"/>
            </w:rPr>
            <w:t>21</w:t>
          </w:r>
          <w:r>
            <w:rPr>
              <w:color w:val="010000"/>
            </w:rPr>
            <w:t>015</w:t>
          </w:r>
        </w:p>
        <w:p w:rsidR="00866B1A" w:rsidRPr="00C23AD4" w:rsidRDefault="00866B1A" w:rsidP="00C23AD4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*1513982*</w:t>
          </w:r>
        </w:p>
      </w:tc>
      <w:tc>
        <w:tcPr>
          <w:tcW w:w="5127" w:type="dxa"/>
        </w:tcPr>
        <w:p w:rsidR="00866B1A" w:rsidRDefault="00866B1A" w:rsidP="00C23AD4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7880BDE4" wp14:editId="7E01C4BE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66B1A" w:rsidRPr="00C23AD4" w:rsidRDefault="00866B1A" w:rsidP="00C23AD4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B1A" w:rsidRPr="00792686" w:rsidRDefault="00866B1A" w:rsidP="00792686">
      <w:pPr>
        <w:pStyle w:val="Footer"/>
        <w:spacing w:after="80"/>
        <w:ind w:left="792"/>
        <w:rPr>
          <w:sz w:val="16"/>
        </w:rPr>
      </w:pPr>
      <w:r w:rsidRPr="00792686">
        <w:rPr>
          <w:sz w:val="16"/>
        </w:rPr>
        <w:t>__________________</w:t>
      </w:r>
    </w:p>
  </w:footnote>
  <w:footnote w:type="continuationSeparator" w:id="0">
    <w:p w:rsidR="00866B1A" w:rsidRPr="00792686" w:rsidRDefault="00866B1A" w:rsidP="00792686">
      <w:pPr>
        <w:pStyle w:val="Footer"/>
        <w:spacing w:after="80"/>
        <w:ind w:left="792"/>
        <w:rPr>
          <w:sz w:val="16"/>
        </w:rPr>
      </w:pPr>
      <w:r w:rsidRPr="00792686">
        <w:rPr>
          <w:sz w:val="16"/>
        </w:rPr>
        <w:t>__________________</w:t>
      </w:r>
    </w:p>
  </w:footnote>
  <w:footnote w:id="1">
    <w:p w:rsidR="00866B1A" w:rsidRDefault="00866B1A" w:rsidP="00792686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С подробной информацией о модели</w:t>
      </w:r>
      <w:r w:rsidRPr="00424467">
        <w:t xml:space="preserve"> </w:t>
      </w:r>
      <w:r>
        <w:rPr>
          <w:lang w:val="en-US"/>
        </w:rPr>
        <w:t>GAINS</w:t>
      </w:r>
      <w:r w:rsidRPr="00424467">
        <w:t xml:space="preserve"> </w:t>
      </w:r>
      <w:r>
        <w:t xml:space="preserve">можно ознакомиться по адресу </w:t>
      </w:r>
      <w:hyperlink r:id="rId1" w:history="1">
        <w:r w:rsidRPr="00BB626B">
          <w:rPr>
            <w:rStyle w:val="Hyperlink"/>
            <w:lang w:val="en-US"/>
          </w:rPr>
          <w:t>www</w:t>
        </w:r>
        <w:r w:rsidRPr="00424467">
          <w:rPr>
            <w:rStyle w:val="Hyperlink"/>
          </w:rPr>
          <w:t>.</w:t>
        </w:r>
        <w:proofErr w:type="spellStart"/>
        <w:r w:rsidRPr="00BB626B">
          <w:rPr>
            <w:rStyle w:val="Hyperlink"/>
            <w:lang w:val="en-US"/>
          </w:rPr>
          <w:t>iiasa</w:t>
        </w:r>
        <w:proofErr w:type="spellEnd"/>
        <w:r w:rsidRPr="00424467">
          <w:rPr>
            <w:rStyle w:val="Hyperlink"/>
          </w:rPr>
          <w:t>.</w:t>
        </w:r>
        <w:r w:rsidRPr="00BB626B">
          <w:rPr>
            <w:rStyle w:val="Hyperlink"/>
            <w:lang w:val="en-US"/>
          </w:rPr>
          <w:t>ac</w:t>
        </w:r>
        <w:r w:rsidRPr="00424467">
          <w:rPr>
            <w:rStyle w:val="Hyperlink"/>
          </w:rPr>
          <w:t>.</w:t>
        </w:r>
        <w:r w:rsidRPr="00BB626B">
          <w:rPr>
            <w:rStyle w:val="Hyperlink"/>
            <w:lang w:val="en-US"/>
          </w:rPr>
          <w:t>at</w:t>
        </w:r>
        <w:r w:rsidRPr="00424467">
          <w:rPr>
            <w:rStyle w:val="Hyperlink"/>
          </w:rPr>
          <w:t>/</w:t>
        </w:r>
        <w:r w:rsidRPr="00BB626B">
          <w:rPr>
            <w:rStyle w:val="Hyperlink"/>
            <w:lang w:val="en-US"/>
          </w:rPr>
          <w:t>web</w:t>
        </w:r>
        <w:r w:rsidRPr="00424467">
          <w:rPr>
            <w:rStyle w:val="Hyperlink"/>
          </w:rPr>
          <w:t>/</w:t>
        </w:r>
        <w:r w:rsidRPr="00BB626B">
          <w:rPr>
            <w:rStyle w:val="Hyperlink"/>
            <w:lang w:val="en-US"/>
          </w:rPr>
          <w:t>home</w:t>
        </w:r>
        <w:r w:rsidRPr="00424467">
          <w:rPr>
            <w:rStyle w:val="Hyperlink"/>
          </w:rPr>
          <w:t>/</w:t>
        </w:r>
        <w:r w:rsidRPr="00BB626B">
          <w:rPr>
            <w:rStyle w:val="Hyperlink"/>
            <w:lang w:val="en-US"/>
          </w:rPr>
          <w:t>research</w:t>
        </w:r>
        <w:r w:rsidRPr="00424467">
          <w:rPr>
            <w:rStyle w:val="Hyperlink"/>
          </w:rPr>
          <w:t>/</w:t>
        </w:r>
        <w:proofErr w:type="spellStart"/>
        <w:r w:rsidRPr="00BB626B">
          <w:rPr>
            <w:rStyle w:val="Hyperlink"/>
            <w:lang w:val="en-US"/>
          </w:rPr>
          <w:t>researchPrograms</w:t>
        </w:r>
        <w:proofErr w:type="spellEnd"/>
        <w:r w:rsidRPr="00424467">
          <w:rPr>
            <w:rStyle w:val="Hyperlink"/>
          </w:rPr>
          <w:t>/</w:t>
        </w:r>
        <w:r w:rsidRPr="00BB626B">
          <w:rPr>
            <w:rStyle w:val="Hyperlink"/>
            <w:lang w:val="en-US"/>
          </w:rPr>
          <w:t>GAINS</w:t>
        </w:r>
        <w:r w:rsidRPr="00424467">
          <w:rPr>
            <w:rStyle w:val="Hyperlink"/>
          </w:rPr>
          <w:t>.</w:t>
        </w:r>
        <w:r w:rsidRPr="00BB626B">
          <w:rPr>
            <w:rStyle w:val="Hyperlink"/>
            <w:lang w:val="en-US"/>
          </w:rPr>
          <w:t>en</w:t>
        </w:r>
        <w:r w:rsidRPr="00424467">
          <w:rPr>
            <w:rStyle w:val="Hyperlink"/>
          </w:rPr>
          <w:t>.</w:t>
        </w:r>
        <w:r w:rsidRPr="00BB626B">
          <w:rPr>
            <w:rStyle w:val="Hyperlink"/>
            <w:lang w:val="en-US"/>
          </w:rPr>
          <w:t>html</w:t>
        </w:r>
      </w:hyperlink>
      <w:r w:rsidRPr="00424467">
        <w:t>.</w:t>
      </w:r>
    </w:p>
  </w:footnote>
  <w:footnote w:id="2">
    <w:p w:rsidR="00866B1A" w:rsidRDefault="00866B1A" w:rsidP="00454A2F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tab/>
      </w:r>
      <w:r>
        <w:rPr>
          <w:rStyle w:val="FootnoteReference"/>
        </w:rPr>
        <w:footnoteRef/>
      </w:r>
      <w:r w:rsidRPr="00454A2F">
        <w:rPr>
          <w:lang w:val="en-US"/>
        </w:rPr>
        <w:tab/>
      </w:r>
      <w:r w:rsidRPr="00681B45">
        <w:rPr>
          <w:lang w:val="en-GB"/>
        </w:rPr>
        <w:t xml:space="preserve">World Health Organization, “Burden of disease from Ambient Air Pollution for 2012: summary of </w:t>
      </w:r>
      <w:r w:rsidRPr="00681B45">
        <w:rPr>
          <w:i/>
          <w:lang w:val="en-GB"/>
        </w:rPr>
        <w:t xml:space="preserve"> </w:t>
      </w:r>
      <w:r w:rsidRPr="00681B45">
        <w:rPr>
          <w:lang w:val="en-GB"/>
        </w:rPr>
        <w:t xml:space="preserve">results”. </w:t>
      </w:r>
      <w:r>
        <w:t>С документом можно ознакомиться в онлайновом режиме по адресу</w:t>
      </w:r>
      <w:r w:rsidRPr="00940DF3">
        <w:t xml:space="preserve"> </w:t>
      </w:r>
      <w:r w:rsidRPr="00681B45">
        <w:rPr>
          <w:lang w:val="en-GB"/>
        </w:rPr>
        <w:t>www</w:t>
      </w:r>
      <w:r w:rsidRPr="00940DF3">
        <w:t>.</w:t>
      </w:r>
      <w:r w:rsidRPr="00681B45">
        <w:rPr>
          <w:lang w:val="en-GB"/>
        </w:rPr>
        <w:t>who</w:t>
      </w:r>
      <w:r w:rsidRPr="00940DF3">
        <w:t>.</w:t>
      </w:r>
      <w:r w:rsidRPr="00681B45">
        <w:rPr>
          <w:lang w:val="en-GB"/>
        </w:rPr>
        <w:t>int</w:t>
      </w:r>
      <w:r w:rsidRPr="00940DF3">
        <w:t>/</w:t>
      </w:r>
      <w:r w:rsidRPr="00681B45">
        <w:rPr>
          <w:lang w:val="en-GB"/>
        </w:rPr>
        <w:t>phe</w:t>
      </w:r>
      <w:r w:rsidRPr="00940DF3">
        <w:t>/</w:t>
      </w:r>
      <w:r w:rsidRPr="00681B45">
        <w:rPr>
          <w:lang w:val="en-GB"/>
        </w:rPr>
        <w:t>health</w:t>
      </w:r>
      <w:r w:rsidRPr="00940DF3">
        <w:t>_</w:t>
      </w:r>
      <w:r w:rsidRPr="00681B45">
        <w:rPr>
          <w:lang w:val="en-GB"/>
        </w:rPr>
        <w:t>topics</w:t>
      </w:r>
      <w:r w:rsidRPr="00940DF3">
        <w:t>/</w:t>
      </w:r>
      <w:r w:rsidRPr="00681B45">
        <w:rPr>
          <w:lang w:val="en-GB"/>
        </w:rPr>
        <w:t>outdoorair</w:t>
      </w:r>
      <w:r w:rsidRPr="00940DF3">
        <w:t>/</w:t>
      </w:r>
      <w:r w:rsidRPr="00681B45">
        <w:rPr>
          <w:lang w:val="en-GB"/>
        </w:rPr>
        <w:t>databases</w:t>
      </w:r>
      <w:r w:rsidRPr="00940DF3">
        <w:t>/</w:t>
      </w:r>
      <w:r w:rsidRPr="00681B45">
        <w:rPr>
          <w:lang w:val="en-GB"/>
        </w:rPr>
        <w:t>AAP</w:t>
      </w:r>
      <w:r w:rsidRPr="00940DF3">
        <w:t>_</w:t>
      </w:r>
      <w:r w:rsidRPr="00681B45">
        <w:rPr>
          <w:lang w:val="en-GB"/>
        </w:rPr>
        <w:t>BoD</w:t>
      </w:r>
      <w:r w:rsidRPr="00940DF3">
        <w:t>_</w:t>
      </w:r>
      <w:r w:rsidRPr="00681B45">
        <w:rPr>
          <w:lang w:val="en-GB"/>
        </w:rPr>
        <w:t>results</w:t>
      </w:r>
      <w:r w:rsidRPr="00940DF3">
        <w:t>_</w:t>
      </w:r>
      <w:r w:rsidRPr="00681B45">
        <w:rPr>
          <w:lang w:val="en-GB"/>
        </w:rPr>
        <w:t>March</w:t>
      </w:r>
      <w:r w:rsidRPr="00940DF3">
        <w:t>2014.</w:t>
      </w:r>
      <w:r w:rsidRPr="00681B45">
        <w:rPr>
          <w:lang w:val="en-GB"/>
        </w:rPr>
        <w:t>pdf</w:t>
      </w:r>
      <w:r w:rsidRPr="00940DF3">
        <w:t>.</w:t>
      </w:r>
    </w:p>
  </w:footnote>
  <w:footnote w:id="3">
    <w:p w:rsidR="00866B1A" w:rsidRDefault="00866B1A" w:rsidP="00454A2F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tab/>
      </w:r>
      <w:r>
        <w:rPr>
          <w:rStyle w:val="FootnoteReference"/>
        </w:rPr>
        <w:footnoteRef/>
      </w:r>
      <w:r w:rsidRPr="00454A2F">
        <w:rPr>
          <w:lang w:val="en-US"/>
        </w:rPr>
        <w:tab/>
      </w:r>
      <w:r w:rsidRPr="006D1470">
        <w:rPr>
          <w:lang w:val="en-GB"/>
        </w:rPr>
        <w:t>World Health Organization Regional Office for Europe and Organization for Economic Cooperation and Development</w:t>
      </w:r>
      <w:r w:rsidRPr="006D1470">
        <w:rPr>
          <w:i/>
          <w:lang w:val="en-GB"/>
        </w:rPr>
        <w:t>, Economic cost of the health impact of air pollution in Europe: Clean air, health and wealth</w:t>
      </w:r>
      <w:r w:rsidRPr="006D1470">
        <w:rPr>
          <w:lang w:val="en-GB"/>
        </w:rPr>
        <w:t xml:space="preserve"> (Copenhagen, 2015). </w:t>
      </w:r>
      <w:r>
        <w:t xml:space="preserve">Можно ознакомиться по адресу </w:t>
      </w:r>
      <w:r w:rsidRPr="006D1470">
        <w:rPr>
          <w:lang w:val="en-GB"/>
        </w:rPr>
        <w:t>http</w:t>
      </w:r>
      <w:r w:rsidRPr="006D1470">
        <w:t>://</w:t>
      </w:r>
      <w:r w:rsidRPr="006D1470">
        <w:rPr>
          <w:lang w:val="en-GB"/>
        </w:rPr>
        <w:t>www</w:t>
      </w:r>
      <w:r w:rsidRPr="006D1470">
        <w:t>.</w:t>
      </w:r>
      <w:r w:rsidRPr="006D1470">
        <w:rPr>
          <w:lang w:val="en-GB"/>
        </w:rPr>
        <w:t>euro</w:t>
      </w:r>
      <w:r w:rsidRPr="006D1470">
        <w:t>.</w:t>
      </w:r>
      <w:r w:rsidRPr="006D1470">
        <w:rPr>
          <w:lang w:val="en-GB"/>
        </w:rPr>
        <w:t>who</w:t>
      </w:r>
      <w:r w:rsidRPr="006D1470">
        <w:t>.</w:t>
      </w:r>
      <w:r w:rsidRPr="006D1470">
        <w:rPr>
          <w:lang w:val="en-GB"/>
        </w:rPr>
        <w:t>int</w:t>
      </w:r>
      <w:r w:rsidRPr="006D1470">
        <w:t>/</w:t>
      </w:r>
      <w:r w:rsidRPr="006D1470">
        <w:rPr>
          <w:lang w:val="en-GB"/>
        </w:rPr>
        <w:t>en</w:t>
      </w:r>
      <w:r w:rsidRPr="006D1470">
        <w:t>/</w:t>
      </w:r>
      <w:r w:rsidRPr="006D1470">
        <w:rPr>
          <w:lang w:val="en-GB"/>
        </w:rPr>
        <w:t>media</w:t>
      </w:r>
      <w:r w:rsidRPr="006D1470">
        <w:t>-</w:t>
      </w:r>
      <w:r w:rsidRPr="006D1470">
        <w:rPr>
          <w:lang w:val="en-GB"/>
        </w:rPr>
        <w:t>centre</w:t>
      </w:r>
      <w:r w:rsidRPr="006D1470">
        <w:t>/</w:t>
      </w:r>
      <w:r w:rsidRPr="006D1470">
        <w:rPr>
          <w:lang w:val="en-GB"/>
        </w:rPr>
        <w:t>events</w:t>
      </w:r>
      <w:r w:rsidRPr="006D1470">
        <w:t>/</w:t>
      </w:r>
      <w:r w:rsidRPr="006D1470">
        <w:rPr>
          <w:lang w:val="en-GB"/>
        </w:rPr>
        <w:t>events</w:t>
      </w:r>
      <w:r w:rsidRPr="006D1470">
        <w:t>/2015/04/</w:t>
      </w:r>
      <w:r w:rsidRPr="006D1470">
        <w:rPr>
          <w:lang w:val="en-GB"/>
        </w:rPr>
        <w:t>ehp</w:t>
      </w:r>
      <w:r w:rsidRPr="006D1470">
        <w:t>-</w:t>
      </w:r>
      <w:r w:rsidRPr="006D1470">
        <w:rPr>
          <w:lang w:val="en-GB"/>
        </w:rPr>
        <w:t>mid</w:t>
      </w:r>
      <w:r w:rsidRPr="006D1470">
        <w:t>-</w:t>
      </w:r>
      <w:r w:rsidRPr="006D1470">
        <w:rPr>
          <w:lang w:val="en-GB"/>
        </w:rPr>
        <w:t>term</w:t>
      </w:r>
      <w:r w:rsidRPr="006D1470">
        <w:t>-</w:t>
      </w:r>
      <w:r w:rsidRPr="006D1470">
        <w:rPr>
          <w:lang w:val="en-GB"/>
        </w:rPr>
        <w:t>review</w:t>
      </w:r>
      <w:r w:rsidRPr="006D1470">
        <w:t>/</w:t>
      </w:r>
      <w:r w:rsidRPr="006D1470">
        <w:rPr>
          <w:lang w:val="en-GB"/>
        </w:rPr>
        <w:t>publications</w:t>
      </w:r>
      <w:r w:rsidRPr="006D1470">
        <w:t>/</w:t>
      </w:r>
      <w:r w:rsidRPr="006D1470">
        <w:rPr>
          <w:lang w:val="en-GB"/>
        </w:rPr>
        <w:t>economic</w:t>
      </w:r>
      <w:r w:rsidRPr="006D1470">
        <w:t>-</w:t>
      </w:r>
      <w:r w:rsidRPr="006D1470">
        <w:rPr>
          <w:lang w:val="en-GB"/>
        </w:rPr>
        <w:t>cost</w:t>
      </w:r>
      <w:r w:rsidRPr="006D1470">
        <w:t>-</w:t>
      </w:r>
      <w:r w:rsidRPr="006D1470">
        <w:rPr>
          <w:lang w:val="en-GB"/>
        </w:rPr>
        <w:t>of</w:t>
      </w:r>
      <w:r w:rsidRPr="006D1470">
        <w:t>-</w:t>
      </w:r>
      <w:r w:rsidRPr="006D1470">
        <w:rPr>
          <w:lang w:val="en-GB"/>
        </w:rPr>
        <w:t>the</w:t>
      </w:r>
      <w:r w:rsidRPr="006D1470">
        <w:t>-</w:t>
      </w:r>
      <w:r w:rsidRPr="006D1470">
        <w:rPr>
          <w:lang w:val="en-GB"/>
        </w:rPr>
        <w:t>health</w:t>
      </w:r>
      <w:r w:rsidRPr="006D1470">
        <w:t>-</w:t>
      </w:r>
      <w:r w:rsidRPr="006D1470">
        <w:rPr>
          <w:lang w:val="en-GB"/>
        </w:rPr>
        <w:t>impact</w:t>
      </w:r>
      <w:r w:rsidRPr="006D1470">
        <w:t>-</w:t>
      </w:r>
      <w:r w:rsidRPr="006D1470">
        <w:rPr>
          <w:lang w:val="en-GB"/>
        </w:rPr>
        <w:t>of</w:t>
      </w:r>
      <w:r w:rsidRPr="006D1470">
        <w:t>-</w:t>
      </w:r>
      <w:r w:rsidRPr="006D1470">
        <w:rPr>
          <w:lang w:val="en-GB"/>
        </w:rPr>
        <w:t>air</w:t>
      </w:r>
      <w:r w:rsidRPr="006D1470">
        <w:t>-</w:t>
      </w:r>
      <w:r w:rsidRPr="006D1470">
        <w:rPr>
          <w:lang w:val="en-GB"/>
        </w:rPr>
        <w:t>pollution</w:t>
      </w:r>
      <w:r w:rsidRPr="006D1470">
        <w:t>-</w:t>
      </w:r>
      <w:r w:rsidRPr="006D1470">
        <w:rPr>
          <w:lang w:val="en-GB"/>
        </w:rPr>
        <w:t>in</w:t>
      </w:r>
      <w:r w:rsidRPr="006D1470">
        <w:t>-</w:t>
      </w:r>
      <w:r w:rsidRPr="006D1470">
        <w:rPr>
          <w:lang w:val="en-GB"/>
        </w:rPr>
        <w:t>europe</w:t>
      </w:r>
      <w:r w:rsidRPr="006D1470">
        <w:t>.</w:t>
      </w:r>
    </w:p>
  </w:footnote>
  <w:footnote w:id="4">
    <w:p w:rsidR="00866B1A" w:rsidRDefault="00866B1A" w:rsidP="006469E1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tab/>
      </w:r>
      <w:r>
        <w:rPr>
          <w:rStyle w:val="FootnoteReference"/>
        </w:rPr>
        <w:footnoteRef/>
      </w:r>
      <w:r w:rsidRPr="006469E1">
        <w:rPr>
          <w:lang w:val="en-US"/>
        </w:rPr>
        <w:tab/>
      </w:r>
      <w:r w:rsidRPr="004931A2">
        <w:rPr>
          <w:lang w:val="en-US"/>
        </w:rPr>
        <w:t xml:space="preserve">World Health Organization Regional Office for Europe, </w:t>
      </w:r>
      <w:r w:rsidRPr="00C72993">
        <w:rPr>
          <w:i/>
          <w:lang w:val="en-US"/>
        </w:rPr>
        <w:t>Review of evidence on health aspects of air pollution</w:t>
      </w:r>
      <w:r>
        <w:rPr>
          <w:i/>
          <w:lang w:val="en-US"/>
        </w:rPr>
        <w:t xml:space="preserve"> —</w:t>
      </w:r>
      <w:r w:rsidRPr="00C72993">
        <w:rPr>
          <w:i/>
          <w:lang w:val="en-US"/>
        </w:rPr>
        <w:t xml:space="preserve"> REVIHAAP Project: final technical report</w:t>
      </w:r>
      <w:r>
        <w:rPr>
          <w:lang w:val="en-US"/>
        </w:rPr>
        <w:t xml:space="preserve"> (Copenhagen, 2013). </w:t>
      </w:r>
      <w:r>
        <w:t>Можно ознакомиться по адресу</w:t>
      </w:r>
      <w:r w:rsidRPr="004931A2">
        <w:t xml:space="preserve"> </w:t>
      </w:r>
      <w:hyperlink r:id="rId2" w:history="1">
        <w:r w:rsidRPr="004931A2">
          <w:rPr>
            <w:rStyle w:val="Hyperlink"/>
            <w:lang w:val="en-US"/>
          </w:rPr>
          <w:t>www</w:t>
        </w:r>
        <w:r w:rsidRPr="004931A2">
          <w:rPr>
            <w:rStyle w:val="Hyperlink"/>
          </w:rPr>
          <w:t>.</w:t>
        </w:r>
        <w:r w:rsidRPr="004931A2">
          <w:rPr>
            <w:rStyle w:val="Hyperlink"/>
            <w:lang w:val="en-US"/>
          </w:rPr>
          <w:t>euro</w:t>
        </w:r>
        <w:r w:rsidRPr="004931A2">
          <w:rPr>
            <w:rStyle w:val="Hyperlink"/>
          </w:rPr>
          <w:t>.</w:t>
        </w:r>
        <w:r w:rsidRPr="004931A2">
          <w:rPr>
            <w:rStyle w:val="Hyperlink"/>
            <w:lang w:val="en-US"/>
          </w:rPr>
          <w:t>who</w:t>
        </w:r>
        <w:r w:rsidRPr="004931A2">
          <w:rPr>
            <w:rStyle w:val="Hyperlink"/>
          </w:rPr>
          <w:t>.</w:t>
        </w:r>
        <w:proofErr w:type="spellStart"/>
        <w:r w:rsidRPr="004931A2">
          <w:rPr>
            <w:rStyle w:val="Hyperlink"/>
            <w:lang w:val="en-US"/>
          </w:rPr>
          <w:t>int</w:t>
        </w:r>
        <w:proofErr w:type="spellEnd"/>
        <w:r w:rsidRPr="004931A2">
          <w:rPr>
            <w:rStyle w:val="Hyperlink"/>
          </w:rPr>
          <w:t>/</w:t>
        </w:r>
        <w:r w:rsidRPr="004931A2">
          <w:rPr>
            <w:rStyle w:val="Hyperlink"/>
            <w:lang w:val="en-US"/>
          </w:rPr>
          <w:t>en</w:t>
        </w:r>
        <w:r w:rsidRPr="004931A2">
          <w:rPr>
            <w:rStyle w:val="Hyperlink"/>
          </w:rPr>
          <w:t>/</w:t>
        </w:r>
        <w:r w:rsidRPr="004931A2">
          <w:rPr>
            <w:rStyle w:val="Hyperlink"/>
            <w:lang w:val="en-US"/>
          </w:rPr>
          <w:t>health</w:t>
        </w:r>
        <w:r w:rsidRPr="004931A2">
          <w:rPr>
            <w:rStyle w:val="Hyperlink"/>
          </w:rPr>
          <w:t>-</w:t>
        </w:r>
        <w:r w:rsidRPr="004931A2">
          <w:rPr>
            <w:rStyle w:val="Hyperlink"/>
            <w:lang w:val="en-US"/>
          </w:rPr>
          <w:t>topics</w:t>
        </w:r>
        <w:r w:rsidRPr="004931A2">
          <w:rPr>
            <w:rStyle w:val="Hyperlink"/>
          </w:rPr>
          <w:t>/</w:t>
        </w:r>
        <w:r w:rsidRPr="004931A2">
          <w:rPr>
            <w:rStyle w:val="Hyperlink"/>
            <w:lang w:val="en-US"/>
          </w:rPr>
          <w:t>environment</w:t>
        </w:r>
        <w:r w:rsidRPr="004931A2">
          <w:rPr>
            <w:rStyle w:val="Hyperlink"/>
          </w:rPr>
          <w:t>-</w:t>
        </w:r>
        <w:r w:rsidRPr="004931A2">
          <w:rPr>
            <w:rStyle w:val="Hyperlink"/>
            <w:lang w:val="en-US"/>
          </w:rPr>
          <w:t>and</w:t>
        </w:r>
        <w:r w:rsidRPr="004931A2">
          <w:rPr>
            <w:rStyle w:val="Hyperlink"/>
          </w:rPr>
          <w:t>-</w:t>
        </w:r>
        <w:r w:rsidRPr="004931A2">
          <w:rPr>
            <w:rStyle w:val="Hyperlink"/>
            <w:lang w:val="en-US"/>
          </w:rPr>
          <w:t>health</w:t>
        </w:r>
        <w:r w:rsidRPr="004931A2">
          <w:rPr>
            <w:rStyle w:val="Hyperlink"/>
          </w:rPr>
          <w:t>/</w:t>
        </w:r>
        <w:r w:rsidRPr="004931A2">
          <w:rPr>
            <w:rStyle w:val="Hyperlink"/>
            <w:lang w:val="en-US"/>
          </w:rPr>
          <w:t>air</w:t>
        </w:r>
        <w:r w:rsidRPr="004931A2">
          <w:rPr>
            <w:rStyle w:val="Hyperlink"/>
          </w:rPr>
          <w:t>-</w:t>
        </w:r>
        <w:r w:rsidRPr="004931A2">
          <w:rPr>
            <w:rStyle w:val="Hyperlink"/>
            <w:lang w:val="en-US"/>
          </w:rPr>
          <w:t>quality</w:t>
        </w:r>
        <w:r w:rsidRPr="004931A2">
          <w:rPr>
            <w:rStyle w:val="Hyperlink"/>
          </w:rPr>
          <w:t>/</w:t>
        </w:r>
        <w:r w:rsidRPr="004931A2">
          <w:rPr>
            <w:rStyle w:val="Hyperlink"/>
            <w:lang w:val="en-US"/>
          </w:rPr>
          <w:t>publications</w:t>
        </w:r>
      </w:hyperlink>
      <w:r w:rsidRPr="004931A2">
        <w:t>.</w:t>
      </w:r>
    </w:p>
  </w:footnote>
  <w:footnote w:id="5">
    <w:p w:rsidR="00866B1A" w:rsidRDefault="00866B1A" w:rsidP="006469E1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tab/>
      </w:r>
      <w:r>
        <w:rPr>
          <w:rStyle w:val="FootnoteReference"/>
        </w:rPr>
        <w:footnoteRef/>
      </w:r>
      <w:r>
        <w:tab/>
        <w:t xml:space="preserve">С юридическим текстом Протокола можно ознакомиться по адресу </w:t>
      </w:r>
      <w:r w:rsidRPr="00B25077">
        <w:rPr>
          <w:lang w:val="en-US"/>
        </w:rPr>
        <w:t>www</w:t>
      </w:r>
      <w:r w:rsidRPr="00B25077">
        <w:t>.</w:t>
      </w:r>
      <w:proofErr w:type="spellStart"/>
      <w:r w:rsidRPr="00B25077">
        <w:rPr>
          <w:lang w:val="en-US"/>
        </w:rPr>
        <w:t>unece</w:t>
      </w:r>
      <w:proofErr w:type="spellEnd"/>
      <w:r w:rsidRPr="00B25077">
        <w:t>.</w:t>
      </w:r>
      <w:r w:rsidRPr="00B25077">
        <w:rPr>
          <w:lang w:val="en-US"/>
        </w:rPr>
        <w:t>org</w:t>
      </w:r>
      <w:r w:rsidRPr="00B25077">
        <w:t>/</w:t>
      </w:r>
      <w:r w:rsidR="009D702B">
        <w:br/>
      </w:r>
      <w:proofErr w:type="spellStart"/>
      <w:r w:rsidRPr="00B25077">
        <w:rPr>
          <w:lang w:val="en-US"/>
        </w:rPr>
        <w:t>env</w:t>
      </w:r>
      <w:proofErr w:type="spellEnd"/>
      <w:r w:rsidRPr="00B25077">
        <w:t>/</w:t>
      </w:r>
      <w:proofErr w:type="spellStart"/>
      <w:r w:rsidRPr="00B25077">
        <w:rPr>
          <w:lang w:val="en-US"/>
        </w:rPr>
        <w:t>lrtap</w:t>
      </w:r>
      <w:proofErr w:type="spellEnd"/>
      <w:r w:rsidRPr="00B25077">
        <w:t>/</w:t>
      </w:r>
      <w:r w:rsidRPr="00B25077">
        <w:rPr>
          <w:lang w:val="en-US"/>
        </w:rPr>
        <w:t>status</w:t>
      </w:r>
      <w:r w:rsidRPr="00B25077">
        <w:t>/</w:t>
      </w:r>
      <w:proofErr w:type="spellStart"/>
      <w:r w:rsidRPr="00B25077">
        <w:rPr>
          <w:lang w:val="en-US"/>
        </w:rPr>
        <w:t>lrtap</w:t>
      </w:r>
      <w:proofErr w:type="spellEnd"/>
      <w:r w:rsidRPr="00B25077">
        <w:t>_</w:t>
      </w:r>
      <w:r w:rsidRPr="00B25077">
        <w:rPr>
          <w:lang w:val="en-US"/>
        </w:rPr>
        <w:t>s</w:t>
      </w:r>
      <w:r w:rsidRPr="00B25077">
        <w:t>.</w:t>
      </w:r>
    </w:p>
  </w:footnote>
  <w:footnote w:id="6">
    <w:p w:rsidR="00866B1A" w:rsidRDefault="00866B1A" w:rsidP="00C64B28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tab/>
      </w:r>
      <w:r>
        <w:rPr>
          <w:rStyle w:val="FootnoteReference"/>
        </w:rPr>
        <w:footnoteRef/>
      </w:r>
      <w:r>
        <w:tab/>
        <w:t xml:space="preserve">Подробную информацию см., например, в базе данных ВОЗ о загрязнении воздуха в разбивке по странами и городам, доступ к которой можно получить по адресу </w:t>
      </w:r>
      <w:r w:rsidRPr="008B02D9">
        <w:rPr>
          <w:lang w:val="en-US"/>
        </w:rPr>
        <w:t>www</w:t>
      </w:r>
      <w:r w:rsidRPr="008B02D9">
        <w:t>.</w:t>
      </w:r>
      <w:r w:rsidRPr="008B02D9">
        <w:rPr>
          <w:lang w:val="en-US"/>
        </w:rPr>
        <w:t>who</w:t>
      </w:r>
      <w:r w:rsidRPr="008B02D9">
        <w:t>.</w:t>
      </w:r>
      <w:r w:rsidRPr="008B02D9">
        <w:rPr>
          <w:lang w:val="en-US"/>
        </w:rPr>
        <w:t>int</w:t>
      </w:r>
      <w:r w:rsidRPr="008B02D9">
        <w:t>/</w:t>
      </w:r>
      <w:r w:rsidRPr="008B02D9">
        <w:rPr>
          <w:lang w:val="en-US"/>
        </w:rPr>
        <w:t>phe</w:t>
      </w:r>
      <w:r w:rsidRPr="008B02D9">
        <w:t>/</w:t>
      </w:r>
      <w:r>
        <w:br/>
      </w:r>
      <w:r w:rsidRPr="008B02D9">
        <w:rPr>
          <w:lang w:val="en-US"/>
        </w:rPr>
        <w:t>health</w:t>
      </w:r>
      <w:r w:rsidRPr="008B02D9">
        <w:t>_</w:t>
      </w:r>
      <w:r w:rsidRPr="008B02D9">
        <w:rPr>
          <w:lang w:val="en-US"/>
        </w:rPr>
        <w:t>topics</w:t>
      </w:r>
      <w:r w:rsidRPr="008B02D9">
        <w:t>/</w:t>
      </w:r>
      <w:r w:rsidRPr="008B02D9">
        <w:rPr>
          <w:lang w:val="en-US"/>
        </w:rPr>
        <w:t>outdoorair</w:t>
      </w:r>
      <w:r w:rsidRPr="008B02D9">
        <w:t>/</w:t>
      </w:r>
      <w:r w:rsidRPr="008B02D9">
        <w:rPr>
          <w:lang w:val="en-US"/>
        </w:rPr>
        <w:t>databases</w:t>
      </w:r>
      <w:r w:rsidRPr="008B02D9">
        <w:t>/</w:t>
      </w:r>
      <w:r w:rsidRPr="008B02D9">
        <w:rPr>
          <w:lang w:val="en-US"/>
        </w:rPr>
        <w:t>cities</w:t>
      </w:r>
      <w:r w:rsidRPr="008B02D9">
        <w:t>/</w:t>
      </w:r>
      <w:r w:rsidRPr="008B02D9">
        <w:rPr>
          <w:lang w:val="en-US"/>
        </w:rPr>
        <w:t>en</w:t>
      </w:r>
      <w:r w:rsidRPr="008B02D9">
        <w:t>/.</w:t>
      </w:r>
    </w:p>
  </w:footnote>
  <w:footnote w:id="7">
    <w:p w:rsidR="00866B1A" w:rsidRDefault="00866B1A" w:rsidP="00C64B28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tab/>
      </w:r>
      <w:r>
        <w:rPr>
          <w:rStyle w:val="FootnoteReference"/>
        </w:rPr>
        <w:footnoteRef/>
      </w:r>
      <w:r w:rsidRPr="00C64B28">
        <w:rPr>
          <w:lang w:val="en-US"/>
        </w:rPr>
        <w:tab/>
      </w:r>
      <w:r w:rsidRPr="00AA5302">
        <w:rPr>
          <w:lang w:val="en-US"/>
        </w:rPr>
        <w:t xml:space="preserve">United Nations Economic Commission for Europe, </w:t>
      </w:r>
      <w:r w:rsidRPr="00AA5302">
        <w:rPr>
          <w:i/>
          <w:lang w:val="en-US"/>
        </w:rPr>
        <w:t>Diesel Engines Exhausts: Myths and Realities</w:t>
      </w:r>
      <w:r w:rsidRPr="00AA5302">
        <w:rPr>
          <w:lang w:val="en-US"/>
        </w:rPr>
        <w:t>, discussion paper</w:t>
      </w:r>
      <w:r w:rsidRPr="00AA5302">
        <w:rPr>
          <w:i/>
          <w:lang w:val="en-US"/>
        </w:rPr>
        <w:t xml:space="preserve"> </w:t>
      </w:r>
      <w:r w:rsidRPr="00AA5302">
        <w:rPr>
          <w:lang w:val="en-US"/>
        </w:rPr>
        <w:t xml:space="preserve">(Geneva, 2014). </w:t>
      </w:r>
      <w:r>
        <w:t xml:space="preserve">Можно ознакомиться по адресу </w:t>
      </w:r>
      <w:r>
        <w:rPr>
          <w:rStyle w:val="Hyperlink"/>
        </w:rPr>
        <w:t>www.unece.org/index.php?</w:t>
      </w:r>
      <w:r>
        <w:rPr>
          <w:rStyle w:val="Hyperlink"/>
        </w:rPr>
        <w:br/>
        <w:t>id=35546.</w:t>
      </w:r>
    </w:p>
  </w:footnote>
  <w:footnote w:id="8">
    <w:p w:rsidR="00866B1A" w:rsidRDefault="00866B1A" w:rsidP="0025032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tab/>
      </w:r>
      <w:r>
        <w:rPr>
          <w:rStyle w:val="FootnoteReference"/>
        </w:rPr>
        <w:footnoteRef/>
      </w:r>
      <w:r w:rsidRPr="0025032C">
        <w:rPr>
          <w:lang w:val="en-US"/>
        </w:rPr>
        <w:tab/>
      </w:r>
      <w:r w:rsidRPr="009B59B5">
        <w:rPr>
          <w:lang w:val="en-US"/>
        </w:rPr>
        <w:t xml:space="preserve">Gregor Kiesewetter and Markus Amman , </w:t>
      </w:r>
      <w:r w:rsidRPr="009B59B5">
        <w:rPr>
          <w:i/>
          <w:lang w:val="en-US"/>
        </w:rPr>
        <w:t>Urban PM</w:t>
      </w:r>
      <w:r w:rsidRPr="009B59B5">
        <w:rPr>
          <w:i/>
          <w:vertAlign w:val="subscript"/>
          <w:lang w:val="en-US"/>
        </w:rPr>
        <w:t>2.5</w:t>
      </w:r>
      <w:r w:rsidRPr="009B59B5">
        <w:rPr>
          <w:i/>
          <w:lang w:val="en-US"/>
        </w:rPr>
        <w:t xml:space="preserve"> levels under the EU Clean Air Policy Package</w:t>
      </w:r>
      <w:r w:rsidRPr="009B59B5">
        <w:rPr>
          <w:lang w:val="en-US"/>
        </w:rPr>
        <w:t xml:space="preserve">, TSAP Report #12, Version 1.0 (Laxenburg, Austria, International Institute for Applied Systems Analysis, August 2014). </w:t>
      </w:r>
      <w:r>
        <w:t>Можно ознакомиться по адресу</w:t>
      </w:r>
      <w:r w:rsidRPr="00686323">
        <w:t xml:space="preserve"> </w:t>
      </w:r>
      <w:r w:rsidRPr="009B59B5">
        <w:rPr>
          <w:lang w:val="en-US"/>
        </w:rPr>
        <w:t>http</w:t>
      </w:r>
      <w:r w:rsidRPr="00686323">
        <w:t>://</w:t>
      </w:r>
      <w:r w:rsidRPr="009B59B5">
        <w:rPr>
          <w:lang w:val="en-US"/>
        </w:rPr>
        <w:t>www</w:t>
      </w:r>
      <w:r w:rsidRPr="00686323">
        <w:t>.</w:t>
      </w:r>
      <w:r w:rsidRPr="009B59B5">
        <w:rPr>
          <w:lang w:val="en-US"/>
        </w:rPr>
        <w:t>iiasa</w:t>
      </w:r>
      <w:r w:rsidRPr="00686323">
        <w:t>.</w:t>
      </w:r>
      <w:r w:rsidRPr="009B59B5">
        <w:rPr>
          <w:lang w:val="en-US"/>
        </w:rPr>
        <w:t>ac</w:t>
      </w:r>
      <w:r w:rsidRPr="00686323">
        <w:t>.</w:t>
      </w:r>
      <w:r w:rsidRPr="009B59B5">
        <w:rPr>
          <w:lang w:val="en-US"/>
        </w:rPr>
        <w:t>at</w:t>
      </w:r>
      <w:r w:rsidRPr="00686323">
        <w:t>/</w:t>
      </w:r>
      <w:r w:rsidRPr="00866B1A">
        <w:br/>
      </w:r>
      <w:r w:rsidRPr="009B59B5">
        <w:rPr>
          <w:lang w:val="en-US"/>
        </w:rPr>
        <w:t>web</w:t>
      </w:r>
      <w:r w:rsidRPr="00686323">
        <w:t>/</w:t>
      </w:r>
      <w:r w:rsidRPr="009B59B5">
        <w:rPr>
          <w:lang w:val="en-US"/>
        </w:rPr>
        <w:t>home</w:t>
      </w:r>
      <w:r w:rsidRPr="00686323">
        <w:t>/</w:t>
      </w:r>
      <w:r w:rsidRPr="009B59B5">
        <w:rPr>
          <w:lang w:val="en-US"/>
        </w:rPr>
        <w:t>research</w:t>
      </w:r>
      <w:r w:rsidRPr="00686323">
        <w:t>/</w:t>
      </w:r>
      <w:r w:rsidRPr="009B59B5">
        <w:rPr>
          <w:lang w:val="en-US"/>
        </w:rPr>
        <w:t>researchPrograms</w:t>
      </w:r>
      <w:r w:rsidRPr="00686323">
        <w:t>/</w:t>
      </w:r>
      <w:r w:rsidRPr="009B59B5">
        <w:rPr>
          <w:lang w:val="en-US"/>
        </w:rPr>
        <w:t>MitigationofAirPollutionandGreenhousegases</w:t>
      </w:r>
      <w:r w:rsidRPr="00686323">
        <w:t>/</w:t>
      </w:r>
      <w:r w:rsidRPr="009B59B5">
        <w:rPr>
          <w:lang w:val="en-US"/>
        </w:rPr>
        <w:t>TSAP</w:t>
      </w:r>
      <w:r w:rsidRPr="00686323">
        <w:t>_12_</w:t>
      </w:r>
      <w:r w:rsidRPr="009B59B5">
        <w:rPr>
          <w:lang w:val="en-US"/>
        </w:rPr>
        <w:t>final</w:t>
      </w:r>
      <w:r w:rsidRPr="00686323">
        <w:t>_</w:t>
      </w:r>
      <w:r w:rsidRPr="009B59B5">
        <w:rPr>
          <w:lang w:val="en-US"/>
        </w:rPr>
        <w:t>v</w:t>
      </w:r>
      <w:r w:rsidRPr="00686323">
        <w:t>1.</w:t>
      </w:r>
      <w:r w:rsidRPr="009B59B5">
        <w:rPr>
          <w:lang w:val="en-US"/>
        </w:rPr>
        <w:t>pdf</w:t>
      </w:r>
      <w:r w:rsidRPr="00686323">
        <w:t>.</w:t>
      </w:r>
    </w:p>
  </w:footnote>
  <w:footnote w:id="9">
    <w:p w:rsidR="00866B1A" w:rsidRDefault="00866B1A" w:rsidP="00AF5EC7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tab/>
      </w:r>
      <w:r>
        <w:rPr>
          <w:rStyle w:val="FootnoteReference"/>
        </w:rPr>
        <w:footnoteRef/>
      </w:r>
      <w:r>
        <w:tab/>
        <w:t>Подробную информацию см. в Информационной системе по окружающей среде и здоровью человека по адресу</w:t>
      </w:r>
      <w:r w:rsidRPr="000C7929">
        <w:t xml:space="preserve"> </w:t>
      </w:r>
      <w:r w:rsidRPr="000C7929">
        <w:rPr>
          <w:lang w:val="en-US"/>
        </w:rPr>
        <w:t>http</w:t>
      </w:r>
      <w:r w:rsidRPr="000C7929">
        <w:t>://</w:t>
      </w:r>
      <w:r w:rsidRPr="000C7929">
        <w:rPr>
          <w:lang w:val="en-US"/>
        </w:rPr>
        <w:t>data</w:t>
      </w:r>
      <w:r w:rsidRPr="000C7929">
        <w:t>.</w:t>
      </w:r>
      <w:r w:rsidRPr="000C7929">
        <w:rPr>
          <w:lang w:val="en-US"/>
        </w:rPr>
        <w:t>euro</w:t>
      </w:r>
      <w:r w:rsidRPr="000C7929">
        <w:t>.</w:t>
      </w:r>
      <w:r w:rsidRPr="000C7929">
        <w:rPr>
          <w:lang w:val="en-US"/>
        </w:rPr>
        <w:t>who</w:t>
      </w:r>
      <w:r w:rsidRPr="000C7929">
        <w:t>.</w:t>
      </w:r>
      <w:r w:rsidRPr="000C7929">
        <w:rPr>
          <w:lang w:val="en-US"/>
        </w:rPr>
        <w:t>int</w:t>
      </w:r>
      <w:r w:rsidRPr="000C7929">
        <w:t>/</w:t>
      </w:r>
      <w:r w:rsidRPr="000C7929">
        <w:rPr>
          <w:lang w:val="en-US"/>
        </w:rPr>
        <w:t>eceh</w:t>
      </w:r>
      <w:r w:rsidRPr="000C7929">
        <w:t>-</w:t>
      </w:r>
      <w:r w:rsidRPr="000C7929">
        <w:rPr>
          <w:lang w:val="en-US"/>
        </w:rPr>
        <w:t>enhis</w:t>
      </w:r>
      <w:r w:rsidRPr="000C7929">
        <w:t>/</w:t>
      </w:r>
      <w:r w:rsidRPr="000C7929">
        <w:rPr>
          <w:lang w:val="en-US"/>
        </w:rPr>
        <w:t>Default</w:t>
      </w:r>
      <w:r w:rsidRPr="000C7929">
        <w:t>2.</w:t>
      </w:r>
      <w:r w:rsidRPr="000C7929">
        <w:rPr>
          <w:lang w:val="en-US"/>
        </w:rPr>
        <w:t>aspx</w:t>
      </w:r>
      <w:r w:rsidRPr="000C7929">
        <w:t>?</w:t>
      </w:r>
      <w:r w:rsidRPr="000C7929">
        <w:rPr>
          <w:lang w:val="en-US"/>
        </w:rPr>
        <w:t>indicator</w:t>
      </w:r>
      <w:r w:rsidRPr="000C7929">
        <w:t>_</w:t>
      </w:r>
      <w:r w:rsidRPr="000C7929">
        <w:rPr>
          <w:lang w:val="en-US"/>
        </w:rPr>
        <w:t>id</w:t>
      </w:r>
      <w:r w:rsidRPr="000C7929">
        <w:t>=22</w:t>
      </w:r>
      <w:r>
        <w:t>.</w:t>
      </w:r>
    </w:p>
  </w:footnote>
  <w:footnote w:id="10">
    <w:p w:rsidR="00866B1A" w:rsidRPr="00AB3A0B" w:rsidRDefault="00866B1A" w:rsidP="00AB3A0B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  <w:rPr>
          <w:lang w:val="en-US"/>
        </w:rPr>
      </w:pPr>
      <w:r>
        <w:tab/>
      </w:r>
      <w:r>
        <w:rPr>
          <w:rStyle w:val="FootnoteReference"/>
        </w:rPr>
        <w:footnoteRef/>
      </w:r>
      <w:r w:rsidRPr="00AB3A0B">
        <w:rPr>
          <w:lang w:val="en-US"/>
        </w:rPr>
        <w:tab/>
      </w:r>
      <w:r>
        <w:t>См</w:t>
      </w:r>
      <w:r w:rsidRPr="002C6BE6">
        <w:rPr>
          <w:lang w:val="en-US"/>
        </w:rPr>
        <w:t>.</w:t>
      </w:r>
      <w:r w:rsidRPr="002C6BE6">
        <w:rPr>
          <w:szCs w:val="18"/>
          <w:lang w:val="en-US"/>
        </w:rPr>
        <w:t xml:space="preserve"> ECE/EB.AIR/WG.1/2013/13.</w:t>
      </w:r>
    </w:p>
  </w:footnote>
  <w:footnote w:id="11">
    <w:p w:rsidR="00866B1A" w:rsidRPr="00AB3A0B" w:rsidRDefault="00866B1A" w:rsidP="00AB3A0B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  <w:rPr>
          <w:lang w:val="en-US"/>
        </w:rPr>
      </w:pPr>
      <w:r w:rsidRPr="00BA5ED7">
        <w:rPr>
          <w:lang w:val="en-US"/>
        </w:rPr>
        <w:tab/>
      </w:r>
      <w:r>
        <w:rPr>
          <w:rStyle w:val="FootnoteReference"/>
        </w:rPr>
        <w:footnoteRef/>
      </w:r>
      <w:r w:rsidRPr="00AB3A0B">
        <w:rPr>
          <w:lang w:val="en-US"/>
        </w:rPr>
        <w:tab/>
      </w:r>
      <w:r>
        <w:t>См</w:t>
      </w:r>
      <w:r w:rsidRPr="002C6BE6">
        <w:rPr>
          <w:lang w:val="en-US"/>
        </w:rPr>
        <w:t>.</w:t>
      </w:r>
      <w:r w:rsidRPr="002C6BE6">
        <w:rPr>
          <w:szCs w:val="18"/>
          <w:lang w:val="en-US"/>
        </w:rPr>
        <w:t xml:space="preserve"> ECE/EB.AIR/WG.1/2013/9.</w:t>
      </w:r>
    </w:p>
  </w:footnote>
  <w:footnote w:id="12">
    <w:p w:rsidR="00866B1A" w:rsidRPr="00663F79" w:rsidRDefault="00866B1A" w:rsidP="00ED3B7A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rPr>
          <w:lang w:val="en-US"/>
        </w:rPr>
        <w:tab/>
      </w:r>
      <w:r>
        <w:rPr>
          <w:rStyle w:val="FootnoteReference"/>
        </w:rPr>
        <w:footnoteRef/>
      </w:r>
      <w:r w:rsidRPr="00663F79">
        <w:tab/>
        <w:t xml:space="preserve">С текстами деклараций можно ознакомиться по адресу </w:t>
      </w:r>
      <w:hyperlink r:id="rId3" w:history="1">
        <w:r w:rsidRPr="00663F79">
          <w:rPr>
            <w:rStyle w:val="Hyperlink"/>
            <w:lang w:val="en-US"/>
          </w:rPr>
          <w:t>www</w:t>
        </w:r>
        <w:r w:rsidRPr="00663F79">
          <w:rPr>
            <w:rStyle w:val="Hyperlink"/>
          </w:rPr>
          <w:t>.</w:t>
        </w:r>
        <w:r w:rsidRPr="00663F79">
          <w:rPr>
            <w:rStyle w:val="Hyperlink"/>
            <w:lang w:val="en-US"/>
          </w:rPr>
          <w:t>unece</w:t>
        </w:r>
        <w:r w:rsidRPr="00663F79">
          <w:rPr>
            <w:rStyle w:val="Hyperlink"/>
          </w:rPr>
          <w:t>.</w:t>
        </w:r>
        <w:r w:rsidRPr="00663F79">
          <w:rPr>
            <w:rStyle w:val="Hyperlink"/>
            <w:lang w:val="en-US"/>
          </w:rPr>
          <w:t>org</w:t>
        </w:r>
        <w:r w:rsidRPr="00663F79">
          <w:rPr>
            <w:rStyle w:val="Hyperlink"/>
          </w:rPr>
          <w:t>/</w:t>
        </w:r>
        <w:r w:rsidRPr="00663F79">
          <w:rPr>
            <w:rStyle w:val="Hyperlink"/>
            <w:lang w:val="en-US"/>
          </w:rPr>
          <w:t>transport</w:t>
        </w:r>
        <w:r w:rsidRPr="00663F79">
          <w:rPr>
            <w:rStyle w:val="Hyperlink"/>
          </w:rPr>
          <w:t>-</w:t>
        </w:r>
        <w:r w:rsidRPr="00663F79">
          <w:rPr>
            <w:rStyle w:val="Hyperlink"/>
            <w:lang w:val="en-US"/>
          </w:rPr>
          <w:t>health</w:t>
        </w:r>
        <w:r w:rsidRPr="00663F79">
          <w:rPr>
            <w:rStyle w:val="Hyperlink"/>
          </w:rPr>
          <w:t>-</w:t>
        </w:r>
        <w:r w:rsidRPr="00663F79">
          <w:rPr>
            <w:rStyle w:val="Hyperlink"/>
            <w:lang w:val="en-US"/>
          </w:rPr>
          <w:t>environment</w:t>
        </w:r>
        <w:r w:rsidRPr="00663F79">
          <w:rPr>
            <w:rStyle w:val="Hyperlink"/>
          </w:rPr>
          <w:t>-</w:t>
        </w:r>
        <w:r w:rsidRPr="00663F79">
          <w:rPr>
            <w:rStyle w:val="Hyperlink"/>
            <w:lang w:val="en-US"/>
          </w:rPr>
          <w:t>the</w:t>
        </w:r>
        <w:r w:rsidRPr="00663F79">
          <w:rPr>
            <w:rStyle w:val="Hyperlink"/>
          </w:rPr>
          <w:t>-</w:t>
        </w:r>
        <w:r w:rsidRPr="00663F79">
          <w:rPr>
            <w:rStyle w:val="Hyperlink"/>
            <w:lang w:val="en-US"/>
          </w:rPr>
          <w:t>pep</w:t>
        </w:r>
        <w:r w:rsidRPr="00663F79">
          <w:rPr>
            <w:rStyle w:val="Hyperlink"/>
          </w:rPr>
          <w:t>/</w:t>
        </w:r>
        <w:r w:rsidRPr="00663F79">
          <w:rPr>
            <w:rStyle w:val="Hyperlink"/>
            <w:lang w:val="en-US"/>
          </w:rPr>
          <w:t>about</w:t>
        </w:r>
        <w:r w:rsidRPr="00663F79">
          <w:rPr>
            <w:rStyle w:val="Hyperlink"/>
          </w:rPr>
          <w:t>-</w:t>
        </w:r>
        <w:r w:rsidRPr="00663F79">
          <w:rPr>
            <w:rStyle w:val="Hyperlink"/>
            <w:lang w:val="en-US"/>
          </w:rPr>
          <w:t>us</w:t>
        </w:r>
        <w:r w:rsidRPr="00663F79">
          <w:rPr>
            <w:rStyle w:val="Hyperlink"/>
          </w:rPr>
          <w:t>/</w:t>
        </w:r>
        <w:r w:rsidRPr="00663F79">
          <w:rPr>
            <w:rStyle w:val="Hyperlink"/>
            <w:lang w:val="en-US"/>
          </w:rPr>
          <w:t>amsterdam</w:t>
        </w:r>
        <w:r w:rsidRPr="00663F79">
          <w:rPr>
            <w:rStyle w:val="Hyperlink"/>
          </w:rPr>
          <w:t>-</w:t>
        </w:r>
        <w:r w:rsidRPr="00663F79">
          <w:rPr>
            <w:rStyle w:val="Hyperlink"/>
            <w:lang w:val="en-US"/>
          </w:rPr>
          <w:t>declaration</w:t>
        </w:r>
      </w:hyperlink>
      <w:r w:rsidRPr="00663F79">
        <w:t xml:space="preserve"> и </w:t>
      </w:r>
      <w:hyperlink r:id="rId4" w:history="1">
        <w:r w:rsidRPr="00663F79">
          <w:rPr>
            <w:rStyle w:val="Hyperlink"/>
            <w:lang w:val="en-US"/>
          </w:rPr>
          <w:t>www</w:t>
        </w:r>
        <w:r w:rsidRPr="00663F79">
          <w:rPr>
            <w:rStyle w:val="Hyperlink"/>
          </w:rPr>
          <w:t>.</w:t>
        </w:r>
        <w:r w:rsidRPr="00663F79">
          <w:rPr>
            <w:rStyle w:val="Hyperlink"/>
            <w:lang w:val="en-US"/>
          </w:rPr>
          <w:t>unece</w:t>
        </w:r>
        <w:r w:rsidRPr="00663F79">
          <w:rPr>
            <w:rStyle w:val="Hyperlink"/>
          </w:rPr>
          <w:t>.</w:t>
        </w:r>
        <w:r w:rsidRPr="00663F79">
          <w:rPr>
            <w:rStyle w:val="Hyperlink"/>
            <w:lang w:val="en-US"/>
          </w:rPr>
          <w:t>org</w:t>
        </w:r>
        <w:r w:rsidRPr="00663F79">
          <w:rPr>
            <w:rStyle w:val="Hyperlink"/>
          </w:rPr>
          <w:t>/</w:t>
        </w:r>
        <w:r w:rsidRPr="00663F79">
          <w:rPr>
            <w:rStyle w:val="Hyperlink"/>
            <w:lang w:val="en-US"/>
          </w:rPr>
          <w:t>transport</w:t>
        </w:r>
        <w:r w:rsidRPr="00663F79">
          <w:rPr>
            <w:rStyle w:val="Hyperlink"/>
          </w:rPr>
          <w:t>-</w:t>
        </w:r>
        <w:r w:rsidRPr="00663F79">
          <w:rPr>
            <w:rStyle w:val="Hyperlink"/>
            <w:lang w:val="en-US"/>
          </w:rPr>
          <w:t>health</w:t>
        </w:r>
        <w:r w:rsidRPr="00663F79">
          <w:rPr>
            <w:rStyle w:val="Hyperlink"/>
          </w:rPr>
          <w:t>-</w:t>
        </w:r>
        <w:r w:rsidRPr="00663F79">
          <w:rPr>
            <w:rStyle w:val="Hyperlink"/>
            <w:lang w:val="en-US"/>
          </w:rPr>
          <w:t>environment</w:t>
        </w:r>
        <w:r w:rsidRPr="00663F79">
          <w:rPr>
            <w:rStyle w:val="Hyperlink"/>
          </w:rPr>
          <w:t>-</w:t>
        </w:r>
        <w:r w:rsidRPr="00663F79">
          <w:rPr>
            <w:rStyle w:val="Hyperlink"/>
            <w:lang w:val="en-US"/>
          </w:rPr>
          <w:t>the</w:t>
        </w:r>
        <w:r w:rsidRPr="00663F79">
          <w:rPr>
            <w:rStyle w:val="Hyperlink"/>
          </w:rPr>
          <w:t>-</w:t>
        </w:r>
        <w:r w:rsidRPr="00663F79">
          <w:rPr>
            <w:rStyle w:val="Hyperlink"/>
            <w:lang w:val="en-US"/>
          </w:rPr>
          <w:t>pep</w:t>
        </w:r>
        <w:r w:rsidRPr="00663F79">
          <w:rPr>
            <w:rStyle w:val="Hyperlink"/>
          </w:rPr>
          <w:t>/</w:t>
        </w:r>
        <w:r w:rsidRPr="00663F79">
          <w:rPr>
            <w:rStyle w:val="Hyperlink"/>
            <w:lang w:val="en-US"/>
          </w:rPr>
          <w:t>about</w:t>
        </w:r>
        <w:r w:rsidRPr="00663F79">
          <w:rPr>
            <w:rStyle w:val="Hyperlink"/>
          </w:rPr>
          <w:t>-</w:t>
        </w:r>
        <w:r w:rsidRPr="00663F79">
          <w:rPr>
            <w:rStyle w:val="Hyperlink"/>
            <w:lang w:val="en-US"/>
          </w:rPr>
          <w:t>us</w:t>
        </w:r>
        <w:r w:rsidRPr="00663F79">
          <w:rPr>
            <w:rStyle w:val="Hyperlink"/>
          </w:rPr>
          <w:t>/</w:t>
        </w:r>
        <w:r w:rsidRPr="00663F79">
          <w:rPr>
            <w:rStyle w:val="Hyperlink"/>
            <w:lang w:val="en-US"/>
          </w:rPr>
          <w:t>paris</w:t>
        </w:r>
        <w:r w:rsidRPr="00663F79">
          <w:rPr>
            <w:rStyle w:val="Hyperlink"/>
          </w:rPr>
          <w:t>-</w:t>
        </w:r>
        <w:r w:rsidRPr="00663F79">
          <w:rPr>
            <w:rStyle w:val="Hyperlink"/>
            <w:lang w:val="en-US"/>
          </w:rPr>
          <w:t>declaration</w:t>
        </w:r>
      </w:hyperlink>
      <w:r w:rsidRPr="00663F79">
        <w:t>.</w:t>
      </w:r>
    </w:p>
  </w:footnote>
  <w:footnote w:id="13">
    <w:p w:rsidR="00866B1A" w:rsidRPr="000530C5" w:rsidRDefault="00866B1A" w:rsidP="00ED3B7A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 xml:space="preserve">Дополнительную информацию о качестве топлива и стандартах на выбросы транспортных средств в мире см. по адресу </w:t>
      </w:r>
      <w:r w:rsidRPr="000530C5">
        <w:rPr>
          <w:lang w:val="en-US"/>
        </w:rPr>
        <w:t>www</w:t>
      </w:r>
      <w:r w:rsidRPr="000530C5">
        <w:t>.</w:t>
      </w:r>
      <w:r w:rsidRPr="000530C5">
        <w:rPr>
          <w:lang w:val="en-US"/>
        </w:rPr>
        <w:t>unep</w:t>
      </w:r>
      <w:r w:rsidRPr="000530C5">
        <w:t>.</w:t>
      </w:r>
      <w:r w:rsidRPr="000530C5">
        <w:rPr>
          <w:lang w:val="en-US"/>
        </w:rPr>
        <w:t>org</w:t>
      </w:r>
      <w:r w:rsidRPr="000530C5">
        <w:t>/</w:t>
      </w:r>
      <w:r w:rsidRPr="000530C5">
        <w:rPr>
          <w:lang w:val="en-US"/>
        </w:rPr>
        <w:t>pcfv</w:t>
      </w:r>
      <w:r w:rsidRPr="000530C5">
        <w:t>/.</w:t>
      </w:r>
    </w:p>
  </w:footnote>
  <w:footnote w:id="14">
    <w:p w:rsidR="00866B1A" w:rsidRPr="00340330" w:rsidRDefault="00866B1A" w:rsidP="00ED3B7A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en-US"/>
        </w:rPr>
      </w:pPr>
      <w:r>
        <w:tab/>
      </w:r>
      <w:r>
        <w:rPr>
          <w:rStyle w:val="FootnoteReference"/>
        </w:rPr>
        <w:footnoteRef/>
      </w:r>
      <w:r w:rsidRPr="00340330">
        <w:rPr>
          <w:lang w:val="en-US"/>
        </w:rPr>
        <w:tab/>
      </w:r>
      <w:r w:rsidRPr="00340330">
        <w:rPr>
          <w:lang w:val="en-GB"/>
        </w:rPr>
        <w:t>Christian Schweizer, Francesca Racioppi and Leda Nemer (Copenhagen, WHO Regional Office for Europe, 2014).</w:t>
      </w:r>
    </w:p>
  </w:footnote>
  <w:footnote w:id="15">
    <w:p w:rsidR="00866B1A" w:rsidRDefault="00866B1A" w:rsidP="00ED3B7A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B1567B">
        <w:rPr>
          <w:lang w:val="en-US"/>
        </w:rPr>
        <w:tab/>
      </w:r>
      <w:r>
        <w:rPr>
          <w:rStyle w:val="FootnoteReference"/>
        </w:rPr>
        <w:footnoteRef/>
      </w:r>
      <w:r>
        <w:tab/>
        <w:t>См. резолюцию 69/283 Генеральной Ассамблеи.</w:t>
      </w:r>
    </w:p>
  </w:footnote>
  <w:footnote w:id="16">
    <w:p w:rsidR="00866B1A" w:rsidRPr="00777046" w:rsidRDefault="00866B1A" w:rsidP="00ED3B7A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 xml:space="preserve">См. Европейское региональное бюро Всемирной организации здравоохранения, «Отопление жилищ древесным углем: влияние на здоровье и варианты политики в Европе и Северной Америке» (Женева, 2015 год). Можно ознакомиться по адресу </w:t>
      </w:r>
      <w:hyperlink r:id="rId5" w:history="1">
        <w:r w:rsidRPr="00777046">
          <w:rPr>
            <w:rStyle w:val="Hyperlink"/>
            <w:lang w:val="en-US"/>
          </w:rPr>
          <w:t>http</w:t>
        </w:r>
        <w:r w:rsidRPr="00777046">
          <w:rPr>
            <w:rStyle w:val="Hyperlink"/>
          </w:rPr>
          <w:t>://</w:t>
        </w:r>
        <w:r w:rsidRPr="00777046">
          <w:rPr>
            <w:rStyle w:val="Hyperlink"/>
            <w:lang w:val="en-US"/>
          </w:rPr>
          <w:t>www</w:t>
        </w:r>
        <w:r w:rsidRPr="00777046">
          <w:rPr>
            <w:rStyle w:val="Hyperlink"/>
          </w:rPr>
          <w:t>.</w:t>
        </w:r>
        <w:r w:rsidRPr="00777046">
          <w:rPr>
            <w:rStyle w:val="Hyperlink"/>
            <w:lang w:val="en-US"/>
          </w:rPr>
          <w:t>euro</w:t>
        </w:r>
        <w:r w:rsidRPr="00777046">
          <w:rPr>
            <w:rStyle w:val="Hyperlink"/>
          </w:rPr>
          <w:t>.</w:t>
        </w:r>
        <w:r w:rsidRPr="00777046">
          <w:rPr>
            <w:rStyle w:val="Hyperlink"/>
            <w:lang w:val="en-US"/>
          </w:rPr>
          <w:t>who</w:t>
        </w:r>
        <w:r w:rsidRPr="00777046">
          <w:rPr>
            <w:rStyle w:val="Hyperlink"/>
          </w:rPr>
          <w:t>.</w:t>
        </w:r>
        <w:proofErr w:type="spellStart"/>
        <w:r w:rsidRPr="00777046">
          <w:rPr>
            <w:rStyle w:val="Hyperlink"/>
            <w:lang w:val="en-US"/>
          </w:rPr>
          <w:t>int</w:t>
        </w:r>
        <w:proofErr w:type="spellEnd"/>
        <w:r w:rsidRPr="00777046">
          <w:rPr>
            <w:rStyle w:val="Hyperlink"/>
          </w:rPr>
          <w:t>/</w:t>
        </w:r>
        <w:r w:rsidRPr="00777046">
          <w:rPr>
            <w:rStyle w:val="Hyperlink"/>
            <w:lang w:val="en-US"/>
          </w:rPr>
          <w:t>en</w:t>
        </w:r>
        <w:r w:rsidRPr="00777046">
          <w:rPr>
            <w:rStyle w:val="Hyperlink"/>
          </w:rPr>
          <w:t>/</w:t>
        </w:r>
        <w:r>
          <w:rPr>
            <w:rStyle w:val="Hyperlink"/>
          </w:rPr>
          <w:br/>
        </w:r>
        <w:r w:rsidRPr="00777046">
          <w:rPr>
            <w:rStyle w:val="Hyperlink"/>
            <w:lang w:val="en-US"/>
          </w:rPr>
          <w:t>publications</w:t>
        </w:r>
        <w:r w:rsidRPr="00777046">
          <w:rPr>
            <w:rStyle w:val="Hyperlink"/>
          </w:rPr>
          <w:t>/</w:t>
        </w:r>
        <w:r w:rsidRPr="00777046">
          <w:rPr>
            <w:rStyle w:val="Hyperlink"/>
            <w:lang w:val="en-US"/>
          </w:rPr>
          <w:t>abstracts</w:t>
        </w:r>
        <w:r w:rsidRPr="00777046">
          <w:rPr>
            <w:rStyle w:val="Hyperlink"/>
          </w:rPr>
          <w:t>/</w:t>
        </w:r>
        <w:r w:rsidRPr="00777046">
          <w:rPr>
            <w:rStyle w:val="Hyperlink"/>
            <w:lang w:val="en-US"/>
          </w:rPr>
          <w:t>residential</w:t>
        </w:r>
        <w:r w:rsidRPr="00777046">
          <w:rPr>
            <w:rStyle w:val="Hyperlink"/>
          </w:rPr>
          <w:t>-</w:t>
        </w:r>
        <w:r w:rsidRPr="00777046">
          <w:rPr>
            <w:rStyle w:val="Hyperlink"/>
            <w:lang w:val="en-US"/>
          </w:rPr>
          <w:t>heating</w:t>
        </w:r>
        <w:r w:rsidRPr="00777046">
          <w:rPr>
            <w:rStyle w:val="Hyperlink"/>
          </w:rPr>
          <w:t>-</w:t>
        </w:r>
        <w:r w:rsidRPr="00777046">
          <w:rPr>
            <w:rStyle w:val="Hyperlink"/>
            <w:lang w:val="en-US"/>
          </w:rPr>
          <w:t>with</w:t>
        </w:r>
        <w:r w:rsidRPr="00777046">
          <w:rPr>
            <w:rStyle w:val="Hyperlink"/>
          </w:rPr>
          <w:t>-</w:t>
        </w:r>
        <w:r w:rsidRPr="00777046">
          <w:rPr>
            <w:rStyle w:val="Hyperlink"/>
            <w:lang w:val="en-US"/>
          </w:rPr>
          <w:t>wood</w:t>
        </w:r>
        <w:r w:rsidRPr="00777046">
          <w:rPr>
            <w:rStyle w:val="Hyperlink"/>
          </w:rPr>
          <w:t>-</w:t>
        </w:r>
        <w:r w:rsidRPr="00777046">
          <w:rPr>
            <w:rStyle w:val="Hyperlink"/>
            <w:lang w:val="en-US"/>
          </w:rPr>
          <w:t>and</w:t>
        </w:r>
        <w:r w:rsidRPr="00777046">
          <w:rPr>
            <w:rStyle w:val="Hyperlink"/>
          </w:rPr>
          <w:t>-</w:t>
        </w:r>
        <w:r w:rsidRPr="00777046">
          <w:rPr>
            <w:rStyle w:val="Hyperlink"/>
            <w:lang w:val="en-US"/>
          </w:rPr>
          <w:t>coal</w:t>
        </w:r>
        <w:r w:rsidRPr="00777046">
          <w:rPr>
            <w:rStyle w:val="Hyperlink"/>
          </w:rPr>
          <w:t>-</w:t>
        </w:r>
        <w:r w:rsidRPr="00777046">
          <w:rPr>
            <w:rStyle w:val="Hyperlink"/>
            <w:lang w:val="en-US"/>
          </w:rPr>
          <w:t>health</w:t>
        </w:r>
        <w:r w:rsidRPr="00777046">
          <w:rPr>
            <w:rStyle w:val="Hyperlink"/>
          </w:rPr>
          <w:t>-</w:t>
        </w:r>
        <w:r w:rsidRPr="00777046">
          <w:rPr>
            <w:rStyle w:val="Hyperlink"/>
            <w:lang w:val="en-US"/>
          </w:rPr>
          <w:t>impacts</w:t>
        </w:r>
        <w:r w:rsidRPr="00777046">
          <w:rPr>
            <w:rStyle w:val="Hyperlink"/>
          </w:rPr>
          <w:t>-</w:t>
        </w:r>
        <w:r w:rsidRPr="00777046">
          <w:rPr>
            <w:rStyle w:val="Hyperlink"/>
            <w:lang w:val="en-US"/>
          </w:rPr>
          <w:t>and</w:t>
        </w:r>
        <w:r w:rsidRPr="00777046">
          <w:rPr>
            <w:rStyle w:val="Hyperlink"/>
          </w:rPr>
          <w:t>-</w:t>
        </w:r>
        <w:r w:rsidRPr="00777046">
          <w:rPr>
            <w:rStyle w:val="Hyperlink"/>
            <w:lang w:val="en-US"/>
          </w:rPr>
          <w:t>policy</w:t>
        </w:r>
        <w:r w:rsidRPr="00777046">
          <w:rPr>
            <w:rStyle w:val="Hyperlink"/>
          </w:rPr>
          <w:t>-</w:t>
        </w:r>
        <w:r w:rsidRPr="00777046">
          <w:rPr>
            <w:rStyle w:val="Hyperlink"/>
            <w:lang w:val="en-US"/>
          </w:rPr>
          <w:t>options</w:t>
        </w:r>
        <w:r w:rsidRPr="00777046">
          <w:rPr>
            <w:rStyle w:val="Hyperlink"/>
          </w:rPr>
          <w:t>-</w:t>
        </w:r>
        <w:r w:rsidRPr="00777046">
          <w:rPr>
            <w:rStyle w:val="Hyperlink"/>
            <w:lang w:val="en-US"/>
          </w:rPr>
          <w:t>in</w:t>
        </w:r>
        <w:r w:rsidRPr="00777046">
          <w:rPr>
            <w:rStyle w:val="Hyperlink"/>
          </w:rPr>
          <w:t>-</w:t>
        </w:r>
        <w:proofErr w:type="spellStart"/>
        <w:r w:rsidRPr="00777046">
          <w:rPr>
            <w:rStyle w:val="Hyperlink"/>
            <w:lang w:val="en-US"/>
          </w:rPr>
          <w:t>europe</w:t>
        </w:r>
        <w:proofErr w:type="spellEnd"/>
        <w:r w:rsidRPr="00777046">
          <w:rPr>
            <w:rStyle w:val="Hyperlink"/>
          </w:rPr>
          <w:t>-</w:t>
        </w:r>
        <w:r w:rsidRPr="00777046">
          <w:rPr>
            <w:rStyle w:val="Hyperlink"/>
            <w:lang w:val="en-US"/>
          </w:rPr>
          <w:t>and</w:t>
        </w:r>
        <w:r w:rsidRPr="00777046">
          <w:rPr>
            <w:rStyle w:val="Hyperlink"/>
          </w:rPr>
          <w:t>-</w:t>
        </w:r>
        <w:r w:rsidRPr="00777046">
          <w:rPr>
            <w:rStyle w:val="Hyperlink"/>
            <w:lang w:val="en-US"/>
          </w:rPr>
          <w:t>north</w:t>
        </w:r>
        <w:r w:rsidRPr="00777046">
          <w:rPr>
            <w:rStyle w:val="Hyperlink"/>
          </w:rPr>
          <w:t>-</w:t>
        </w:r>
        <w:proofErr w:type="spellStart"/>
        <w:r w:rsidRPr="00777046">
          <w:rPr>
            <w:rStyle w:val="Hyperlink"/>
            <w:lang w:val="en-US"/>
          </w:rPr>
          <w:t>america</w:t>
        </w:r>
        <w:proofErr w:type="spellEnd"/>
      </w:hyperlink>
      <w:r w:rsidRPr="00777046">
        <w:t>.</w:t>
      </w:r>
    </w:p>
  </w:footnote>
  <w:footnote w:id="17">
    <w:p w:rsidR="00866B1A" w:rsidRPr="00073922" w:rsidRDefault="00866B1A" w:rsidP="00ED3B7A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z w:val="16"/>
          <w:szCs w:val="18"/>
        </w:rPr>
      </w:pPr>
      <w:r>
        <w:tab/>
      </w:r>
      <w:r>
        <w:rPr>
          <w:rStyle w:val="FootnoteReference"/>
        </w:rPr>
        <w:footnoteRef/>
      </w:r>
      <w:r>
        <w:tab/>
        <w:t>См.</w:t>
      </w:r>
      <w:r w:rsidRPr="00073922">
        <w:rPr>
          <w:rFonts w:eastAsia="Times New Roman"/>
          <w:spacing w:val="0"/>
          <w:w w:val="100"/>
          <w:kern w:val="0"/>
          <w:sz w:val="20"/>
        </w:rPr>
        <w:t xml:space="preserve"> </w:t>
      </w:r>
      <w:hyperlink r:id="rId6" w:history="1">
        <w:r w:rsidRPr="00073922">
          <w:rPr>
            <w:rStyle w:val="Hyperlink"/>
            <w:szCs w:val="18"/>
            <w:lang w:val="en-GB"/>
          </w:rPr>
          <w:t>www</w:t>
        </w:r>
        <w:r w:rsidRPr="00073922">
          <w:rPr>
            <w:rStyle w:val="Hyperlink"/>
            <w:szCs w:val="18"/>
          </w:rPr>
          <w:t>.</w:t>
        </w:r>
        <w:proofErr w:type="spellStart"/>
        <w:r w:rsidRPr="00073922">
          <w:rPr>
            <w:rStyle w:val="Hyperlink"/>
            <w:szCs w:val="18"/>
            <w:lang w:val="en-GB"/>
          </w:rPr>
          <w:t>anpm</w:t>
        </w:r>
        <w:proofErr w:type="spellEnd"/>
        <w:r w:rsidRPr="00073922">
          <w:rPr>
            <w:rStyle w:val="Hyperlink"/>
            <w:szCs w:val="18"/>
          </w:rPr>
          <w:t>.</w:t>
        </w:r>
        <w:proofErr w:type="spellStart"/>
        <w:r w:rsidRPr="00073922">
          <w:rPr>
            <w:rStyle w:val="Hyperlink"/>
            <w:szCs w:val="18"/>
            <w:lang w:val="en-GB"/>
          </w:rPr>
          <w:t>ro</w:t>
        </w:r>
        <w:proofErr w:type="spellEnd"/>
      </w:hyperlink>
      <w:r w:rsidRPr="00073922">
        <w:rPr>
          <w:sz w:val="16"/>
          <w:szCs w:val="18"/>
        </w:rPr>
        <w:t>.</w:t>
      </w:r>
    </w:p>
  </w:footnote>
  <w:footnote w:id="18">
    <w:p w:rsidR="00866B1A" w:rsidRPr="00A53614" w:rsidRDefault="00866B1A" w:rsidP="00ED3B7A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de-DE"/>
        </w:rPr>
      </w:pPr>
      <w:r w:rsidRPr="00073922">
        <w:rPr>
          <w:sz w:val="16"/>
          <w:szCs w:val="18"/>
        </w:rPr>
        <w:tab/>
      </w:r>
      <w:r w:rsidRPr="00DC1211">
        <w:rPr>
          <w:rStyle w:val="FootnoteReference"/>
        </w:rPr>
        <w:footnoteRef/>
      </w:r>
      <w:r w:rsidRPr="00073922">
        <w:rPr>
          <w:sz w:val="16"/>
          <w:szCs w:val="18"/>
        </w:rPr>
        <w:tab/>
        <w:t>См.</w:t>
      </w:r>
      <w:r w:rsidRPr="00073922">
        <w:rPr>
          <w:rFonts w:eastAsia="Times New Roman"/>
          <w:spacing w:val="0"/>
          <w:w w:val="100"/>
          <w:kern w:val="0"/>
          <w:sz w:val="18"/>
          <w:szCs w:val="18"/>
        </w:rPr>
        <w:t xml:space="preserve"> </w:t>
      </w:r>
      <w:hyperlink r:id="rId7" w:history="1">
        <w:r w:rsidRPr="00A53614">
          <w:rPr>
            <w:rStyle w:val="Hyperlink"/>
            <w:szCs w:val="18"/>
            <w:lang w:val="de-DE"/>
          </w:rPr>
          <w:t>www.ekoregistar.sepa.gov.rs/en</w:t>
        </w:r>
      </w:hyperlink>
      <w:r w:rsidRPr="00A53614">
        <w:rPr>
          <w:sz w:val="16"/>
          <w:szCs w:val="18"/>
          <w:lang w:val="de-DE"/>
        </w:rPr>
        <w:t>.</w:t>
      </w:r>
    </w:p>
  </w:footnote>
  <w:footnote w:id="19">
    <w:p w:rsidR="00866B1A" w:rsidRPr="00A53614" w:rsidRDefault="00866B1A" w:rsidP="00ED3B7A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de-DE"/>
        </w:rPr>
      </w:pPr>
      <w:r w:rsidRPr="00A53614">
        <w:rPr>
          <w:lang w:val="de-DE"/>
        </w:rPr>
        <w:tab/>
      </w:r>
      <w:r>
        <w:rPr>
          <w:rStyle w:val="FootnoteReference"/>
        </w:rPr>
        <w:footnoteRef/>
      </w:r>
      <w:r w:rsidRPr="00A53614">
        <w:rPr>
          <w:lang w:val="de-DE"/>
        </w:rPr>
        <w:tab/>
      </w:r>
      <w:r>
        <w:t>См</w:t>
      </w:r>
      <w:r w:rsidRPr="00A53614">
        <w:rPr>
          <w:lang w:val="de-DE"/>
        </w:rPr>
        <w:t>.</w:t>
      </w:r>
      <w:r w:rsidRPr="00A53614">
        <w:rPr>
          <w:rFonts w:eastAsia="Times New Roman"/>
          <w:spacing w:val="0"/>
          <w:w w:val="100"/>
          <w:kern w:val="0"/>
          <w:sz w:val="20"/>
          <w:lang w:val="de-DE"/>
        </w:rPr>
        <w:t xml:space="preserve"> </w:t>
      </w:r>
      <w:r w:rsidRPr="00A53614">
        <w:rPr>
          <w:lang w:val="de-DE"/>
        </w:rPr>
        <w:t>airquality.moepp.gov.mk/?lang=en.</w:t>
      </w:r>
    </w:p>
  </w:footnote>
  <w:footnote w:id="20">
    <w:p w:rsidR="00866B1A" w:rsidRDefault="00866B1A" w:rsidP="00ED3B7A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A53614">
        <w:rPr>
          <w:lang w:val="de-DE"/>
        </w:rPr>
        <w:tab/>
      </w:r>
      <w:r>
        <w:rPr>
          <w:rStyle w:val="FootnoteReference"/>
        </w:rPr>
        <w:footnoteRef/>
      </w:r>
      <w:r>
        <w:tab/>
        <w:t xml:space="preserve">Азербайджан, Армения, Беларусь, Грузия, Республика Молдова, Российская Федерация и Украина. </w:t>
      </w:r>
    </w:p>
  </w:footnote>
  <w:footnote w:id="21">
    <w:p w:rsidR="00866B1A" w:rsidRPr="00440878" w:rsidRDefault="00866B1A" w:rsidP="00ED3B7A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 w:rsidRPr="00440878">
        <w:tab/>
      </w:r>
      <w:r>
        <w:t xml:space="preserve">Для вступления в силу </w:t>
      </w:r>
      <w:proofErr w:type="spellStart"/>
      <w:r>
        <w:t>Гётеборгского</w:t>
      </w:r>
      <w:proofErr w:type="spellEnd"/>
      <w:r>
        <w:t xml:space="preserve"> протокола поправки к нему должны быть ратифицированы двумя третями Сторон первоначального варианта протокола; со списком Сторон первоначального варианта Протокола можно ознакомиться по следующему адресу</w:t>
      </w:r>
      <w:r w:rsidRPr="00440878">
        <w:t xml:space="preserve"> </w:t>
      </w:r>
      <w:hyperlink r:id="rId8" w:history="1">
        <w:r w:rsidRPr="00440878">
          <w:rPr>
            <w:rStyle w:val="Hyperlink"/>
            <w:lang w:val="en-GB"/>
          </w:rPr>
          <w:t>https</w:t>
        </w:r>
        <w:r w:rsidRPr="00440878">
          <w:rPr>
            <w:rStyle w:val="Hyperlink"/>
          </w:rPr>
          <w:t>://</w:t>
        </w:r>
        <w:r w:rsidRPr="00440878">
          <w:rPr>
            <w:rStyle w:val="Hyperlink"/>
            <w:lang w:val="en-GB"/>
          </w:rPr>
          <w:t>treaties</w:t>
        </w:r>
        <w:r w:rsidRPr="00440878">
          <w:rPr>
            <w:rStyle w:val="Hyperlink"/>
          </w:rPr>
          <w:t>.</w:t>
        </w:r>
        <w:r w:rsidRPr="00440878">
          <w:rPr>
            <w:rStyle w:val="Hyperlink"/>
            <w:lang w:val="en-GB"/>
          </w:rPr>
          <w:t>un</w:t>
        </w:r>
        <w:r w:rsidRPr="00440878">
          <w:rPr>
            <w:rStyle w:val="Hyperlink"/>
          </w:rPr>
          <w:t>.</w:t>
        </w:r>
        <w:r w:rsidRPr="00440878">
          <w:rPr>
            <w:rStyle w:val="Hyperlink"/>
            <w:lang w:val="en-GB"/>
          </w:rPr>
          <w:t>org</w:t>
        </w:r>
        <w:r w:rsidRPr="00440878">
          <w:rPr>
            <w:rStyle w:val="Hyperlink"/>
          </w:rPr>
          <w:t>/</w:t>
        </w:r>
        <w:r w:rsidRPr="00440878">
          <w:rPr>
            <w:rStyle w:val="Hyperlink"/>
            <w:lang w:val="en-GB"/>
          </w:rPr>
          <w:t>Pages</w:t>
        </w:r>
        <w:r w:rsidRPr="00440878">
          <w:rPr>
            <w:rStyle w:val="Hyperlink"/>
          </w:rPr>
          <w:t>/</w:t>
        </w:r>
        <w:proofErr w:type="spellStart"/>
        <w:r w:rsidRPr="00440878">
          <w:rPr>
            <w:rStyle w:val="Hyperlink"/>
            <w:lang w:val="en-GB"/>
          </w:rPr>
          <w:t>ViewDetails</w:t>
        </w:r>
        <w:proofErr w:type="spellEnd"/>
        <w:r w:rsidRPr="00440878">
          <w:rPr>
            <w:rStyle w:val="Hyperlink"/>
          </w:rPr>
          <w:t>.</w:t>
        </w:r>
        <w:proofErr w:type="spellStart"/>
        <w:r w:rsidRPr="00440878">
          <w:rPr>
            <w:rStyle w:val="Hyperlink"/>
            <w:lang w:val="en-GB"/>
          </w:rPr>
          <w:t>aspx</w:t>
        </w:r>
        <w:proofErr w:type="spellEnd"/>
        <w:r w:rsidRPr="00440878">
          <w:rPr>
            <w:rStyle w:val="Hyperlink"/>
          </w:rPr>
          <w:t>?</w:t>
        </w:r>
        <w:proofErr w:type="spellStart"/>
        <w:r w:rsidRPr="00440878">
          <w:rPr>
            <w:rStyle w:val="Hyperlink"/>
            <w:lang w:val="en-GB"/>
          </w:rPr>
          <w:t>src</w:t>
        </w:r>
        <w:proofErr w:type="spellEnd"/>
        <w:r w:rsidRPr="00440878">
          <w:rPr>
            <w:rStyle w:val="Hyperlink"/>
          </w:rPr>
          <w:t>=</w:t>
        </w:r>
        <w:r w:rsidRPr="00440878">
          <w:rPr>
            <w:rStyle w:val="Hyperlink"/>
            <w:lang w:val="en-GB"/>
          </w:rPr>
          <w:t>TREATY</w:t>
        </w:r>
        <w:r w:rsidRPr="00440878">
          <w:rPr>
            <w:rStyle w:val="Hyperlink"/>
          </w:rPr>
          <w:t>&amp;</w:t>
        </w:r>
        <w:proofErr w:type="spellStart"/>
        <w:r w:rsidRPr="00440878">
          <w:rPr>
            <w:rStyle w:val="Hyperlink"/>
            <w:lang w:val="en-GB"/>
          </w:rPr>
          <w:t>mtdsg</w:t>
        </w:r>
        <w:proofErr w:type="spellEnd"/>
        <w:r w:rsidRPr="00440878">
          <w:rPr>
            <w:rStyle w:val="Hyperlink"/>
          </w:rPr>
          <w:t>_</w:t>
        </w:r>
        <w:r w:rsidRPr="00440878">
          <w:rPr>
            <w:rStyle w:val="Hyperlink"/>
            <w:lang w:val="en-GB"/>
          </w:rPr>
          <w:t>no</w:t>
        </w:r>
        <w:r w:rsidRPr="00440878">
          <w:rPr>
            <w:rStyle w:val="Hyperlink"/>
          </w:rPr>
          <w:t>=</w:t>
        </w:r>
        <w:r w:rsidRPr="00440878">
          <w:rPr>
            <w:rStyle w:val="Hyperlink"/>
            <w:lang w:val="en-GB"/>
          </w:rPr>
          <w:t>XXVII</w:t>
        </w:r>
        <w:r w:rsidRPr="00440878">
          <w:rPr>
            <w:rStyle w:val="Hyperlink"/>
          </w:rPr>
          <w:t>-1-</w:t>
        </w:r>
        <w:r w:rsidRPr="00440878">
          <w:rPr>
            <w:rStyle w:val="Hyperlink"/>
            <w:lang w:val="en-GB"/>
          </w:rPr>
          <w:t>h</w:t>
        </w:r>
        <w:r w:rsidRPr="00440878">
          <w:rPr>
            <w:rStyle w:val="Hyperlink"/>
          </w:rPr>
          <w:t>&amp;</w:t>
        </w:r>
        <w:r w:rsidRPr="00440878">
          <w:rPr>
            <w:rStyle w:val="Hyperlink"/>
            <w:lang w:val="en-GB"/>
          </w:rPr>
          <w:t>chapter</w:t>
        </w:r>
        <w:r w:rsidRPr="00440878">
          <w:rPr>
            <w:rStyle w:val="Hyperlink"/>
          </w:rPr>
          <w:t>=27&amp;</w:t>
        </w:r>
        <w:proofErr w:type="spellStart"/>
        <w:r w:rsidRPr="00440878">
          <w:rPr>
            <w:rStyle w:val="Hyperlink"/>
            <w:lang w:val="en-GB"/>
          </w:rPr>
          <w:t>lang</w:t>
        </w:r>
        <w:proofErr w:type="spellEnd"/>
        <w:r w:rsidRPr="00440878">
          <w:rPr>
            <w:rStyle w:val="Hyperlink"/>
          </w:rPr>
          <w:t>=</w:t>
        </w:r>
        <w:r w:rsidRPr="00440878">
          <w:rPr>
            <w:rStyle w:val="Hyperlink"/>
            <w:lang w:val="en-GB"/>
          </w:rPr>
          <w:t>en</w:t>
        </w:r>
      </w:hyperlink>
      <w:r w:rsidRPr="00440878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866B1A" w:rsidTr="00C23AD4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866B1A" w:rsidRPr="00C23AD4" w:rsidRDefault="00866B1A" w:rsidP="00C23AD4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3D7057">
            <w:rPr>
              <w:b/>
            </w:rPr>
            <w:t>ECE/CEP/2015/L.3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866B1A" w:rsidRDefault="00866B1A" w:rsidP="00C23AD4">
          <w:pPr>
            <w:pStyle w:val="Header"/>
          </w:pPr>
        </w:p>
      </w:tc>
    </w:tr>
  </w:tbl>
  <w:p w:rsidR="00866B1A" w:rsidRPr="00C23AD4" w:rsidRDefault="00866B1A" w:rsidP="00C23A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866B1A" w:rsidTr="00C23AD4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866B1A" w:rsidRDefault="00866B1A" w:rsidP="00C23AD4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866B1A" w:rsidRPr="00C23AD4" w:rsidRDefault="00866B1A" w:rsidP="00C23AD4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3D7057">
            <w:rPr>
              <w:b/>
            </w:rPr>
            <w:t>ECE/CEP/2015/L.3</w:t>
          </w:r>
          <w:r>
            <w:rPr>
              <w:b/>
            </w:rPr>
            <w:fldChar w:fldCharType="end"/>
          </w:r>
        </w:p>
      </w:tc>
    </w:tr>
  </w:tbl>
  <w:p w:rsidR="00866B1A" w:rsidRPr="00C23AD4" w:rsidRDefault="00866B1A" w:rsidP="00C23AD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866B1A" w:rsidTr="00C23AD4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866B1A" w:rsidRPr="00C23AD4" w:rsidRDefault="00866B1A" w:rsidP="00C23AD4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866B1A" w:rsidRDefault="00866B1A" w:rsidP="00C23AD4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866B1A" w:rsidRPr="00C23AD4" w:rsidRDefault="00866B1A" w:rsidP="00C23AD4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/CEP/2015/L.3</w:t>
          </w:r>
        </w:p>
      </w:tc>
    </w:tr>
    <w:tr w:rsidR="00866B1A" w:rsidRPr="00A53614" w:rsidTr="00C23AD4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66B1A" w:rsidRPr="00C23AD4" w:rsidRDefault="00866B1A" w:rsidP="00C23AD4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4958ED98" wp14:editId="739FC2F9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66B1A" w:rsidRPr="00C23AD4" w:rsidRDefault="00866B1A" w:rsidP="00C23AD4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66B1A" w:rsidRPr="00C23AD4" w:rsidRDefault="00866B1A" w:rsidP="00C23AD4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66B1A" w:rsidRPr="001840D4" w:rsidRDefault="00866B1A" w:rsidP="00C23AD4">
          <w:pPr>
            <w:pStyle w:val="Distribution"/>
            <w:rPr>
              <w:color w:val="000000"/>
              <w:lang w:val="en-US"/>
            </w:rPr>
          </w:pPr>
          <w:r w:rsidRPr="001840D4">
            <w:rPr>
              <w:color w:val="000000"/>
              <w:lang w:val="en-US"/>
            </w:rPr>
            <w:t>Distr.: Limited</w:t>
          </w:r>
        </w:p>
        <w:p w:rsidR="00866B1A" w:rsidRPr="001840D4" w:rsidRDefault="00866B1A" w:rsidP="00C23AD4">
          <w:pPr>
            <w:pStyle w:val="Publication"/>
            <w:rPr>
              <w:color w:val="000000"/>
              <w:lang w:val="en-US"/>
            </w:rPr>
          </w:pPr>
          <w:r w:rsidRPr="001840D4">
            <w:rPr>
              <w:color w:val="000000"/>
              <w:lang w:val="en-US"/>
            </w:rPr>
            <w:t>18 August 2015</w:t>
          </w:r>
        </w:p>
        <w:p w:rsidR="00866B1A" w:rsidRPr="001840D4" w:rsidRDefault="00866B1A" w:rsidP="00C23AD4">
          <w:pPr>
            <w:rPr>
              <w:color w:val="000000"/>
              <w:lang w:val="en-US"/>
            </w:rPr>
          </w:pPr>
          <w:r w:rsidRPr="001840D4">
            <w:rPr>
              <w:color w:val="000000"/>
              <w:lang w:val="en-US"/>
            </w:rPr>
            <w:t>Russian</w:t>
          </w:r>
        </w:p>
        <w:p w:rsidR="00866B1A" w:rsidRPr="001840D4" w:rsidRDefault="00866B1A" w:rsidP="00C23AD4">
          <w:pPr>
            <w:pStyle w:val="Original"/>
            <w:rPr>
              <w:color w:val="000000"/>
              <w:lang w:val="en-US"/>
            </w:rPr>
          </w:pPr>
          <w:r w:rsidRPr="001840D4">
            <w:rPr>
              <w:color w:val="000000"/>
              <w:lang w:val="en-US"/>
            </w:rPr>
            <w:t>Original: English</w:t>
          </w:r>
        </w:p>
        <w:p w:rsidR="00866B1A" w:rsidRPr="001840D4" w:rsidRDefault="00866B1A" w:rsidP="00C23AD4">
          <w:pPr>
            <w:rPr>
              <w:lang w:val="en-US"/>
            </w:rPr>
          </w:pPr>
        </w:p>
      </w:tc>
    </w:tr>
  </w:tbl>
  <w:p w:rsidR="00866B1A" w:rsidRPr="001840D4" w:rsidRDefault="00866B1A" w:rsidP="00C23AD4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259ED"/>
    <w:multiLevelType w:val="hybridMultilevel"/>
    <w:tmpl w:val="56C2D17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8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0">
    <w:nsid w:val="54674B28"/>
    <w:multiLevelType w:val="multilevel"/>
    <w:tmpl w:val="80F8274A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024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3888"/>
        </w:tabs>
        <w:ind w:left="3888" w:hanging="432"/>
      </w:pPr>
    </w:lvl>
    <w:lvl w:ilvl="7">
      <w:start w:val="1"/>
      <w:numFmt w:val="none"/>
      <w:suff w:val="nothing"/>
      <w:lvlText w:val="%8"/>
      <w:lvlJc w:val="left"/>
      <w:pPr>
        <w:tabs>
          <w:tab w:val="num" w:pos="3888"/>
        </w:tabs>
        <w:ind w:left="3888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3888"/>
        </w:tabs>
        <w:ind w:left="3888" w:firstLine="0"/>
      </w:pPr>
    </w:lvl>
  </w:abstractNum>
  <w:abstractNum w:abstractNumId="11">
    <w:nsid w:val="63155AED"/>
    <w:multiLevelType w:val="multilevel"/>
    <w:tmpl w:val="01B26486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024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3888"/>
        </w:tabs>
        <w:ind w:left="3888" w:hanging="432"/>
      </w:pPr>
    </w:lvl>
    <w:lvl w:ilvl="7">
      <w:start w:val="1"/>
      <w:numFmt w:val="none"/>
      <w:suff w:val="nothing"/>
      <w:lvlText w:val="%8"/>
      <w:lvlJc w:val="left"/>
      <w:pPr>
        <w:tabs>
          <w:tab w:val="num" w:pos="3888"/>
        </w:tabs>
        <w:ind w:left="3888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3888"/>
        </w:tabs>
        <w:ind w:left="3888" w:firstLine="0"/>
      </w:pPr>
    </w:lvl>
  </w:abstractNum>
  <w:abstractNum w:abstractNumId="12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8B14CC"/>
    <w:multiLevelType w:val="multilevel"/>
    <w:tmpl w:val="6A6ADC02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024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3888"/>
        </w:tabs>
        <w:ind w:left="3888" w:hanging="432"/>
      </w:pPr>
    </w:lvl>
    <w:lvl w:ilvl="7">
      <w:start w:val="1"/>
      <w:numFmt w:val="none"/>
      <w:suff w:val="nothing"/>
      <w:lvlText w:val="%8"/>
      <w:lvlJc w:val="left"/>
      <w:pPr>
        <w:tabs>
          <w:tab w:val="num" w:pos="3888"/>
        </w:tabs>
        <w:ind w:left="3888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3888"/>
        </w:tabs>
        <w:ind w:left="3888" w:firstLine="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12"/>
  </w:num>
  <w:num w:numId="10">
    <w:abstractNumId w:val="9"/>
  </w:num>
  <w:num w:numId="11">
    <w:abstractNumId w:val="13"/>
  </w:num>
  <w:num w:numId="12">
    <w:abstractNumId w:val="10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3982*"/>
    <w:docVar w:name="CreationDt" w:val="9/30/2015 4:25: PM"/>
    <w:docVar w:name="DocCategory" w:val="Doc"/>
    <w:docVar w:name="DocType" w:val="Final"/>
    <w:docVar w:name="DutyStation" w:val="Geneva"/>
    <w:docVar w:name="FooterJN" w:val="GE.15-13982"/>
    <w:docVar w:name="jobn" w:val="GE.15-13982 (R)"/>
    <w:docVar w:name="jobnDT" w:val="GE.15-13982 (R)   300915"/>
    <w:docVar w:name="jobnDTDT" w:val="GE.15-13982 (R)   300915   300915"/>
    <w:docVar w:name="JobNo" w:val="GE.1513982R"/>
    <w:docVar w:name="JobNo2" w:val="1518444R"/>
    <w:docVar w:name="LocalDrive" w:val="0"/>
    <w:docVar w:name="OandT" w:val="ab"/>
    <w:docVar w:name="PaperSize" w:val="A4"/>
    <w:docVar w:name="sss1" w:val="ECE/CEP/2015/L.3"/>
    <w:docVar w:name="sss2" w:val="-"/>
    <w:docVar w:name="Symbol1" w:val="ECE/CEP/2015/L.3"/>
    <w:docVar w:name="Symbol2" w:val="-"/>
  </w:docVars>
  <w:rsids>
    <w:rsidRoot w:val="001630F7"/>
    <w:rsid w:val="00004615"/>
    <w:rsid w:val="00004756"/>
    <w:rsid w:val="00010735"/>
    <w:rsid w:val="00013E03"/>
    <w:rsid w:val="00015201"/>
    <w:rsid w:val="0001588C"/>
    <w:rsid w:val="000162FB"/>
    <w:rsid w:val="00017277"/>
    <w:rsid w:val="00024A67"/>
    <w:rsid w:val="00025CF3"/>
    <w:rsid w:val="0002669B"/>
    <w:rsid w:val="00033C1F"/>
    <w:rsid w:val="000513EF"/>
    <w:rsid w:val="0005420D"/>
    <w:rsid w:val="00055EA2"/>
    <w:rsid w:val="00067A5A"/>
    <w:rsid w:val="00067A90"/>
    <w:rsid w:val="00070C37"/>
    <w:rsid w:val="000738BD"/>
    <w:rsid w:val="00073CA1"/>
    <w:rsid w:val="00076F88"/>
    <w:rsid w:val="0008067C"/>
    <w:rsid w:val="00081859"/>
    <w:rsid w:val="00091DC8"/>
    <w:rsid w:val="00091FAB"/>
    <w:rsid w:val="00092464"/>
    <w:rsid w:val="000A111E"/>
    <w:rsid w:val="000A1DF3"/>
    <w:rsid w:val="000A4A11"/>
    <w:rsid w:val="000B02B7"/>
    <w:rsid w:val="000C069D"/>
    <w:rsid w:val="000C67BC"/>
    <w:rsid w:val="000D22E9"/>
    <w:rsid w:val="000D64CF"/>
    <w:rsid w:val="000D6C28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308F"/>
    <w:rsid w:val="001444A3"/>
    <w:rsid w:val="00153645"/>
    <w:rsid w:val="00153E8C"/>
    <w:rsid w:val="001565FD"/>
    <w:rsid w:val="00160648"/>
    <w:rsid w:val="00161F29"/>
    <w:rsid w:val="00162200"/>
    <w:rsid w:val="00162E88"/>
    <w:rsid w:val="001630F7"/>
    <w:rsid w:val="00171F41"/>
    <w:rsid w:val="001726A4"/>
    <w:rsid w:val="001744B4"/>
    <w:rsid w:val="00175AC4"/>
    <w:rsid w:val="00176907"/>
    <w:rsid w:val="001769EA"/>
    <w:rsid w:val="00177361"/>
    <w:rsid w:val="001802BD"/>
    <w:rsid w:val="001840D4"/>
    <w:rsid w:val="001862BD"/>
    <w:rsid w:val="00193822"/>
    <w:rsid w:val="0019704E"/>
    <w:rsid w:val="001A0D31"/>
    <w:rsid w:val="001A39EE"/>
    <w:rsid w:val="001A4338"/>
    <w:rsid w:val="001A4D4E"/>
    <w:rsid w:val="001A6777"/>
    <w:rsid w:val="001A76E4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5F69"/>
    <w:rsid w:val="00227D15"/>
    <w:rsid w:val="00242477"/>
    <w:rsid w:val="00244051"/>
    <w:rsid w:val="0025032C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4C64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FFE"/>
    <w:rsid w:val="003658B0"/>
    <w:rsid w:val="0038044D"/>
    <w:rsid w:val="00383E93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1810"/>
    <w:rsid w:val="003D2003"/>
    <w:rsid w:val="003D5DA2"/>
    <w:rsid w:val="003D7057"/>
    <w:rsid w:val="003E5193"/>
    <w:rsid w:val="00401CDD"/>
    <w:rsid w:val="00402244"/>
    <w:rsid w:val="0040376B"/>
    <w:rsid w:val="00415DEC"/>
    <w:rsid w:val="00427FE5"/>
    <w:rsid w:val="00433222"/>
    <w:rsid w:val="00436A23"/>
    <w:rsid w:val="00436F13"/>
    <w:rsid w:val="004420FB"/>
    <w:rsid w:val="00445A4E"/>
    <w:rsid w:val="004502EC"/>
    <w:rsid w:val="004504A6"/>
    <w:rsid w:val="00454A2F"/>
    <w:rsid w:val="00460D23"/>
    <w:rsid w:val="004645DD"/>
    <w:rsid w:val="0046710A"/>
    <w:rsid w:val="00476DA9"/>
    <w:rsid w:val="0047759D"/>
    <w:rsid w:val="00487893"/>
    <w:rsid w:val="00492C8B"/>
    <w:rsid w:val="0049612D"/>
    <w:rsid w:val="004964B8"/>
    <w:rsid w:val="004A04A6"/>
    <w:rsid w:val="004A21EE"/>
    <w:rsid w:val="004A36EE"/>
    <w:rsid w:val="004A6315"/>
    <w:rsid w:val="004A7499"/>
    <w:rsid w:val="004B1314"/>
    <w:rsid w:val="004B16C7"/>
    <w:rsid w:val="004B1A9E"/>
    <w:rsid w:val="004B722C"/>
    <w:rsid w:val="004C1B79"/>
    <w:rsid w:val="004C27B4"/>
    <w:rsid w:val="004C6A2C"/>
    <w:rsid w:val="004D275F"/>
    <w:rsid w:val="004D474D"/>
    <w:rsid w:val="004D6276"/>
    <w:rsid w:val="004D656E"/>
    <w:rsid w:val="004E1D03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635F7"/>
    <w:rsid w:val="00563A41"/>
    <w:rsid w:val="00564A68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0F98"/>
    <w:rsid w:val="005933CB"/>
    <w:rsid w:val="00593E2F"/>
    <w:rsid w:val="00595A74"/>
    <w:rsid w:val="005A002C"/>
    <w:rsid w:val="005A1D01"/>
    <w:rsid w:val="005A5601"/>
    <w:rsid w:val="005A62A9"/>
    <w:rsid w:val="005A7964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B8D"/>
    <w:rsid w:val="006261A6"/>
    <w:rsid w:val="006269A6"/>
    <w:rsid w:val="0062751F"/>
    <w:rsid w:val="00632AFD"/>
    <w:rsid w:val="0063491E"/>
    <w:rsid w:val="00634A27"/>
    <w:rsid w:val="00634BC5"/>
    <w:rsid w:val="00635AF8"/>
    <w:rsid w:val="00637923"/>
    <w:rsid w:val="006409EF"/>
    <w:rsid w:val="006457F1"/>
    <w:rsid w:val="006459C6"/>
    <w:rsid w:val="00646363"/>
    <w:rsid w:val="006469E1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1418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4550"/>
    <w:rsid w:val="00727A6E"/>
    <w:rsid w:val="00730859"/>
    <w:rsid w:val="00731830"/>
    <w:rsid w:val="00736A19"/>
    <w:rsid w:val="00743C8D"/>
    <w:rsid w:val="00745258"/>
    <w:rsid w:val="00763C4A"/>
    <w:rsid w:val="0076580D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2686"/>
    <w:rsid w:val="00795A5A"/>
    <w:rsid w:val="00796EC3"/>
    <w:rsid w:val="007A0441"/>
    <w:rsid w:val="007A1356"/>
    <w:rsid w:val="007B098D"/>
    <w:rsid w:val="007B1DE5"/>
    <w:rsid w:val="007B2F7F"/>
    <w:rsid w:val="007B5785"/>
    <w:rsid w:val="007B5CF3"/>
    <w:rsid w:val="007B67AE"/>
    <w:rsid w:val="007B6EBF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A69"/>
    <w:rsid w:val="00830FF8"/>
    <w:rsid w:val="00833A04"/>
    <w:rsid w:val="00833B8D"/>
    <w:rsid w:val="00842DFF"/>
    <w:rsid w:val="00843750"/>
    <w:rsid w:val="00844407"/>
    <w:rsid w:val="00853E2A"/>
    <w:rsid w:val="008541E9"/>
    <w:rsid w:val="00856EEB"/>
    <w:rsid w:val="00866B1A"/>
    <w:rsid w:val="00873020"/>
    <w:rsid w:val="008739EB"/>
    <w:rsid w:val="008776BB"/>
    <w:rsid w:val="00880540"/>
    <w:rsid w:val="0088396E"/>
    <w:rsid w:val="00884EB1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8D9"/>
    <w:rsid w:val="009312DC"/>
    <w:rsid w:val="009327BF"/>
    <w:rsid w:val="00934047"/>
    <w:rsid w:val="0093512D"/>
    <w:rsid w:val="00935F33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20B9"/>
    <w:rsid w:val="009C382E"/>
    <w:rsid w:val="009C495F"/>
    <w:rsid w:val="009C6A25"/>
    <w:rsid w:val="009D28B9"/>
    <w:rsid w:val="009D6E3D"/>
    <w:rsid w:val="009D702B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401C"/>
    <w:rsid w:val="00A344D5"/>
    <w:rsid w:val="00A37E33"/>
    <w:rsid w:val="00A413DD"/>
    <w:rsid w:val="00A46574"/>
    <w:rsid w:val="00A471A3"/>
    <w:rsid w:val="00A47B1B"/>
    <w:rsid w:val="00A53614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3A0B"/>
    <w:rsid w:val="00AB49FD"/>
    <w:rsid w:val="00AB69B0"/>
    <w:rsid w:val="00AC1CB2"/>
    <w:rsid w:val="00AC271B"/>
    <w:rsid w:val="00AD128B"/>
    <w:rsid w:val="00AD12DB"/>
    <w:rsid w:val="00AD6322"/>
    <w:rsid w:val="00AD6752"/>
    <w:rsid w:val="00AD78B1"/>
    <w:rsid w:val="00AF0B91"/>
    <w:rsid w:val="00AF1A65"/>
    <w:rsid w:val="00AF3B70"/>
    <w:rsid w:val="00AF5EC7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5ED7"/>
    <w:rsid w:val="00BA6AD7"/>
    <w:rsid w:val="00BB052D"/>
    <w:rsid w:val="00BB1F92"/>
    <w:rsid w:val="00BB2E06"/>
    <w:rsid w:val="00BB329A"/>
    <w:rsid w:val="00BB46C6"/>
    <w:rsid w:val="00BB50D3"/>
    <w:rsid w:val="00BB5B7F"/>
    <w:rsid w:val="00BB5C4E"/>
    <w:rsid w:val="00BB7E8A"/>
    <w:rsid w:val="00BC20A0"/>
    <w:rsid w:val="00BC75AA"/>
    <w:rsid w:val="00BD0770"/>
    <w:rsid w:val="00BD2F16"/>
    <w:rsid w:val="00BE2488"/>
    <w:rsid w:val="00BE2D25"/>
    <w:rsid w:val="00BE30F5"/>
    <w:rsid w:val="00BE448A"/>
    <w:rsid w:val="00BE531D"/>
    <w:rsid w:val="00BE7378"/>
    <w:rsid w:val="00BF2725"/>
    <w:rsid w:val="00BF3D60"/>
    <w:rsid w:val="00BF5FCB"/>
    <w:rsid w:val="00BF72EA"/>
    <w:rsid w:val="00C00290"/>
    <w:rsid w:val="00C01E4F"/>
    <w:rsid w:val="00C05FFF"/>
    <w:rsid w:val="00C10BAE"/>
    <w:rsid w:val="00C16B93"/>
    <w:rsid w:val="00C2210E"/>
    <w:rsid w:val="00C23AD4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E6A"/>
    <w:rsid w:val="00C60105"/>
    <w:rsid w:val="00C623BF"/>
    <w:rsid w:val="00C62B8D"/>
    <w:rsid w:val="00C6396F"/>
    <w:rsid w:val="00C640D1"/>
    <w:rsid w:val="00C64551"/>
    <w:rsid w:val="00C64B28"/>
    <w:rsid w:val="00C65540"/>
    <w:rsid w:val="00C7011D"/>
    <w:rsid w:val="00C70D59"/>
    <w:rsid w:val="00C70DFB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20D8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067D"/>
    <w:rsid w:val="00D961D6"/>
    <w:rsid w:val="00D97B17"/>
    <w:rsid w:val="00DA1A4A"/>
    <w:rsid w:val="00DA4AFE"/>
    <w:rsid w:val="00DA4BD0"/>
    <w:rsid w:val="00DB058E"/>
    <w:rsid w:val="00DB326E"/>
    <w:rsid w:val="00DC1E7E"/>
    <w:rsid w:val="00DC31D2"/>
    <w:rsid w:val="00DC6D7F"/>
    <w:rsid w:val="00DC7A5F"/>
    <w:rsid w:val="00DD6A66"/>
    <w:rsid w:val="00DE0D15"/>
    <w:rsid w:val="00DF1CF0"/>
    <w:rsid w:val="00DF6656"/>
    <w:rsid w:val="00DF7388"/>
    <w:rsid w:val="00E04C73"/>
    <w:rsid w:val="00E079A3"/>
    <w:rsid w:val="00E11718"/>
    <w:rsid w:val="00E12674"/>
    <w:rsid w:val="00E132AC"/>
    <w:rsid w:val="00E15CCC"/>
    <w:rsid w:val="00E15D7D"/>
    <w:rsid w:val="00E1683C"/>
    <w:rsid w:val="00E17234"/>
    <w:rsid w:val="00E23ABA"/>
    <w:rsid w:val="00E261F5"/>
    <w:rsid w:val="00E323A0"/>
    <w:rsid w:val="00E34A5B"/>
    <w:rsid w:val="00E3623B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030"/>
    <w:rsid w:val="00EA1656"/>
    <w:rsid w:val="00EA1819"/>
    <w:rsid w:val="00EA255B"/>
    <w:rsid w:val="00EA4CD6"/>
    <w:rsid w:val="00EB1F66"/>
    <w:rsid w:val="00EB646E"/>
    <w:rsid w:val="00EC34C1"/>
    <w:rsid w:val="00EC6F5D"/>
    <w:rsid w:val="00EC77E0"/>
    <w:rsid w:val="00EC7A61"/>
    <w:rsid w:val="00ED1C96"/>
    <w:rsid w:val="00ED3B7A"/>
    <w:rsid w:val="00ED3E61"/>
    <w:rsid w:val="00EE3586"/>
    <w:rsid w:val="00EE63A7"/>
    <w:rsid w:val="00EE7954"/>
    <w:rsid w:val="00EF1FBD"/>
    <w:rsid w:val="00EF29BE"/>
    <w:rsid w:val="00EF7FD0"/>
    <w:rsid w:val="00F07943"/>
    <w:rsid w:val="00F07DDF"/>
    <w:rsid w:val="00F11204"/>
    <w:rsid w:val="00F14E77"/>
    <w:rsid w:val="00F16256"/>
    <w:rsid w:val="00F231E8"/>
    <w:rsid w:val="00F26EA8"/>
    <w:rsid w:val="00F30632"/>
    <w:rsid w:val="00F31B97"/>
    <w:rsid w:val="00F32BCD"/>
    <w:rsid w:val="00F33544"/>
    <w:rsid w:val="00F35ACF"/>
    <w:rsid w:val="00F36445"/>
    <w:rsid w:val="00F40CAB"/>
    <w:rsid w:val="00F414C3"/>
    <w:rsid w:val="00F43023"/>
    <w:rsid w:val="00F51C87"/>
    <w:rsid w:val="00F5214D"/>
    <w:rsid w:val="00F6077B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47D0"/>
    <w:rsid w:val="00F9616B"/>
    <w:rsid w:val="00F962B0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/>
    <w:lsdException w:name="header" w:semiHidden="0" w:uiPriority="2" w:unhideWhenUsed="0"/>
    <w:lsdException w:name="footer" w:semiHidden="0" w:uiPriority="2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Hyperlink" w:uiPriority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27350A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C23A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AD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AD4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A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AD4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styleId="Hyperlink">
    <w:name w:val="Hyperlink"/>
    <w:basedOn w:val="DefaultParagraphFont"/>
    <w:rsid w:val="001840D4"/>
    <w:rPr>
      <w:color w:val="auto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2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277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/>
    <w:lsdException w:name="header" w:semiHidden="0" w:uiPriority="2" w:unhideWhenUsed="0"/>
    <w:lsdException w:name="footer" w:semiHidden="0" w:uiPriority="2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Hyperlink" w:uiPriority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27350A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C23A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AD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AD4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A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AD4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styleId="Hyperlink">
    <w:name w:val="Hyperlink"/>
    <w:basedOn w:val="DefaultParagraphFont"/>
    <w:rsid w:val="001840D4"/>
    <w:rPr>
      <w:color w:val="auto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2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277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treaties.un.org/Pages/ViewDetails.aspx?src=TREATY&amp;mtdsg_no=XXVII-1-h&amp;chapter=27&amp;lang=en" TargetMode="External"/><Relationship Id="rId3" Type="http://schemas.openxmlformats.org/officeDocument/2006/relationships/hyperlink" Target="http://www.unece.org/transport-health-environment-the-pep/about-us/amsterdam-declaration.html" TargetMode="External"/><Relationship Id="rId7" Type="http://schemas.openxmlformats.org/officeDocument/2006/relationships/hyperlink" Target="file:///C:\Users\mamadzhanov\AppData\Local\Microsoft\Windows\Temporary%20Internet%20Files\Content.IE5\TCX001ZG\www.ekoregistar.sepa.gov.rs\en" TargetMode="External"/><Relationship Id="rId2" Type="http://schemas.openxmlformats.org/officeDocument/2006/relationships/hyperlink" Target="file:///C:\Users\Amy\Documents\in%20preparation\www.euro.who.int\en\health-topics\environment-and-health\air-quality\publications" TargetMode="External"/><Relationship Id="rId1" Type="http://schemas.openxmlformats.org/officeDocument/2006/relationships/hyperlink" Target="http://www.iiasa.ac.at/web/home/research/researchPrograms/GAINS.en.html" TargetMode="External"/><Relationship Id="rId6" Type="http://schemas.openxmlformats.org/officeDocument/2006/relationships/hyperlink" Target="http://www.anpm.ro" TargetMode="External"/><Relationship Id="rId5" Type="http://schemas.openxmlformats.org/officeDocument/2006/relationships/hyperlink" Target="http://www.euro.who.int/en/publications/abstracts/residential-heating-with-wood-and-coal-health-impacts-and-policy-options-in-europe-and-north-america" TargetMode="External"/><Relationship Id="rId4" Type="http://schemas.openxmlformats.org/officeDocument/2006/relationships/hyperlink" Target="http://www.unece.org/transport-health-environment-the-pep/about-us/paris-declaration.htm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043E4-E69F-4DFA-A36C-4EE1A3DEF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32</Pages>
  <Words>11468</Words>
  <Characters>65368</Characters>
  <Application>Microsoft Office Word</Application>
  <DocSecurity>0</DocSecurity>
  <Lines>544</Lines>
  <Paragraphs>153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Revised 20150602</vt:lpstr>
      <vt:lpstr>Revised 20150602</vt:lpstr>
    </vt:vector>
  </TitlesOfParts>
  <Company>DCM</Company>
  <LinksUpToDate>false</LinksUpToDate>
  <CharactersWithSpaces>76683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Анна Благодатских</dc:creator>
  <cp:lastModifiedBy>sochirca</cp:lastModifiedBy>
  <cp:revision>5</cp:revision>
  <cp:lastPrinted>2015-10-02T08:24:00Z</cp:lastPrinted>
  <dcterms:created xsi:type="dcterms:W3CDTF">2015-10-02T08:03:00Z</dcterms:created>
  <dcterms:modified xsi:type="dcterms:W3CDTF">2015-10-14T15:41:00Z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1513982R</vt:lpwstr>
  </property>
  <property fmtid="{D5CDD505-2E9C-101B-9397-08002B2CF9AE}" pid="3" name="ODSRefJobNo">
    <vt:lpwstr>1518444R</vt:lpwstr>
  </property>
  <property fmtid="{D5CDD505-2E9C-101B-9397-08002B2CF9AE}" pid="4" name="Symbol1">
    <vt:lpwstr>ECE/CEP/2015/L.3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ab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Limited</vt:lpwstr>
  </property>
  <property fmtid="{D5CDD505-2E9C-101B-9397-08002B2CF9AE}" pid="11" name="Publication Date">
    <vt:lpwstr>18 August 2015</vt:lpwstr>
  </property>
  <property fmtid="{D5CDD505-2E9C-101B-9397-08002B2CF9AE}" pid="12" name="Original">
    <vt:lpwstr>English</vt:lpwstr>
  </property>
  <property fmtid="{D5CDD505-2E9C-101B-9397-08002B2CF9AE}" pid="13" name="Release Date">
    <vt:lpwstr>300915</vt:lpwstr>
  </property>
</Properties>
</file>