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B012FA">
            <w:pPr>
              <w:suppressAutoHyphens w:val="0"/>
              <w:spacing w:after="20"/>
              <w:jc w:val="right"/>
            </w:pPr>
            <w:r w:rsidRPr="00B11BB4">
              <w:rPr>
                <w:sz w:val="40"/>
              </w:rPr>
              <w:t>ECE</w:t>
            </w:r>
            <w:r>
              <w:t>/TRANS/WP.15/AC.1/201</w:t>
            </w:r>
            <w:r w:rsidR="00B012FA">
              <w:t>8</w:t>
            </w:r>
            <w:r>
              <w:t>/</w:t>
            </w:r>
            <w:r w:rsidR="001A1DCA">
              <w:t>1</w:t>
            </w:r>
            <w:r w:rsidR="00790B90">
              <w:t>6</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sv-SE" w:eastAsia="sv-SE"/>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BF7D1D" w:rsidP="00B11BB4">
            <w:pPr>
              <w:suppressAutoHyphens w:val="0"/>
            </w:pPr>
            <w:r>
              <w:t xml:space="preserve">12 June </w:t>
            </w:r>
            <w:r w:rsidR="00004AD5">
              <w:t>2018</w:t>
            </w:r>
          </w:p>
          <w:p w:rsidR="009D2A5B" w:rsidRDefault="009D2A5B" w:rsidP="00B11BB4">
            <w:pPr>
              <w:suppressAutoHyphens w:val="0"/>
            </w:pPr>
          </w:p>
          <w:p w:rsidR="00B56E9C" w:rsidRDefault="009D2A5B" w:rsidP="00C3172E">
            <w:pPr>
              <w:suppressAutoHyphens w:val="0"/>
            </w:pPr>
            <w:r>
              <w:t xml:space="preserve">Original: </w:t>
            </w:r>
            <w:r w:rsidR="0094558F">
              <w:t xml:space="preserve"> English</w:t>
            </w:r>
            <w:r w:rsidR="00B734ED">
              <w:t xml:space="preserve"> </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6D1CA9" w:rsidP="00BB7CD1">
      <w:r>
        <w:t>Geneva</w:t>
      </w:r>
      <w:r w:rsidR="00BB7CD1">
        <w:t xml:space="preserve">, </w:t>
      </w:r>
      <w:r w:rsidR="00AE08DA">
        <w:t>1</w:t>
      </w:r>
      <w:r w:rsidR="00004AD5">
        <w:t>7</w:t>
      </w:r>
      <w:r w:rsidR="00BB7CD1">
        <w:t>–</w:t>
      </w:r>
      <w:r w:rsidR="00004AD5">
        <w:t>21</w:t>
      </w:r>
      <w:r w:rsidR="00B012FA">
        <w:t xml:space="preserve"> </w:t>
      </w:r>
      <w:r w:rsidR="00004AD5">
        <w:t>September</w:t>
      </w:r>
      <w:r w:rsidR="00F66565">
        <w:t xml:space="preserve"> </w:t>
      </w:r>
      <w:r w:rsidR="00BB7CD1">
        <w:t>201</w:t>
      </w:r>
      <w:r w:rsidR="002564BC">
        <w:t>8</w:t>
      </w:r>
    </w:p>
    <w:p w:rsidR="006D1CA9" w:rsidRPr="004D5C2B" w:rsidRDefault="006D1CA9" w:rsidP="006D1CA9">
      <w:r w:rsidRPr="004D5C2B">
        <w:t>Item 5 (b) of the provisional agenda</w:t>
      </w:r>
    </w:p>
    <w:p w:rsidR="006D1CA9" w:rsidRPr="00926085" w:rsidRDefault="006D1CA9" w:rsidP="006D1CA9">
      <w:pPr>
        <w:rPr>
          <w:b/>
        </w:rPr>
      </w:pPr>
      <w:r w:rsidRPr="00926085">
        <w:rPr>
          <w:b/>
        </w:rPr>
        <w:t>Proposals for amendments to RID/ADR/ADN:</w:t>
      </w:r>
    </w:p>
    <w:p w:rsidR="002A5964" w:rsidRDefault="006D1CA9" w:rsidP="006D1CA9">
      <w:pPr>
        <w:spacing w:line="240" w:lineRule="auto"/>
        <w:rPr>
          <w:b/>
          <w:bCs/>
        </w:rPr>
      </w:pPr>
      <w:r>
        <w:rPr>
          <w:b/>
        </w:rPr>
        <w:t>n</w:t>
      </w:r>
      <w:r w:rsidRPr="00926085">
        <w:rPr>
          <w:b/>
        </w:rPr>
        <w:t>ew proposals</w:t>
      </w:r>
    </w:p>
    <w:p w:rsidR="00C3172E" w:rsidRPr="00302B8D" w:rsidRDefault="00C3172E" w:rsidP="00F46AC6">
      <w:pPr>
        <w:pStyle w:val="HChG"/>
      </w:pPr>
      <w:r w:rsidRPr="00302B8D">
        <w:tab/>
      </w:r>
      <w:r w:rsidRPr="00302B8D">
        <w:tab/>
      </w:r>
      <w:r w:rsidR="006D1CA9">
        <w:t>Deletion of special provi</w:t>
      </w:r>
      <w:r w:rsidR="00BF7D1D">
        <w:t>sion 556 in RID/ADR/ADN Chapter </w:t>
      </w:r>
      <w:r w:rsidR="006D1CA9">
        <w:t>3.3</w:t>
      </w:r>
    </w:p>
    <w:p w:rsidR="00C3172E" w:rsidRDefault="00C3172E" w:rsidP="00C3172E">
      <w:pPr>
        <w:pStyle w:val="H1G"/>
        <w:rPr>
          <w:b w:val="0"/>
          <w:sz w:val="20"/>
        </w:rPr>
      </w:pPr>
      <w:r>
        <w:tab/>
      </w:r>
      <w:r>
        <w:tab/>
      </w:r>
      <w:r w:rsidR="0043040E">
        <w:t>T</w:t>
      </w:r>
      <w:r>
        <w:t xml:space="preserve">ransmitted by </w:t>
      </w:r>
      <w:r w:rsidR="0043040E">
        <w:t xml:space="preserve">the Government of </w:t>
      </w:r>
      <w:r w:rsidR="006D1CA9">
        <w:t>Germany</w:t>
      </w:r>
      <w:r w:rsidR="00004AD5" w:rsidRPr="00004AD5">
        <w:rPr>
          <w:rStyle w:val="CommentReference"/>
          <w:b w:val="0"/>
          <w:sz w:val="20"/>
        </w:rPr>
        <w:t xml:space="preserve"> </w:t>
      </w:r>
      <w:r w:rsidR="00004AD5" w:rsidRPr="00004AD5">
        <w:rPr>
          <w:rStyle w:val="FootnoteReference"/>
          <w:b w:val="0"/>
          <w:sz w:val="20"/>
        </w:rPr>
        <w:footnoteReference w:id="2"/>
      </w:r>
      <w:r w:rsidR="00004AD5" w:rsidRPr="00004AD5">
        <w:rPr>
          <w:sz w:val="20"/>
          <w:vertAlign w:val="superscript"/>
        </w:rPr>
        <w:t>,</w:t>
      </w:r>
      <w:r w:rsidR="00004AD5">
        <w:rPr>
          <w:sz w:val="18"/>
          <w:szCs w:val="18"/>
          <w:vertAlign w:val="superscript"/>
        </w:rPr>
        <w:t xml:space="preserve"> </w:t>
      </w:r>
      <w:r w:rsidR="00004AD5" w:rsidRPr="00004AD5">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DE4750" w:rsidRPr="00E940D0" w:rsidTr="00021DCA">
        <w:trPr>
          <w:jc w:val="center"/>
        </w:trPr>
        <w:tc>
          <w:tcPr>
            <w:tcW w:w="9082" w:type="dxa"/>
            <w:shd w:val="clear" w:color="auto" w:fill="auto"/>
          </w:tcPr>
          <w:p w:rsidR="00DE4750" w:rsidRPr="00E940D0" w:rsidRDefault="00DE4750" w:rsidP="00021DCA">
            <w:pPr>
              <w:spacing w:before="240" w:after="120"/>
              <w:ind w:left="255"/>
              <w:rPr>
                <w:i/>
                <w:sz w:val="24"/>
              </w:rPr>
            </w:pPr>
            <w:r w:rsidRPr="00E940D0">
              <w:rPr>
                <w:i/>
                <w:sz w:val="24"/>
              </w:rPr>
              <w:t>Summary</w:t>
            </w:r>
          </w:p>
        </w:tc>
      </w:tr>
      <w:tr w:rsidR="00DE4750" w:rsidRPr="0035523F" w:rsidTr="00021DCA">
        <w:trPr>
          <w:jc w:val="center"/>
        </w:trPr>
        <w:tc>
          <w:tcPr>
            <w:tcW w:w="9082" w:type="dxa"/>
            <w:shd w:val="clear" w:color="auto" w:fill="auto"/>
          </w:tcPr>
          <w:p w:rsidR="00DE4750" w:rsidRPr="00CD0808" w:rsidRDefault="00DE4750" w:rsidP="002564BC">
            <w:pPr>
              <w:pStyle w:val="SingleTxtG"/>
              <w:tabs>
                <w:tab w:val="left" w:pos="3260"/>
              </w:tabs>
              <w:ind w:left="3260" w:hanging="2126"/>
              <w:jc w:val="left"/>
            </w:pPr>
            <w:r w:rsidRPr="00CD0808">
              <w:rPr>
                <w:b/>
              </w:rPr>
              <w:t>Executive summary:</w:t>
            </w:r>
            <w:r>
              <w:rPr>
                <w:b/>
              </w:rPr>
              <w:t xml:space="preserve"> </w:t>
            </w:r>
            <w:r w:rsidRPr="00CD0808">
              <w:tab/>
            </w:r>
            <w:r w:rsidR="006D1CA9">
              <w:rPr>
                <w:snapToGrid w:val="0"/>
              </w:rPr>
              <w:t>Special provision 556 is not allocated to any UN number in the currently applicable provisions and is therefore superfluous.</w:t>
            </w:r>
          </w:p>
        </w:tc>
      </w:tr>
      <w:tr w:rsidR="00DE4750" w:rsidRPr="00597302" w:rsidTr="00021DCA">
        <w:trPr>
          <w:jc w:val="center"/>
        </w:trPr>
        <w:tc>
          <w:tcPr>
            <w:tcW w:w="9082" w:type="dxa"/>
            <w:shd w:val="clear" w:color="auto" w:fill="auto"/>
          </w:tcPr>
          <w:p w:rsidR="00DE4750" w:rsidRPr="00CD0808" w:rsidRDefault="00DE4750" w:rsidP="00214D4D">
            <w:pPr>
              <w:pStyle w:val="SingleTxtG"/>
              <w:tabs>
                <w:tab w:val="left" w:pos="3260"/>
              </w:tabs>
              <w:ind w:left="3260" w:hanging="2126"/>
            </w:pPr>
            <w:r w:rsidRPr="00CD0808">
              <w:rPr>
                <w:b/>
              </w:rPr>
              <w:t>Action to be taken:</w:t>
            </w:r>
            <w:r>
              <w:rPr>
                <w:b/>
              </w:rPr>
              <w:t xml:space="preserve">     </w:t>
            </w:r>
            <w:r>
              <w:rPr>
                <w:b/>
              </w:rPr>
              <w:tab/>
            </w:r>
            <w:r w:rsidR="006D1CA9">
              <w:t>Delete SP 556 in Chapter 3.3.</w:t>
            </w:r>
          </w:p>
        </w:tc>
      </w:tr>
      <w:tr w:rsidR="00DE4750" w:rsidRPr="00AE331E" w:rsidTr="00021DCA">
        <w:trPr>
          <w:jc w:val="center"/>
        </w:trPr>
        <w:tc>
          <w:tcPr>
            <w:tcW w:w="9082" w:type="dxa"/>
            <w:shd w:val="clear" w:color="auto" w:fill="auto"/>
          </w:tcPr>
          <w:p w:rsidR="00DE4750" w:rsidRPr="00D43932" w:rsidRDefault="00DE4750" w:rsidP="00FB06F6">
            <w:pPr>
              <w:pStyle w:val="SingleTxtG"/>
              <w:tabs>
                <w:tab w:val="left" w:pos="3260"/>
              </w:tabs>
              <w:spacing w:after="0"/>
              <w:ind w:left="3260" w:hanging="2126"/>
              <w:jc w:val="left"/>
              <w:rPr>
                <w:b/>
                <w:lang w:val="en-US"/>
              </w:rPr>
            </w:pPr>
            <w:r w:rsidRPr="00CD0808">
              <w:rPr>
                <w:b/>
              </w:rPr>
              <w:t>Related documents:</w:t>
            </w:r>
            <w:r>
              <w:rPr>
                <w:b/>
              </w:rPr>
              <w:t xml:space="preserve">        </w:t>
            </w:r>
            <w:r w:rsidR="006D1CA9">
              <w:rPr>
                <w:snapToGrid w:val="0"/>
              </w:rPr>
              <w:t>OCTI/RID/GT-III/2003/56/Add.3 (TRANS/WP.15/AC.1/2003/56/Add.3).</w:t>
            </w:r>
          </w:p>
        </w:tc>
      </w:tr>
      <w:tr w:rsidR="00DE4750" w:rsidRPr="00AE331E" w:rsidTr="00021DCA">
        <w:trPr>
          <w:jc w:val="center"/>
        </w:trPr>
        <w:tc>
          <w:tcPr>
            <w:tcW w:w="9082" w:type="dxa"/>
            <w:shd w:val="clear" w:color="auto" w:fill="auto"/>
          </w:tcPr>
          <w:p w:rsidR="00DE4750" w:rsidRPr="00D43932" w:rsidRDefault="00DE4750" w:rsidP="00021DCA">
            <w:pPr>
              <w:rPr>
                <w:lang w:val="en-US"/>
              </w:rPr>
            </w:pPr>
          </w:p>
        </w:tc>
      </w:tr>
    </w:tbl>
    <w:p w:rsidR="006D1CA9" w:rsidRPr="00F94266" w:rsidRDefault="00DE4750" w:rsidP="00F46AC6">
      <w:pPr>
        <w:pStyle w:val="HChG"/>
      </w:pPr>
      <w:r>
        <w:tab/>
      </w:r>
      <w:r>
        <w:tab/>
      </w:r>
      <w:r w:rsidR="006D1CA9">
        <w:t>Introduction</w:t>
      </w:r>
    </w:p>
    <w:p w:rsidR="006D1CA9" w:rsidRPr="008F58A7" w:rsidRDefault="006D1CA9" w:rsidP="00F46AC6">
      <w:pPr>
        <w:pStyle w:val="SingleTxtG"/>
        <w:rPr>
          <w:szCs w:val="22"/>
        </w:rPr>
      </w:pPr>
      <w:r>
        <w:t>1.</w:t>
      </w:r>
      <w:r>
        <w:tab/>
        <w:t>In Germany, it has been noticed that special provision 556 in Chapter 3.3 is not allocated to any UN number in the currently applicable provisions.</w:t>
      </w:r>
    </w:p>
    <w:p w:rsidR="006D1CA9" w:rsidRPr="00362389" w:rsidRDefault="006D1CA9" w:rsidP="00F46AC6">
      <w:pPr>
        <w:pStyle w:val="SingleTxtG"/>
        <w:rPr>
          <w:szCs w:val="22"/>
        </w:rPr>
      </w:pPr>
      <w:r>
        <w:t>2.</w:t>
      </w:r>
      <w:r>
        <w:tab/>
        <w:t xml:space="preserve">Research has shown that this special provision, which is specific to RID/ADR/ADN(R), was only allocated to UN 3207 (Organometallic compound, or solution, </w:t>
      </w:r>
      <w:r>
        <w:lastRenderedPageBreak/>
        <w:t>or dispersion, water</w:t>
      </w:r>
      <w:bookmarkStart w:id="0" w:name="_GoBack"/>
      <w:bookmarkEnd w:id="0"/>
      <w:r>
        <w:t xml:space="preserve">-reactive, flammable, </w:t>
      </w:r>
      <w:proofErr w:type="spellStart"/>
      <w:r>
        <w:t>n.o.s</w:t>
      </w:r>
      <w:proofErr w:type="spellEnd"/>
      <w:r>
        <w:t>.). However, this UN number was deleted from the provisions on 1 January 2005.</w:t>
      </w:r>
    </w:p>
    <w:p w:rsidR="006D1CA9" w:rsidRPr="00362389" w:rsidRDefault="006D1CA9" w:rsidP="00F46AC6">
      <w:pPr>
        <w:pStyle w:val="SingleTxtG"/>
        <w:rPr>
          <w:szCs w:val="22"/>
        </w:rPr>
      </w:pPr>
      <w:r>
        <w:t>3.</w:t>
      </w:r>
      <w:r>
        <w:tab/>
        <w:t>Presumably, it was forgotten to delete the accompa</w:t>
      </w:r>
      <w:r w:rsidR="00BF7D1D">
        <w:t>nying special provision when UN </w:t>
      </w:r>
      <w:r>
        <w:t>3207 was deleted.</w:t>
      </w:r>
    </w:p>
    <w:p w:rsidR="006D1CA9" w:rsidRDefault="00F46AC6" w:rsidP="00F46AC6">
      <w:pPr>
        <w:pStyle w:val="HChG"/>
      </w:pPr>
      <w:r>
        <w:tab/>
      </w:r>
      <w:r>
        <w:tab/>
      </w:r>
      <w:r w:rsidR="006D1CA9">
        <w:t>Proposal</w:t>
      </w:r>
    </w:p>
    <w:p w:rsidR="006D1CA9" w:rsidRPr="008C7947" w:rsidRDefault="006D1CA9" w:rsidP="00F46AC6">
      <w:pPr>
        <w:pStyle w:val="SingleTxtG"/>
      </w:pPr>
      <w:r>
        <w:t>4.</w:t>
      </w:r>
      <w:r>
        <w:tab/>
        <w:t>Germany therefore proposes to delete special provision 556 in RID/ADR/ADN Chapter 3.3 (new text is underlined):</w:t>
      </w:r>
    </w:p>
    <w:p w:rsidR="006D1CA9" w:rsidRPr="00F46AC6" w:rsidRDefault="006D1CA9" w:rsidP="00F46AC6">
      <w:pPr>
        <w:pStyle w:val="Default"/>
        <w:ind w:left="1134" w:right="1134"/>
        <w:jc w:val="both"/>
        <w:rPr>
          <w:rFonts w:asciiTheme="majorBidi" w:hAnsiTheme="majorBidi" w:cstheme="majorBidi"/>
          <w:sz w:val="20"/>
          <w:szCs w:val="20"/>
        </w:rPr>
      </w:pPr>
      <w:r w:rsidRPr="00F46AC6">
        <w:rPr>
          <w:rFonts w:asciiTheme="majorBidi" w:hAnsiTheme="majorBidi" w:cstheme="majorBidi"/>
          <w:sz w:val="20"/>
          <w:szCs w:val="20"/>
        </w:rPr>
        <w:t>"</w:t>
      </w:r>
      <w:r w:rsidRPr="00F46AC6">
        <w:rPr>
          <w:rFonts w:asciiTheme="majorBidi" w:hAnsiTheme="majorBidi" w:cstheme="majorBidi"/>
          <w:b/>
          <w:bCs/>
          <w:sz w:val="20"/>
          <w:szCs w:val="20"/>
        </w:rPr>
        <w:t>556</w:t>
      </w:r>
      <w:r w:rsidRPr="00F46AC6">
        <w:rPr>
          <w:rFonts w:asciiTheme="majorBidi" w:hAnsiTheme="majorBidi" w:cstheme="majorBidi"/>
          <w:b/>
          <w:bCs/>
          <w:sz w:val="20"/>
          <w:szCs w:val="20"/>
        </w:rPr>
        <w:tab/>
      </w:r>
      <w:r w:rsidRPr="00F46AC6">
        <w:rPr>
          <w:rFonts w:asciiTheme="majorBidi" w:hAnsiTheme="majorBidi" w:cstheme="majorBidi"/>
          <w:bCs/>
          <w:sz w:val="20"/>
          <w:szCs w:val="20"/>
          <w:u w:val="single"/>
        </w:rPr>
        <w:t>(Deleted)</w:t>
      </w:r>
      <w:r w:rsidRPr="00F46AC6">
        <w:rPr>
          <w:rFonts w:asciiTheme="majorBidi" w:hAnsiTheme="majorBidi" w:cstheme="majorBidi"/>
          <w:b/>
          <w:bCs/>
          <w:sz w:val="20"/>
          <w:szCs w:val="20"/>
        </w:rPr>
        <w:t xml:space="preserve"> </w:t>
      </w:r>
      <w:r w:rsidRPr="00F46AC6">
        <w:rPr>
          <w:rFonts w:asciiTheme="majorBidi" w:hAnsiTheme="majorBidi" w:cstheme="majorBidi"/>
          <w:strike/>
          <w:sz w:val="20"/>
          <w:szCs w:val="20"/>
        </w:rPr>
        <w:t>Organometallic compounds and their solutions which ignite spontaneously are substances of Class 4.2. Flammable solutions with organometallic compounds in concentrations which, in contact with water, neither emit flammable gases in dangerous quantities nor ignite spontaneously are substances of Class 3.</w:t>
      </w:r>
      <w:r w:rsidRPr="00F46AC6">
        <w:rPr>
          <w:rFonts w:asciiTheme="majorBidi" w:hAnsiTheme="majorBidi" w:cstheme="majorBidi"/>
          <w:sz w:val="20"/>
          <w:szCs w:val="20"/>
        </w:rPr>
        <w:t>”</w:t>
      </w:r>
    </w:p>
    <w:p w:rsidR="006D1CA9" w:rsidRPr="00EE168C" w:rsidRDefault="006D1CA9" w:rsidP="006D1CA9">
      <w:pPr>
        <w:widowControl w:val="0"/>
        <w:jc w:val="center"/>
      </w:pPr>
      <w:r>
        <w:t>__________</w:t>
      </w:r>
    </w:p>
    <w:sectPr w:rsidR="006D1CA9" w:rsidRPr="00EE168C" w:rsidSect="00CF0197">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07E" w:rsidRDefault="00A8207E"/>
  </w:endnote>
  <w:endnote w:type="continuationSeparator" w:id="0">
    <w:p w:rsidR="00A8207E" w:rsidRDefault="00A8207E"/>
  </w:endnote>
  <w:endnote w:type="continuationNotice" w:id="1">
    <w:p w:rsidR="00A8207E" w:rsidRDefault="00A82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BF7D1D">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611135">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07E" w:rsidRPr="000B175B" w:rsidRDefault="00A8207E" w:rsidP="000B175B">
      <w:pPr>
        <w:tabs>
          <w:tab w:val="right" w:pos="2155"/>
        </w:tabs>
        <w:spacing w:after="80"/>
        <w:ind w:left="680"/>
        <w:rPr>
          <w:u w:val="single"/>
        </w:rPr>
      </w:pPr>
      <w:r>
        <w:rPr>
          <w:u w:val="single"/>
        </w:rPr>
        <w:tab/>
      </w:r>
    </w:p>
  </w:footnote>
  <w:footnote w:type="continuationSeparator" w:id="0">
    <w:p w:rsidR="00A8207E" w:rsidRPr="00FC68B7" w:rsidRDefault="00A8207E" w:rsidP="00FC68B7">
      <w:pPr>
        <w:tabs>
          <w:tab w:val="left" w:pos="2155"/>
        </w:tabs>
        <w:spacing w:after="80"/>
        <w:ind w:left="680"/>
        <w:rPr>
          <w:u w:val="single"/>
        </w:rPr>
      </w:pPr>
      <w:r>
        <w:rPr>
          <w:u w:val="single"/>
        </w:rPr>
        <w:tab/>
      </w:r>
    </w:p>
  </w:footnote>
  <w:footnote w:type="continuationNotice" w:id="1">
    <w:p w:rsidR="00A8207E" w:rsidRDefault="00A8207E"/>
  </w:footnote>
  <w:footnote w:id="2">
    <w:p w:rsidR="00004AD5" w:rsidRPr="006E5117" w:rsidRDefault="00004AD5" w:rsidP="00004AD5">
      <w:pPr>
        <w:pStyle w:val="FootnoteText"/>
        <w:ind w:left="1418" w:right="1532" w:hanging="284"/>
        <w:jc w:val="both"/>
      </w:pPr>
      <w:r w:rsidRPr="00004AD5">
        <w:rPr>
          <w:rStyle w:val="FootnoteReference"/>
          <w:sz w:val="20"/>
        </w:rPr>
        <w:footnoteRef/>
      </w:r>
      <w:r>
        <w:tab/>
        <w:t>In accordance with the programme of work of the Inland Transport Committee for 201</w:t>
      </w:r>
      <w:r w:rsidR="0001501B">
        <w:t>8</w:t>
      </w:r>
      <w:r>
        <w:t>-201</w:t>
      </w:r>
      <w:r w:rsidR="0001501B">
        <w:t>9</w:t>
      </w:r>
      <w:r>
        <w:t>, (ECE/TRANS/201</w:t>
      </w:r>
      <w:r w:rsidR="0001501B">
        <w:t>8</w:t>
      </w:r>
      <w:r>
        <w:t>/2</w:t>
      </w:r>
      <w:r w:rsidR="0001501B">
        <w:t>1</w:t>
      </w:r>
      <w:r>
        <w:t>/Add.1</w:t>
      </w:r>
      <w:r w:rsidR="0098759D">
        <w:t>, Cluster 9,</w:t>
      </w:r>
      <w:r>
        <w:t xml:space="preserve"> (9.2)).</w:t>
      </w:r>
    </w:p>
  </w:footnote>
  <w:footnote w:id="3">
    <w:p w:rsidR="00004AD5" w:rsidRPr="00004AD5" w:rsidRDefault="00004AD5" w:rsidP="00004AD5">
      <w:pPr>
        <w:pStyle w:val="FootnoteText"/>
        <w:ind w:left="1418" w:right="1532" w:hanging="284"/>
        <w:jc w:val="both"/>
        <w:rPr>
          <w:lang w:val="fr-CH"/>
        </w:rPr>
      </w:pPr>
      <w:r w:rsidRPr="00004AD5">
        <w:rPr>
          <w:rStyle w:val="FootnoteReference"/>
          <w:sz w:val="20"/>
        </w:rPr>
        <w:t>**</w:t>
      </w:r>
      <w:r>
        <w:tab/>
      </w:r>
      <w:r w:rsidRPr="00F30C99">
        <w:t xml:space="preserve">Circulated by the Intergovernmental Organisation for International Carriage by Rail (OTIF) under the symbol </w:t>
      </w:r>
      <w:r w:rsidRPr="00561474">
        <w:t>OTIF/RID/RC/201</w:t>
      </w:r>
      <w:r w:rsidR="0098759D">
        <w:t>8</w:t>
      </w:r>
      <w:r w:rsidRPr="00561474">
        <w:t>/</w:t>
      </w:r>
      <w:r w:rsidR="00D55506">
        <w:t>16</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Header"/>
    </w:pPr>
    <w:r w:rsidRPr="009D2A5B">
      <w:t>ECE/TRANS/WP.15/AC.1/201</w:t>
    </w:r>
    <w:r w:rsidR="001A1DCA">
      <w:t>8</w:t>
    </w:r>
    <w:r w:rsidRPr="009D2A5B">
      <w:t>/</w:t>
    </w:r>
    <w:r w:rsidR="0015520F">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Header"/>
      <w:jc w:val="right"/>
    </w:pPr>
    <w:r w:rsidRPr="009D2A5B">
      <w:t>ECE/TRANS/WP.15/AC.1/201</w:t>
    </w:r>
    <w:r w:rsidR="002564BC">
      <w:t>8</w:t>
    </w:r>
    <w:r w:rsidRPr="009D2A5B">
      <w:t>/</w:t>
    </w:r>
    <w:r w:rsidR="002564BC">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0"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1"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2"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5"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3"/>
  </w:num>
  <w:num w:numId="15">
    <w:abstractNumId w:val="14"/>
  </w:num>
  <w:num w:numId="16">
    <w:abstractNumId w:val="11"/>
  </w:num>
  <w:num w:numId="17">
    <w:abstractNumId w:val="20"/>
  </w:num>
  <w:num w:numId="18">
    <w:abstractNumId w:val="26"/>
  </w:num>
  <w:num w:numId="19">
    <w:abstractNumId w:val="24"/>
  </w:num>
  <w:num w:numId="20">
    <w:abstractNumId w:val="12"/>
  </w:num>
  <w:num w:numId="21">
    <w:abstractNumId w:val="15"/>
  </w:num>
  <w:num w:numId="22">
    <w:abstractNumId w:val="22"/>
  </w:num>
  <w:num w:numId="23">
    <w:abstractNumId w:val="13"/>
  </w:num>
  <w:num w:numId="24">
    <w:abstractNumId w:val="21"/>
  </w:num>
  <w:num w:numId="25">
    <w:abstractNumId w:val="17"/>
  </w:num>
  <w:num w:numId="26">
    <w:abstractNumId w:val="19"/>
  </w:num>
  <w:num w:numId="2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98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AD5"/>
    <w:rsid w:val="000113DE"/>
    <w:rsid w:val="0001501B"/>
    <w:rsid w:val="000229B5"/>
    <w:rsid w:val="00034A36"/>
    <w:rsid w:val="00037F90"/>
    <w:rsid w:val="00046B1F"/>
    <w:rsid w:val="00046BE6"/>
    <w:rsid w:val="000509A7"/>
    <w:rsid w:val="00050F6B"/>
    <w:rsid w:val="0005583C"/>
    <w:rsid w:val="00057E97"/>
    <w:rsid w:val="00072C8C"/>
    <w:rsid w:val="000733B5"/>
    <w:rsid w:val="00080491"/>
    <w:rsid w:val="00081202"/>
    <w:rsid w:val="0008179C"/>
    <w:rsid w:val="00081815"/>
    <w:rsid w:val="00091625"/>
    <w:rsid w:val="000931C0"/>
    <w:rsid w:val="000B0595"/>
    <w:rsid w:val="000B1333"/>
    <w:rsid w:val="000B175B"/>
    <w:rsid w:val="000B3A0F"/>
    <w:rsid w:val="000B4EF7"/>
    <w:rsid w:val="000C2C03"/>
    <w:rsid w:val="000C2D2E"/>
    <w:rsid w:val="000C4D51"/>
    <w:rsid w:val="000D230B"/>
    <w:rsid w:val="000E0415"/>
    <w:rsid w:val="001103AA"/>
    <w:rsid w:val="0011666B"/>
    <w:rsid w:val="001208E2"/>
    <w:rsid w:val="00126112"/>
    <w:rsid w:val="00155068"/>
    <w:rsid w:val="0015520F"/>
    <w:rsid w:val="00165F3A"/>
    <w:rsid w:val="0017587F"/>
    <w:rsid w:val="001A1DCA"/>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14D4D"/>
    <w:rsid w:val="002564BC"/>
    <w:rsid w:val="00260F3E"/>
    <w:rsid w:val="00267F5F"/>
    <w:rsid w:val="00277C12"/>
    <w:rsid w:val="00286B4D"/>
    <w:rsid w:val="002A5964"/>
    <w:rsid w:val="002A603B"/>
    <w:rsid w:val="002C134A"/>
    <w:rsid w:val="002D2DC1"/>
    <w:rsid w:val="002D4643"/>
    <w:rsid w:val="002D4B6C"/>
    <w:rsid w:val="002F175C"/>
    <w:rsid w:val="00300853"/>
    <w:rsid w:val="00302B8D"/>
    <w:rsid w:val="00302E18"/>
    <w:rsid w:val="00307FAA"/>
    <w:rsid w:val="00312506"/>
    <w:rsid w:val="003229D8"/>
    <w:rsid w:val="00352709"/>
    <w:rsid w:val="00371178"/>
    <w:rsid w:val="00371194"/>
    <w:rsid w:val="00381475"/>
    <w:rsid w:val="003A6810"/>
    <w:rsid w:val="003C2CC4"/>
    <w:rsid w:val="003D4B23"/>
    <w:rsid w:val="004059B4"/>
    <w:rsid w:val="00410C89"/>
    <w:rsid w:val="00422E03"/>
    <w:rsid w:val="00426B9B"/>
    <w:rsid w:val="0043040E"/>
    <w:rsid w:val="00430EFE"/>
    <w:rsid w:val="004325CB"/>
    <w:rsid w:val="00441896"/>
    <w:rsid w:val="00442A83"/>
    <w:rsid w:val="00443AB5"/>
    <w:rsid w:val="0045495B"/>
    <w:rsid w:val="00463F73"/>
    <w:rsid w:val="0048397A"/>
    <w:rsid w:val="00495D15"/>
    <w:rsid w:val="004A12F2"/>
    <w:rsid w:val="004C2461"/>
    <w:rsid w:val="004C7462"/>
    <w:rsid w:val="004D4E04"/>
    <w:rsid w:val="004D5426"/>
    <w:rsid w:val="004E0C05"/>
    <w:rsid w:val="004E77B2"/>
    <w:rsid w:val="004F7CA5"/>
    <w:rsid w:val="00503DEB"/>
    <w:rsid w:val="00504B2D"/>
    <w:rsid w:val="00511A9B"/>
    <w:rsid w:val="0052136D"/>
    <w:rsid w:val="00522B58"/>
    <w:rsid w:val="0052775E"/>
    <w:rsid w:val="00531AFA"/>
    <w:rsid w:val="00535C90"/>
    <w:rsid w:val="005420F2"/>
    <w:rsid w:val="00543785"/>
    <w:rsid w:val="00545927"/>
    <w:rsid w:val="00546993"/>
    <w:rsid w:val="00546AD4"/>
    <w:rsid w:val="005628B6"/>
    <w:rsid w:val="00597EDC"/>
    <w:rsid w:val="005A575C"/>
    <w:rsid w:val="005B3DB3"/>
    <w:rsid w:val="005B4E13"/>
    <w:rsid w:val="005E6A77"/>
    <w:rsid w:val="005F7B75"/>
    <w:rsid w:val="006001EE"/>
    <w:rsid w:val="00605042"/>
    <w:rsid w:val="00605A9A"/>
    <w:rsid w:val="00611135"/>
    <w:rsid w:val="00611FC4"/>
    <w:rsid w:val="006176FB"/>
    <w:rsid w:val="00640B26"/>
    <w:rsid w:val="00652D0A"/>
    <w:rsid w:val="00656B98"/>
    <w:rsid w:val="006623D5"/>
    <w:rsid w:val="00662BB6"/>
    <w:rsid w:val="00667F8F"/>
    <w:rsid w:val="00684C21"/>
    <w:rsid w:val="0069232B"/>
    <w:rsid w:val="006A2530"/>
    <w:rsid w:val="006B7864"/>
    <w:rsid w:val="006C3589"/>
    <w:rsid w:val="006D1CA9"/>
    <w:rsid w:val="006D37AF"/>
    <w:rsid w:val="006D51D0"/>
    <w:rsid w:val="006E5117"/>
    <w:rsid w:val="006E564B"/>
    <w:rsid w:val="006E7191"/>
    <w:rsid w:val="00703577"/>
    <w:rsid w:val="00705894"/>
    <w:rsid w:val="0072632A"/>
    <w:rsid w:val="00731FF0"/>
    <w:rsid w:val="007327D5"/>
    <w:rsid w:val="00744E2A"/>
    <w:rsid w:val="007611CF"/>
    <w:rsid w:val="007629C8"/>
    <w:rsid w:val="00764081"/>
    <w:rsid w:val="007674FA"/>
    <w:rsid w:val="0077047D"/>
    <w:rsid w:val="00790B90"/>
    <w:rsid w:val="007B6BA5"/>
    <w:rsid w:val="007C3390"/>
    <w:rsid w:val="007C4F4B"/>
    <w:rsid w:val="007D46D5"/>
    <w:rsid w:val="007E01E9"/>
    <w:rsid w:val="007E63F3"/>
    <w:rsid w:val="007F2A80"/>
    <w:rsid w:val="007F6611"/>
    <w:rsid w:val="007F7106"/>
    <w:rsid w:val="00811920"/>
    <w:rsid w:val="00815AD0"/>
    <w:rsid w:val="008242D7"/>
    <w:rsid w:val="008257B1"/>
    <w:rsid w:val="00843767"/>
    <w:rsid w:val="008521A5"/>
    <w:rsid w:val="00860D0C"/>
    <w:rsid w:val="008679D9"/>
    <w:rsid w:val="00871389"/>
    <w:rsid w:val="00874CB6"/>
    <w:rsid w:val="00881C0C"/>
    <w:rsid w:val="00883999"/>
    <w:rsid w:val="008878DE"/>
    <w:rsid w:val="008979B1"/>
    <w:rsid w:val="008A2607"/>
    <w:rsid w:val="008A6B25"/>
    <w:rsid w:val="008A6C4F"/>
    <w:rsid w:val="008B2335"/>
    <w:rsid w:val="008B717B"/>
    <w:rsid w:val="008D6256"/>
    <w:rsid w:val="008E0678"/>
    <w:rsid w:val="008E7526"/>
    <w:rsid w:val="00901B81"/>
    <w:rsid w:val="0092212D"/>
    <w:rsid w:val="009223CA"/>
    <w:rsid w:val="00940F93"/>
    <w:rsid w:val="0094558F"/>
    <w:rsid w:val="0094766B"/>
    <w:rsid w:val="00961690"/>
    <w:rsid w:val="009760F3"/>
    <w:rsid w:val="0098759D"/>
    <w:rsid w:val="009950AD"/>
    <w:rsid w:val="009A0E8D"/>
    <w:rsid w:val="009B1518"/>
    <w:rsid w:val="009B192C"/>
    <w:rsid w:val="009B26E7"/>
    <w:rsid w:val="009B6669"/>
    <w:rsid w:val="009C3EED"/>
    <w:rsid w:val="009C454F"/>
    <w:rsid w:val="009D2A5B"/>
    <w:rsid w:val="00A00A3F"/>
    <w:rsid w:val="00A01489"/>
    <w:rsid w:val="00A2358C"/>
    <w:rsid w:val="00A3009E"/>
    <w:rsid w:val="00A3026E"/>
    <w:rsid w:val="00A338F1"/>
    <w:rsid w:val="00A43545"/>
    <w:rsid w:val="00A72F22"/>
    <w:rsid w:val="00A7360F"/>
    <w:rsid w:val="00A748A6"/>
    <w:rsid w:val="00A769F4"/>
    <w:rsid w:val="00A776B4"/>
    <w:rsid w:val="00A81407"/>
    <w:rsid w:val="00A8207E"/>
    <w:rsid w:val="00A9093D"/>
    <w:rsid w:val="00A9142D"/>
    <w:rsid w:val="00A94361"/>
    <w:rsid w:val="00AA293C"/>
    <w:rsid w:val="00AB25C8"/>
    <w:rsid w:val="00AD13BA"/>
    <w:rsid w:val="00AE08DA"/>
    <w:rsid w:val="00AE1E36"/>
    <w:rsid w:val="00AE6935"/>
    <w:rsid w:val="00AF3993"/>
    <w:rsid w:val="00B012FA"/>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57E8"/>
    <w:rsid w:val="00BA1092"/>
    <w:rsid w:val="00BB7CD1"/>
    <w:rsid w:val="00BC3FA0"/>
    <w:rsid w:val="00BC74E9"/>
    <w:rsid w:val="00BD4443"/>
    <w:rsid w:val="00BF68A8"/>
    <w:rsid w:val="00BF7D1D"/>
    <w:rsid w:val="00C10FE6"/>
    <w:rsid w:val="00C11A03"/>
    <w:rsid w:val="00C22C0C"/>
    <w:rsid w:val="00C22F9A"/>
    <w:rsid w:val="00C255AF"/>
    <w:rsid w:val="00C30C61"/>
    <w:rsid w:val="00C3172E"/>
    <w:rsid w:val="00C35502"/>
    <w:rsid w:val="00C40B11"/>
    <w:rsid w:val="00C4527F"/>
    <w:rsid w:val="00C463DD"/>
    <w:rsid w:val="00C4724C"/>
    <w:rsid w:val="00C517D2"/>
    <w:rsid w:val="00C563BF"/>
    <w:rsid w:val="00C629A0"/>
    <w:rsid w:val="00C64629"/>
    <w:rsid w:val="00C745C3"/>
    <w:rsid w:val="00C76F8B"/>
    <w:rsid w:val="00C81EB8"/>
    <w:rsid w:val="00C92461"/>
    <w:rsid w:val="00CB3E03"/>
    <w:rsid w:val="00CE4A8F"/>
    <w:rsid w:val="00CF0197"/>
    <w:rsid w:val="00CF1BAD"/>
    <w:rsid w:val="00D2031B"/>
    <w:rsid w:val="00D25FE2"/>
    <w:rsid w:val="00D43252"/>
    <w:rsid w:val="00D47EEA"/>
    <w:rsid w:val="00D550D4"/>
    <w:rsid w:val="00D55506"/>
    <w:rsid w:val="00D773DF"/>
    <w:rsid w:val="00D872AC"/>
    <w:rsid w:val="00D9255F"/>
    <w:rsid w:val="00D95303"/>
    <w:rsid w:val="00D978C6"/>
    <w:rsid w:val="00DA3C1C"/>
    <w:rsid w:val="00DD29BD"/>
    <w:rsid w:val="00DE1D53"/>
    <w:rsid w:val="00DE4750"/>
    <w:rsid w:val="00DF0F1A"/>
    <w:rsid w:val="00E046DF"/>
    <w:rsid w:val="00E15557"/>
    <w:rsid w:val="00E240D2"/>
    <w:rsid w:val="00E27346"/>
    <w:rsid w:val="00E71610"/>
    <w:rsid w:val="00E71BC8"/>
    <w:rsid w:val="00E72409"/>
    <w:rsid w:val="00E7260F"/>
    <w:rsid w:val="00E73F5D"/>
    <w:rsid w:val="00E74859"/>
    <w:rsid w:val="00E77E4E"/>
    <w:rsid w:val="00E8771C"/>
    <w:rsid w:val="00E96630"/>
    <w:rsid w:val="00EA3763"/>
    <w:rsid w:val="00EC106A"/>
    <w:rsid w:val="00EC1E8A"/>
    <w:rsid w:val="00ED1389"/>
    <w:rsid w:val="00ED7A2A"/>
    <w:rsid w:val="00EE1FD0"/>
    <w:rsid w:val="00EE6B3A"/>
    <w:rsid w:val="00EF1D7F"/>
    <w:rsid w:val="00F31E5F"/>
    <w:rsid w:val="00F32BB7"/>
    <w:rsid w:val="00F46AC6"/>
    <w:rsid w:val="00F47EDC"/>
    <w:rsid w:val="00F6100A"/>
    <w:rsid w:val="00F63C9D"/>
    <w:rsid w:val="00F64DBF"/>
    <w:rsid w:val="00F66565"/>
    <w:rsid w:val="00F75A16"/>
    <w:rsid w:val="00F77976"/>
    <w:rsid w:val="00F852F4"/>
    <w:rsid w:val="00F913E2"/>
    <w:rsid w:val="00F92A22"/>
    <w:rsid w:val="00F93781"/>
    <w:rsid w:val="00FA16BB"/>
    <w:rsid w:val="00FA6DA6"/>
    <w:rsid w:val="00FB06F6"/>
    <w:rsid w:val="00FB3838"/>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4F36114"/>
  <w15:docId w15:val="{00A7D37C-5B34-4F49-959C-35FDA6DC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 w:type="paragraph" w:customStyle="1" w:styleId="Default">
    <w:name w:val="Default"/>
    <w:rsid w:val="006D1CA9"/>
    <w:pPr>
      <w:autoSpaceDE w:val="0"/>
      <w:autoSpaceDN w:val="0"/>
      <w:adjustRightInd w:val="0"/>
    </w:pPr>
    <w:rPr>
      <w:rFonts w:ascii="Arial"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4391-756D-4245-9082-3AD1AE45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281</Words>
  <Characters>1604</Characters>
  <Application>Microsoft Office Word</Application>
  <DocSecurity>0</DocSecurity>
  <Lines>13</Lines>
  <Paragraphs>3</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2017-12-21T07:37:00Z</cp:lastPrinted>
  <dcterms:created xsi:type="dcterms:W3CDTF">2018-06-08T14:55:00Z</dcterms:created>
  <dcterms:modified xsi:type="dcterms:W3CDTF">2018-08-24T14:20:00Z</dcterms:modified>
</cp:coreProperties>
</file>